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jc w:val="center"/>
        <w:rPr>
          <w:rFonts w:ascii="TimesNewRomanPSMT" w:hAnsi="TimesNewRomanPSMT" w:cs="TimesNewRomanPSMT"/>
          <w:b/>
          <w:sz w:val="32"/>
          <w:szCs w:val="32"/>
          <w:u w:val="single"/>
        </w:rPr>
      </w:pPr>
      <w:r w:rsidRPr="0066169F">
        <w:rPr>
          <w:rFonts w:ascii="TimesNewRomanPSMT" w:hAnsi="TimesNewRomanPSMT" w:cs="TimesNewRomanPSMT"/>
          <w:b/>
          <w:sz w:val="32"/>
          <w:szCs w:val="32"/>
          <w:u w:val="single"/>
        </w:rPr>
        <w:t>La systématisation du cerveau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i/>
          <w:iCs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i/>
          <w:iCs/>
        </w:rPr>
      </w:pPr>
      <w:r w:rsidRPr="0066169F">
        <w:rPr>
          <w:rFonts w:ascii="TimesNewRomanPSMT" w:hAnsi="TimesNewRomanPSMT" w:cs="TimesNewRomanPSMT"/>
          <w:i/>
          <w:iCs/>
        </w:rPr>
        <w:t>Rappel sur la hiérarchisation du fonctionnement du SNC :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i/>
          <w:iCs/>
        </w:rPr>
      </w:pPr>
      <w:r w:rsidRPr="0066169F">
        <w:rPr>
          <w:rFonts w:ascii="TimesNewRomanPSMT" w:hAnsi="TimesNewRomanPSMT" w:cs="TimesNewRomanPSMT"/>
          <w:i/>
          <w:iCs/>
        </w:rPr>
        <w:t>Il y a un étage horizontal : segmentaire, surtout au niveau de la moelle et qui s’applique</w:t>
      </w:r>
      <w:r>
        <w:rPr>
          <w:rFonts w:ascii="TimesNewRomanPSMT" w:hAnsi="TimesNewRomanPSMT" w:cs="TimesNewRomanPSMT"/>
          <w:i/>
          <w:iCs/>
        </w:rPr>
        <w:t xml:space="preserve"> </w:t>
      </w:r>
      <w:r w:rsidRPr="0066169F">
        <w:rPr>
          <w:rFonts w:ascii="TimesNewRomanPSMT" w:hAnsi="TimesNewRomanPSMT" w:cs="TimesNewRomanPSMT"/>
          <w:i/>
          <w:iCs/>
        </w:rPr>
        <w:t>aussi aux noyaux des nerfs crâniens.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i/>
          <w:iCs/>
        </w:rPr>
      </w:pPr>
      <w:r w:rsidRPr="0066169F">
        <w:rPr>
          <w:rFonts w:ascii="TimesNewRomanPSMT" w:hAnsi="TimesNewRomanPSMT" w:cs="TimesNewRomanPSMT"/>
          <w:i/>
          <w:iCs/>
        </w:rPr>
        <w:t xml:space="preserve">Il y a un étage </w:t>
      </w:r>
      <w:proofErr w:type="spellStart"/>
      <w:r w:rsidRPr="0066169F">
        <w:rPr>
          <w:rFonts w:ascii="TimesNewRomanPSMT" w:hAnsi="TimesNewRomanPSMT" w:cs="TimesNewRomanPSMT"/>
          <w:i/>
          <w:iCs/>
        </w:rPr>
        <w:t>inter-segmentaire</w:t>
      </w:r>
      <w:proofErr w:type="spellEnd"/>
      <w:r w:rsidRPr="0066169F">
        <w:rPr>
          <w:rFonts w:ascii="TimesNewRomanPSMT" w:hAnsi="TimesNewRomanPSMT" w:cs="TimesNewRomanPSMT"/>
          <w:i/>
          <w:iCs/>
        </w:rPr>
        <w:t xml:space="preserve"> : ce sont les fibres de liaison.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i/>
          <w:iCs/>
        </w:rPr>
      </w:pPr>
      <w:r w:rsidRPr="0066169F">
        <w:rPr>
          <w:rFonts w:ascii="TimesNewRomanPSMT" w:hAnsi="TimesNewRomanPSMT" w:cs="TimesNewRomanPSMT"/>
          <w:i/>
          <w:iCs/>
        </w:rPr>
        <w:t xml:space="preserve">Il y a un étage </w:t>
      </w:r>
      <w:proofErr w:type="spellStart"/>
      <w:r w:rsidRPr="0066169F">
        <w:rPr>
          <w:rFonts w:ascii="TimesNewRomanPSMT" w:hAnsi="TimesNewRomanPSMT" w:cs="TimesNewRomanPSMT"/>
          <w:i/>
          <w:iCs/>
        </w:rPr>
        <w:t>supra-segmentaire</w:t>
      </w:r>
      <w:proofErr w:type="spellEnd"/>
      <w:r w:rsidRPr="0066169F">
        <w:rPr>
          <w:rFonts w:ascii="TimesNewRomanPSMT" w:hAnsi="TimesNewRomanPSMT" w:cs="TimesNewRomanPSMT"/>
          <w:i/>
          <w:iCs/>
        </w:rPr>
        <w:t xml:space="preserve"> qui va commander les étages segmentaires et </w:t>
      </w:r>
      <w:proofErr w:type="spellStart"/>
      <w:r w:rsidRPr="0066169F">
        <w:rPr>
          <w:rFonts w:ascii="TimesNewRomanPSMT" w:hAnsi="TimesNewRomanPSMT" w:cs="TimesNewRomanPSMT"/>
          <w:i/>
          <w:iCs/>
        </w:rPr>
        <w:t>intersegmentaires</w:t>
      </w:r>
      <w:proofErr w:type="spellEnd"/>
      <w:r w:rsidRPr="0066169F">
        <w:rPr>
          <w:rFonts w:ascii="TimesNewRomanPSMT" w:hAnsi="TimesNewRomanPSMT" w:cs="TimesNewRomanPSMT"/>
          <w:i/>
          <w:iCs/>
        </w:rPr>
        <w:t>.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</w:rPr>
      </w:pPr>
    </w:p>
    <w:p w:rsidR="0066169F" w:rsidRDefault="0066169F" w:rsidP="0066169F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  <w:r w:rsidRPr="0066169F">
        <w:rPr>
          <w:rFonts w:ascii="TimesNewRomanPSMT" w:hAnsi="TimesNewRomanPSMT" w:cs="TimesNewRomanPSMT"/>
          <w:b/>
          <w:bCs/>
          <w:u w:val="single"/>
        </w:rPr>
        <w:t>Généralités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 cerveau comporte 2 éléments :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paléencéphale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>: c’est le vieil encéphale qui est formé par le diencéphale et le corps strié.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néencéphale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 xml:space="preserve">: formé par le cortex du cerveau et la substance blanche </w:t>
      </w:r>
      <w:proofErr w:type="spellStart"/>
      <w:r w:rsidRPr="0066169F">
        <w:rPr>
          <w:rFonts w:ascii="TimesNewRomanPSMT" w:hAnsi="TimesNewRomanPSMT" w:cs="TimesNewRomanPSMT"/>
        </w:rPr>
        <w:t>téléncéphalique</w:t>
      </w:r>
      <w:proofErr w:type="spellEnd"/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c’est à dire la substance blanche qui est en dessous du cortex, c’est à dire en gros le centre</w:t>
      </w:r>
      <w:r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oval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 xml:space="preserve">1°) </w:t>
      </w:r>
      <w:r w:rsidRPr="0066169F">
        <w:rPr>
          <w:rFonts w:ascii="TimesNewRomanPSMT" w:hAnsi="TimesNewRomanPSMT" w:cs="TimesNewRomanPSMT"/>
          <w:b/>
          <w:bCs/>
        </w:rPr>
        <w:t xml:space="preserve">Le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paléencéphale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*le thalamus qui est un noyau relais sensitif, moteur et associatif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 corps strié : noyau relais sur les voies </w:t>
      </w:r>
      <w:proofErr w:type="spellStart"/>
      <w:r w:rsidRPr="0066169F">
        <w:rPr>
          <w:rFonts w:ascii="TimesNewRomanPSMT" w:hAnsi="TimesNewRomanPSMT" w:cs="TimesNewRomanPSMT"/>
        </w:rPr>
        <w:t>extra-pyramidales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*l’hypothalamus : centre supérieur de la vie végétative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*les centres supérieures sécrétoires : l’hypophyse, la glande pinéale, la glie </w:t>
      </w:r>
      <w:proofErr w:type="spellStart"/>
      <w:r w:rsidRPr="0066169F">
        <w:rPr>
          <w:rFonts w:ascii="TimesNewRomanPSMT" w:hAnsi="TimesNewRomanPSMT" w:cs="TimesNewRomanPSMT"/>
        </w:rPr>
        <w:t>épendymaire</w:t>
      </w:r>
      <w:proofErr w:type="spellEnd"/>
      <w:r w:rsidRPr="0066169F">
        <w:rPr>
          <w:rFonts w:ascii="TimesNewRomanPSMT" w:hAnsi="TimesNewRomanPSMT" w:cs="TimesNewRomanPSMT"/>
        </w:rPr>
        <w:t xml:space="preserve"> du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3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ème </w:t>
      </w:r>
      <w:r w:rsidRPr="0066169F">
        <w:rPr>
          <w:rFonts w:ascii="TimesNewRomanPSMT" w:hAnsi="TimesNewRomanPSMT" w:cs="TimesNewRomanPSMT"/>
        </w:rPr>
        <w:t>ventricule.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 xml:space="preserve">2°) </w:t>
      </w:r>
      <w:r w:rsidRPr="0066169F">
        <w:rPr>
          <w:rFonts w:ascii="TimesNewRomanPSMT" w:hAnsi="TimesNewRomanPSMT" w:cs="TimesNewRomanPSMT"/>
          <w:b/>
          <w:bCs/>
        </w:rPr>
        <w:t xml:space="preserve">Le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néencéphale</w:t>
      </w:r>
      <w:proofErr w:type="spellEnd"/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C’est la substance blanche corticale, le cortex et les commissures qui vont réunir les différents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éléments du cortex, que ce soit les commissures de la substance blanche intra ou </w:t>
      </w:r>
      <w:proofErr w:type="spellStart"/>
      <w:r w:rsidRPr="0066169F">
        <w:rPr>
          <w:rFonts w:ascii="TimesNewRomanPSMT" w:hAnsi="TimesNewRomanPSMT" w:cs="TimesNewRomanPSMT"/>
        </w:rPr>
        <w:t>interhémisphériques</w:t>
      </w:r>
      <w:proofErr w:type="spellEnd"/>
      <w:r w:rsidRPr="0066169F">
        <w:rPr>
          <w:rFonts w:ascii="TimesNewRomanPSMT" w:hAnsi="TimesNewRomanPSMT" w:cs="TimesNewRomanPSMT"/>
        </w:rPr>
        <w:t>.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Les voies intra axiales sont croisées : le cerveau gauche commande à droite, ce qui différentie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le cerveau du cervelet.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 xml:space="preserve">3°) </w:t>
      </w:r>
      <w:r w:rsidRPr="0066169F">
        <w:rPr>
          <w:rFonts w:ascii="TimesNewRomanPSMT" w:hAnsi="TimesNewRomanPSMT" w:cs="TimesNewRomanPSMT"/>
          <w:b/>
          <w:bCs/>
        </w:rPr>
        <w:t>Les aires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On pense et on a en a conscience.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 la surface du cerveau, il y a :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• </w:t>
      </w:r>
      <w:proofErr w:type="gramStart"/>
      <w:r w:rsidRPr="0066169F">
        <w:rPr>
          <w:rFonts w:ascii="TimesNewRomanPSMT" w:hAnsi="TimesNewRomanPSMT" w:cs="TimesNewRomanPSMT"/>
        </w:rPr>
        <w:t>des</w:t>
      </w:r>
      <w:proofErr w:type="gramEnd"/>
      <w:r w:rsidRPr="0066169F">
        <w:rPr>
          <w:rFonts w:ascii="TimesNewRomanPSMT" w:hAnsi="TimesNewRomanPSMT" w:cs="TimesNewRomanPSMT"/>
        </w:rPr>
        <w:t xml:space="preserve"> aires </w:t>
      </w:r>
      <w:r w:rsidRPr="0066169F">
        <w:rPr>
          <w:rFonts w:ascii="TimesNewRomanPSMT" w:hAnsi="TimesNewRomanPSMT" w:cs="TimesNewRomanPSMT"/>
          <w:b/>
          <w:bCs/>
        </w:rPr>
        <w:t xml:space="preserve">muettes </w:t>
      </w:r>
      <w:r w:rsidRPr="0066169F">
        <w:rPr>
          <w:rFonts w:ascii="TimesNewRomanPSMT" w:hAnsi="TimesNewRomanPSMT" w:cs="TimesNewRomanPSMT"/>
        </w:rPr>
        <w:t>( on n’a pas conscience de leur fonctionnement) et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• </w:t>
      </w:r>
      <w:proofErr w:type="gramStart"/>
      <w:r w:rsidRPr="0066169F">
        <w:rPr>
          <w:rFonts w:ascii="TimesNewRomanPSMT" w:hAnsi="TimesNewRomanPSMT" w:cs="TimesNewRomanPSMT"/>
        </w:rPr>
        <w:t>des</w:t>
      </w:r>
      <w:proofErr w:type="gramEnd"/>
      <w:r w:rsidRPr="0066169F">
        <w:rPr>
          <w:rFonts w:ascii="TimesNewRomanPSMT" w:hAnsi="TimesNewRomanPSMT" w:cs="TimesNewRomanPSMT"/>
        </w:rPr>
        <w:t xml:space="preserve"> aires qui </w:t>
      </w:r>
      <w:r w:rsidRPr="0066169F">
        <w:rPr>
          <w:rFonts w:ascii="TimesNewRomanPSMT" w:hAnsi="TimesNewRomanPSMT" w:cs="TimesNewRomanPSMT"/>
          <w:b/>
          <w:bCs/>
        </w:rPr>
        <w:t xml:space="preserve">émergent à la conscience </w:t>
      </w:r>
      <w:r w:rsidRPr="0066169F">
        <w:rPr>
          <w:rFonts w:ascii="TimesNewRomanPSMT" w:hAnsi="TimesNewRomanPSMT" w:cs="TimesNewRomanPSMT"/>
        </w:rPr>
        <w:t>(on a conscience de leur fonctionnement).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Dans les aires qui émergent à la conscience on retrouve les aires motrices </w:t>
      </w:r>
      <w:proofErr w:type="gramStart"/>
      <w:r w:rsidRPr="0066169F">
        <w:rPr>
          <w:rFonts w:ascii="TimesNewRomanPSMT" w:hAnsi="TimesNewRomanPSMT" w:cs="TimesNewRomanPSMT"/>
        </w:rPr>
        <w:t>( on</w:t>
      </w:r>
      <w:proofErr w:type="gramEnd"/>
      <w:r w:rsidRPr="0066169F">
        <w:rPr>
          <w:rFonts w:ascii="TimesNewRomanPSMT" w:hAnsi="TimesNewRomanPSMT" w:cs="TimesNewRomanPSMT"/>
        </w:rPr>
        <w:t xml:space="preserve"> a conscience de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vouloir faire un geste) ou sensitives ( quand on a mal). Chez nous les aires muettes sont très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importantes et si on les transperce </w:t>
      </w:r>
      <w:proofErr w:type="gramStart"/>
      <w:r w:rsidRPr="0066169F">
        <w:rPr>
          <w:rFonts w:ascii="TimesNewRomanPSMT" w:hAnsi="TimesNewRomanPSMT" w:cs="TimesNewRomanPSMT"/>
        </w:rPr>
        <w:t xml:space="preserve">( </w:t>
      </w:r>
      <w:proofErr w:type="spellStart"/>
      <w:r w:rsidRPr="0066169F">
        <w:rPr>
          <w:rFonts w:ascii="TimesNewRomanPSMT" w:hAnsi="TimesNewRomanPSMT" w:cs="TimesNewRomanPSMT"/>
        </w:rPr>
        <w:t>cf</w:t>
      </w:r>
      <w:proofErr w:type="spellEnd"/>
      <w:proofErr w:type="gramEnd"/>
      <w:r w:rsidRPr="0066169F">
        <w:rPr>
          <w:rFonts w:ascii="TimesNewRomanPSMT" w:hAnsi="TimesNewRomanPSMT" w:cs="TimesNewRomanPSMT"/>
        </w:rPr>
        <w:t xml:space="preserve"> projectile ) on ne ressent pas le douleur.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 xml:space="preserve">4°) </w:t>
      </w:r>
      <w:r w:rsidRPr="0066169F">
        <w:rPr>
          <w:rFonts w:ascii="TimesNewRomanPSMT" w:hAnsi="TimesNewRomanPSMT" w:cs="TimesNewRomanPSMT"/>
          <w:b/>
          <w:bCs/>
        </w:rPr>
        <w:t>Le cortex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On individualise à la surface du cortex l’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 et le </w:t>
      </w:r>
      <w:proofErr w:type="spellStart"/>
      <w:r w:rsidRPr="0066169F">
        <w:rPr>
          <w:rFonts w:ascii="TimesNewRomanPSMT" w:hAnsi="TimesNewRomanPSMT" w:cs="TimesNewRomanPSMT"/>
        </w:rPr>
        <w:t>néopallium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a) L’</w:t>
      </w:r>
      <w:proofErr w:type="spellStart"/>
      <w:r w:rsidRPr="0066169F">
        <w:rPr>
          <w:rFonts w:ascii="TimesNewRomanPSMT" w:hAnsi="TimesNewRomanPSMT" w:cs="TimesNewRomanPSMT"/>
          <w:b/>
          <w:bCs/>
        </w:rPr>
        <w:t>archipallium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C’est le cortex de la vie générique consciente. Tous les animaux qui ont le même</w:t>
      </w:r>
      <w:r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 ont la même vie générique consciente.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Il est formé par le </w:t>
      </w:r>
      <w:proofErr w:type="spellStart"/>
      <w:r w:rsidRPr="0066169F">
        <w:rPr>
          <w:rFonts w:ascii="TimesNewRomanPSMT" w:hAnsi="TimesNewRomanPSMT" w:cs="TimesNewRomanPSMT"/>
        </w:rPr>
        <w:t>paléocortex</w:t>
      </w:r>
      <w:proofErr w:type="spellEnd"/>
      <w:r w:rsidRPr="0066169F">
        <w:rPr>
          <w:rFonts w:ascii="TimesNewRomanPSMT" w:hAnsi="TimesNewRomanPSMT" w:cs="TimesNewRomanPSMT"/>
        </w:rPr>
        <w:t xml:space="preserve"> du cerveau olfactif et par l’</w:t>
      </w:r>
      <w:proofErr w:type="spellStart"/>
      <w:r w:rsidRPr="0066169F">
        <w:rPr>
          <w:rFonts w:ascii="TimesNewRomanPSMT" w:hAnsi="TimesNewRomanPSMT" w:cs="TimesNewRomanPSMT"/>
        </w:rPr>
        <w:t>archicortex</w:t>
      </w:r>
      <w:proofErr w:type="spellEnd"/>
      <w:r w:rsidRPr="0066169F">
        <w:rPr>
          <w:rFonts w:ascii="TimesNewRomanPSMT" w:hAnsi="TimesNewRomanPSMT" w:cs="TimesNewRomanPSMT"/>
        </w:rPr>
        <w:t xml:space="preserve"> du cerveau fondamental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c’est à dire de l’hippocampe.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 côté de cet 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, il y a une zone de transition avec le </w:t>
      </w:r>
      <w:proofErr w:type="spellStart"/>
      <w:r w:rsidRPr="0066169F">
        <w:rPr>
          <w:rFonts w:ascii="TimesNewRomanPSMT" w:hAnsi="TimesNewRomanPSMT" w:cs="TimesNewRomanPSMT"/>
        </w:rPr>
        <w:t>néopallium</w:t>
      </w:r>
      <w:proofErr w:type="spellEnd"/>
      <w:r w:rsidRPr="0066169F">
        <w:rPr>
          <w:rFonts w:ascii="TimesNewRomanPSMT" w:hAnsi="TimesNewRomanPSMT" w:cs="TimesNewRomanPSMT"/>
        </w:rPr>
        <w:t>, zone de transition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formée par le lobe limbique de </w:t>
      </w:r>
      <w:proofErr w:type="spellStart"/>
      <w:r w:rsidRPr="0066169F">
        <w:rPr>
          <w:rFonts w:ascii="TimesNewRomanPSMT" w:hAnsi="TimesNewRomanPSMT" w:cs="TimesNewRomanPSMT"/>
        </w:rPr>
        <w:t>Brocca</w:t>
      </w:r>
      <w:proofErr w:type="spellEnd"/>
      <w:r w:rsidRPr="0066169F">
        <w:rPr>
          <w:rFonts w:ascii="TimesNewRomanPSMT" w:hAnsi="TimesNewRomanPSMT" w:cs="TimesNewRomanPSMT"/>
        </w:rPr>
        <w:t xml:space="preserve"> qui est en gros l’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 avec le gyrus </w:t>
      </w:r>
      <w:proofErr w:type="spellStart"/>
      <w:r w:rsidRPr="0066169F">
        <w:rPr>
          <w:rFonts w:ascii="TimesNewRomanPSMT" w:hAnsi="TimesNewRomanPSMT" w:cs="TimesNewRomanPSMT"/>
        </w:rPr>
        <w:t>cingulaire</w:t>
      </w:r>
      <w:proofErr w:type="spellEnd"/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et T5.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Dans certain livre l’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 est appelé le rhinencéphale mais pour simplifier les choses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pour nous le rhinencéphale est simplement le cerveau olfactif.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 a les fonctions suivantes : 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olfaction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sexe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nourriture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défense.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Chez les animaux, le cerveau grâce à l’olfaction va rechercher le partenaire sexuel et la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nourriture et va les </w:t>
      </w:r>
      <w:proofErr w:type="spellStart"/>
      <w:r w:rsidRPr="0066169F">
        <w:rPr>
          <w:rFonts w:ascii="TimesNewRomanPSMT" w:hAnsi="TimesNewRomanPSMT" w:cs="TimesNewRomanPSMT"/>
        </w:rPr>
        <w:t>défendre.C’est</w:t>
      </w:r>
      <w:proofErr w:type="spellEnd"/>
      <w:r w:rsidRPr="0066169F">
        <w:rPr>
          <w:rFonts w:ascii="TimesNewRomanPSMT" w:hAnsi="TimesNewRomanPSMT" w:cs="TimesNewRomanPSMT"/>
        </w:rPr>
        <w:t xml:space="preserve"> donc le cerveau de perpétuation de l’espèce.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Nous ne sentons pas grand </w:t>
      </w:r>
      <w:proofErr w:type="spellStart"/>
      <w:r w:rsidRPr="0066169F">
        <w:rPr>
          <w:rFonts w:ascii="TimesNewRomanPSMT" w:hAnsi="TimesNewRomanPSMT" w:cs="TimesNewRomanPSMT"/>
        </w:rPr>
        <w:t>chose.Chez</w:t>
      </w:r>
      <w:proofErr w:type="spellEnd"/>
      <w:r w:rsidRPr="0066169F">
        <w:rPr>
          <w:rFonts w:ascii="TimesNewRomanPSMT" w:hAnsi="TimesNewRomanPSMT" w:cs="TimesNewRomanPSMT"/>
        </w:rPr>
        <w:t xml:space="preserve"> nous l’</w:t>
      </w:r>
      <w:proofErr w:type="spellStart"/>
      <w:r w:rsidRPr="0066169F">
        <w:rPr>
          <w:rFonts w:ascii="TimesNewRomanPSMT" w:hAnsi="TimesNewRomanPSMT" w:cs="TimesNewRomanPSMT"/>
        </w:rPr>
        <w:t>archipallium</w:t>
      </w:r>
      <w:proofErr w:type="spellEnd"/>
      <w:r w:rsidRPr="0066169F">
        <w:rPr>
          <w:rFonts w:ascii="TimesNewRomanPSMT" w:hAnsi="TimesNewRomanPSMT" w:cs="TimesNewRomanPSMT"/>
        </w:rPr>
        <w:t xml:space="preserve"> est coiffé, commandé, régulé parle </w:t>
      </w:r>
      <w:proofErr w:type="spellStart"/>
      <w:r w:rsidRPr="0066169F">
        <w:rPr>
          <w:rFonts w:ascii="TimesNewRomanPSMT" w:hAnsi="TimesNewRomanPSMT" w:cs="TimesNewRomanPSMT"/>
        </w:rPr>
        <w:t>néopallium</w:t>
      </w:r>
      <w:proofErr w:type="spellEnd"/>
      <w:r w:rsidRPr="0066169F">
        <w:rPr>
          <w:rFonts w:ascii="TimesNewRomanPSMT" w:hAnsi="TimesNewRomanPSMT" w:cs="TimesNewRomanPSMT"/>
        </w:rPr>
        <w:t>, il a donc une importance très réduite.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b) Le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néopallium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Il correspond à la vie personnelle et psychique de l’individu. C’est lui qui caractérise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l’individu. On a tous un </w:t>
      </w:r>
      <w:proofErr w:type="spellStart"/>
      <w:r w:rsidRPr="0066169F">
        <w:rPr>
          <w:rFonts w:ascii="TimesNewRomanPSMT" w:hAnsi="TimesNewRomanPSMT" w:cs="TimesNewRomanPSMT"/>
        </w:rPr>
        <w:t>néopallium</w:t>
      </w:r>
      <w:proofErr w:type="spellEnd"/>
      <w:r w:rsidRPr="0066169F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différent.Il</w:t>
      </w:r>
      <w:proofErr w:type="spellEnd"/>
      <w:r w:rsidRPr="0066169F">
        <w:rPr>
          <w:rFonts w:ascii="TimesNewRomanPSMT" w:hAnsi="TimesNewRomanPSMT" w:cs="TimesNewRomanPSMT"/>
        </w:rPr>
        <w:t xml:space="preserve"> est formé par le néocortex à six couches.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C’est dans ce </w:t>
      </w:r>
      <w:proofErr w:type="spellStart"/>
      <w:r w:rsidRPr="0066169F">
        <w:rPr>
          <w:rFonts w:ascii="TimesNewRomanPSMT" w:hAnsi="TimesNewRomanPSMT" w:cs="TimesNewRomanPSMT"/>
        </w:rPr>
        <w:t>néopallium</w:t>
      </w:r>
      <w:proofErr w:type="spellEnd"/>
      <w:r w:rsidRPr="0066169F">
        <w:rPr>
          <w:rFonts w:ascii="TimesNewRomanPSMT" w:hAnsi="TimesNewRomanPSMT" w:cs="TimesNewRomanPSMT"/>
        </w:rPr>
        <w:t xml:space="preserve"> que nous trouverons les aires muettes et </w:t>
      </w:r>
      <w:proofErr w:type="gramStart"/>
      <w:r w:rsidRPr="0066169F">
        <w:rPr>
          <w:rFonts w:ascii="TimesNewRomanPSMT" w:hAnsi="TimesNewRomanPSMT" w:cs="TimesNewRomanPSMT"/>
        </w:rPr>
        <w:t>les aires émergent</w:t>
      </w:r>
      <w:proofErr w:type="gramEnd"/>
      <w:r w:rsidRPr="0066169F">
        <w:rPr>
          <w:rFonts w:ascii="TimesNewRomanPSMT" w:hAnsi="TimesNewRomanPSMT" w:cs="TimesNewRomanPSMT"/>
        </w:rPr>
        <w:t xml:space="preserve"> à la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conscience (ce sont les aires d’exécution et de réception).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Sur ce </w:t>
      </w:r>
      <w:proofErr w:type="spellStart"/>
      <w:r w:rsidRPr="0066169F">
        <w:rPr>
          <w:rFonts w:ascii="TimesNewRomanPSMT" w:hAnsi="TimesNewRomanPSMT" w:cs="TimesNewRomanPSMT"/>
        </w:rPr>
        <w:t>néopallium</w:t>
      </w:r>
      <w:proofErr w:type="spellEnd"/>
      <w:r w:rsidRPr="0066169F">
        <w:rPr>
          <w:rFonts w:ascii="TimesNewRomanPSMT" w:hAnsi="TimesNewRomanPSMT" w:cs="TimesNewRomanPSMT"/>
        </w:rPr>
        <w:t>, nous allons trouver des aires fonctionnelles très précises et des aires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diffuses. Les aires tracées au couteau seront les aires d’exécution ou de réception simple alors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que les aires diffuses seront les aires personnelles et psychiques ou aires de concertation et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délibération.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Il y a une notion de dominance hémisphérique. Chez le droitier, on dit que l’hémisphère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dominant est à gauche et vice versa. L’hémisphère dominant est l’hémisphère du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raisonnement logique ainsi que l’hémisphère de la communication (parlée, entendue ou lue).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L’hémisphère dominant est l’hémisphère des aires de la parole. La parole n’a jamais été la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caractéristique de l’être humain, la prévision l’est. L’hémisphère non dominant, c’est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l’hémisphère de l’intuition. L’intuition, c’est la capacité de réaliser quelque chose en fonction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 ce que nous voulons faire.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  <w:r w:rsidRPr="0066169F">
        <w:rPr>
          <w:rFonts w:ascii="TimesNewRomanPSMT" w:hAnsi="TimesNewRomanPSMT" w:cs="TimesNewRomanPSMT"/>
          <w:b/>
          <w:bCs/>
          <w:u w:val="single"/>
        </w:rPr>
        <w:t xml:space="preserve">Mise en place des aires réceptrices donc </w:t>
      </w:r>
      <w:proofErr w:type="spellStart"/>
      <w:r w:rsidRPr="0066169F">
        <w:rPr>
          <w:rFonts w:ascii="TimesNewRomanPSMT" w:hAnsi="TimesNewRomanPSMT" w:cs="TimesNewRomanPSMT"/>
          <w:b/>
          <w:bCs/>
          <w:u w:val="single"/>
        </w:rPr>
        <w:t>sensitivo-sensorielles</w:t>
      </w:r>
      <w:proofErr w:type="spellEnd"/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Ces aires sont organisées selon le schéma suivant :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1) aires de </w:t>
      </w:r>
      <w:r w:rsidRPr="0066169F">
        <w:rPr>
          <w:rFonts w:ascii="TimesNewRomanPSMT" w:hAnsi="TimesNewRomanPSMT" w:cs="TimesNewRomanPSMT"/>
          <w:b/>
          <w:bCs/>
        </w:rPr>
        <w:t xml:space="preserve">réception simple </w:t>
      </w:r>
      <w:r w:rsidRPr="0066169F">
        <w:rPr>
          <w:rFonts w:ascii="TimesNewRomanPSMT" w:hAnsi="TimesNewRomanPSMT" w:cs="TimesNewRomanPSMT"/>
        </w:rPr>
        <w:t xml:space="preserve">vont recevoir </w:t>
      </w:r>
      <w:proofErr w:type="gramStart"/>
      <w:r w:rsidRPr="0066169F">
        <w:rPr>
          <w:rFonts w:ascii="TimesNewRomanPSMT" w:hAnsi="TimesNewRomanPSMT" w:cs="TimesNewRomanPSMT"/>
        </w:rPr>
        <w:t>les stimulus physiques</w:t>
      </w:r>
      <w:proofErr w:type="gramEnd"/>
      <w:r w:rsidRPr="0066169F">
        <w:rPr>
          <w:rFonts w:ascii="TimesNewRomanPSMT" w:hAnsi="TimesNewRomanPSMT" w:cs="TimesNewRomanPSMT"/>
        </w:rPr>
        <w:t xml:space="preserve"> et il va y avoir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émergence à la conscience.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2) aires </w:t>
      </w:r>
      <w:r w:rsidRPr="0066169F">
        <w:rPr>
          <w:rFonts w:ascii="TimesNewRomanPSMT" w:hAnsi="TimesNewRomanPSMT" w:cs="TimesNewRomanPSMT"/>
          <w:b/>
          <w:bCs/>
        </w:rPr>
        <w:t xml:space="preserve">psychiques </w:t>
      </w:r>
      <w:r w:rsidRPr="0066169F">
        <w:rPr>
          <w:rFonts w:ascii="TimesNewRomanPSMT" w:hAnsi="TimesNewRomanPSMT" w:cs="TimesNewRomanPSMT"/>
        </w:rPr>
        <w:t>à côté des aires de réception simple : ce sont les aires d’interprétation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où le cerveau va tenter de décrire ce qu’est ce stimulus. Ce sont des aires plus ou moins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conscientes.</w:t>
      </w: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3) aire de </w:t>
      </w:r>
      <w:r w:rsidRPr="0066169F">
        <w:rPr>
          <w:rFonts w:ascii="TimesNewRomanPSMT" w:hAnsi="TimesNewRomanPSMT" w:cs="TimesNewRomanPSMT"/>
          <w:b/>
          <w:bCs/>
        </w:rPr>
        <w:t xml:space="preserve">reconnaissance </w:t>
      </w:r>
      <w:r w:rsidRPr="0066169F">
        <w:rPr>
          <w:rFonts w:ascii="TimesNewRomanPSMT" w:hAnsi="TimesNewRomanPSMT" w:cs="TimesNewRomanPSMT"/>
        </w:rPr>
        <w:t xml:space="preserve">ou aire </w:t>
      </w:r>
      <w:r w:rsidRPr="0066169F">
        <w:rPr>
          <w:rFonts w:ascii="TimesNewRomanPSMT" w:hAnsi="TimesNewRomanPSMT" w:cs="TimesNewRomanPSMT"/>
          <w:b/>
          <w:bCs/>
        </w:rPr>
        <w:t xml:space="preserve">gnosique </w:t>
      </w:r>
      <w:r w:rsidRPr="0066169F">
        <w:rPr>
          <w:rFonts w:ascii="TimesNewRomanPSMT" w:hAnsi="TimesNewRomanPSMT" w:cs="TimesNewRomanPSMT"/>
        </w:rPr>
        <w:t>qui va faire appel au rôle de la mémoire pour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reconnaître ce qui a été interprété dans l’aire psychique qui elle-même a interprété ce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qu’a reçu l’aire de réception simple.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Nous verrons successivement ces trois aires car c’est sur ce schéma à trois étages qu’est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organisé le cortex sensoriel.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1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A) Les aires de la sensibilité générale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a) L’aire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somato-sensitive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C’est l’aire de réception simple ou aire post - centrale car elle est en arrière de la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fissure centrale de Rolando du cerveau. Elle se prolonge sur la face médiale du cerveau.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 ce niveau, chaque partie du corps est représentée mais la surface de chaque partie du corps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est fonction de la précision de la sensibilité et non pas fonction de la surface cutanée.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Ainsi des éléments comme la main dont on sait qu’elle est excessivement sensible peut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reconnaître une pièce de monnaie quand on la met dans la poche. On ne peut pas reconnaître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une pièce de monnaie appliquée sur le dos. Dans la chaussure, on va s’en apercevoir mais pas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sur la tête.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13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Ainsi on va avoir une représentation avec un individu avec un visage très développé (</w:t>
      </w:r>
      <w:r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un gros nez, de gros yeux, de grosses lèvres, une belle langue ) puis un cou de taille réduite,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un membre supérieur caractérisé uniquement par une énorme main avec un grand pouce.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segment céphalique sera à la partie inférieure du gyrus </w:t>
      </w:r>
      <w:proofErr w:type="spellStart"/>
      <w:r w:rsidRPr="0066169F">
        <w:rPr>
          <w:rFonts w:ascii="TimesNewRomanPSMT" w:hAnsi="TimesNewRomanPSMT" w:cs="TimesNewRomanPSMT"/>
        </w:rPr>
        <w:t>post-central</w:t>
      </w:r>
      <w:proofErr w:type="spellEnd"/>
      <w:r w:rsidRPr="0066169F">
        <w:rPr>
          <w:rFonts w:ascii="TimesNewRomanPSMT" w:hAnsi="TimesNewRomanPSMT" w:cs="TimesNewRomanPSMT"/>
        </w:rPr>
        <w:t>. La main sera au milieu et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elle est très développée. Le pied est assez bien développé. La partie supérieure du segment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céphalique réapparaît une deuxième fois juste avant les </w:t>
      </w:r>
      <w:proofErr w:type="spellStart"/>
      <w:r w:rsidRPr="0066169F">
        <w:rPr>
          <w:rFonts w:ascii="TimesNewRomanPSMT" w:hAnsi="TimesNewRomanPSMT" w:cs="TimesNewRomanPSMT"/>
        </w:rPr>
        <w:t>fesses.La</w:t>
      </w:r>
      <w:proofErr w:type="spellEnd"/>
      <w:r w:rsidRPr="0066169F">
        <w:rPr>
          <w:rFonts w:ascii="TimesNewRomanPSMT" w:hAnsi="TimesNewRomanPSMT" w:cs="TimesNewRomanPSMT"/>
        </w:rPr>
        <w:t xml:space="preserve"> représentation du sexe est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très petite car les téguments sexuels sont pratiquement insensibles ; elle se trouve en regard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des pieds.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 3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ème </w:t>
      </w:r>
      <w:r w:rsidRPr="0066169F">
        <w:rPr>
          <w:rFonts w:ascii="TimesNewRomanPSMT" w:hAnsi="TimesNewRomanPSMT" w:cs="TimesNewRomanPSMT"/>
        </w:rPr>
        <w:t xml:space="preserve">neurone de la sensibilité est au niveau du noyau </w:t>
      </w:r>
      <w:proofErr w:type="spellStart"/>
      <w:r w:rsidRPr="0066169F">
        <w:rPr>
          <w:rFonts w:ascii="TimesNewRomanPSMT" w:hAnsi="TimesNewRomanPSMT" w:cs="TimesNewRomanPSMT"/>
        </w:rPr>
        <w:t>latéro-ventral</w:t>
      </w:r>
      <w:proofErr w:type="spellEnd"/>
      <w:r w:rsidRPr="0066169F">
        <w:rPr>
          <w:rFonts w:ascii="TimesNewRomanPSMT" w:hAnsi="TimesNewRomanPSMT" w:cs="TimesNewRomanPSMT"/>
        </w:rPr>
        <w:t xml:space="preserve"> postérieur du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thalamus .A partir de ce noyau les fibres centrifuges vont pénétrer dans le centre </w:t>
      </w:r>
      <w:proofErr w:type="spellStart"/>
      <w:r w:rsidRPr="0066169F">
        <w:rPr>
          <w:rFonts w:ascii="TimesNewRomanPSMT" w:hAnsi="TimesNewRomanPSMT" w:cs="TimesNewRomanPSMT"/>
        </w:rPr>
        <w:t>oval</w:t>
      </w:r>
      <w:proofErr w:type="spellEnd"/>
      <w:r w:rsidRPr="0066169F">
        <w:rPr>
          <w:rFonts w:ascii="TimesNewRomanPSMT" w:hAnsi="TimesNewRomanPSMT" w:cs="TimesNewRomanPSMT"/>
        </w:rPr>
        <w:t xml:space="preserve"> et aller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aux </w:t>
      </w:r>
      <w:proofErr w:type="spellStart"/>
      <w:r w:rsidRPr="0066169F">
        <w:rPr>
          <w:rFonts w:ascii="TimesNewRomanPSMT" w:hAnsi="TimesNewRomanPSMT" w:cs="TimesNewRomanPSMT"/>
        </w:rPr>
        <w:t>différetes</w:t>
      </w:r>
      <w:proofErr w:type="spellEnd"/>
      <w:r w:rsidRPr="0066169F">
        <w:rPr>
          <w:rFonts w:ascii="TimesNewRomanPSMT" w:hAnsi="TimesNewRomanPSMT" w:cs="TimesNewRomanPSMT"/>
        </w:rPr>
        <w:t xml:space="preserve"> structures. L’ensemble de ces fibres a la forme d’un éventail dont la poignée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serait au niveau du noyau </w:t>
      </w:r>
      <w:proofErr w:type="spellStart"/>
      <w:r w:rsidRPr="0066169F">
        <w:rPr>
          <w:rFonts w:ascii="TimesNewRomanPSMT" w:hAnsi="TimesNewRomanPSMT" w:cs="TimesNewRomanPSMT"/>
        </w:rPr>
        <w:t>latéro-ventral</w:t>
      </w:r>
      <w:proofErr w:type="spellEnd"/>
      <w:r w:rsidRPr="0066169F">
        <w:rPr>
          <w:rFonts w:ascii="TimesNewRomanPSMT" w:hAnsi="TimesNewRomanPSMT" w:cs="TimesNewRomanPSMT"/>
        </w:rPr>
        <w:t xml:space="preserve"> postérieur du thalamus.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Au niveau de cette aire </w:t>
      </w:r>
      <w:proofErr w:type="spellStart"/>
      <w:r w:rsidRPr="0066169F">
        <w:rPr>
          <w:rFonts w:ascii="TimesNewRomanPSMT" w:hAnsi="TimesNewRomanPSMT" w:cs="TimesNewRomanPSMT"/>
        </w:rPr>
        <w:t>somato-sensitive</w:t>
      </w:r>
      <w:proofErr w:type="spellEnd"/>
      <w:r w:rsidRPr="0066169F">
        <w:rPr>
          <w:rFonts w:ascii="TimesNewRomanPSMT" w:hAnsi="TimesNewRomanPSMT" w:cs="TimesNewRomanPSMT"/>
        </w:rPr>
        <w:t xml:space="preserve"> de </w:t>
      </w:r>
      <w:proofErr w:type="spellStart"/>
      <w:r w:rsidRPr="0066169F">
        <w:rPr>
          <w:rFonts w:ascii="TimesNewRomanPSMT" w:hAnsi="TimesNewRomanPSMT" w:cs="TimesNewRomanPSMT"/>
        </w:rPr>
        <w:t>reception</w:t>
      </w:r>
      <w:proofErr w:type="spellEnd"/>
      <w:r w:rsidRPr="0066169F">
        <w:rPr>
          <w:rFonts w:ascii="TimesNewRomanPSMT" w:hAnsi="TimesNewRomanPSMT" w:cs="TimesNewRomanPSMT"/>
        </w:rPr>
        <w:t xml:space="preserve"> simple, seules les caractéristiques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physiques arrivent. Par exemple quand on palpe un crayon, on sent une consistance dure, une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surface lisse, une pointe.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La lésion de cette aire va donner une anesthésie croisée.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Cette aire est coiffée par l’aire somato-psychique.</w:t>
      </w:r>
    </w:p>
    <w:p w:rsidR="005906EE" w:rsidRDefault="005906EE" w:rsidP="0066169F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b) L’aire somato-psychique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 est dans la partie haute du gyrus </w:t>
      </w:r>
      <w:proofErr w:type="spellStart"/>
      <w:r w:rsidRPr="0066169F">
        <w:rPr>
          <w:rFonts w:ascii="TimesNewRomanPSMT" w:hAnsi="TimesNewRomanPSMT" w:cs="TimesNewRomanPSMT"/>
        </w:rPr>
        <w:t>post-central</w:t>
      </w:r>
      <w:proofErr w:type="spellEnd"/>
      <w:r w:rsidRPr="0066169F">
        <w:rPr>
          <w:rFonts w:ascii="TimesNewRomanPSMT" w:hAnsi="TimesNewRomanPSMT" w:cs="TimesNewRomanPSMT"/>
        </w:rPr>
        <w:t>. A ce niveau les caractéristiques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physiques vont être </w:t>
      </w:r>
      <w:proofErr w:type="spellStart"/>
      <w:r w:rsidRPr="0066169F">
        <w:rPr>
          <w:rFonts w:ascii="TimesNewRomanPSMT" w:hAnsi="TimesNewRomanPSMT" w:cs="TimesNewRomanPSMT"/>
        </w:rPr>
        <w:t>interprêtées</w:t>
      </w:r>
      <w:proofErr w:type="spellEnd"/>
      <w:r w:rsidRPr="0066169F">
        <w:rPr>
          <w:rFonts w:ascii="TimesNewRomanPSMT" w:hAnsi="TimesNewRomanPSMT" w:cs="TimesNewRomanPSMT"/>
        </w:rPr>
        <w:t xml:space="preserve"> et on se rend compte que l’objet est rond, long, résistant.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La lésion de cette aire va donner une agnosie de perception croisée. Le patient sent mais ne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perçoit plus les caractéristiques de l’objet.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Cette aire est coiffée par l’aire </w:t>
      </w:r>
      <w:proofErr w:type="spellStart"/>
      <w:r w:rsidRPr="0066169F">
        <w:rPr>
          <w:rFonts w:ascii="TimesNewRomanPSMT" w:hAnsi="TimesNewRomanPSMT" w:cs="TimesNewRomanPSMT"/>
        </w:rPr>
        <w:t>somato-gnosique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c) L’aire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somato-gnosique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Elle est au niveau de la partie antérieure des gyrus pariétaux. On fait appel à la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gnosie : à la connaissance, à la mémoire et on reconnaît l’objet, ici le crayon.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La lésion de cette aire va donner une agnosie vraie croisée. Le patient sent, apprécie les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caractéristiques physiques mais il ne peut pas reconnaître l’objet.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On appelle astéréognosie, l’impossibilité de reconnaître par la palpation alors que l’on peut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reconnaître par la vue.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On appelle l’asomatognosie la perte du schéma corporelle : le patient ne reconnaît pas les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éléments de son corps. Elle survient si la lésion siège du côté dominant </w:t>
      </w:r>
      <w:proofErr w:type="gramStart"/>
      <w:r w:rsidRPr="0066169F">
        <w:rPr>
          <w:rFonts w:ascii="TimesNewRomanPSMT" w:hAnsi="TimesNewRomanPSMT" w:cs="TimesNewRomanPSMT"/>
        </w:rPr>
        <w:t>( à</w:t>
      </w:r>
      <w:proofErr w:type="gramEnd"/>
      <w:r w:rsidRPr="0066169F">
        <w:rPr>
          <w:rFonts w:ascii="TimesNewRomanPSMT" w:hAnsi="TimesNewRomanPSMT" w:cs="TimesNewRomanPSMT"/>
        </w:rPr>
        <w:t xml:space="preserve"> gauche chez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droitier ).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2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B) Les aires auditives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a) L’aire de réception simple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L’aire de réception simple est au niveau de la partie supérieure de T1 et qui va aussi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pénétrer au niveau du lobe de l’insula. C’est à ce niveau que le son arrive.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Une lésion unilatérale va entraîner une baisse minime de l’acuité auditive parce que les voies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sont croisées.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Une lésion bilatérale donne une surdité corticale.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Au niveau de cette aire, seule la caractéristique physique du son </w:t>
      </w:r>
      <w:proofErr w:type="gramStart"/>
      <w:r w:rsidRPr="0066169F">
        <w:rPr>
          <w:rFonts w:ascii="TimesNewRomanPSMT" w:hAnsi="TimesNewRomanPSMT" w:cs="TimesNewRomanPSMT"/>
        </w:rPr>
        <w:t>( la</w:t>
      </w:r>
      <w:proofErr w:type="gramEnd"/>
      <w:r w:rsidRPr="0066169F">
        <w:rPr>
          <w:rFonts w:ascii="TimesNewRomanPSMT" w:hAnsi="TimesNewRomanPSMT" w:cs="TimesNewRomanPSMT"/>
        </w:rPr>
        <w:t xml:space="preserve"> fréquence en Hertz)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émerge à la conscience 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 côté, entourant ces aires, l’aire </w:t>
      </w:r>
      <w:proofErr w:type="spellStart"/>
      <w:r w:rsidRPr="0066169F">
        <w:rPr>
          <w:rFonts w:ascii="TimesNewRomanPSMT" w:hAnsi="TimesNewRomanPSMT" w:cs="TimesNewRomanPSMT"/>
        </w:rPr>
        <w:t>auditivo-psychique</w:t>
      </w:r>
      <w:proofErr w:type="spellEnd"/>
      <w:r w:rsidRPr="0066169F">
        <w:rPr>
          <w:rFonts w:ascii="TimesNewRomanPSMT" w:hAnsi="TimesNewRomanPSMT" w:cs="TimesNewRomanPSMT"/>
        </w:rPr>
        <w:t xml:space="preserve"> et l’aire </w:t>
      </w:r>
      <w:proofErr w:type="spellStart"/>
      <w:r w:rsidRPr="0066169F">
        <w:rPr>
          <w:rFonts w:ascii="TimesNewRomanPSMT" w:hAnsi="TimesNewRomanPSMT" w:cs="TimesNewRomanPSMT"/>
        </w:rPr>
        <w:t>auditivo-gnosique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b) L’aire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auditivo-psychique</w:t>
      </w:r>
      <w:proofErr w:type="spellEnd"/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 ce niveau il y a la reconnaissance des sons </w:t>
      </w:r>
      <w:proofErr w:type="gramStart"/>
      <w:r w:rsidRPr="0066169F">
        <w:rPr>
          <w:rFonts w:ascii="TimesNewRomanPSMT" w:hAnsi="TimesNewRomanPSMT" w:cs="TimesNewRomanPSMT"/>
        </w:rPr>
        <w:t>( reconnaissance</w:t>
      </w:r>
      <w:proofErr w:type="gramEnd"/>
      <w:r w:rsidRPr="0066169F">
        <w:rPr>
          <w:rFonts w:ascii="TimesNewRomanPSMT" w:hAnsi="TimesNewRomanPSMT" w:cs="TimesNewRomanPSMT"/>
        </w:rPr>
        <w:t xml:space="preserve"> des mots, des mélodies).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c) L’aire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auditivo-gnosique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 ce niveau il y a reconnaissance de la signification des sons donc des mots et la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reconnaissance de la symbolique d’une musique.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Les lésions des aires </w:t>
      </w:r>
      <w:proofErr w:type="spellStart"/>
      <w:r w:rsidRPr="0066169F">
        <w:rPr>
          <w:rFonts w:ascii="TimesNewRomanPSMT" w:hAnsi="TimesNewRomanPSMT" w:cs="TimesNewRomanPSMT"/>
        </w:rPr>
        <w:t>auditivo-gnosiques</w:t>
      </w:r>
      <w:proofErr w:type="spellEnd"/>
      <w:r w:rsidRPr="0066169F">
        <w:rPr>
          <w:rFonts w:ascii="TimesNewRomanPSMT" w:hAnsi="TimesNewRomanPSMT" w:cs="TimesNewRomanPSMT"/>
        </w:rPr>
        <w:t xml:space="preserve"> et des aires </w:t>
      </w:r>
      <w:proofErr w:type="spellStart"/>
      <w:r w:rsidRPr="0066169F">
        <w:rPr>
          <w:rFonts w:ascii="TimesNewRomanPSMT" w:hAnsi="TimesNewRomanPSMT" w:cs="TimesNewRomanPSMT"/>
        </w:rPr>
        <w:t>auditivo-psychique</w:t>
      </w:r>
      <w:proofErr w:type="spellEnd"/>
      <w:r w:rsidRPr="0066169F">
        <w:rPr>
          <w:rFonts w:ascii="TimesNewRomanPSMT" w:hAnsi="TimesNewRomanPSMT" w:cs="TimesNewRomanPSMT"/>
        </w:rPr>
        <w:t xml:space="preserve"> vont donner l’agnosie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auditive : l’impossibilité de reconnaître des sons familiers.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Si la lésion siège du côté dominant, on va avoir une surdité verbale c’est à dire l’impossibilité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 reconnaître la langue que l’on parle.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3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C) Les aires visuelles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a) L’aire de réception simple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 se trouve sur les lèvres de la scissure </w:t>
      </w:r>
      <w:proofErr w:type="spellStart"/>
      <w:r w:rsidRPr="0066169F">
        <w:rPr>
          <w:rFonts w:ascii="TimesNewRomanPSMT" w:hAnsi="TimesNewRomanPSMT" w:cs="TimesNewRomanPSMT"/>
        </w:rPr>
        <w:t>calcarine</w:t>
      </w:r>
      <w:proofErr w:type="spellEnd"/>
      <w:r w:rsidRPr="0066169F">
        <w:rPr>
          <w:rFonts w:ascii="TimesNewRomanPSMT" w:hAnsi="TimesNewRomanPSMT" w:cs="TimesNewRomanPSMT"/>
        </w:rPr>
        <w:t xml:space="preserve"> et c’est pour cette raison que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l’on nomme rétine corticale les lèvres </w:t>
      </w:r>
      <w:proofErr w:type="gramStart"/>
      <w:r w:rsidRPr="0066169F">
        <w:rPr>
          <w:rFonts w:ascii="TimesNewRomanPSMT" w:hAnsi="TimesNewRomanPSMT" w:cs="TimesNewRomanPSMT"/>
        </w:rPr>
        <w:t>de la scissures</w:t>
      </w:r>
      <w:proofErr w:type="gramEnd"/>
      <w:r w:rsidRPr="0066169F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calcarine</w:t>
      </w:r>
      <w:proofErr w:type="spellEnd"/>
      <w:r w:rsidRPr="0066169F">
        <w:rPr>
          <w:rFonts w:ascii="TimesNewRomanPSMT" w:hAnsi="TimesNewRomanPSMT" w:cs="TimesNewRomanPSMT"/>
        </w:rPr>
        <w:t>. On l’appelle aussi l’aire striée.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Une lésion unilatérale donne une hémianopsie latérale homonyme.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Une lésion bilatérale va donner une cécité corticale.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b) Les aires </w:t>
      </w:r>
      <w:proofErr w:type="spellStart"/>
      <w:r w:rsidRPr="0066169F">
        <w:rPr>
          <w:rFonts w:ascii="TimesNewRomanPSMT" w:hAnsi="TimesNewRomanPSMT" w:cs="TimesNewRomanPSMT"/>
          <w:b/>
          <w:bCs/>
        </w:rPr>
        <w:t>visuo-gnosiques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(ou 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para-gnosique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) et </w:t>
      </w:r>
      <w:proofErr w:type="spellStart"/>
      <w:r w:rsidRPr="0066169F">
        <w:rPr>
          <w:rFonts w:ascii="TimesNewRomanPSMT" w:hAnsi="TimesNewRomanPSMT" w:cs="TimesNewRomanPSMT"/>
          <w:b/>
          <w:bCs/>
        </w:rPr>
        <w:t>visuopsychiques</w:t>
      </w:r>
      <w:proofErr w:type="spellEnd"/>
      <w:r w:rsidR="005906EE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  <w:b/>
          <w:bCs/>
        </w:rPr>
        <w:t xml:space="preserve">(ou 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pré-striéé</w:t>
      </w:r>
      <w:proofErr w:type="spellEnd"/>
      <w:r w:rsidRPr="0066169F">
        <w:rPr>
          <w:rFonts w:ascii="TimesNewRomanPSMT" w:hAnsi="TimesNewRomanPSMT" w:cs="TimesNewRomanPSMT"/>
          <w:b/>
          <w:bCs/>
        </w:rPr>
        <w:t>)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Elles entourent la précédente. Tout un lobe entier est dévolu à la vision, c’est pour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dire que c’est notre sens principal.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Les lésions de ces deux aires donnent des pertes de reconnaissance des objets et des alexies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(impossibilité de lire). Si elles siègent du côté dominant on va avoir une alexie agnosique ou</w:t>
      </w:r>
      <w:r w:rsidR="005906EE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cessité</w:t>
      </w:r>
      <w:proofErr w:type="spellEnd"/>
      <w:r w:rsidRPr="0066169F">
        <w:rPr>
          <w:rFonts w:ascii="TimesNewRomanPSMT" w:hAnsi="TimesNewRomanPSMT" w:cs="TimesNewRomanPSMT"/>
        </w:rPr>
        <w:t xml:space="preserve"> verbale </w:t>
      </w:r>
      <w:proofErr w:type="gramStart"/>
      <w:r w:rsidRPr="0066169F">
        <w:rPr>
          <w:rFonts w:ascii="TimesNewRomanPSMT" w:hAnsi="TimesNewRomanPSMT" w:cs="TimesNewRomanPSMT"/>
        </w:rPr>
        <w:t>( le</w:t>
      </w:r>
      <w:proofErr w:type="gramEnd"/>
      <w:r w:rsidRPr="0066169F">
        <w:rPr>
          <w:rFonts w:ascii="TimesNewRomanPSMT" w:hAnsi="TimesNewRomanPSMT" w:cs="TimesNewRomanPSMT"/>
        </w:rPr>
        <w:t xml:space="preserve"> sujet ne peut plus lire, il peut répéter ce qu’il lit mais il ne comprend pas 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D) Les aires gustatives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Elles sont situées à la partie basse du gyrus </w:t>
      </w:r>
      <w:proofErr w:type="spellStart"/>
      <w:r w:rsidRPr="0066169F">
        <w:rPr>
          <w:rFonts w:ascii="TimesNewRomanPSMT" w:hAnsi="TimesNewRomanPSMT" w:cs="TimesNewRomanPSMT"/>
        </w:rPr>
        <w:t>post-central</w:t>
      </w:r>
      <w:proofErr w:type="spellEnd"/>
      <w:r w:rsidRPr="0066169F">
        <w:rPr>
          <w:rFonts w:ascii="TimesNewRomanPSMT" w:hAnsi="TimesNewRomanPSMT" w:cs="TimesNewRomanPSMT"/>
        </w:rPr>
        <w:t>, juste en regard de la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représentation de la langue. Ce ne sont pas des aires muettes. Elles étaient autrefois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confondues avec les aires olfactives. Si on perd l’odorat on perd en partie la gustation.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E) Les aires vestibulaires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Elles sont situées au niveau de la partie postérieure du gyrus temporal supérieur ou T1.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F) Les aires végétatives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Elles sont à la partie antérieure du lobe frontal. Ce sont des aires muettes. Elles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rendent compte de la pénibilité des sensations que nous avons.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Leur destruction entraîne en général la suppression de l’anxiété. On souffre alors avec plaisir,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c’est ce que l’on appelle l’euphorie frontale ou </w:t>
      </w:r>
      <w:proofErr w:type="spellStart"/>
      <w:r w:rsidRPr="0066169F">
        <w:rPr>
          <w:rFonts w:ascii="TimesNewRomanPSMT" w:hAnsi="TimesNewRomanPSMT" w:cs="TimesNewRomanPSMT"/>
        </w:rPr>
        <w:t>moria</w:t>
      </w:r>
      <w:proofErr w:type="spellEnd"/>
      <w:r w:rsidRPr="0066169F">
        <w:rPr>
          <w:rFonts w:ascii="TimesNewRomanPSMT" w:hAnsi="TimesNewRomanPSMT" w:cs="TimesNewRomanPSMT"/>
        </w:rPr>
        <w:t>. Ce phénomène est très fréquent parce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que les accidents de la circulation sont très fréquents et dans ces derniers, les patients tape en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premier leur front ce qui provoque des lésions du lobe frontal. Ces patients souffre avec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sourire et sont indifférents à leur douleur. C’est l’euphorie corticale.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5 : vue médiale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G) Les aires olfactives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Elles sont au niveau du gyrus </w:t>
      </w:r>
      <w:proofErr w:type="spellStart"/>
      <w:r w:rsidRPr="0066169F">
        <w:rPr>
          <w:rFonts w:ascii="TimesNewRomanPSMT" w:hAnsi="TimesNewRomanPSMT" w:cs="TimesNewRomanPSMT"/>
        </w:rPr>
        <w:t>paraterminal</w:t>
      </w:r>
      <w:proofErr w:type="spellEnd"/>
      <w:r w:rsidRPr="0066169F">
        <w:rPr>
          <w:rFonts w:ascii="TimesNewRomanPSMT" w:hAnsi="TimesNewRomanPSMT" w:cs="TimesNewRomanPSMT"/>
        </w:rPr>
        <w:t xml:space="preserve"> et de l’</w:t>
      </w:r>
      <w:proofErr w:type="spellStart"/>
      <w:r w:rsidRPr="0066169F">
        <w:rPr>
          <w:rFonts w:ascii="TimesNewRomanPSMT" w:hAnsi="TimesNewRomanPSMT" w:cs="TimesNewRomanPSMT"/>
        </w:rPr>
        <w:t>uncus</w:t>
      </w:r>
      <w:proofErr w:type="spellEnd"/>
      <w:r w:rsidRPr="0066169F">
        <w:rPr>
          <w:rFonts w:ascii="TimesNewRomanPSMT" w:hAnsi="TimesNewRomanPSMT" w:cs="TimesNewRomanPSMT"/>
        </w:rPr>
        <w:t xml:space="preserve"> de T5 et aussi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éventuellement au niveau de la surface perforée antérieure (car les stries olfactives sont 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nombre de deux mais parfois de trois ; il y a parfois une strie intermédiaire qui va au niveau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 l’espace perforée antérieure).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5906EE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  <w:r w:rsidRPr="0066169F">
        <w:rPr>
          <w:rFonts w:ascii="TimesNewRomanPSMT" w:hAnsi="TimesNewRomanPSMT" w:cs="TimesNewRomanPSMT"/>
          <w:b/>
          <w:bCs/>
          <w:u w:val="single"/>
        </w:rPr>
        <w:t>Les aires effectrices : les aires de la motricité</w:t>
      </w:r>
    </w:p>
    <w:p w:rsidR="0066169F" w:rsidRPr="0066169F" w:rsidRDefault="0066169F" w:rsidP="005906EE">
      <w:pPr>
        <w:pStyle w:val="Paragraphedeliste"/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La même organisation existe avec trois niveaux :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une aire motrice d’exécution simple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des aires psychomotrices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des aires « gnosiques »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6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A) Les aires de la motricité volontaire ou pyramidales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a) L’aire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somato-motrice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d’exécution simple ou aire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pré-centrale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Elle est située en avant de la fissure centrale de Rolando. Elle correspond à l’aire 4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de </w:t>
      </w:r>
      <w:proofErr w:type="spellStart"/>
      <w:r w:rsidRPr="0066169F">
        <w:rPr>
          <w:rFonts w:ascii="TimesNewRomanPSMT" w:hAnsi="TimesNewRomanPSMT" w:cs="TimesNewRomanPSMT"/>
        </w:rPr>
        <w:t>Brodman</w:t>
      </w:r>
      <w:proofErr w:type="spellEnd"/>
      <w:r w:rsidRPr="0066169F">
        <w:rPr>
          <w:rFonts w:ascii="TimesNewRomanPSMT" w:hAnsi="TimesNewRomanPSMT" w:cs="TimesNewRomanPSMT"/>
        </w:rPr>
        <w:t>. (</w:t>
      </w:r>
      <w:proofErr w:type="spellStart"/>
      <w:r w:rsidRPr="0066169F">
        <w:rPr>
          <w:rFonts w:ascii="TimesNewRomanPSMT" w:hAnsi="TimesNewRomanPSMT" w:cs="TimesNewRomanPSMT"/>
        </w:rPr>
        <w:t>Brodman</w:t>
      </w:r>
      <w:proofErr w:type="spellEnd"/>
      <w:r w:rsidRPr="0066169F">
        <w:rPr>
          <w:rFonts w:ascii="TimesNewRomanPSMT" w:hAnsi="TimesNewRomanPSMT" w:cs="TimesNewRomanPSMT"/>
        </w:rPr>
        <w:t xml:space="preserve"> a crée une systématisation architecturale des aires en fonction des 6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couches.)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Au niveau de cette aire, les fibres motrices sont issues de la grande cellule pyramidale géante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Betz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. </w:t>
      </w:r>
      <w:r w:rsidRPr="0066169F">
        <w:rPr>
          <w:rFonts w:ascii="TimesNewRomanPSMT" w:hAnsi="TimesNewRomanPSMT" w:cs="TimesNewRomanPSMT"/>
        </w:rPr>
        <w:t>C’est à cause de cette cellule que l’on appelle cette voie pyramidale.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Les cellules pyramidales de </w:t>
      </w:r>
      <w:proofErr w:type="spellStart"/>
      <w:r w:rsidRPr="0066169F">
        <w:rPr>
          <w:rFonts w:ascii="TimesNewRomanPSMT" w:hAnsi="TimesNewRomanPSMT" w:cs="TimesNewRomanPSMT"/>
        </w:rPr>
        <w:t>Betz</w:t>
      </w:r>
      <w:proofErr w:type="spellEnd"/>
      <w:r w:rsidRPr="0066169F">
        <w:rPr>
          <w:rFonts w:ascii="TimesNewRomanPSMT" w:hAnsi="TimesNewRomanPSMT" w:cs="TimesNewRomanPSMT"/>
        </w:rPr>
        <w:t xml:space="preserve"> sont groupées selon une </w:t>
      </w:r>
      <w:proofErr w:type="spellStart"/>
      <w:r w:rsidRPr="0066169F">
        <w:rPr>
          <w:rFonts w:ascii="TimesNewRomanPSMT" w:hAnsi="TimesNewRomanPSMT" w:cs="TimesNewRomanPSMT"/>
        </w:rPr>
        <w:t>somato-topie</w:t>
      </w:r>
      <w:proofErr w:type="spellEnd"/>
      <w:r w:rsidRPr="0066169F">
        <w:rPr>
          <w:rFonts w:ascii="TimesNewRomanPSMT" w:hAnsi="TimesNewRomanPSMT" w:cs="TimesNewRomanPSMT"/>
        </w:rPr>
        <w:t xml:space="preserve"> précise des muscles.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Chaque muscle y est représenté mais la surface dévolue n’est pas fonction de la force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musculaire mais uniquement fonction de la finesse</w:t>
      </w:r>
      <w:r w:rsidR="005906EE">
        <w:rPr>
          <w:rFonts w:ascii="TimesNewRomanPSMT" w:hAnsi="TimesNewRomanPSMT" w:cs="TimesNewRomanPSMT"/>
        </w:rPr>
        <w:t xml:space="preserve"> d’exécution des mouvements. Par </w:t>
      </w:r>
      <w:r w:rsidRPr="0066169F">
        <w:rPr>
          <w:rFonts w:ascii="TimesNewRomanPSMT" w:hAnsi="TimesNewRomanPSMT" w:cs="TimesNewRomanPSMT"/>
        </w:rPr>
        <w:t>exemple, le quadriceps qui est un muscle puissant ne va pas avoir une représentation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importante par contre les petits muscles de la main ou de l’</w:t>
      </w:r>
      <w:proofErr w:type="spellStart"/>
      <w:r w:rsidRPr="0066169F">
        <w:rPr>
          <w:rFonts w:ascii="TimesNewRomanPSMT" w:hAnsi="TimesNewRomanPSMT" w:cs="TimesNewRomanPSMT"/>
        </w:rPr>
        <w:t>oeil</w:t>
      </w:r>
      <w:proofErr w:type="spellEnd"/>
      <w:r w:rsidRPr="0066169F">
        <w:rPr>
          <w:rFonts w:ascii="TimesNewRomanPSMT" w:hAnsi="TimesNewRomanPSMT" w:cs="TimesNewRomanPSMT"/>
        </w:rPr>
        <w:t>, extrêmement précis dans leur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mouvement vont avoir une représentation importante.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14</w:t>
      </w:r>
    </w:p>
    <w:p w:rsidR="0066169F" w:rsidRP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>Ces muscles peuvent être représentés sous la forme de l’</w:t>
      </w:r>
      <w:proofErr w:type="spellStart"/>
      <w:r w:rsidRPr="0066169F">
        <w:rPr>
          <w:rFonts w:ascii="TimesNewRomanPSMT" w:hAnsi="TimesNewRomanPSMT" w:cs="TimesNewRomanPSMT"/>
        </w:rPr>
        <w:t>homonculus</w:t>
      </w:r>
      <w:proofErr w:type="spellEnd"/>
      <w:r w:rsidRPr="0066169F">
        <w:rPr>
          <w:rFonts w:ascii="TimesNewRomanPSMT" w:hAnsi="TimesNewRomanPSMT" w:cs="TimesNewRomanPSMT"/>
        </w:rPr>
        <w:t xml:space="preserve"> de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Pansfield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:</w:t>
      </w:r>
      <w:r w:rsidR="005906EE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>espèce de gnome horrible avec un front fuyant, des yeux exorbitants, un nez ridicule, de</w:t>
      </w:r>
      <w:r w:rsidR="005906EE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>grandes lèvres et une belle langue pendante. Il est couché la tête en bas avec les pieds en l’air</w:t>
      </w:r>
      <w:r w:rsidR="005906EE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 xml:space="preserve">(c’est pareil dans la </w:t>
      </w:r>
      <w:proofErr w:type="gramStart"/>
      <w:r w:rsidRPr="0066169F">
        <w:rPr>
          <w:rFonts w:ascii="TimesNewRomanPSMT" w:hAnsi="TimesNewRomanPSMT" w:cs="TimesNewRomanPSMT"/>
        </w:rPr>
        <w:t>sensibilité )</w:t>
      </w:r>
      <w:proofErr w:type="gram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 membre supérieur est assez bien représenté avec une énorme main puis nous avons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tronc, le membre inférieur étant de taille réduite. Les pieds sont dedans, tête est en bas et en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dehors.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 partir de cet </w:t>
      </w:r>
      <w:proofErr w:type="spellStart"/>
      <w:r w:rsidRPr="0066169F">
        <w:rPr>
          <w:rFonts w:ascii="TimesNewRomanPSMT" w:hAnsi="TimesNewRomanPSMT" w:cs="TimesNewRomanPSMT"/>
        </w:rPr>
        <w:t>homonculus</w:t>
      </w:r>
      <w:proofErr w:type="spellEnd"/>
      <w:r w:rsidRPr="0066169F">
        <w:rPr>
          <w:rFonts w:ascii="TimesNewRomanPSMT" w:hAnsi="TimesNewRomanPSMT" w:cs="TimesNewRomanPSMT"/>
        </w:rPr>
        <w:t xml:space="preserve"> de </w:t>
      </w:r>
      <w:proofErr w:type="spellStart"/>
      <w:r w:rsidRPr="0066169F">
        <w:rPr>
          <w:rFonts w:ascii="TimesNewRomanPSMT" w:hAnsi="TimesNewRomanPSMT" w:cs="TimesNewRomanPSMT"/>
        </w:rPr>
        <w:t>Pansfield</w:t>
      </w:r>
      <w:proofErr w:type="spellEnd"/>
      <w:r w:rsidRPr="0066169F">
        <w:rPr>
          <w:rFonts w:ascii="TimesNewRomanPSMT" w:hAnsi="TimesNewRomanPSMT" w:cs="TimesNewRomanPSMT"/>
        </w:rPr>
        <w:t>, les fibres destinées au segment céphalique vont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emprunter le centre </w:t>
      </w:r>
      <w:proofErr w:type="spellStart"/>
      <w:r w:rsidRPr="0066169F">
        <w:rPr>
          <w:rFonts w:ascii="TimesNewRomanPSMT" w:hAnsi="TimesNewRomanPSMT" w:cs="TimesNewRomanPSMT"/>
        </w:rPr>
        <w:t>oval</w:t>
      </w:r>
      <w:proofErr w:type="spellEnd"/>
      <w:r w:rsidRPr="0066169F">
        <w:rPr>
          <w:rFonts w:ascii="TimesNewRomanPSMT" w:hAnsi="TimesNewRomanPSMT" w:cs="TimesNewRomanPSMT"/>
        </w:rPr>
        <w:t>. Les fibres destinées au reste du corps vont elles aussi emprunter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centre </w:t>
      </w:r>
      <w:proofErr w:type="spellStart"/>
      <w:r w:rsidRPr="0066169F">
        <w:rPr>
          <w:rFonts w:ascii="TimesNewRomanPSMT" w:hAnsi="TimesNewRomanPSMT" w:cs="TimesNewRomanPSMT"/>
        </w:rPr>
        <w:t>oval</w:t>
      </w:r>
      <w:proofErr w:type="spellEnd"/>
      <w:r w:rsidRPr="0066169F">
        <w:rPr>
          <w:rFonts w:ascii="TimesNewRomanPSMT" w:hAnsi="TimesNewRomanPSMT" w:cs="TimesNewRomanPSMT"/>
        </w:rPr>
        <w:t xml:space="preserve"> mais seront plus postérieures. L’ensemble des fibres pyramidales vont converger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vers la capsule interne sous forme de deux faisceaux : le faisceau </w:t>
      </w:r>
      <w:proofErr w:type="spellStart"/>
      <w:r w:rsidRPr="0066169F">
        <w:rPr>
          <w:rFonts w:ascii="TimesNewRomanPSMT" w:hAnsi="TimesNewRomanPSMT" w:cs="TimesNewRomanPSMT"/>
        </w:rPr>
        <w:t>cortico-nucléaire</w:t>
      </w:r>
      <w:proofErr w:type="spellEnd"/>
      <w:r w:rsidRPr="0066169F">
        <w:rPr>
          <w:rFonts w:ascii="TimesNewRomanPSMT" w:hAnsi="TimesNewRomanPSMT" w:cs="TimesNewRomanPSMT"/>
        </w:rPr>
        <w:t xml:space="preserve"> plus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antérieur et passant par le genou de la capsule interne </w:t>
      </w:r>
      <w:proofErr w:type="gramStart"/>
      <w:r w:rsidRPr="0066169F">
        <w:rPr>
          <w:rFonts w:ascii="TimesNewRomanPSMT" w:hAnsi="TimesNewRomanPSMT" w:cs="TimesNewRomanPSMT"/>
        </w:rPr>
        <w:t>( et</w:t>
      </w:r>
      <w:proofErr w:type="gramEnd"/>
      <w:r w:rsidRPr="0066169F">
        <w:rPr>
          <w:rFonts w:ascii="TimesNewRomanPSMT" w:hAnsi="TimesNewRomanPSMT" w:cs="TimesNewRomanPSMT"/>
        </w:rPr>
        <w:t xml:space="preserve"> s’épuisant ultérieurement aux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niveau des noyaux des nerfs crâniens ) et le faisceau </w:t>
      </w:r>
      <w:proofErr w:type="spellStart"/>
      <w:r w:rsidRPr="0066169F">
        <w:rPr>
          <w:rFonts w:ascii="TimesNewRomanPSMT" w:hAnsi="TimesNewRomanPSMT" w:cs="TimesNewRomanPSMT"/>
        </w:rPr>
        <w:t>cortico-spinal</w:t>
      </w:r>
      <w:proofErr w:type="spellEnd"/>
      <w:r w:rsidRPr="0066169F">
        <w:rPr>
          <w:rFonts w:ascii="TimesNewRomanPSMT" w:hAnsi="TimesNewRomanPSMT" w:cs="TimesNewRomanPSMT"/>
        </w:rPr>
        <w:t xml:space="preserve"> plus postérieur qui lui va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descendre jusqu’à la moelle spinal et va s’épuiser sur les noyaux moteurs spinaux. Tous les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deux </w:t>
      </w:r>
      <w:proofErr w:type="spellStart"/>
      <w:r w:rsidRPr="0066169F">
        <w:rPr>
          <w:rFonts w:ascii="TimesNewRomanPSMT" w:hAnsi="TimesNewRomanPSMT" w:cs="TimesNewRomanPSMT"/>
        </w:rPr>
        <w:t>décussent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Au niveau de cette aire on pourrait dire que chaque muscle est représenté comme chaque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  <w:i/>
          <w:iCs/>
        </w:rPr>
        <w:t xml:space="preserve">musicien </w:t>
      </w:r>
      <w:r w:rsidRPr="0066169F">
        <w:rPr>
          <w:rFonts w:ascii="TimesNewRomanPSMT" w:hAnsi="TimesNewRomanPSMT" w:cs="TimesNewRomanPSMT"/>
        </w:rPr>
        <w:t>est représenté dans un orchestre.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Cette aire est située au niveau de ce qu’on appelait autrefois la circonvolution ascendante </w:t>
      </w:r>
      <w:proofErr w:type="spellStart"/>
      <w:r w:rsidRPr="0066169F">
        <w:rPr>
          <w:rFonts w:ascii="TimesNewRomanPSMT" w:hAnsi="TimesNewRomanPSMT" w:cs="TimesNewRomanPSMT"/>
        </w:rPr>
        <w:t>deRolando</w:t>
      </w:r>
      <w:proofErr w:type="spellEnd"/>
      <w:r w:rsidRPr="0066169F">
        <w:rPr>
          <w:rFonts w:ascii="TimesNewRomanPSMT" w:hAnsi="TimesNewRomanPSMT" w:cs="TimesNewRomanPSMT"/>
        </w:rPr>
        <w:t>. A côté de cette aire on a :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b) Les aires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prémotrices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ou aires psycho motrices</w:t>
      </w:r>
    </w:p>
    <w:p w:rsidR="0066169F" w:rsidRP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 sont les aires de coordination du mouvement volontaire. Elles sont situées 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niveau </w:t>
      </w:r>
      <w:proofErr w:type="gramStart"/>
      <w:r w:rsidRPr="0066169F">
        <w:rPr>
          <w:rFonts w:ascii="TimesNewRomanPSMT" w:hAnsi="TimesNewRomanPSMT" w:cs="TimesNewRomanPSMT"/>
        </w:rPr>
        <w:t>de la partie postérieures</w:t>
      </w:r>
      <w:proofErr w:type="gramEnd"/>
      <w:r w:rsidRPr="0066169F">
        <w:rPr>
          <w:rFonts w:ascii="TimesNewRomanPSMT" w:hAnsi="TimesNewRomanPSMT" w:cs="TimesNewRomanPSMT"/>
        </w:rPr>
        <w:t xml:space="preserve"> du gyrus frontal supérieur et gyrus frontal moyen. </w:t>
      </w:r>
      <w:r w:rsidRPr="0066169F">
        <w:rPr>
          <w:rFonts w:ascii="TimesNewRomanPSMT" w:hAnsi="TimesNewRomanPSMT" w:cs="TimesNewRomanPSMT"/>
          <w:i/>
          <w:iCs/>
        </w:rPr>
        <w:t>C’est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  <w:i/>
          <w:iCs/>
        </w:rPr>
        <w:t>chef d’orchestre.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Les lésions de ces aires vont donner une motricité anarchique.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 coté de ces aires il y des aires qui les coiffent :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c) Les aires d’élaboration et de programmation de mouvement</w:t>
      </w:r>
    </w:p>
    <w:p w:rsidR="0066169F" w:rsidRP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 sont des aires muettes, diffuses et essentiellement situées au niveau de la partie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postérieure du lobe pariétal et confondues avec les aires associatives.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  <w:i/>
          <w:iCs/>
        </w:rPr>
        <w:t>C’est le compositeur du mouvement.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Les lésions de ces aires vont donner des apraxies c’est à dire l’impossibilité d’accomplir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volontairement un geste.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B) Les aires extrapyramidales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 sont des aires muettes.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7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a) Les aires suppressives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Elles sont modératrices de l’aire </w:t>
      </w:r>
      <w:proofErr w:type="spellStart"/>
      <w:r w:rsidRPr="0066169F">
        <w:rPr>
          <w:rFonts w:ascii="TimesNewRomanPSMT" w:hAnsi="TimesNewRomanPSMT" w:cs="TimesNewRomanPSMT"/>
        </w:rPr>
        <w:t>somato-motrice</w:t>
      </w:r>
      <w:proofErr w:type="spellEnd"/>
      <w:r w:rsidRPr="0066169F">
        <w:rPr>
          <w:rFonts w:ascii="TimesNewRomanPSMT" w:hAnsi="TimesNewRomanPSMT" w:cs="TimesNewRomanPSMT"/>
        </w:rPr>
        <w:t xml:space="preserve"> par l’</w:t>
      </w:r>
      <w:proofErr w:type="spellStart"/>
      <w:r w:rsidRPr="0066169F">
        <w:rPr>
          <w:rFonts w:ascii="TimesNewRomanPSMT" w:hAnsi="TimesNewRomanPSMT" w:cs="TimesNewRomanPSMT"/>
        </w:rPr>
        <w:t>intermédiare</w:t>
      </w:r>
      <w:proofErr w:type="spellEnd"/>
      <w:r w:rsidRPr="0066169F">
        <w:rPr>
          <w:rFonts w:ascii="TimesNewRomanPSMT" w:hAnsi="TimesNewRomanPSMT" w:cs="TimesNewRomanPSMT"/>
        </w:rPr>
        <w:t xml:space="preserve"> d’un circuit</w:t>
      </w:r>
      <w:r w:rsidR="005906EE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cortico-strio</w:t>
      </w:r>
      <w:proofErr w:type="spellEnd"/>
      <w:r w:rsidRPr="0066169F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thalamo</w:t>
      </w:r>
      <w:proofErr w:type="spellEnd"/>
      <w:r w:rsidRPr="0066169F">
        <w:rPr>
          <w:rFonts w:ascii="TimesNewRomanPSMT" w:hAnsi="TimesNewRomanPSMT" w:cs="TimesNewRomanPSMT"/>
        </w:rPr>
        <w:t xml:space="preserve"> cortical. Il va y avoir des relais dans ces différents noyaux.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Ces aires suppressives sont situées en avant de l’aire précentrale, en avant du gyrus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frontal supérieur et moyen et au niveau des aires sensitives, au niveau du gyrus</w:t>
      </w:r>
      <w:r w:rsidR="005906EE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post-central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8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b) Les aires du système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cortico-néo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</w:t>
      </w:r>
      <w:proofErr w:type="spellStart"/>
      <w:r w:rsidRPr="0066169F">
        <w:rPr>
          <w:rFonts w:ascii="TimesNewRomanPSMT" w:hAnsi="TimesNewRomanPSMT" w:cs="TimesNewRomanPSMT"/>
          <w:b/>
          <w:bCs/>
        </w:rPr>
        <w:t>cerébelleux</w:t>
      </w:r>
      <w:proofErr w:type="spellEnd"/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Elles sont articulées avec le </w:t>
      </w:r>
      <w:proofErr w:type="spellStart"/>
      <w:r w:rsidRPr="0066169F">
        <w:rPr>
          <w:rFonts w:ascii="TimesNewRomanPSMT" w:hAnsi="TimesNewRomanPSMT" w:cs="TimesNewRomanPSMT"/>
        </w:rPr>
        <w:t>néo-cerebellum</w:t>
      </w:r>
      <w:proofErr w:type="spellEnd"/>
      <w:r w:rsidRPr="0066169F">
        <w:rPr>
          <w:rFonts w:ascii="TimesNewRomanPSMT" w:hAnsi="TimesNewRomanPSMT" w:cs="TimesNewRomanPSMT"/>
        </w:rPr>
        <w:t>. Ce sont les aires de la coordination du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mouvement et elles agissent par un circuit </w:t>
      </w:r>
      <w:proofErr w:type="spellStart"/>
      <w:r w:rsidRPr="0066169F">
        <w:rPr>
          <w:rFonts w:ascii="TimesNewRomanPSMT" w:hAnsi="TimesNewRomanPSMT" w:cs="TimesNewRomanPSMT"/>
        </w:rPr>
        <w:t>cortico-cerebelleux</w:t>
      </w:r>
      <w:proofErr w:type="spellEnd"/>
      <w:r w:rsidRPr="0066169F">
        <w:rPr>
          <w:rFonts w:ascii="TimesNewRomanPSMT" w:hAnsi="TimesNewRomanPSMT" w:cs="TimesNewRomanPSMT"/>
        </w:rPr>
        <w:t xml:space="preserve"> cortical : c’est la voie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extrapyramidale principale. Les autres voies pyramidales sont dites secondaires ou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accessoires. Elles sont situées au niveau de la partie postérieure du lobe pariétal, au niveau de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la partie antérieure du gyrus frontal supérieur et au niveau du lobe temporal.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9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c) Les aires </w:t>
      </w:r>
      <w:proofErr w:type="spellStart"/>
      <w:r w:rsidRPr="0066169F">
        <w:rPr>
          <w:rFonts w:ascii="TimesNewRomanPSMT" w:hAnsi="TimesNewRomanPSMT" w:cs="TimesNewRomanPSMT"/>
          <w:b/>
          <w:bCs/>
        </w:rPr>
        <w:t>cortico-striées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ou aires de l’automatisme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Elles sont confondues avec l’aire motrice du gyrus </w:t>
      </w:r>
      <w:proofErr w:type="spellStart"/>
      <w:r w:rsidRPr="0066169F">
        <w:rPr>
          <w:rFonts w:ascii="TimesNewRomanPSMT" w:hAnsi="TimesNewRomanPSMT" w:cs="TimesNewRomanPSMT"/>
        </w:rPr>
        <w:t>pré-central</w:t>
      </w:r>
      <w:proofErr w:type="spellEnd"/>
      <w:r w:rsidRPr="0066169F">
        <w:rPr>
          <w:rFonts w:ascii="TimesNewRomanPSMT" w:hAnsi="TimesNewRomanPSMT" w:cs="TimesNewRomanPSMT"/>
        </w:rPr>
        <w:t xml:space="preserve"> et que l’on nomme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les aires </w:t>
      </w:r>
      <w:proofErr w:type="spellStart"/>
      <w:r w:rsidRPr="0066169F">
        <w:rPr>
          <w:rFonts w:ascii="TimesNewRomanPSMT" w:hAnsi="TimesNewRomanPSMT" w:cs="TimesNewRomanPSMT"/>
        </w:rPr>
        <w:t>para-pyramidales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10 : vue latérale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1416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 xml:space="preserve">d) Les aires </w:t>
      </w:r>
      <w:proofErr w:type="spellStart"/>
      <w:r w:rsidRPr="0066169F">
        <w:rPr>
          <w:rFonts w:ascii="TimesNewRomanPSMT" w:hAnsi="TimesNewRomanPSMT" w:cs="TimesNewRomanPSMT"/>
          <w:b/>
          <w:bCs/>
        </w:rPr>
        <w:t>cortico-occulo-céphalogyres</w:t>
      </w:r>
      <w:proofErr w:type="spellEnd"/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 sont les aires de la convergence du regard et de la tête. Quand on veut voir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quelque chose, on tourne vers la tête d’abord. Ce mouvement nécessite la coordination des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muscles moteurs extrinsèques de l’</w:t>
      </w:r>
      <w:proofErr w:type="spellStart"/>
      <w:r w:rsidRPr="0066169F">
        <w:rPr>
          <w:rFonts w:ascii="TimesNewRomanPSMT" w:hAnsi="TimesNewRomanPSMT" w:cs="TimesNewRomanPSMT"/>
        </w:rPr>
        <w:t>oeil</w:t>
      </w:r>
      <w:proofErr w:type="spellEnd"/>
      <w:r w:rsidRPr="0066169F">
        <w:rPr>
          <w:rFonts w:ascii="TimesNewRomanPSMT" w:hAnsi="TimesNewRomanPSMT" w:cs="TimesNewRomanPSMT"/>
        </w:rPr>
        <w:t xml:space="preserve"> et la coordination des muscles rotateurs et fléchisseurs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 la nuque. Au centième de degré près le mouvement sera parfait. Cette aire va donc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coordonner la </w:t>
      </w:r>
      <w:proofErr w:type="spellStart"/>
      <w:r w:rsidRPr="0066169F">
        <w:rPr>
          <w:rFonts w:ascii="TimesNewRomanPSMT" w:hAnsi="TimesNewRomanPSMT" w:cs="TimesNewRomanPSMT"/>
        </w:rPr>
        <w:t>gyration</w:t>
      </w:r>
      <w:proofErr w:type="spellEnd"/>
      <w:r w:rsidRPr="0066169F">
        <w:rPr>
          <w:rFonts w:ascii="TimesNewRomanPSMT" w:hAnsi="TimesNewRomanPSMT" w:cs="TimesNewRomanPSMT"/>
        </w:rPr>
        <w:t xml:space="preserve"> des yeux et du </w:t>
      </w:r>
      <w:proofErr w:type="spellStart"/>
      <w:r w:rsidRPr="0066169F">
        <w:rPr>
          <w:rFonts w:ascii="TimesNewRomanPSMT" w:hAnsi="TimesNewRomanPSMT" w:cs="TimesNewRomanPSMT"/>
        </w:rPr>
        <w:t>segemnt</w:t>
      </w:r>
      <w:proofErr w:type="spellEnd"/>
      <w:r w:rsidRPr="0066169F">
        <w:rPr>
          <w:rFonts w:ascii="TimesNewRomanPSMT" w:hAnsi="TimesNewRomanPSMT" w:cs="TimesNewRomanPSMT"/>
        </w:rPr>
        <w:t xml:space="preserve"> céphalique. Elle est située au niveau du gyrus</w:t>
      </w:r>
      <w:r w:rsidR="005906EE">
        <w:rPr>
          <w:rFonts w:ascii="TimesNewRomanPSMT" w:hAnsi="TimesNewRomanPSMT" w:cs="TimesNewRomanPSMT"/>
        </w:rPr>
        <w:t xml:space="preserve"> f</w:t>
      </w:r>
      <w:r w:rsidRPr="0066169F">
        <w:rPr>
          <w:rFonts w:ascii="TimesNewRomanPSMT" w:hAnsi="TimesNewRomanPSMT" w:cs="TimesNewRomanPSMT"/>
        </w:rPr>
        <w:t xml:space="preserve">rontal moyen. L’aire gauche est dextrogyre et l’aire droite est </w:t>
      </w:r>
      <w:proofErr w:type="spellStart"/>
      <w:r w:rsidRPr="0066169F">
        <w:rPr>
          <w:rFonts w:ascii="TimesNewRomanPSMT" w:hAnsi="TimesNewRomanPSMT" w:cs="TimesNewRomanPSMT"/>
        </w:rPr>
        <w:t>lévrogyre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C) Les aires en relation avec les activités propres de la personnalité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Schéma 15 </w:t>
      </w:r>
      <w:proofErr w:type="gramStart"/>
      <w:r w:rsidRPr="0066169F">
        <w:rPr>
          <w:rFonts w:ascii="TimesNewRomanPSMT" w:hAnsi="TimesNewRomanPSMT" w:cs="TimesNewRomanPSMT"/>
        </w:rPr>
        <w:t>:Vue</w:t>
      </w:r>
      <w:proofErr w:type="gramEnd"/>
      <w:r w:rsidRPr="0066169F">
        <w:rPr>
          <w:rFonts w:ascii="TimesNewRomanPSMT" w:hAnsi="TimesNewRomanPSMT" w:cs="TimesNewRomanPSMT"/>
        </w:rPr>
        <w:t xml:space="preserve"> latérale du cerveau gauche dominant chez un droitier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Schéma 16 </w:t>
      </w:r>
      <w:proofErr w:type="gramStart"/>
      <w:r w:rsidRPr="0066169F">
        <w:rPr>
          <w:rFonts w:ascii="TimesNewRomanPSMT" w:hAnsi="TimesNewRomanPSMT" w:cs="TimesNewRomanPSMT"/>
        </w:rPr>
        <w:t>:Une</w:t>
      </w:r>
      <w:proofErr w:type="gramEnd"/>
      <w:r w:rsidRPr="0066169F">
        <w:rPr>
          <w:rFonts w:ascii="TimesNewRomanPSMT" w:hAnsi="TimesNewRomanPSMT" w:cs="TimesNewRomanPSMT"/>
        </w:rPr>
        <w:t xml:space="preserve"> vue médiale ( on voit le corps </w:t>
      </w:r>
      <w:proofErr w:type="spellStart"/>
      <w:r w:rsidRPr="0066169F">
        <w:rPr>
          <w:rFonts w:ascii="TimesNewRomanPSMT" w:hAnsi="TimesNewRomanPSMT" w:cs="TimesNewRomanPSMT"/>
        </w:rPr>
        <w:t>caleux</w:t>
      </w:r>
      <w:proofErr w:type="spellEnd"/>
      <w:r w:rsidRPr="0066169F">
        <w:rPr>
          <w:rFonts w:ascii="TimesNewRomanPSMT" w:hAnsi="TimesNewRomanPSMT" w:cs="TimesNewRomanPSMT"/>
        </w:rPr>
        <w:t>)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Ces aires ne sont pas émergentes à la conscience.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a) Les aires de la </w:t>
      </w:r>
      <w:r w:rsidRPr="0066169F">
        <w:rPr>
          <w:rFonts w:ascii="TimesNewRomanPSMT" w:hAnsi="TimesNewRomanPSMT" w:cs="TimesNewRomanPSMT"/>
          <w:b/>
          <w:bCs/>
        </w:rPr>
        <w:t xml:space="preserve">prévision </w:t>
      </w:r>
      <w:r w:rsidRPr="0066169F">
        <w:rPr>
          <w:rFonts w:ascii="TimesNewRomanPSMT" w:hAnsi="TimesNewRomanPSMT" w:cs="TimesNewRomanPSMT"/>
        </w:rPr>
        <w:t xml:space="preserve">et de la </w:t>
      </w:r>
      <w:r w:rsidRPr="0066169F">
        <w:rPr>
          <w:rFonts w:ascii="TimesNewRomanPSMT" w:hAnsi="TimesNewRomanPSMT" w:cs="TimesNewRomanPSMT"/>
          <w:b/>
          <w:bCs/>
        </w:rPr>
        <w:t xml:space="preserve">délibération </w:t>
      </w:r>
      <w:r w:rsidRPr="0066169F">
        <w:rPr>
          <w:rFonts w:ascii="TimesNewRomanPSMT" w:hAnsi="TimesNewRomanPSMT" w:cs="TimesNewRomanPSMT"/>
        </w:rPr>
        <w:t xml:space="preserve">: aires frontales </w:t>
      </w:r>
      <w:proofErr w:type="gramStart"/>
      <w:r w:rsidRPr="0066169F">
        <w:rPr>
          <w:rFonts w:ascii="TimesNewRomanPSMT" w:hAnsi="TimesNewRomanPSMT" w:cs="TimesNewRomanPSMT"/>
        </w:rPr>
        <w:t>( du</w:t>
      </w:r>
      <w:proofErr w:type="gramEnd"/>
      <w:r w:rsidRPr="0066169F">
        <w:rPr>
          <w:rFonts w:ascii="TimesNewRomanPSMT" w:hAnsi="TimesNewRomanPSMT" w:cs="TimesNewRomanPSMT"/>
        </w:rPr>
        <w:t xml:space="preserve"> pôle antérieur du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front ) et caractéristiques de notre intelligence.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b) Les aires du </w:t>
      </w:r>
      <w:r w:rsidRPr="0066169F">
        <w:rPr>
          <w:rFonts w:ascii="TimesNewRomanPSMT" w:hAnsi="TimesNewRomanPSMT" w:cs="TimesNewRomanPSMT"/>
          <w:b/>
          <w:bCs/>
        </w:rPr>
        <w:t xml:space="preserve">schéma corporel </w:t>
      </w:r>
      <w:r w:rsidRPr="0066169F">
        <w:rPr>
          <w:rFonts w:ascii="TimesNewRomanPSMT" w:hAnsi="TimesNewRomanPSMT" w:cs="TimesNewRomanPSMT"/>
        </w:rPr>
        <w:t>: au niveau du lobe pariétal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c) Les aires de la </w:t>
      </w:r>
      <w:r w:rsidRPr="0066169F">
        <w:rPr>
          <w:rFonts w:ascii="TimesNewRomanPSMT" w:hAnsi="TimesNewRomanPSMT" w:cs="TimesNewRomanPSMT"/>
          <w:b/>
          <w:bCs/>
        </w:rPr>
        <w:t xml:space="preserve">mémoire </w:t>
      </w:r>
      <w:r w:rsidRPr="0066169F">
        <w:rPr>
          <w:rFonts w:ascii="TimesNewRomanPSMT" w:hAnsi="TimesNewRomanPSMT" w:cs="TimesNewRomanPSMT"/>
        </w:rPr>
        <w:t>: au niveau du lobe temporal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d) Les aires de l’</w:t>
      </w:r>
      <w:r w:rsidRPr="0066169F">
        <w:rPr>
          <w:rFonts w:ascii="TimesNewRomanPSMT" w:hAnsi="TimesNewRomanPSMT" w:cs="TimesNewRomanPSMT"/>
          <w:b/>
          <w:bCs/>
        </w:rPr>
        <w:t xml:space="preserve">émotion </w:t>
      </w:r>
      <w:r w:rsidRPr="0066169F">
        <w:rPr>
          <w:rFonts w:ascii="TimesNewRomanPSMT" w:hAnsi="TimesNewRomanPSMT" w:cs="TimesNewRomanPSMT"/>
        </w:rPr>
        <w:t>: au niveau du lobe frontal (pôle antérieur) mais aussi au niveau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du lobe limbique de Broca et de l’hippocampe </w:t>
      </w:r>
      <w:proofErr w:type="gramStart"/>
      <w:r w:rsidRPr="0066169F">
        <w:rPr>
          <w:rFonts w:ascii="TimesNewRomanPSMT" w:hAnsi="TimesNewRomanPSMT" w:cs="TimesNewRomanPSMT"/>
        </w:rPr>
        <w:t>( =</w:t>
      </w:r>
      <w:proofErr w:type="gramEnd"/>
      <w:r w:rsidRPr="0066169F">
        <w:rPr>
          <w:rFonts w:ascii="TimesNewRomanPSMT" w:hAnsi="TimesNewRomanPSMT" w:cs="TimesNewRomanPSMT"/>
        </w:rPr>
        <w:t xml:space="preserve"> au niveau du gyrus </w:t>
      </w:r>
      <w:proofErr w:type="spellStart"/>
      <w:r w:rsidRPr="0066169F">
        <w:rPr>
          <w:rFonts w:ascii="TimesNewRomanPSMT" w:hAnsi="TimesNewRomanPSMT" w:cs="TimesNewRomanPSMT"/>
        </w:rPr>
        <w:t>cingulaire</w:t>
      </w:r>
      <w:proofErr w:type="spellEnd"/>
      <w:r w:rsidRPr="0066169F">
        <w:rPr>
          <w:rFonts w:ascii="TimesNewRomanPSMT" w:hAnsi="TimesNewRomanPSMT" w:cs="TimesNewRomanPSMT"/>
        </w:rPr>
        <w:t xml:space="preserve"> et de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T5 ).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e) Les aires </w:t>
      </w:r>
      <w:r w:rsidRPr="0066169F">
        <w:rPr>
          <w:rFonts w:ascii="TimesNewRomanPSMT" w:hAnsi="TimesNewRomanPSMT" w:cs="TimesNewRomanPSMT"/>
          <w:b/>
          <w:bCs/>
        </w:rPr>
        <w:t xml:space="preserve">végétatives </w:t>
      </w:r>
      <w:r w:rsidRPr="0066169F">
        <w:rPr>
          <w:rFonts w:ascii="TimesNewRomanPSMT" w:hAnsi="TimesNewRomanPSMT" w:cs="TimesNewRomanPSMT"/>
        </w:rPr>
        <w:t>(celles responsables de nos réactions végétatives personnelles) :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au de l’hippocampe et du lobe limbique de Broca.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Schéma 17 </w:t>
      </w:r>
      <w:proofErr w:type="gramStart"/>
      <w:r w:rsidRPr="0066169F">
        <w:rPr>
          <w:rFonts w:ascii="TimesNewRomanPSMT" w:hAnsi="TimesNewRomanPSMT" w:cs="TimesNewRomanPSMT"/>
        </w:rPr>
        <w:t>:Une</w:t>
      </w:r>
      <w:proofErr w:type="gramEnd"/>
      <w:r w:rsidRPr="0066169F">
        <w:rPr>
          <w:rFonts w:ascii="TimesNewRomanPSMT" w:hAnsi="TimesNewRomanPSMT" w:cs="TimesNewRomanPSMT"/>
        </w:rPr>
        <w:t xml:space="preserve"> vue latérale de l’hémisphère gauche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>f) Les aires de l’</w:t>
      </w:r>
      <w:r w:rsidRPr="0066169F">
        <w:rPr>
          <w:rFonts w:ascii="TimesNewRomanPSMT" w:hAnsi="TimesNewRomanPSMT" w:cs="TimesNewRomanPSMT"/>
          <w:b/>
          <w:bCs/>
        </w:rPr>
        <w:t xml:space="preserve">expression verbale </w:t>
      </w:r>
      <w:r w:rsidRPr="0066169F">
        <w:rPr>
          <w:rFonts w:ascii="TimesNewRomanPSMT" w:hAnsi="TimesNewRomanPSMT" w:cs="TimesNewRomanPSMT"/>
        </w:rPr>
        <w:t xml:space="preserve">et du </w:t>
      </w:r>
      <w:r w:rsidRPr="0066169F">
        <w:rPr>
          <w:rFonts w:ascii="TimesNewRomanPSMT" w:hAnsi="TimesNewRomanPSMT" w:cs="TimesNewRomanPSMT"/>
          <w:b/>
          <w:bCs/>
        </w:rPr>
        <w:t xml:space="preserve">langage </w:t>
      </w:r>
      <w:r w:rsidRPr="0066169F">
        <w:rPr>
          <w:rFonts w:ascii="TimesNewRomanPSMT" w:hAnsi="TimesNewRomanPSMT" w:cs="TimesNewRomanPSMT"/>
        </w:rPr>
        <w:t xml:space="preserve">qui </w:t>
      </w:r>
      <w:proofErr w:type="gramStart"/>
      <w:r w:rsidRPr="0066169F">
        <w:rPr>
          <w:rFonts w:ascii="TimesNewRomanPSMT" w:hAnsi="TimesNewRomanPSMT" w:cs="TimesNewRomanPSMT"/>
        </w:rPr>
        <w:t>vont</w:t>
      </w:r>
      <w:proofErr w:type="gramEnd"/>
      <w:r w:rsidRPr="0066169F">
        <w:rPr>
          <w:rFonts w:ascii="TimesNewRomanPSMT" w:hAnsi="TimesNewRomanPSMT" w:cs="TimesNewRomanPSMT"/>
        </w:rPr>
        <w:t xml:space="preserve"> former le </w:t>
      </w:r>
      <w:r w:rsidRPr="0066169F">
        <w:rPr>
          <w:rFonts w:ascii="TimesNewRomanPSMT" w:hAnsi="TimesNewRomanPSMT" w:cs="TimesNewRomanPSMT"/>
          <w:b/>
          <w:bCs/>
        </w:rPr>
        <w:t>quadrilatère de</w:t>
      </w:r>
      <w:r w:rsidR="005906EE">
        <w:rPr>
          <w:rFonts w:ascii="TimesNewRomanPSMT" w:hAnsi="TimesNewRomanPSMT" w:cs="TimesNewRomanPSMT"/>
          <w:b/>
          <w:bCs/>
        </w:rPr>
        <w:t xml:space="preserve"> </w:t>
      </w:r>
      <w:proofErr w:type="spellStart"/>
      <w:r w:rsidRPr="0066169F">
        <w:rPr>
          <w:rFonts w:ascii="TimesNewRomanPSMT" w:hAnsi="TimesNewRomanPSMT" w:cs="TimesNewRomanPSMT"/>
          <w:b/>
          <w:bCs/>
        </w:rPr>
        <w:t>Pierre-Marie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. </w:t>
      </w:r>
      <w:r w:rsidRPr="0066169F">
        <w:rPr>
          <w:rFonts w:ascii="TimesNewRomanPSMT" w:hAnsi="TimesNewRomanPSMT" w:cs="TimesNewRomanPSMT"/>
        </w:rPr>
        <w:t>Ce quadrilatère a une importance fonctionnelle majeure et est du côté</w:t>
      </w:r>
      <w:r w:rsidR="005906EE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>dominant.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*1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er </w:t>
      </w:r>
      <w:r w:rsidRPr="0066169F">
        <w:rPr>
          <w:rFonts w:ascii="TimesNewRomanPSMT" w:hAnsi="TimesNewRomanPSMT" w:cs="TimesNewRomanPSMT"/>
        </w:rPr>
        <w:t xml:space="preserve">élément du quadrilatère de la parole : le </w:t>
      </w:r>
      <w:r w:rsidRPr="0066169F">
        <w:rPr>
          <w:rFonts w:ascii="TimesNewRomanPSMT" w:hAnsi="TimesNewRomanPSMT" w:cs="TimesNewRomanPSMT"/>
          <w:b/>
          <w:bCs/>
        </w:rPr>
        <w:t xml:space="preserve">centre de Broca </w:t>
      </w:r>
      <w:r w:rsidRPr="0066169F">
        <w:rPr>
          <w:rFonts w:ascii="TimesNewRomanPSMT" w:hAnsi="TimesNewRomanPSMT" w:cs="TimesNewRomanPSMT"/>
        </w:rPr>
        <w:t xml:space="preserve">ou aire du </w:t>
      </w:r>
      <w:r w:rsidRPr="0066169F">
        <w:rPr>
          <w:rFonts w:ascii="TimesNewRomanPSMT" w:hAnsi="TimesNewRomanPSMT" w:cs="TimesNewRomanPSMT"/>
          <w:b/>
          <w:bCs/>
        </w:rPr>
        <w:t>langage parlé</w:t>
      </w:r>
      <w:r w:rsidRPr="0066169F">
        <w:rPr>
          <w:rFonts w:ascii="TimesNewRomanPSMT" w:hAnsi="TimesNewRomanPSMT" w:cs="TimesNewRomanPSMT"/>
        </w:rPr>
        <w:t>, 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niveau du gyrus frontal inférieur en avant du gyrus </w:t>
      </w:r>
      <w:proofErr w:type="spellStart"/>
      <w:r w:rsidRPr="0066169F">
        <w:rPr>
          <w:rFonts w:ascii="TimesNewRomanPSMT" w:hAnsi="TimesNewRomanPSMT" w:cs="TimesNewRomanPSMT"/>
        </w:rPr>
        <w:t>pré-central</w:t>
      </w:r>
      <w:proofErr w:type="spellEnd"/>
      <w:r w:rsidRPr="0066169F">
        <w:rPr>
          <w:rFonts w:ascii="TimesNewRomanPSMT" w:hAnsi="TimesNewRomanPSMT" w:cs="TimesNewRomanPSMT"/>
        </w:rPr>
        <w:t>. Il est donc en avant du</w:t>
      </w:r>
      <w:r w:rsidR="005906EE">
        <w:rPr>
          <w:rFonts w:ascii="TimesNewRomanPSMT" w:hAnsi="TimesNewRomanPSMT" w:cs="TimesNewRomanPSMT"/>
        </w:rPr>
        <w:t xml:space="preserve"> seg</w:t>
      </w:r>
      <w:r w:rsidRPr="0066169F">
        <w:rPr>
          <w:rFonts w:ascii="TimesNewRomanPSMT" w:hAnsi="TimesNewRomanPSMT" w:cs="TimesNewRomanPSMT"/>
        </w:rPr>
        <w:t>ment céphalique.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Broca a décrit une lésion chez Monsieur « </w:t>
      </w:r>
      <w:proofErr w:type="spellStart"/>
      <w:r w:rsidRPr="0066169F">
        <w:rPr>
          <w:rFonts w:ascii="TimesNewRomanPSMT" w:hAnsi="TimesNewRomanPSMT" w:cs="TimesNewRomanPSMT"/>
        </w:rPr>
        <w:t>tantan</w:t>
      </w:r>
      <w:proofErr w:type="spellEnd"/>
      <w:r w:rsidRPr="0066169F">
        <w:rPr>
          <w:rFonts w:ascii="TimesNewRomanPSMT" w:hAnsi="TimesNewRomanPSMT" w:cs="TimesNewRomanPSMT"/>
        </w:rPr>
        <w:t xml:space="preserve"> » au pied de la circonvolution frontale</w:t>
      </w:r>
      <w:r w:rsidR="005906EE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ascndante</w:t>
      </w:r>
      <w:proofErr w:type="spellEnd"/>
      <w:r w:rsidRPr="0066169F">
        <w:rPr>
          <w:rFonts w:ascii="TimesNewRomanPSMT" w:hAnsi="TimesNewRomanPSMT" w:cs="TimesNewRomanPSMT"/>
        </w:rPr>
        <w:t>. Cette description est historique car avant Broca on pensait que le cerveau sécrétait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 la pensée. Après Broca on a pensé que chaque partie du cerveau avait une fonction qui lui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était propre.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La destruction de l’aire du langage parlé entraîne une </w:t>
      </w:r>
      <w:r w:rsidRPr="0066169F">
        <w:rPr>
          <w:rFonts w:ascii="TimesNewRomanPSMT" w:hAnsi="TimesNewRomanPSMT" w:cs="TimesNewRomanPSMT"/>
          <w:b/>
          <w:bCs/>
        </w:rPr>
        <w:t xml:space="preserve">aphasie de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Brocca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>: le patient entend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ce que vous dites, peut lire, peut écrire mais il a des difficultés pour parler. Il faut que la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lésion siège du côté dominant. L’aphasie de Broca est très fréquente en pathologie et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beaucoup de gens à la suite d’un accident vasculaire cérébral (AVC) présentent une aphasie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 Broca.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*2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ème </w:t>
      </w:r>
      <w:r w:rsidRPr="0066169F">
        <w:rPr>
          <w:rFonts w:ascii="TimesNewRomanPSMT" w:hAnsi="TimesNewRomanPSMT" w:cs="TimesNewRomanPSMT"/>
        </w:rPr>
        <w:t xml:space="preserve">élément : le centre du </w:t>
      </w:r>
      <w:r w:rsidRPr="0066169F">
        <w:rPr>
          <w:rFonts w:ascii="TimesNewRomanPSMT" w:hAnsi="TimesNewRomanPSMT" w:cs="TimesNewRomanPSMT"/>
          <w:b/>
          <w:bCs/>
        </w:rPr>
        <w:t xml:space="preserve">langage écrit </w:t>
      </w:r>
      <w:r w:rsidRPr="0066169F">
        <w:rPr>
          <w:rFonts w:ascii="TimesNewRomanPSMT" w:hAnsi="TimesNewRomanPSMT" w:cs="TimesNewRomanPSMT"/>
        </w:rPr>
        <w:t>ou centre de l’</w:t>
      </w:r>
      <w:r w:rsidRPr="0066169F">
        <w:rPr>
          <w:rFonts w:ascii="TimesNewRomanPSMT" w:hAnsi="TimesNewRomanPSMT" w:cs="TimesNewRomanPSMT"/>
          <w:b/>
          <w:bCs/>
        </w:rPr>
        <w:t xml:space="preserve">écriture </w:t>
      </w:r>
      <w:r w:rsidRPr="0066169F">
        <w:rPr>
          <w:rFonts w:ascii="TimesNewRomanPSMT" w:hAnsi="TimesNewRomanPSMT" w:cs="TimesNewRomanPSMT"/>
        </w:rPr>
        <w:t>est au niveau du gyrus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frontal moyen. Il est en avant « de la main ». C’est une aire </w:t>
      </w:r>
      <w:proofErr w:type="spellStart"/>
      <w:r w:rsidRPr="0066169F">
        <w:rPr>
          <w:rFonts w:ascii="TimesNewRomanPSMT" w:hAnsi="TimesNewRomanPSMT" w:cs="TimesNewRomanPSMT"/>
        </w:rPr>
        <w:t>psycho-motrice</w:t>
      </w:r>
      <w:proofErr w:type="spellEnd"/>
      <w:r w:rsidRPr="0066169F">
        <w:rPr>
          <w:rFonts w:ascii="TimesNewRomanPSMT" w:hAnsi="TimesNewRomanPSMT" w:cs="TimesNewRomanPSMT"/>
        </w:rPr>
        <w:t>. Une lésion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entraîne une impossibilité d’écrire alors que les autres fonctions du langage sont conservées.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Une lésion va donner une </w:t>
      </w:r>
      <w:r w:rsidRPr="0066169F">
        <w:rPr>
          <w:rFonts w:ascii="TimesNewRomanPSMT" w:hAnsi="TimesNewRomanPSMT" w:cs="TimesNewRomanPSMT"/>
          <w:b/>
          <w:bCs/>
        </w:rPr>
        <w:t>agraphie</w:t>
      </w:r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*3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ème </w:t>
      </w:r>
      <w:r w:rsidRPr="0066169F">
        <w:rPr>
          <w:rFonts w:ascii="TimesNewRomanPSMT" w:hAnsi="TimesNewRomanPSMT" w:cs="TimesNewRomanPSMT"/>
        </w:rPr>
        <w:t xml:space="preserve">élément : le centre de la </w:t>
      </w:r>
      <w:r w:rsidRPr="0066169F">
        <w:rPr>
          <w:rFonts w:ascii="TimesNewRomanPSMT" w:hAnsi="TimesNewRomanPSMT" w:cs="TimesNewRomanPSMT"/>
          <w:b/>
          <w:bCs/>
        </w:rPr>
        <w:t xml:space="preserve">compréhension des mots </w:t>
      </w:r>
      <w:r w:rsidRPr="0066169F">
        <w:rPr>
          <w:rFonts w:ascii="TimesNewRomanPSMT" w:hAnsi="TimesNewRomanPSMT" w:cs="TimesNewRomanPSMT"/>
        </w:rPr>
        <w:t xml:space="preserve">ou centre de </w:t>
      </w:r>
      <w:r w:rsidRPr="0066169F">
        <w:rPr>
          <w:rFonts w:ascii="TimesNewRomanPSMT" w:hAnsi="TimesNewRomanPSMT" w:cs="TimesNewRomanPSMT"/>
          <w:b/>
          <w:bCs/>
        </w:rPr>
        <w:t xml:space="preserve">Wernicke </w:t>
      </w:r>
      <w:r w:rsidRPr="0066169F">
        <w:rPr>
          <w:rFonts w:ascii="TimesNewRomanPSMT" w:hAnsi="TimesNewRomanPSMT" w:cs="TimesNewRomanPSMT"/>
        </w:rPr>
        <w:t>est au niveau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du lobe temporal. Il va donner une </w:t>
      </w:r>
      <w:r w:rsidRPr="0066169F">
        <w:rPr>
          <w:rFonts w:ascii="TimesNewRomanPSMT" w:hAnsi="TimesNewRomanPSMT" w:cs="TimesNewRomanPSMT"/>
          <w:b/>
          <w:bCs/>
        </w:rPr>
        <w:t xml:space="preserve">surdité verbale </w:t>
      </w:r>
      <w:r w:rsidRPr="0066169F">
        <w:rPr>
          <w:rFonts w:ascii="TimesNewRomanPSMT" w:hAnsi="TimesNewRomanPSMT" w:cs="TimesNewRomanPSMT"/>
        </w:rPr>
        <w:t>d’origine corticale. Le sujet entend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français mais ne le comprend pas alors qu’il peut lire, l’écrire ou le parler.</w:t>
      </w:r>
    </w:p>
    <w:p w:rsidR="005906EE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*4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ème </w:t>
      </w:r>
      <w:r w:rsidRPr="0066169F">
        <w:rPr>
          <w:rFonts w:ascii="TimesNewRomanPSMT" w:hAnsi="TimesNewRomanPSMT" w:cs="TimesNewRomanPSMT"/>
        </w:rPr>
        <w:t xml:space="preserve">élément : le centre de la </w:t>
      </w:r>
      <w:r w:rsidRPr="0066169F">
        <w:rPr>
          <w:rFonts w:ascii="TimesNewRomanPSMT" w:hAnsi="TimesNewRomanPSMT" w:cs="TimesNewRomanPSMT"/>
          <w:b/>
          <w:bCs/>
        </w:rPr>
        <w:t xml:space="preserve">compréhension des mots écrits </w:t>
      </w:r>
      <w:r w:rsidRPr="0066169F">
        <w:rPr>
          <w:rFonts w:ascii="TimesNewRomanPSMT" w:hAnsi="TimesNewRomanPSMT" w:cs="TimesNewRomanPSMT"/>
        </w:rPr>
        <w:t>est au niveau du lobe occipital,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au niveau de l’aire </w:t>
      </w:r>
      <w:proofErr w:type="spellStart"/>
      <w:r w:rsidRPr="0066169F">
        <w:rPr>
          <w:rFonts w:ascii="TimesNewRomanPSMT" w:hAnsi="TimesNewRomanPSMT" w:cs="TimesNewRomanPSMT"/>
        </w:rPr>
        <w:t>visuo-gnosique</w:t>
      </w:r>
      <w:proofErr w:type="spellEnd"/>
      <w:r w:rsidRPr="0066169F">
        <w:rPr>
          <w:rFonts w:ascii="TimesNewRomanPSMT" w:hAnsi="TimesNewRomanPSMT" w:cs="TimesNewRomanPSMT"/>
        </w:rPr>
        <w:t xml:space="preserve">. Une lésion donne une </w:t>
      </w:r>
      <w:r w:rsidRPr="0066169F">
        <w:rPr>
          <w:rFonts w:ascii="TimesNewRomanPSMT" w:hAnsi="TimesNewRomanPSMT" w:cs="TimesNewRomanPSMT"/>
          <w:b/>
          <w:bCs/>
        </w:rPr>
        <w:t xml:space="preserve">alexie agnosique </w:t>
      </w:r>
      <w:r w:rsidRPr="0066169F">
        <w:rPr>
          <w:rFonts w:ascii="TimesNewRomanPSMT" w:hAnsi="TimesNewRomanPSMT" w:cs="TimesNewRomanPSMT"/>
        </w:rPr>
        <w:t>: le sujet lit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français mais ne le comprend pas.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Ceci du côté dominant seulement se nomme le quadrilatère de Pierre Marie ou quadrilatère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des fonctions supérieures du langage.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</w:p>
    <w:p w:rsidR="005906EE" w:rsidRDefault="0066169F" w:rsidP="005906EE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  <w:r w:rsidRPr="0066169F">
        <w:rPr>
          <w:rFonts w:ascii="TimesNewRomanPSMT" w:hAnsi="TimesNewRomanPSMT" w:cs="TimesNewRomanPSMT"/>
          <w:b/>
          <w:bCs/>
          <w:u w:val="single"/>
        </w:rPr>
        <w:t>La vascularisation du cerveau</w:t>
      </w:r>
    </w:p>
    <w:p w:rsidR="0066169F" w:rsidRPr="0066169F" w:rsidRDefault="0066169F" w:rsidP="005906EE">
      <w:pPr>
        <w:pStyle w:val="Paragraphedeliste"/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  <w:b/>
          <w:bCs/>
          <w:u w:val="single"/>
        </w:rPr>
      </w:pP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360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1) Le cerveau est vascularisé par une plate forme artérielle d’apport que l’on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360"/>
        <w:rPr>
          <w:rFonts w:ascii="TimesNewRomanPSMT" w:hAnsi="TimesNewRomanPSMT" w:cs="TimesNewRomanPSMT"/>
          <w:b/>
          <w:bCs/>
        </w:rPr>
      </w:pPr>
      <w:proofErr w:type="gramStart"/>
      <w:r w:rsidRPr="0066169F">
        <w:rPr>
          <w:rFonts w:ascii="TimesNewRomanPSMT" w:hAnsi="TimesNewRomanPSMT" w:cs="TimesNewRomanPSMT"/>
          <w:b/>
          <w:bCs/>
        </w:rPr>
        <w:t>appelle</w:t>
      </w:r>
      <w:proofErr w:type="gramEnd"/>
      <w:r w:rsidRPr="0066169F">
        <w:rPr>
          <w:rFonts w:ascii="TimesNewRomanPSMT" w:hAnsi="TimesNewRomanPSMT" w:cs="TimesNewRomanPSMT"/>
          <w:b/>
          <w:bCs/>
        </w:rPr>
        <w:t xml:space="preserve"> le polygone de Willis ou cercle artériel de la base du cerveau.</w:t>
      </w:r>
    </w:p>
    <w:p w:rsidR="005906EE" w:rsidRDefault="005906EE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18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 polygone est alimenté par les artères suivantes :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la crosse de l’aorte avec le tronc brachio-céphalique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l’artère carotide primitive gauche</w:t>
      </w:r>
    </w:p>
    <w:p w:rsidR="005906EE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l’artère sous-clavière gauche</w:t>
      </w:r>
    </w:p>
    <w:p w:rsidR="0066169F" w:rsidRPr="0066169F" w:rsidRDefault="0066169F" w:rsidP="005906EE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Les artères carotides donnent les carotides externes et les carotides internes. Les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  <w:b/>
          <w:bCs/>
        </w:rPr>
        <w:t xml:space="preserve">carotides internes </w:t>
      </w:r>
      <w:r w:rsidRPr="0066169F">
        <w:rPr>
          <w:rFonts w:ascii="TimesNewRomanPSMT" w:hAnsi="TimesNewRomanPSMT" w:cs="TimesNewRomanPSMT"/>
        </w:rPr>
        <w:t>vont au cercle artériel de la base du cerveau et vont l’alimenter : ce sont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les 1</w:t>
      </w:r>
      <w:r w:rsidRPr="0066169F">
        <w:rPr>
          <w:rFonts w:ascii="TimesNewRomanPSMT" w:hAnsi="TimesNewRomanPSMT" w:cs="TimesNewRomanPSMT"/>
          <w:sz w:val="16"/>
          <w:szCs w:val="16"/>
        </w:rPr>
        <w:t xml:space="preserve">er </w:t>
      </w:r>
      <w:r w:rsidRPr="0066169F">
        <w:rPr>
          <w:rFonts w:ascii="TimesNewRomanPSMT" w:hAnsi="TimesNewRomanPSMT" w:cs="TimesNewRomanPSMT"/>
        </w:rPr>
        <w:t>grandes voies d’apport. L’une est issue du tronc brachio-</w:t>
      </w:r>
      <w:proofErr w:type="gramStart"/>
      <w:r w:rsidRPr="0066169F">
        <w:rPr>
          <w:rFonts w:ascii="TimesNewRomanPSMT" w:hAnsi="TimesNewRomanPSMT" w:cs="TimesNewRomanPSMT"/>
        </w:rPr>
        <w:t>céphalique ,</w:t>
      </w:r>
      <w:proofErr w:type="gramEnd"/>
      <w:r w:rsidRPr="0066169F">
        <w:rPr>
          <w:rFonts w:ascii="TimesNewRomanPSMT" w:hAnsi="TimesNewRomanPSMT" w:cs="TimesNewRomanPSMT"/>
        </w:rPr>
        <w:t xml:space="preserve"> l’autre de l’artère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carotide primitive gauche.</w:t>
      </w:r>
    </w:p>
    <w:p w:rsidR="005906EE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Issue de l’artère sous-clavière qui va </w:t>
      </w:r>
      <w:proofErr w:type="spellStart"/>
      <w:r w:rsidRPr="0066169F">
        <w:rPr>
          <w:rFonts w:ascii="TimesNewRomanPSMT" w:hAnsi="TimesNewRomanPSMT" w:cs="TimesNewRomanPSMT"/>
        </w:rPr>
        <w:t>vasculariser</w:t>
      </w:r>
      <w:proofErr w:type="spellEnd"/>
      <w:r w:rsidRPr="0066169F">
        <w:rPr>
          <w:rFonts w:ascii="TimesNewRomanPSMT" w:hAnsi="TimesNewRomanPSMT" w:cs="TimesNewRomanPSMT"/>
        </w:rPr>
        <w:t xml:space="preserve"> le membre supérieur, les premières branches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artérielles sont les artères vertébrales qui vont cheminer dans la colonne vertébrale au niveau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du canal des trous </w:t>
      </w:r>
      <w:proofErr w:type="spellStart"/>
      <w:r w:rsidRPr="0066169F">
        <w:rPr>
          <w:rFonts w:ascii="TimesNewRomanPSMT" w:hAnsi="TimesNewRomanPSMT" w:cs="TimesNewRomanPSMT"/>
        </w:rPr>
        <w:t>transversaires</w:t>
      </w:r>
      <w:proofErr w:type="spellEnd"/>
      <w:r w:rsidRPr="0066169F">
        <w:rPr>
          <w:rFonts w:ascii="TimesNewRomanPSMT" w:hAnsi="TimesNewRomanPSMT" w:cs="TimesNewRomanPSMT"/>
        </w:rPr>
        <w:t xml:space="preserve">. Elles pénètrent dans le trou </w:t>
      </w:r>
      <w:proofErr w:type="spellStart"/>
      <w:r w:rsidRPr="0066169F">
        <w:rPr>
          <w:rFonts w:ascii="TimesNewRomanPSMT" w:hAnsi="TimesNewRomanPSMT" w:cs="TimesNewRomanPSMT"/>
        </w:rPr>
        <w:t>transversaire</w:t>
      </w:r>
      <w:proofErr w:type="spellEnd"/>
      <w:r w:rsidRPr="0066169F">
        <w:rPr>
          <w:rFonts w:ascii="TimesNewRomanPSMT" w:hAnsi="TimesNewRomanPSMT" w:cs="TimesNewRomanPSMT"/>
        </w:rPr>
        <w:t xml:space="preserve"> de C6 et ont un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trajet ascendant dans les apophyses transverses puis vont pénétrer dans l’encéphale par le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foramen magnum et vont se réunir pour donner le </w:t>
      </w:r>
      <w:r w:rsidRPr="0066169F">
        <w:rPr>
          <w:rFonts w:ascii="TimesNewRomanPSMT" w:hAnsi="TimesNewRomanPSMT" w:cs="TimesNewRomanPSMT"/>
          <w:b/>
          <w:bCs/>
        </w:rPr>
        <w:t xml:space="preserve">tronc </w:t>
      </w:r>
      <w:proofErr w:type="spellStart"/>
      <w:r w:rsidRPr="0066169F">
        <w:rPr>
          <w:rFonts w:ascii="TimesNewRomanPSMT" w:hAnsi="TimesNewRomanPSMT" w:cs="TimesNewRomanPSMT"/>
          <w:b/>
          <w:bCs/>
        </w:rPr>
        <w:t>basilllaire</w:t>
      </w:r>
      <w:proofErr w:type="spellEnd"/>
      <w:r w:rsidRPr="0066169F">
        <w:rPr>
          <w:rFonts w:ascii="TimesNewRomanPSMT" w:hAnsi="TimesNewRomanPSMT" w:cs="TimesNewRomanPSMT"/>
          <w:b/>
          <w:bCs/>
        </w:rPr>
        <w:t xml:space="preserve"> </w:t>
      </w:r>
      <w:r w:rsidRPr="0066169F">
        <w:rPr>
          <w:rFonts w:ascii="TimesNewRomanPSMT" w:hAnsi="TimesNewRomanPSMT" w:cs="TimesNewRomanPSMT"/>
        </w:rPr>
        <w:t>qui est une des voies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d’apport du cercle artériel de la base du cerveau.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19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 cercle artériel de la base du cerveau est en fait un polygone avec les artères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carotides internes qui se prolongent par les artères </w:t>
      </w:r>
      <w:proofErr w:type="spellStart"/>
      <w:r w:rsidRPr="0066169F">
        <w:rPr>
          <w:rFonts w:ascii="TimesNewRomanPSMT" w:hAnsi="TimesNewRomanPSMT" w:cs="TimesNewRomanPSMT"/>
        </w:rPr>
        <w:t>sylviennes</w:t>
      </w:r>
      <w:proofErr w:type="spellEnd"/>
      <w:r w:rsidRPr="0066169F">
        <w:rPr>
          <w:rFonts w:ascii="TimesNewRomanPSMT" w:hAnsi="TimesNewRomanPSMT" w:cs="TimesNewRomanPSMT"/>
        </w:rPr>
        <w:t xml:space="preserve"> ou cérébrales moyennes. Cette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artère carotide interne donne 4 branches terminales et une collatérale qui est l’artère</w:t>
      </w:r>
      <w:r w:rsidR="005906EE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ophtalmique.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Les branches terminales sont :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</w:rPr>
        <w:t xml:space="preserve">- l’artère </w:t>
      </w:r>
      <w:proofErr w:type="spellStart"/>
      <w:r w:rsidRPr="0066169F">
        <w:rPr>
          <w:rFonts w:ascii="TimesNewRomanPSMT" w:hAnsi="TimesNewRomanPSMT" w:cs="TimesNewRomanPSMT"/>
          <w:b/>
          <w:bCs/>
        </w:rPr>
        <w:t>sylvienne</w:t>
      </w:r>
      <w:proofErr w:type="spellEnd"/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- l’artère </w:t>
      </w:r>
      <w:r w:rsidRPr="0066169F">
        <w:rPr>
          <w:rFonts w:ascii="TimesNewRomanPSMT" w:hAnsi="TimesNewRomanPSMT" w:cs="TimesNewRomanPSMT"/>
          <w:b/>
          <w:bCs/>
        </w:rPr>
        <w:t xml:space="preserve">choroïdienne antérieure </w:t>
      </w:r>
      <w:r w:rsidRPr="0066169F">
        <w:rPr>
          <w:rFonts w:ascii="TimesNewRomanPSMT" w:hAnsi="TimesNewRomanPSMT" w:cs="TimesNewRomanPSMT"/>
        </w:rPr>
        <w:t xml:space="preserve">qui va </w:t>
      </w:r>
      <w:proofErr w:type="spellStart"/>
      <w:r w:rsidRPr="0066169F">
        <w:rPr>
          <w:rFonts w:ascii="TimesNewRomanPSMT" w:hAnsi="TimesNewRomanPSMT" w:cs="TimesNewRomanPSMT"/>
        </w:rPr>
        <w:t>vasculariser</w:t>
      </w:r>
      <w:proofErr w:type="spellEnd"/>
      <w:r w:rsidRPr="0066169F">
        <w:rPr>
          <w:rFonts w:ascii="TimesNewRomanPSMT" w:hAnsi="TimesNewRomanPSMT" w:cs="TimesNewRomanPSMT"/>
        </w:rPr>
        <w:t xml:space="preserve"> les plexus choroïdes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des ventricules latéraux et la partie postérieure de la capsule interne.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- l’artère </w:t>
      </w:r>
      <w:r w:rsidRPr="0066169F">
        <w:rPr>
          <w:rFonts w:ascii="TimesNewRomanPSMT" w:hAnsi="TimesNewRomanPSMT" w:cs="TimesNewRomanPSMT"/>
          <w:b/>
          <w:bCs/>
        </w:rPr>
        <w:t xml:space="preserve">cérébrale antérieure </w:t>
      </w:r>
      <w:r w:rsidRPr="0066169F">
        <w:rPr>
          <w:rFonts w:ascii="TimesNewRomanPSMT" w:hAnsi="TimesNewRomanPSMT" w:cs="TimesNewRomanPSMT"/>
        </w:rPr>
        <w:t xml:space="preserve">qui forme un </w:t>
      </w:r>
      <w:proofErr w:type="gramStart"/>
      <w:r w:rsidRPr="0066169F">
        <w:rPr>
          <w:rFonts w:ascii="TimesNewRomanPSMT" w:hAnsi="TimesNewRomanPSMT" w:cs="TimesNewRomanPSMT"/>
        </w:rPr>
        <w:t>des côté</w:t>
      </w:r>
      <w:proofErr w:type="gramEnd"/>
      <w:r w:rsidRPr="0066169F">
        <w:rPr>
          <w:rFonts w:ascii="TimesNewRomanPSMT" w:hAnsi="TimesNewRomanPSMT" w:cs="TimesNewRomanPSMT"/>
        </w:rPr>
        <w:t xml:space="preserve"> du cercle artériel de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la base du cerveau</w:t>
      </w:r>
    </w:p>
    <w:p w:rsidR="008232A3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- l’artère </w:t>
      </w:r>
      <w:r w:rsidRPr="0066169F">
        <w:rPr>
          <w:rFonts w:ascii="TimesNewRomanPSMT" w:hAnsi="TimesNewRomanPSMT" w:cs="TimesNewRomanPSMT"/>
          <w:b/>
          <w:bCs/>
        </w:rPr>
        <w:t xml:space="preserve">communicante postérieure </w:t>
      </w:r>
      <w:r w:rsidRPr="0066169F">
        <w:rPr>
          <w:rFonts w:ascii="TimesNewRomanPSMT" w:hAnsi="TimesNewRomanPSMT" w:cs="TimesNewRomanPSMT"/>
        </w:rPr>
        <w:t xml:space="preserve">qui forme un </w:t>
      </w:r>
      <w:proofErr w:type="gramStart"/>
      <w:r w:rsidRPr="0066169F">
        <w:rPr>
          <w:rFonts w:ascii="TimesNewRomanPSMT" w:hAnsi="TimesNewRomanPSMT" w:cs="TimesNewRomanPSMT"/>
        </w:rPr>
        <w:t>des côté</w:t>
      </w:r>
      <w:proofErr w:type="gramEnd"/>
      <w:r w:rsidRPr="0066169F">
        <w:rPr>
          <w:rFonts w:ascii="TimesNewRomanPSMT" w:hAnsi="TimesNewRomanPSMT" w:cs="TimesNewRomanPSMT"/>
        </w:rPr>
        <w:t xml:space="preserve"> du cercle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artériel de la base du cerveau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L’artère carotide interne est un angle de ce polygone de Willis.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Parmi ces 4 branches terminales, la communicante postérieure et la cérébrale antérieure sont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des côtés du polygone de Willis. Les deux artères cérébrales antérieures sont réunies par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l’artère communicante antérieure </w:t>
      </w:r>
      <w:proofErr w:type="gramStart"/>
      <w:r w:rsidRPr="0066169F">
        <w:rPr>
          <w:rFonts w:ascii="TimesNewRomanPSMT" w:hAnsi="TimesNewRomanPSMT" w:cs="TimesNewRomanPSMT"/>
        </w:rPr>
        <w:t>( c’est</w:t>
      </w:r>
      <w:proofErr w:type="gramEnd"/>
      <w:r w:rsidRPr="0066169F">
        <w:rPr>
          <w:rFonts w:ascii="TimesNewRomanPSMT" w:hAnsi="TimesNewRomanPSMT" w:cs="TimesNewRomanPSMT"/>
        </w:rPr>
        <w:t xml:space="preserve"> donc un des côtés du polygone de Willis).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 tronc basilaire se divise en 2 artères cérébrales postérieures qui forment chacune deux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côtés du polygone de Willis.</w:t>
      </w:r>
    </w:p>
    <w:p w:rsidR="008232A3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Quant à la communicante postérieure, elle rejoint l’artère cérébrale postérieure.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Ainsi nous allons trouver au niveau du polygone de Willis :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les deux artères cérébrales postérieures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les deux artères communicantes postérieures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les deux artères cérébrales antérieures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l’artère communicante antérieure.</w:t>
      </w:r>
    </w:p>
    <w:p w:rsidR="008232A3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Ceci est pour les parois.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Quant aux angles ce sera :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la division de l’artère carotide interne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la réunion de la communicante postérieure avec la cérébrale postérieure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- la division du tronc </w:t>
      </w:r>
      <w:proofErr w:type="spellStart"/>
      <w:r w:rsidRPr="0066169F">
        <w:rPr>
          <w:rFonts w:ascii="TimesNewRomanPSMT" w:hAnsi="TimesNewRomanPSMT" w:cs="TimesNewRomanPSMT"/>
        </w:rPr>
        <w:t>basillaire</w:t>
      </w:r>
      <w:proofErr w:type="spellEnd"/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- la réunion de la communicante antérieure avec la cérébrale antérieure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20 : vue de la base osseuse du cerveau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L’orifice carotidien est à la pointe du rocher.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La carotide interne décrit un siphon, c’est le siphon carotidien.</w:t>
      </w:r>
    </w:p>
    <w:p w:rsidR="008232A3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L’artère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est caractéristique par son aspect godronné.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Schéma 21 </w:t>
      </w:r>
      <w:proofErr w:type="gramStart"/>
      <w:r w:rsidRPr="0066169F">
        <w:rPr>
          <w:rFonts w:ascii="TimesNewRomanPSMT" w:hAnsi="TimesNewRomanPSMT" w:cs="TimesNewRomanPSMT"/>
        </w:rPr>
        <w:t>:Vue</w:t>
      </w:r>
      <w:proofErr w:type="gramEnd"/>
      <w:r w:rsidRPr="0066169F">
        <w:rPr>
          <w:rFonts w:ascii="TimesNewRomanPSMT" w:hAnsi="TimesNewRomanPSMT" w:cs="TimesNewRomanPSMT"/>
        </w:rPr>
        <w:t xml:space="preserve"> où l’on coupe le tronc cérébral et où l’on écarte les lobes temporaux pour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proofErr w:type="gramStart"/>
      <w:r w:rsidRPr="0066169F">
        <w:rPr>
          <w:rFonts w:ascii="TimesNewRomanPSMT" w:hAnsi="TimesNewRomanPSMT" w:cs="TimesNewRomanPSMT"/>
        </w:rPr>
        <w:t>monter</w:t>
      </w:r>
      <w:proofErr w:type="gramEnd"/>
      <w:r w:rsidRPr="0066169F">
        <w:rPr>
          <w:rFonts w:ascii="TimesNewRomanPSMT" w:hAnsi="TimesNewRomanPSMT" w:cs="TimesNewRomanPSMT"/>
        </w:rPr>
        <w:t xml:space="preserve"> la base du cerveau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On peut voir les lobes frontaux donc le pôle antérieur avec le sillon cruciforme, le sillon</w:t>
      </w:r>
      <w:r w:rsidR="008232A3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olfactif.Les</w:t>
      </w:r>
      <w:proofErr w:type="spellEnd"/>
      <w:r w:rsidRPr="0066169F">
        <w:rPr>
          <w:rFonts w:ascii="TimesNewRomanPSMT" w:hAnsi="TimesNewRomanPSMT" w:cs="TimesNewRomanPSMT"/>
        </w:rPr>
        <w:t xml:space="preserve"> pieds du mésencéphale pénètrent dans le cerveau.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Les limites anatomiques </w:t>
      </w:r>
      <w:proofErr w:type="gramStart"/>
      <w:r w:rsidRPr="0066169F">
        <w:rPr>
          <w:rFonts w:ascii="TimesNewRomanPSMT" w:hAnsi="TimesNewRomanPSMT" w:cs="TimesNewRomanPSMT"/>
        </w:rPr>
        <w:t>:le</w:t>
      </w:r>
      <w:proofErr w:type="gramEnd"/>
      <w:r w:rsidRPr="0066169F">
        <w:rPr>
          <w:rFonts w:ascii="TimesNewRomanPSMT" w:hAnsi="TimesNewRomanPSMT" w:cs="TimesNewRomanPSMT"/>
        </w:rPr>
        <w:t xml:space="preserve"> chiasma optique ave le nerf optique.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La limite anatomique du tronc cérébral est le tractus optique.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Les deux artères cérébrales postérieures vont se diriger vers le lobe occipital.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L’artère cérébrale antérieure va vers le genou du corps </w:t>
      </w:r>
      <w:proofErr w:type="spellStart"/>
      <w:r w:rsidRPr="0066169F">
        <w:rPr>
          <w:rFonts w:ascii="TimesNewRomanPSMT" w:hAnsi="TimesNewRomanPSMT" w:cs="TimesNewRomanPSMT"/>
        </w:rPr>
        <w:t>caleux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L’artère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ou cérébrale moyenne va vers le sillon latéral du cerveau.</w:t>
      </w:r>
    </w:p>
    <w:p w:rsidR="008232A3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L’artère choroïdienne antérieure ne fait pas partie du polygone de Willis : elle est issue de la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carotide interne.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  <w:b/>
          <w:bCs/>
        </w:rPr>
      </w:pPr>
      <w:r w:rsidRPr="0066169F">
        <w:rPr>
          <w:rFonts w:ascii="TimesNewRomanPSMT" w:hAnsi="TimesNewRomanPSMT" w:cs="TimesNewRomanPSMT"/>
          <w:b/>
          <w:bCs/>
        </w:rPr>
        <w:t>2) Devenir des artères cérébrales et des artères issues du polygone de Willis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Il y a deux types d’artères issues du polygone de Willis :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*Les artères </w:t>
      </w:r>
      <w:r w:rsidRPr="0066169F">
        <w:rPr>
          <w:rFonts w:ascii="TimesNewRomanPSMT" w:hAnsi="TimesNewRomanPSMT" w:cs="TimesNewRomanPSMT"/>
          <w:b/>
          <w:bCs/>
        </w:rPr>
        <w:t>centrales</w:t>
      </w:r>
      <w:r w:rsidRPr="0066169F">
        <w:rPr>
          <w:rFonts w:ascii="TimesNewRomanPSMT" w:hAnsi="TimesNewRomanPSMT" w:cs="TimesNewRomanPSMT"/>
        </w:rPr>
        <w:t>, profondes ou basales qui sont issues des éléments constituants les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angles ou les côtés du polygone de Willis et qui vont </w:t>
      </w:r>
      <w:proofErr w:type="spellStart"/>
      <w:r w:rsidRPr="0066169F">
        <w:rPr>
          <w:rFonts w:ascii="TimesNewRomanPSMT" w:hAnsi="TimesNewRomanPSMT" w:cs="TimesNewRomanPSMT"/>
        </w:rPr>
        <w:t>vasculariser</w:t>
      </w:r>
      <w:proofErr w:type="spellEnd"/>
      <w:r w:rsidRPr="0066169F">
        <w:rPr>
          <w:rFonts w:ascii="TimesNewRomanPSMT" w:hAnsi="TimesNewRomanPSMT" w:cs="TimesNewRomanPSMT"/>
        </w:rPr>
        <w:t xml:space="preserve"> tout ce qui est à la base du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cerveau donc ce sont des artères courtes, perforantes qui pénètrent de suite à la base du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cerveau après un trajet très court.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*Les artères </w:t>
      </w:r>
      <w:r w:rsidRPr="0066169F">
        <w:rPr>
          <w:rFonts w:ascii="TimesNewRomanPSMT" w:hAnsi="TimesNewRomanPSMT" w:cs="TimesNewRomanPSMT"/>
          <w:b/>
          <w:bCs/>
        </w:rPr>
        <w:t xml:space="preserve">périphériques </w:t>
      </w:r>
      <w:r w:rsidRPr="0066169F">
        <w:rPr>
          <w:rFonts w:ascii="TimesNewRomanPSMT" w:hAnsi="TimesNewRomanPSMT" w:cs="TimesNewRomanPSMT"/>
        </w:rPr>
        <w:t>ou superficielles qui forment les artères corticales et que l’on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individualise en cérébrale antérieure, moyenne ou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et postérieure. Ces artères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corticales ont donc un trajet superficiel, </w:t>
      </w:r>
      <w:proofErr w:type="spellStart"/>
      <w:r w:rsidRPr="0066169F">
        <w:rPr>
          <w:rFonts w:ascii="TimesNewRomanPSMT" w:hAnsi="TimesNewRomanPSMT" w:cs="TimesNewRomanPSMT"/>
        </w:rPr>
        <w:t>pie-mérien</w:t>
      </w:r>
      <w:proofErr w:type="spellEnd"/>
      <w:r w:rsidRPr="0066169F">
        <w:rPr>
          <w:rFonts w:ascii="TimesNewRomanPSMT" w:hAnsi="TimesNewRomanPSMT" w:cs="TimesNewRomanPSMT"/>
        </w:rPr>
        <w:t xml:space="preserve"> </w:t>
      </w:r>
      <w:proofErr w:type="gramStart"/>
      <w:r w:rsidRPr="0066169F">
        <w:rPr>
          <w:rFonts w:ascii="TimesNewRomanPSMT" w:hAnsi="TimesNewRomanPSMT" w:cs="TimesNewRomanPSMT"/>
        </w:rPr>
        <w:t>( la</w:t>
      </w:r>
      <w:proofErr w:type="gramEnd"/>
      <w:r w:rsidRPr="0066169F">
        <w:rPr>
          <w:rFonts w:ascii="TimesNewRomanPSMT" w:hAnsi="TimesNewRomanPSMT" w:cs="TimesNewRomanPSMT"/>
        </w:rPr>
        <w:t xml:space="preserve"> pie-mère est une lame porte vaisseaux)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Schéma 22 vue latérale et schéma 23 : vue médiale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L’artère cérébrale antérieure fait le tour du corps </w:t>
      </w:r>
      <w:proofErr w:type="spellStart"/>
      <w:r w:rsidRPr="0066169F">
        <w:rPr>
          <w:rFonts w:ascii="TimesNewRomanPSMT" w:hAnsi="TimesNewRomanPSMT" w:cs="TimesNewRomanPSMT"/>
        </w:rPr>
        <w:t>caleux</w:t>
      </w:r>
      <w:proofErr w:type="spellEnd"/>
      <w:r w:rsidRPr="0066169F">
        <w:rPr>
          <w:rFonts w:ascii="TimesNewRomanPSMT" w:hAnsi="TimesNewRomanPSMT" w:cs="TimesNewRomanPSMT"/>
        </w:rPr>
        <w:t xml:space="preserve"> et va donner des branches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pour </w:t>
      </w:r>
      <w:proofErr w:type="spellStart"/>
      <w:r w:rsidRPr="0066169F">
        <w:rPr>
          <w:rFonts w:ascii="TimesNewRomanPSMT" w:hAnsi="TimesNewRomanPSMT" w:cs="TimesNewRomanPSMT"/>
        </w:rPr>
        <w:t>vasculariser</w:t>
      </w:r>
      <w:proofErr w:type="spellEnd"/>
      <w:r w:rsidRPr="0066169F">
        <w:rPr>
          <w:rFonts w:ascii="TimesNewRomanPSMT" w:hAnsi="TimesNewRomanPSMT" w:cs="TimesNewRomanPSMT"/>
        </w:rPr>
        <w:t xml:space="preserve"> tout ce qui est en regard du corps </w:t>
      </w:r>
      <w:proofErr w:type="spellStart"/>
      <w:r w:rsidRPr="0066169F">
        <w:rPr>
          <w:rFonts w:ascii="TimesNewRomanPSMT" w:hAnsi="TimesNewRomanPSMT" w:cs="TimesNewRomanPSMT"/>
        </w:rPr>
        <w:t>caleux</w:t>
      </w:r>
      <w:proofErr w:type="spellEnd"/>
      <w:r w:rsidRPr="0066169F">
        <w:rPr>
          <w:rFonts w:ascii="TimesNewRomanPSMT" w:hAnsi="TimesNewRomanPSMT" w:cs="TimesNewRomanPSMT"/>
        </w:rPr>
        <w:t>. Ses branches superficielles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peuvent apparaître aussi sur la partie latérale du cerveau.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L’artère cérébrale postérieure va se diriger en arrière, va </w:t>
      </w:r>
      <w:proofErr w:type="spellStart"/>
      <w:r w:rsidRPr="0066169F">
        <w:rPr>
          <w:rFonts w:ascii="TimesNewRomanPSMT" w:hAnsi="TimesNewRomanPSMT" w:cs="TimesNewRomanPSMT"/>
        </w:rPr>
        <w:t>vasculariser</w:t>
      </w:r>
      <w:proofErr w:type="spellEnd"/>
      <w:r w:rsidRPr="0066169F">
        <w:rPr>
          <w:rFonts w:ascii="TimesNewRomanPSMT" w:hAnsi="TimesNewRomanPSMT" w:cs="TimesNewRomanPSMT"/>
        </w:rPr>
        <w:t xml:space="preserve"> la partie postérieure du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lobe frontal et le lobe occipital et va donner aussi des branches qui apparaissent sur la partie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latérale du cerveau.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L’artère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va pénétrer dans la scissure latérale, chemine en profondeur dans la vallée</w:t>
      </w:r>
      <w:r w:rsidR="008232A3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où elle a un aspect contourné caractéristique. Elle présente des branches qui sont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issues de la vallée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et qui vont aller essentiellement au lobe frontal, pariétal,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temporal et très peu au niveau du lobe occipital.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Ainsi on peut décrire plusieurs territoires corticaux :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*Le territoire </w:t>
      </w:r>
      <w:proofErr w:type="spellStart"/>
      <w:r w:rsidRPr="0066169F">
        <w:rPr>
          <w:rFonts w:ascii="TimesNewRomanPSMT" w:hAnsi="TimesNewRomanPSMT" w:cs="TimesNewRomanPSMT"/>
        </w:rPr>
        <w:t>sylvien</w:t>
      </w:r>
      <w:proofErr w:type="spellEnd"/>
      <w:r w:rsidRPr="0066169F">
        <w:rPr>
          <w:rFonts w:ascii="TimesNewRomanPSMT" w:hAnsi="TimesNewRomanPSMT" w:cs="TimesNewRomanPSMT"/>
        </w:rPr>
        <w:t xml:space="preserve"> est le plus étendu : il s’étend sur le cortex des 4 lobes du cerveau :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frontal, pariétal, temporal et insulaire. Le territoire </w:t>
      </w:r>
      <w:proofErr w:type="spellStart"/>
      <w:r w:rsidRPr="0066169F">
        <w:rPr>
          <w:rFonts w:ascii="TimesNewRomanPSMT" w:hAnsi="TimesNewRomanPSMT" w:cs="TimesNewRomanPSMT"/>
        </w:rPr>
        <w:t>sylvien</w:t>
      </w:r>
      <w:proofErr w:type="spellEnd"/>
      <w:r w:rsidRPr="0066169F">
        <w:rPr>
          <w:rFonts w:ascii="TimesNewRomanPSMT" w:hAnsi="TimesNewRomanPSMT" w:cs="TimesNewRomanPSMT"/>
        </w:rPr>
        <w:t xml:space="preserve"> ne touche pas en général le lobe</w:t>
      </w:r>
      <w:r w:rsidR="008232A3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occipital</w:t>
      </w:r>
      <w:proofErr w:type="spellEnd"/>
      <w:r w:rsidRPr="0066169F">
        <w:rPr>
          <w:rFonts w:ascii="TimesNewRomanPSMT" w:hAnsi="TimesNewRomanPSMT" w:cs="TimesNewRomanPSMT"/>
        </w:rPr>
        <w:t>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*Le territoire cérébral postérieur est essentiellement représenté par le lobe occipital et une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partie du lobe temporal.</w:t>
      </w:r>
    </w:p>
    <w:p w:rsidR="008232A3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proofErr w:type="gramStart"/>
      <w:r w:rsidRPr="0066169F">
        <w:rPr>
          <w:rFonts w:ascii="TimesNewRomanPSMT" w:hAnsi="TimesNewRomanPSMT" w:cs="TimesNewRomanPSMT"/>
        </w:rPr>
        <w:t>*Le territoire cérébrale</w:t>
      </w:r>
      <w:proofErr w:type="gramEnd"/>
      <w:r w:rsidRPr="0066169F">
        <w:rPr>
          <w:rFonts w:ascii="TimesNewRomanPSMT" w:hAnsi="TimesNewRomanPSMT" w:cs="TimesNewRomanPSMT"/>
        </w:rPr>
        <w:t xml:space="preserve"> antérieur correspond à la partie médiale du lobe temporal et pariétal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essentiellement ainsi qu’à la partie supérieure de ces mêmes lobes.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Schéma 24 </w:t>
      </w:r>
      <w:proofErr w:type="gramStart"/>
      <w:r w:rsidRPr="0066169F">
        <w:rPr>
          <w:rFonts w:ascii="TimesNewRomanPSMT" w:hAnsi="TimesNewRomanPSMT" w:cs="TimesNewRomanPSMT"/>
        </w:rPr>
        <w:t>:Coupe</w:t>
      </w:r>
      <w:proofErr w:type="gramEnd"/>
      <w:r w:rsidRPr="0066169F">
        <w:rPr>
          <w:rFonts w:ascii="TimesNewRomanPSMT" w:hAnsi="TimesNewRomanPSMT" w:cs="TimesNewRomanPSMT"/>
        </w:rPr>
        <w:t xml:space="preserve"> horizontale du cerveau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On peut symboliser les différents territoires du cerveau :</w:t>
      </w:r>
    </w:p>
    <w:p w:rsidR="0066169F" w:rsidRPr="008232A3" w:rsidRDefault="0066169F" w:rsidP="008232A3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8232A3">
        <w:rPr>
          <w:rFonts w:ascii="TimesNewRomanPSMT" w:hAnsi="TimesNewRomanPSMT" w:cs="TimesNewRomanPSMT"/>
        </w:rPr>
        <w:t>En avant : le territoire essentiellement de la cérébrale antérieure</w:t>
      </w:r>
    </w:p>
    <w:p w:rsidR="0066169F" w:rsidRPr="008232A3" w:rsidRDefault="0066169F" w:rsidP="008232A3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8232A3">
        <w:rPr>
          <w:rFonts w:ascii="TimesNewRomanPSMT" w:hAnsi="TimesNewRomanPSMT" w:cs="TimesNewRomanPSMT"/>
        </w:rPr>
        <w:t>Au milieu : le territoire de la cérébrale moyenne</w:t>
      </w:r>
    </w:p>
    <w:p w:rsidR="008232A3" w:rsidRDefault="0066169F" w:rsidP="008232A3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8232A3">
        <w:rPr>
          <w:rFonts w:ascii="TimesNewRomanPSMT" w:hAnsi="TimesNewRomanPSMT" w:cs="TimesNewRomanPSMT"/>
        </w:rPr>
        <w:t>En arrière : le territoire de la cérébrale postérieure</w:t>
      </w:r>
    </w:p>
    <w:p w:rsidR="0066169F" w:rsidRPr="008232A3" w:rsidRDefault="0066169F" w:rsidP="008232A3">
      <w:pPr>
        <w:pStyle w:val="Paragraphedeliste"/>
        <w:widowControl w:val="0"/>
        <w:autoSpaceDE w:val="0"/>
        <w:autoSpaceDN w:val="0"/>
        <w:adjustRightInd w:val="0"/>
        <w:spacing w:after="0"/>
        <w:ind w:left="1068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Les artères perforantes du cerveau </w:t>
      </w:r>
      <w:proofErr w:type="spellStart"/>
      <w:r w:rsidRPr="0066169F">
        <w:rPr>
          <w:rFonts w:ascii="TimesNewRomanPSMT" w:hAnsi="TimesNewRomanPSMT" w:cs="TimesNewRomanPSMT"/>
        </w:rPr>
        <w:t>vascularisent</w:t>
      </w:r>
      <w:proofErr w:type="spellEnd"/>
      <w:r w:rsidRPr="0066169F">
        <w:rPr>
          <w:rFonts w:ascii="TimesNewRomanPSMT" w:hAnsi="TimesNewRomanPSMT" w:cs="TimesNewRomanPSMT"/>
        </w:rPr>
        <w:t xml:space="preserve"> une partie des noyaux centraux que ce soit le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noyau caudé ou le thalamus.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L’artère choroïdienne postérieure (je pense qu’il voulait dire choroïdienne antérieure)</w:t>
      </w:r>
      <w:r w:rsidR="008232A3">
        <w:rPr>
          <w:rFonts w:ascii="TimesNewRomanPSMT" w:hAnsi="TimesNewRomanPSMT" w:cs="TimesNewRomanPSMT"/>
        </w:rPr>
        <w:t xml:space="preserve"> </w:t>
      </w:r>
      <w:proofErr w:type="spellStart"/>
      <w:r w:rsidRPr="0066169F">
        <w:rPr>
          <w:rFonts w:ascii="TimesNewRomanPSMT" w:hAnsi="TimesNewRomanPSMT" w:cs="TimesNewRomanPSMT"/>
        </w:rPr>
        <w:t>vascularise</w:t>
      </w:r>
      <w:proofErr w:type="spellEnd"/>
      <w:r w:rsidRPr="0066169F">
        <w:rPr>
          <w:rFonts w:ascii="TimesNewRomanPSMT" w:hAnsi="TimesNewRomanPSMT" w:cs="TimesNewRomanPSMT"/>
        </w:rPr>
        <w:t xml:space="preserve"> en plus le bras postérieur de la capsule interne.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Les lésions de l’artère </w:t>
      </w:r>
      <w:proofErr w:type="spellStart"/>
      <w:r w:rsidRPr="0066169F">
        <w:rPr>
          <w:rFonts w:ascii="TimesNewRomanPSMT" w:hAnsi="TimesNewRomanPSMT" w:cs="TimesNewRomanPSMT"/>
        </w:rPr>
        <w:t>sylvienne</w:t>
      </w:r>
      <w:proofErr w:type="spellEnd"/>
      <w:r w:rsidRPr="0066169F">
        <w:rPr>
          <w:rFonts w:ascii="TimesNewRomanPSMT" w:hAnsi="TimesNewRomanPSMT" w:cs="TimesNewRomanPSMT"/>
        </w:rPr>
        <w:t xml:space="preserve"> peuvent aussi bien donner des troubles moteurs par atteinte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du gyrus </w:t>
      </w:r>
      <w:proofErr w:type="spellStart"/>
      <w:r w:rsidRPr="0066169F">
        <w:rPr>
          <w:rFonts w:ascii="TimesNewRomanPSMT" w:hAnsi="TimesNewRomanPSMT" w:cs="TimesNewRomanPSMT"/>
        </w:rPr>
        <w:t>pré-</w:t>
      </w:r>
      <w:proofErr w:type="gramStart"/>
      <w:r w:rsidRPr="0066169F">
        <w:rPr>
          <w:rFonts w:ascii="TimesNewRomanPSMT" w:hAnsi="TimesNewRomanPSMT" w:cs="TimesNewRomanPSMT"/>
        </w:rPr>
        <w:t>central</w:t>
      </w:r>
      <w:proofErr w:type="spellEnd"/>
      <w:r w:rsidRPr="0066169F">
        <w:rPr>
          <w:rFonts w:ascii="TimesNewRomanPSMT" w:hAnsi="TimesNewRomanPSMT" w:cs="TimesNewRomanPSMT"/>
        </w:rPr>
        <w:t xml:space="preserve"> ,</w:t>
      </w:r>
      <w:proofErr w:type="gramEnd"/>
      <w:r w:rsidRPr="0066169F">
        <w:rPr>
          <w:rFonts w:ascii="TimesNewRomanPSMT" w:hAnsi="TimesNewRomanPSMT" w:cs="TimesNewRomanPSMT"/>
        </w:rPr>
        <w:t xml:space="preserve"> une aphasie de </w:t>
      </w:r>
      <w:proofErr w:type="spellStart"/>
      <w:r w:rsidRPr="0066169F">
        <w:rPr>
          <w:rFonts w:ascii="TimesNewRomanPSMT" w:hAnsi="TimesNewRomanPSMT" w:cs="TimesNewRomanPSMT"/>
        </w:rPr>
        <w:t>Brocca</w:t>
      </w:r>
      <w:proofErr w:type="spellEnd"/>
      <w:r w:rsidRPr="0066169F">
        <w:rPr>
          <w:rFonts w:ascii="TimesNewRomanPSMT" w:hAnsi="TimesNewRomanPSMT" w:cs="TimesNewRomanPSMT"/>
        </w:rPr>
        <w:t>, des troubles sensitifs mais peut donner aussi des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lésions des noyaux centraux vu l’importance de son territoire.</w:t>
      </w:r>
    </w:p>
    <w:p w:rsidR="008232A3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proofErr w:type="gramStart"/>
      <w:r w:rsidRPr="0066169F">
        <w:rPr>
          <w:rFonts w:ascii="TimesNewRomanPSMT" w:hAnsi="TimesNewRomanPSMT" w:cs="TimesNewRomanPSMT"/>
        </w:rPr>
        <w:t>Les lésions de la choroïdienne antérieure</w:t>
      </w:r>
      <w:proofErr w:type="gramEnd"/>
      <w:r w:rsidRPr="0066169F">
        <w:rPr>
          <w:rFonts w:ascii="TimesNewRomanPSMT" w:hAnsi="TimesNewRomanPSMT" w:cs="TimesNewRomanPSMT"/>
        </w:rPr>
        <w:t xml:space="preserve"> peuvent entraîner des troubles moteurs majeurs au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niveau du bras postérieur de la capsule interne (voie pyramidale).</w:t>
      </w: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</w:p>
    <w:p w:rsidR="0066169F" w:rsidRPr="0066169F" w:rsidRDefault="0066169F" w:rsidP="0066169F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Il existe des anastomoses de différents types :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a) du cercle artériel : quand on tourne la tête il faut qu’il y ait encore la perfusion du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cerveau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b) superficielles au niveau du cortex : ce sont des anastomoses à plein canal entre des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territoires vascularisés par des artères cérébrales. Par exemple entre la moyenne et</w:t>
      </w:r>
      <w:r w:rsidR="008232A3">
        <w:rPr>
          <w:rFonts w:ascii="TimesNewRomanPSMT" w:hAnsi="TimesNewRomanPSMT" w:cs="TimesNewRomanPSMT"/>
        </w:rPr>
        <w:t xml:space="preserve"> l</w:t>
      </w:r>
      <w:r w:rsidRPr="0066169F">
        <w:rPr>
          <w:rFonts w:ascii="TimesNewRomanPSMT" w:hAnsi="TimesNewRomanPSMT" w:cs="TimesNewRomanPSMT"/>
        </w:rPr>
        <w:t>’antérieure ou entre la moyenne et la postérieure.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c) Au niveau des artères vertébrales à l’intérieur de la colonne vertébrale par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l’intermédiaire des artères rachidiennes.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d) </w:t>
      </w:r>
      <w:proofErr w:type="spellStart"/>
      <w:r w:rsidRPr="0066169F">
        <w:rPr>
          <w:rFonts w:ascii="TimesNewRomanPSMT" w:hAnsi="TimesNewRomanPSMT" w:cs="TimesNewRomanPSMT"/>
        </w:rPr>
        <w:t>Inter-carotidiennes</w:t>
      </w:r>
      <w:proofErr w:type="spellEnd"/>
      <w:r w:rsidRPr="0066169F">
        <w:rPr>
          <w:rFonts w:ascii="TimesNewRomanPSMT" w:hAnsi="TimesNewRomanPSMT" w:cs="TimesNewRomanPSMT"/>
        </w:rPr>
        <w:t xml:space="preserve"> entre la carotide interne et la carotide externe par le biais de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l’artère ophtalmique, seule artère périphérique du système carotidien interne et donc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les vaisseaux peuvent remonter la cavité optique et </w:t>
      </w:r>
      <w:proofErr w:type="spellStart"/>
      <w:r w:rsidRPr="0066169F">
        <w:rPr>
          <w:rFonts w:ascii="TimesNewRomanPSMT" w:hAnsi="TimesNewRomanPSMT" w:cs="TimesNewRomanPSMT"/>
        </w:rPr>
        <w:t>eventuellement</w:t>
      </w:r>
      <w:proofErr w:type="spellEnd"/>
      <w:r w:rsidRPr="0066169F">
        <w:rPr>
          <w:rFonts w:ascii="TimesNewRomanPSMT" w:hAnsi="TimesNewRomanPSMT" w:cs="TimesNewRomanPSMT"/>
        </w:rPr>
        <w:t xml:space="preserve"> s’anastomoser avec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l’artère </w:t>
      </w:r>
      <w:proofErr w:type="spellStart"/>
      <w:r w:rsidRPr="0066169F">
        <w:rPr>
          <w:rFonts w:ascii="TimesNewRomanPSMT" w:hAnsi="TimesNewRomanPSMT" w:cs="TimesNewRomanPSMT"/>
        </w:rPr>
        <w:t>ophtalamique</w:t>
      </w:r>
      <w:proofErr w:type="spellEnd"/>
      <w:r w:rsidRPr="0066169F">
        <w:rPr>
          <w:rFonts w:ascii="TimesNewRomanPSMT" w:hAnsi="TimesNewRomanPSMT" w:cs="TimesNewRomanPSMT"/>
        </w:rPr>
        <w:t xml:space="preserve"> et revasculariser une partie de l’artère carotide interne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ind w:left="708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 xml:space="preserve">e) </w:t>
      </w:r>
      <w:proofErr w:type="spellStart"/>
      <w:r w:rsidRPr="0066169F">
        <w:rPr>
          <w:rFonts w:ascii="TimesNewRomanPSMT" w:hAnsi="TimesNewRomanPSMT" w:cs="TimesNewRomanPSMT"/>
        </w:rPr>
        <w:t>Inter-carotidienne</w:t>
      </w:r>
      <w:proofErr w:type="spellEnd"/>
      <w:r w:rsidRPr="0066169F">
        <w:rPr>
          <w:rFonts w:ascii="TimesNewRomanPSMT" w:hAnsi="TimesNewRomanPSMT" w:cs="TimesNewRomanPSMT"/>
        </w:rPr>
        <w:t xml:space="preserve"> externe entre deux carotides externes, on peut donc avoir en cas de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 xml:space="preserve">lésions basses </w:t>
      </w:r>
      <w:proofErr w:type="spellStart"/>
      <w:r w:rsidRPr="0066169F">
        <w:rPr>
          <w:rFonts w:ascii="TimesNewRomanPSMT" w:hAnsi="TimesNewRomanPSMT" w:cs="TimesNewRomanPSMT"/>
        </w:rPr>
        <w:t>situées</w:t>
      </w:r>
      <w:proofErr w:type="gramStart"/>
      <w:r w:rsidRPr="0066169F">
        <w:rPr>
          <w:rFonts w:ascii="TimesNewRomanPSMT" w:hAnsi="TimesNewRomanPSMT" w:cs="TimesNewRomanPSMT"/>
        </w:rPr>
        <w:t>,à</w:t>
      </w:r>
      <w:proofErr w:type="spellEnd"/>
      <w:proofErr w:type="gramEnd"/>
      <w:r w:rsidRPr="0066169F">
        <w:rPr>
          <w:rFonts w:ascii="TimesNewRomanPSMT" w:hAnsi="TimesNewRomanPSMT" w:cs="TimesNewRomanPSMT"/>
        </w:rPr>
        <w:t xml:space="preserve"> contre-courant revascularisation des artères carotides internes.</w:t>
      </w:r>
    </w:p>
    <w:p w:rsidR="0066169F" w:rsidRPr="0066169F" w:rsidRDefault="0066169F" w:rsidP="008232A3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Mais ces anastomoses ne sont fonctionnelles que si les sténoses s’établissent lentement.</w:t>
      </w:r>
    </w:p>
    <w:p w:rsidR="0066169F" w:rsidRPr="008232A3" w:rsidRDefault="0066169F" w:rsidP="008232A3">
      <w:pPr>
        <w:widowControl w:val="0"/>
        <w:autoSpaceDE w:val="0"/>
        <w:autoSpaceDN w:val="0"/>
        <w:adjustRightInd w:val="0"/>
        <w:spacing w:after="0"/>
        <w:rPr>
          <w:rFonts w:ascii="TimesNewRomanPSMT" w:hAnsi="TimesNewRomanPSMT" w:cs="TimesNewRomanPSMT"/>
        </w:rPr>
      </w:pPr>
      <w:r w:rsidRPr="0066169F">
        <w:rPr>
          <w:rFonts w:ascii="TimesNewRomanPSMT" w:hAnsi="TimesNewRomanPSMT" w:cs="TimesNewRomanPSMT"/>
        </w:rPr>
        <w:t>Chez un sujet âgé ayant une lésion vasculaire, on va rechercher des lésions périphériques pour</w:t>
      </w:r>
      <w:r w:rsidR="008232A3">
        <w:rPr>
          <w:rFonts w:ascii="TimesNewRomanPSMT" w:hAnsi="TimesNewRomanPSMT" w:cs="TimesNewRomanPSMT"/>
        </w:rPr>
        <w:t xml:space="preserve"> </w:t>
      </w:r>
      <w:r w:rsidRPr="0066169F">
        <w:rPr>
          <w:rFonts w:ascii="TimesNewRomanPSMT" w:hAnsi="TimesNewRomanPSMT" w:cs="TimesNewRomanPSMT"/>
        </w:rPr>
        <w:t>savoir si on peut éventuellement faire un geste sur les voies artérielles d’apport.</w:t>
      </w:r>
    </w:p>
    <w:sectPr w:rsidR="0066169F" w:rsidRPr="008232A3" w:rsidSect="0066169F">
      <w:pgSz w:w="11900" w:h="16840"/>
      <w:pgMar w:top="709" w:right="843" w:bottom="709" w:left="709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0551E76"/>
    <w:multiLevelType w:val="hybridMultilevel"/>
    <w:tmpl w:val="9D16DEBC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8944ED8"/>
    <w:multiLevelType w:val="hybridMultilevel"/>
    <w:tmpl w:val="DB8633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FA1393"/>
    <w:multiLevelType w:val="hybridMultilevel"/>
    <w:tmpl w:val="47ACE33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66169F"/>
    <w:rsid w:val="00073FC7"/>
    <w:rsid w:val="005906EE"/>
    <w:rsid w:val="0066169F"/>
    <w:rsid w:val="008232A3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FB5"/>
    <w:rPr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6616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4004</Words>
  <Characters>22828</Characters>
  <Application>Microsoft Word 12.0.0</Application>
  <DocSecurity>0</DocSecurity>
  <Lines>190</Lines>
  <Paragraphs>45</Paragraphs>
  <ScaleCrop>false</ScaleCrop>
  <LinksUpToDate>false</LinksUpToDate>
  <CharactersWithSpaces>28034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Utilisateur de la version d'évaluation de Office 2004</cp:lastModifiedBy>
  <cp:revision>1</cp:revision>
  <cp:lastPrinted>2008-02-08T08:06:00Z</cp:lastPrinted>
  <dcterms:created xsi:type="dcterms:W3CDTF">2008-02-08T07:33:00Z</dcterms:created>
  <dcterms:modified xsi:type="dcterms:W3CDTF">2008-02-08T08:10:00Z</dcterms:modified>
</cp:coreProperties>
</file>