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B9F" w:rsidRDefault="00AF7287" w:rsidP="00AF7287">
      <w:pPr>
        <w:pStyle w:val="Titre"/>
        <w:jc w:val="center"/>
      </w:pPr>
      <w:r>
        <w:t xml:space="preserve">La cellule </w:t>
      </w:r>
      <w:r w:rsidR="00E64D10">
        <w:t>cancéreuse</w:t>
      </w:r>
    </w:p>
    <w:p w:rsidR="00E64D10" w:rsidRDefault="00B0212F" w:rsidP="00E64D10">
      <w:r w:rsidRPr="00B0212F">
        <w:rPr>
          <w:noProof/>
          <w:lang w:eastAsia="fr-FR"/>
        </w:rPr>
        <w:drawing>
          <wp:inline distT="0" distB="0" distL="0" distR="0">
            <wp:extent cx="4743450" cy="2647950"/>
            <wp:effectExtent l="0" t="0" r="0" b="0"/>
            <wp:docPr id="1" name="Obje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305800" cy="5334000"/>
                      <a:chOff x="685800" y="228600"/>
                      <a:chExt cx="8305800" cy="5334000"/>
                    </a:xfrm>
                  </a:grpSpPr>
                  <a:sp>
                    <a:nvSpPr>
                      <a:cNvPr id="6146" name="Rectangle 2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685800" y="228600"/>
                        <a:ext cx="7772400" cy="1143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ctr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  <a:lvl2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2pPr>
                          <a:lvl3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3pPr>
                          <a:lvl4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4pPr>
                          <a:lvl5pPr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5pPr>
                          <a:lvl6pPr marL="4572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6pPr>
                          <a:lvl7pPr marL="9144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7pPr>
                          <a:lvl8pPr marL="13716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8pPr>
                          <a:lvl9pPr marL="1828800" algn="ctr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4400">
                              <a:solidFill>
                                <a:schemeClr val="tx2"/>
                              </a:solidFill>
                              <a:latin typeface="Times New Roman" charset="0"/>
                            </a:defRPr>
                          </a:lvl9pPr>
                        </a:lstStyle>
                        <a:p>
                          <a:r>
                            <a:rPr lang="fr-FR" b="1" dirty="0">
                              <a:solidFill>
                                <a:srgbClr val="FF6600"/>
                              </a:solidFill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</a:rPr>
                            <a:t>Anomalies du noyau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147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685800" y="1447800"/>
                        <a:ext cx="8305800" cy="4114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lvl1pPr marL="342900" indent="-3429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•"/>
                            <a:defRPr sz="3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742950" indent="-28575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–"/>
                            <a:defRPr sz="28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2pPr>
                          <a:lvl3pPr marL="11430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•"/>
                            <a:defRPr sz="24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3pPr>
                          <a:lvl4pPr marL="16002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–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4pPr>
                          <a:lvl5pPr marL="20574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5pPr>
                          <a:lvl6pPr marL="25146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6pPr>
                          <a:lvl7pPr marL="29718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7pPr>
                          <a:lvl8pPr marL="34290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8pPr>
                          <a:lvl9pPr marL="3886200" indent="-228600" algn="l" rtl="0" eaLnBrk="0" fontAlgn="base" hangingPunct="0">
                            <a:spcBef>
                              <a:spcPct val="20000"/>
                            </a:spcBef>
                            <a:spcAft>
                              <a:spcPct val="0"/>
                            </a:spcAft>
                            <a:buChar char="»"/>
                            <a:defRPr sz="2000">
                              <a:solidFill>
                                <a:schemeClr val="tx1"/>
                              </a:solidFill>
                              <a:latin typeface="+mn-lt"/>
                            </a:defRPr>
                          </a:lvl9pPr>
                        </a:lstStyle>
                        <a:p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</a:rPr>
                            <a:t>Noyaux augmentés de taille : </a:t>
                          </a:r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Wingdings" pitchFamily="2" charset="2"/>
                            </a:rPr>
                            <a:t> </a:t>
                          </a:r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 N/C</a:t>
                          </a:r>
                        </a:p>
                        <a:p>
                          <a:r>
                            <a:rPr lang="fr-FR" sz="2800" b="1" dirty="0" err="1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Anisocaryose</a:t>
                          </a:r>
                          <a:endParaRPr lang="fr-FR" sz="2800" b="1" dirty="0">
                            <a:effectLst>
                              <a:outerShdw blurRad="38100" dist="38100" dir="2700000" algn="tl">
                                <a:srgbClr val="FFFFFF"/>
                              </a:outerShdw>
                            </a:effectLst>
                            <a:sym typeface="Symbol" pitchFamily="18" charset="2"/>
                          </a:endParaRPr>
                        </a:p>
                        <a:p>
                          <a:r>
                            <a:rPr lang="fr-FR" sz="2800" b="1" dirty="0" err="1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Hyperchromatisme</a:t>
                          </a:r>
                          <a:endParaRPr lang="fr-FR" sz="2800" b="1" dirty="0">
                            <a:effectLst>
                              <a:outerShdw blurRad="38100" dist="38100" dir="2700000" algn="tl">
                                <a:srgbClr val="FFFFFF"/>
                              </a:outerShdw>
                            </a:effectLst>
                            <a:sym typeface="Symbol" pitchFamily="18" charset="2"/>
                          </a:endParaRPr>
                        </a:p>
                        <a:p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Chromatine épaisse, en mottes</a:t>
                          </a:r>
                        </a:p>
                        <a:p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Membrane nucléaire épaisse, contours irréguliers</a:t>
                          </a:r>
                        </a:p>
                        <a:p>
                          <a:r>
                            <a:rPr lang="fr-FR" sz="2800" b="1" dirty="0" err="1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Multinucléation</a:t>
                          </a:r>
                          <a:endParaRPr lang="fr-FR" sz="2800" b="1" dirty="0">
                            <a:effectLst>
                              <a:outerShdw blurRad="38100" dist="38100" dir="2700000" algn="tl">
                                <a:srgbClr val="FFFFFF"/>
                              </a:outerShdw>
                            </a:effectLst>
                            <a:sym typeface="Symbol" pitchFamily="18" charset="2"/>
                          </a:endParaRPr>
                        </a:p>
                        <a:p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Nucléoles multiples, volumineux, irréguliers</a:t>
                          </a:r>
                        </a:p>
                        <a:p>
                          <a:r>
                            <a:rPr lang="fr-FR" sz="2800" b="1" dirty="0">
                              <a:effectLst>
                                <a:outerShdw blurRad="38100" dist="38100" dir="2700000" algn="tl">
                                  <a:srgbClr val="FFFFFF"/>
                                </a:outerShdw>
                              </a:effectLst>
                              <a:sym typeface="Symbol" pitchFamily="18" charset="2"/>
                            </a:rPr>
                            <a:t>Mitoses nombreuses, anormales</a:t>
                          </a:r>
                        </a:p>
                        <a:p>
                          <a:endParaRPr lang="fr-FR" b="1" dirty="0">
                            <a:effectLst>
                              <a:outerShdw blurRad="38100" dist="38100" dir="2700000" algn="tl">
                                <a:srgbClr val="FFFFFF"/>
                              </a:outerShdw>
                            </a:effectLst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B0212F" w:rsidRDefault="00B0212F" w:rsidP="00E64D10"/>
    <w:p w:rsidR="00B0212F" w:rsidRDefault="00B0212F" w:rsidP="00B0212F">
      <w:pPr>
        <w:pStyle w:val="Titre1"/>
      </w:pPr>
      <w:r>
        <w:t>Anomalies du cytoplasme :</w:t>
      </w:r>
    </w:p>
    <w:p w:rsidR="00B0212F" w:rsidRDefault="00B0212F" w:rsidP="00B0212F">
      <w:pPr>
        <w:pStyle w:val="Paragraphedeliste"/>
        <w:numPr>
          <w:ilvl w:val="0"/>
          <w:numId w:val="2"/>
        </w:numPr>
      </w:pPr>
      <w:r>
        <w:t>Cytoplasme moins abondant, hausse du rapport noyau sur cellule</w:t>
      </w:r>
    </w:p>
    <w:p w:rsidR="00B0212F" w:rsidRDefault="00B0212F" w:rsidP="00B0212F">
      <w:pPr>
        <w:pStyle w:val="Paragraphedeliste"/>
        <w:numPr>
          <w:ilvl w:val="0"/>
          <w:numId w:val="2"/>
        </w:numPr>
      </w:pPr>
      <w:r>
        <w:t>Anisocytose</w:t>
      </w:r>
    </w:p>
    <w:p w:rsidR="00B0212F" w:rsidRDefault="00B0212F" w:rsidP="00B0212F">
      <w:pPr>
        <w:pStyle w:val="Paragraphedeliste"/>
        <w:numPr>
          <w:ilvl w:val="0"/>
          <w:numId w:val="2"/>
        </w:numPr>
      </w:pPr>
      <w:r>
        <w:t>Basophilie</w:t>
      </w:r>
    </w:p>
    <w:p w:rsidR="00B0212F" w:rsidRDefault="00B0212F" w:rsidP="00B0212F">
      <w:r>
        <w:t>Ces trois critéres sont des critéres de malignité</w:t>
      </w:r>
    </w:p>
    <w:p w:rsidR="00B0212F" w:rsidRDefault="00B0212F" w:rsidP="00B0212F">
      <w:pPr>
        <w:pStyle w:val="Paragraphedeliste"/>
        <w:numPr>
          <w:ilvl w:val="0"/>
          <w:numId w:val="2"/>
        </w:numPr>
      </w:pPr>
      <w:r>
        <w:t>Inclusions</w:t>
      </w:r>
    </w:p>
    <w:p w:rsidR="00B0212F" w:rsidRDefault="00B0212F" w:rsidP="00B0212F">
      <w:pPr>
        <w:pStyle w:val="Paragraphedeliste"/>
        <w:numPr>
          <w:ilvl w:val="0"/>
          <w:numId w:val="2"/>
        </w:numPr>
      </w:pPr>
      <w:r>
        <w:t>Vacuoles</w:t>
      </w:r>
    </w:p>
    <w:p w:rsidR="00B0212F" w:rsidRDefault="00B0212F" w:rsidP="00B0212F">
      <w:r>
        <w:t>Ces deux critéres sont des critéres de différentiation (si il y a des inclusions et des vacuoles, la cellule est bien différentiée.)</w:t>
      </w:r>
    </w:p>
    <w:p w:rsidR="00B0212F" w:rsidRPr="00B0212F" w:rsidRDefault="00B0212F" w:rsidP="00B0212F"/>
    <w:p w:rsidR="00E64D10" w:rsidRDefault="00E64D10" w:rsidP="00E64D10">
      <w:r>
        <w:t>Nb : la cytologie</w:t>
      </w:r>
      <w:r w:rsidR="00637964">
        <w:t xml:space="preserve"> ne</w:t>
      </w:r>
      <w:r>
        <w:t xml:space="preserve"> suffit pas pour le dg, valeur d’orientation seulement, il faut de l’histologie !</w:t>
      </w:r>
    </w:p>
    <w:p w:rsidR="00E64D10" w:rsidRDefault="00E64D10" w:rsidP="00E64D10"/>
    <w:p w:rsidR="00B0212F" w:rsidRDefault="00B0212F" w:rsidP="00E64D10">
      <w:r>
        <w:t>Selon le nombre d’anomalies, on donne un pronostic. On parle de grade histopronostic.</w:t>
      </w:r>
    </w:p>
    <w:p w:rsidR="00B0212F" w:rsidRDefault="00B0212F" w:rsidP="00E64D10">
      <w:r>
        <w:t>MAIS une cellule cancereuse peut avoir un aspect morphologique normal (K de la thyroïde) et une cellule non cancereuse peut avoir un aspect de cellule carci</w:t>
      </w:r>
      <w:r w:rsidR="00637964">
        <w:t>nomateuse (cellule irradiée, inf</w:t>
      </w:r>
      <w:r>
        <w:t>ectée par un virus ou inflammée)</w:t>
      </w:r>
    </w:p>
    <w:p w:rsidR="00B0212F" w:rsidRDefault="00B0212F" w:rsidP="00E64D10"/>
    <w:p w:rsidR="00C40F44" w:rsidRDefault="00C40F44" w:rsidP="00E64D10"/>
    <w:p w:rsidR="00E80C20" w:rsidRDefault="00E80C20" w:rsidP="00E64D10">
      <w:r>
        <w:lastRenderedPageBreak/>
        <w:t>Stéréotaxie = moyen d’examen des tumeurs cérébrales.</w:t>
      </w:r>
      <w:r w:rsidR="00C40F44" w:rsidRPr="00C40F44">
        <w:rPr>
          <w:noProof/>
          <w:lang w:eastAsia="fr-FR"/>
        </w:rPr>
        <w:t xml:space="preserve"> </w:t>
      </w:r>
      <w:r w:rsidR="00C40F44" w:rsidRPr="00C40F44">
        <w:rPr>
          <w:noProof/>
          <w:lang w:eastAsia="fr-FR"/>
        </w:rPr>
        <w:drawing>
          <wp:inline distT="0" distB="0" distL="0" distR="0">
            <wp:extent cx="1857375" cy="1857375"/>
            <wp:effectExtent l="19050" t="0" r="9525" b="0"/>
            <wp:docPr id="2" name="Image 4" descr="C:\Users\RondL\AppData\Local\Microsoft\Windows\Temporary Internet Files\Content.Word\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ndL\AppData\Local\Microsoft\Windows\Temporary Internet Files\Content.Word\Image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C20" w:rsidRDefault="00E80C20" w:rsidP="00E64D10">
      <w:r>
        <w:t>On fixe un cadre metalique vissé dans le crane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Scanner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Coordonnées de la tumeur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Operation par le chirurgien puis examen sur lame</w:t>
      </w:r>
    </w:p>
    <w:p w:rsidR="00E80C20" w:rsidRDefault="00E80C20" w:rsidP="00E80C20">
      <w:r>
        <w:t>Photo 1 : cerveau normal, les filaments montrent que c’est bien différentié</w:t>
      </w:r>
    </w:p>
    <w:p w:rsidR="00C40F44" w:rsidRDefault="00C40F44" w:rsidP="00E80C20">
      <w:r>
        <w:rPr>
          <w:noProof/>
          <w:lang w:eastAsia="fr-FR"/>
        </w:rPr>
        <w:drawing>
          <wp:inline distT="0" distB="0" distL="0" distR="0">
            <wp:extent cx="5753100" cy="4314825"/>
            <wp:effectExtent l="19050" t="0" r="0" b="0"/>
            <wp:docPr id="6" name="Image 5" descr="C:\Users\RondL\Desktop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ndL\Desktop\Image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F44" w:rsidRDefault="00C40F44" w:rsidP="00E80C20"/>
    <w:p w:rsidR="00C40F44" w:rsidRDefault="00C40F44" w:rsidP="00E80C20"/>
    <w:p w:rsidR="00C40F44" w:rsidRDefault="00C40F44" w:rsidP="00E80C20"/>
    <w:p w:rsidR="00E80C20" w:rsidRDefault="00E80C20" w:rsidP="00E80C20">
      <w:r>
        <w:lastRenderedPageBreak/>
        <w:t>Photo 2 : anisocaryose, en haut mitose tres bizare (plein de noyaux)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Gliome malin</w:t>
      </w:r>
    </w:p>
    <w:p w:rsidR="00C40F44" w:rsidRDefault="00637964" w:rsidP="00C40F44">
      <w:r>
        <w:rPr>
          <w:noProof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.6pt;margin-top:17.5pt;width:460.8pt;height:345.6pt;z-index:251658240" filled="t" fillcolor="#6f3" strokecolor="yellow">
            <v:imagedata r:id="rId9" o:title=""/>
          </v:shape>
          <o:OLEObject Type="Embed" ProgID="Unknown" ShapeID="_x0000_s1026" DrawAspect="Content" ObjectID="_1288520242" r:id="rId10"/>
        </w:pict>
      </w:r>
    </w:p>
    <w:p w:rsidR="00C40F44" w:rsidRDefault="00C40F44" w:rsidP="00C40F44"/>
    <w:p w:rsidR="00C40F44" w:rsidRDefault="00C40F44" w:rsidP="00C40F44"/>
    <w:p w:rsidR="00C40F44" w:rsidRDefault="00C40F44" w:rsidP="00C40F44"/>
    <w:p w:rsidR="00C40F44" w:rsidRDefault="00C40F44" w:rsidP="00C40F44"/>
    <w:p w:rsidR="00C40F44" w:rsidRDefault="00C40F44" w:rsidP="00C40F44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C40F44" w:rsidRDefault="00C40F44" w:rsidP="00E80C20"/>
    <w:p w:rsidR="00E80C20" w:rsidRDefault="00E80C20" w:rsidP="00E80C20">
      <w:r>
        <w:t>Photo 3 :</w:t>
      </w:r>
      <w:r w:rsidR="00C40F44">
        <w:t xml:space="preserve"> C’est toujours un cerveau. A</w:t>
      </w:r>
      <w:r>
        <w:t>ugmentation du noyau, contours irréguliers, pas de filaments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C’est pas primitif mais secondaire (cad que c’est une métastase)</w:t>
      </w:r>
    </w:p>
    <w:p w:rsidR="00C40F44" w:rsidRDefault="00C40F44" w:rsidP="00C40F44">
      <w:r>
        <w:rPr>
          <w:noProof/>
          <w:lang w:eastAsia="fr-FR"/>
        </w:rPr>
        <w:lastRenderedPageBreak/>
        <w:drawing>
          <wp:inline distT="0" distB="0" distL="0" distR="0">
            <wp:extent cx="5753100" cy="4314825"/>
            <wp:effectExtent l="19050" t="0" r="0" b="0"/>
            <wp:docPr id="19" name="Image 19" descr="C:\Users\RondL\Desktop\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RondL\Desktop\Image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F44" w:rsidRDefault="00C40F44" w:rsidP="00E80C20"/>
    <w:p w:rsidR="00E80C20" w:rsidRDefault="00E80C20" w:rsidP="00E80C20">
      <w:r>
        <w:t>Photo 4 : anisocytose et on dirait pas du cerveau, vacuoles dc c’est une metastase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Vacuoles dc c’est un adénocarcinome</w:t>
      </w:r>
      <w:r w:rsidR="00516363">
        <w:t xml:space="preserve"> mucosecretant</w:t>
      </w:r>
    </w:p>
    <w:p w:rsidR="00E80C20" w:rsidRDefault="00E80C20" w:rsidP="00E80C20">
      <w:pPr>
        <w:pStyle w:val="Paragraphedeliste"/>
        <w:numPr>
          <w:ilvl w:val="0"/>
          <w:numId w:val="1"/>
        </w:numPr>
      </w:pPr>
      <w:r>
        <w:t>On oriente le chir vers Kpulm ou K intterstinal</w:t>
      </w:r>
    </w:p>
    <w:p w:rsidR="00C40F44" w:rsidRDefault="00FE4263" w:rsidP="00C40F44">
      <w:r>
        <w:rPr>
          <w:noProof/>
          <w:lang w:eastAsia="fr-FR"/>
        </w:rPr>
        <w:pict>
          <v:shape id="_x0000_s1028" type="#_x0000_t75" style="position:absolute;margin-left:-23.95pt;margin-top:1.6pt;width:460.8pt;height:345.6pt;z-index:251659264" fillcolor="#0c9" strokecolor="yellow">
            <v:fill color2="#06c"/>
            <v:imagedata r:id="rId12" o:title="" blacklevel="5898f"/>
          </v:shape>
          <o:OLEObject Type="Embed" ProgID="Unknown" ShapeID="_x0000_s1028" DrawAspect="Content" ObjectID="_1288520243" r:id="rId13"/>
        </w:pict>
      </w:r>
    </w:p>
    <w:p w:rsidR="00516363" w:rsidRDefault="00516363" w:rsidP="00C40F44"/>
    <w:p w:rsidR="00516363" w:rsidRDefault="00516363" w:rsidP="00C40F44"/>
    <w:p w:rsidR="00516363" w:rsidRDefault="00516363" w:rsidP="00C40F44"/>
    <w:p w:rsidR="00516363" w:rsidRDefault="00516363" w:rsidP="00C40F44"/>
    <w:p w:rsidR="00516363" w:rsidRDefault="00516363" w:rsidP="00C40F44"/>
    <w:p w:rsidR="00516363" w:rsidRDefault="00516363" w:rsidP="00C40F44"/>
    <w:p w:rsidR="00516363" w:rsidRDefault="00516363" w:rsidP="00C40F44"/>
    <w:p w:rsidR="00516363" w:rsidRDefault="00516363" w:rsidP="00C40F44"/>
    <w:p w:rsidR="00516363" w:rsidRDefault="00516363" w:rsidP="00C40F44"/>
    <w:p w:rsidR="00E80C20" w:rsidRDefault="00E80C20" w:rsidP="00E80C20">
      <w:r>
        <w:lastRenderedPageBreak/>
        <w:t>Photo 5RAS</w:t>
      </w:r>
      <w:r w:rsidR="00C40F44">
        <w:t> : cytologie urinaire normale</w:t>
      </w:r>
    </w:p>
    <w:p w:rsidR="00516363" w:rsidRDefault="00516363" w:rsidP="00E80C20">
      <w:r>
        <w:rPr>
          <w:noProof/>
          <w:lang w:eastAsia="fr-FR"/>
        </w:rPr>
        <w:drawing>
          <wp:inline distT="0" distB="0" distL="0" distR="0">
            <wp:extent cx="4676775" cy="3507581"/>
            <wp:effectExtent l="19050" t="0" r="9525" b="0"/>
            <wp:docPr id="75" name="Image 75" descr="C:\Users\RondL\Desktop\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RondL\Desktop\Image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507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C20" w:rsidRDefault="00E80C20" w:rsidP="00E80C20">
      <w:r>
        <w:t xml:space="preserve">Photo6 : </w:t>
      </w:r>
      <w:r w:rsidR="00607DCA">
        <w:t>Nucléole volumineux, anisocaryose, hyperchromatisme</w:t>
      </w:r>
    </w:p>
    <w:p w:rsidR="00516363" w:rsidRDefault="00516363" w:rsidP="00E80C20">
      <w:r>
        <w:rPr>
          <w:noProof/>
          <w:lang w:eastAsia="fr-FR"/>
        </w:rPr>
        <w:drawing>
          <wp:inline distT="0" distB="0" distL="0" distR="0">
            <wp:extent cx="5753100" cy="4314825"/>
            <wp:effectExtent l="19050" t="0" r="0" b="0"/>
            <wp:docPr id="76" name="Image 76" descr="C:\Users\RondL\Desktop\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RondL\Desktop\Image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DCA" w:rsidRDefault="00607DCA" w:rsidP="00607DCA">
      <w:pPr>
        <w:pStyle w:val="Paragraphedeliste"/>
        <w:numPr>
          <w:ilvl w:val="0"/>
          <w:numId w:val="1"/>
        </w:numPr>
      </w:pPr>
      <w:r>
        <w:lastRenderedPageBreak/>
        <w:t>C’est carcinomateux</w:t>
      </w:r>
    </w:p>
    <w:p w:rsidR="00516363" w:rsidRDefault="00607DCA" w:rsidP="00516363">
      <w:pPr>
        <w:pStyle w:val="Paragraphedeliste"/>
        <w:numPr>
          <w:ilvl w:val="0"/>
          <w:numId w:val="1"/>
        </w:numPr>
      </w:pPr>
      <w:r>
        <w:t xml:space="preserve">On fait une cytoscopie (on fait passer une sonde) et on </w:t>
      </w:r>
      <w:r w:rsidR="00AF520B">
        <w:t>voit</w:t>
      </w:r>
      <w:r>
        <w:t xml:space="preserve"> la tumeur (photo7)</w:t>
      </w:r>
    </w:p>
    <w:p w:rsidR="00516363" w:rsidRDefault="00AF520B" w:rsidP="00516363">
      <w:r>
        <w:rPr>
          <w:noProof/>
          <w:lang w:eastAsia="fr-FR"/>
        </w:rPr>
        <w:drawing>
          <wp:inline distT="0" distB="0" distL="0" distR="0">
            <wp:extent cx="4805374" cy="3429000"/>
            <wp:effectExtent l="19050" t="0" r="0" b="0"/>
            <wp:docPr id="7" name="Image 77" descr="C:\Users\RondL\Desktop\Image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RondL\Desktop\Image1a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374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DCA" w:rsidRDefault="00607DCA" w:rsidP="00607DCA">
      <w:r>
        <w:t>Photo 8 :</w:t>
      </w:r>
      <w:r w:rsidR="002D09EF">
        <w:t xml:space="preserve"> On voit</w:t>
      </w:r>
      <w:r>
        <w:t xml:space="preserve"> un polynucléaire en bas,</w:t>
      </w:r>
      <w:r w:rsidR="002D09EF">
        <w:t xml:space="preserve"> et a droite,</w:t>
      </w:r>
      <w:r>
        <w:t xml:space="preserve"> des lymphocytes sont superposés aux cellule</w:t>
      </w:r>
      <w:r w:rsidR="002D09EF">
        <w:t>s, c’est pas des cellules binucléées.</w:t>
      </w:r>
    </w:p>
    <w:p w:rsidR="002D09EF" w:rsidRDefault="002D09EF" w:rsidP="00607DCA">
      <w:r>
        <w:rPr>
          <w:noProof/>
          <w:lang w:eastAsia="fr-FR"/>
        </w:rPr>
        <w:drawing>
          <wp:inline distT="0" distB="0" distL="0" distR="0">
            <wp:extent cx="4714875" cy="3538105"/>
            <wp:effectExtent l="19050" t="0" r="9525" b="0"/>
            <wp:docPr id="10" name="Image 78" descr="C:\Users\RondL\Desktop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Users\RondL\Desktop\Image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316" cy="3536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DCA" w:rsidRDefault="00607DCA" w:rsidP="00607DCA">
      <w:r>
        <w:t>A gauche, on voit une cellule binucléée,</w:t>
      </w:r>
      <w:r w:rsidR="002D09EF">
        <w:t xml:space="preserve"> si on demande au clinicien pk il a demandé l’analyse, il dit que c’est sur un parient greffé du rein =&gt; on en déduit que la cellule </w:t>
      </w:r>
      <w:r w:rsidR="00AF520B">
        <w:t>est infestée par le BK</w:t>
      </w:r>
      <w:r>
        <w:t xml:space="preserve">virus </w:t>
      </w:r>
      <w:r w:rsidR="002D09EF">
        <w:t>(</w:t>
      </w:r>
      <w:r>
        <w:t>risque de rejet du greffon ( !)</w:t>
      </w:r>
      <w:r w:rsidR="002D09EF">
        <w:t>)</w:t>
      </w:r>
      <w:r>
        <w:t xml:space="preserve">  sans la clinik on aurait cru a un K !</w:t>
      </w:r>
    </w:p>
    <w:p w:rsidR="00607DCA" w:rsidRDefault="00607DCA" w:rsidP="00607DCA">
      <w:r>
        <w:lastRenderedPageBreak/>
        <w:t>Photo9 : carcinome spinocellulaire de la peau (nucléoles, anisocytose et anysocaryose.</w:t>
      </w:r>
    </w:p>
    <w:p w:rsidR="002D09EF" w:rsidRDefault="002D09EF" w:rsidP="00607DCA">
      <w:r>
        <w:rPr>
          <w:noProof/>
          <w:lang w:eastAsia="fr-FR"/>
        </w:rPr>
        <w:drawing>
          <wp:inline distT="0" distB="0" distL="0" distR="0">
            <wp:extent cx="4940300" cy="3705225"/>
            <wp:effectExtent l="19050" t="0" r="0" b="0"/>
            <wp:docPr id="79" name="Image 79" descr="C:\Users\RondL\Desktop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RondL\Desktop\Image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9EF" w:rsidRDefault="00607DCA" w:rsidP="00607DCA">
      <w:r>
        <w:t xml:space="preserve">Photo10 : </w:t>
      </w:r>
      <w:r w:rsidR="002D09EF">
        <w:t>liposarcome</w:t>
      </w:r>
      <w:r>
        <w:t xml:space="preserve"> car dans le </w:t>
      </w:r>
      <w:r w:rsidR="003152DF">
        <w:t>tissu adipeux, on voit pas les noyaux normalement</w:t>
      </w:r>
    </w:p>
    <w:p w:rsidR="002D09EF" w:rsidRDefault="002D09EF" w:rsidP="00607DCA">
      <w:r>
        <w:rPr>
          <w:noProof/>
          <w:lang w:eastAsia="fr-FR"/>
        </w:rPr>
        <w:drawing>
          <wp:inline distT="0" distB="0" distL="0" distR="0">
            <wp:extent cx="4062846" cy="4381500"/>
            <wp:effectExtent l="171450" t="0" r="166254" b="0"/>
            <wp:docPr id="14" name="Image 80" descr="C:\Users\RondL\Desktop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Users\RondL\Desktop\Image3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2846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2DF" w:rsidRDefault="003152DF" w:rsidP="00607DCA">
      <w:r>
        <w:lastRenderedPageBreak/>
        <w:t>Photo 11 : tissu sain mais avec noyaux bizares sur un patient après retrait du testicule car torsion testiculaire =&gt; le tissu souffre</w:t>
      </w:r>
    </w:p>
    <w:p w:rsidR="00FB3BD7" w:rsidRDefault="00FB3BD7" w:rsidP="00FB3BD7">
      <w:pPr>
        <w:pStyle w:val="Paragraphedeliste"/>
        <w:numPr>
          <w:ilvl w:val="0"/>
          <w:numId w:val="1"/>
        </w:numPr>
      </w:pPr>
      <w:r>
        <w:t>( !) une fois de plus ,sans la clinik on aurait cru a un cancer ! ! ! (les filaments violets sont des noyaux….</w:t>
      </w:r>
    </w:p>
    <w:p w:rsidR="00FB3BD7" w:rsidRDefault="00FB3BD7" w:rsidP="00607DCA">
      <w:r>
        <w:rPr>
          <w:noProof/>
          <w:lang w:eastAsia="fr-FR"/>
        </w:rPr>
        <w:drawing>
          <wp:inline distT="0" distB="0" distL="0" distR="0">
            <wp:extent cx="4695825" cy="3521869"/>
            <wp:effectExtent l="19050" t="0" r="9525" b="0"/>
            <wp:docPr id="15" name="Image 81" descr="C:\Users\RondL\Desktop\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RondL\Desktop\Image4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521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2DF" w:rsidRDefault="003152DF" w:rsidP="00607DCA">
      <w:r>
        <w:t xml:space="preserve">Photo 12 : </w:t>
      </w:r>
      <w:r w:rsidR="00FB3BD7">
        <w:t>Adenocarcinome vesiculaire</w:t>
      </w:r>
      <w:r>
        <w:t>de la thyroide</w:t>
      </w:r>
      <w:r w:rsidR="00FB3BD7">
        <w:t xml:space="preserve"> (donc malin)</w:t>
      </w:r>
      <w:r>
        <w:t xml:space="preserve"> sans moyen de le voir, un K de la thyroîde n’est pas différentiable de cellules saines en MO, on le voit par des embols.</w:t>
      </w:r>
    </w:p>
    <w:p w:rsidR="00FB3BD7" w:rsidRPr="00E64D10" w:rsidRDefault="00FB3BD7" w:rsidP="00607DCA">
      <w:r>
        <w:rPr>
          <w:noProof/>
          <w:lang w:eastAsia="fr-FR"/>
        </w:rPr>
        <w:drawing>
          <wp:inline distT="0" distB="0" distL="0" distR="0">
            <wp:extent cx="4683719" cy="3514725"/>
            <wp:effectExtent l="19050" t="0" r="2581" b="0"/>
            <wp:docPr id="16" name="Image 82" descr="C:\Users\RondL\Desktop\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RondL\Desktop\Image5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171" cy="351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3BD7" w:rsidRPr="00E64D10" w:rsidSect="00BB4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F74" w:rsidRDefault="00977F74" w:rsidP="00C40F44">
      <w:pPr>
        <w:spacing w:after="0" w:line="240" w:lineRule="auto"/>
      </w:pPr>
      <w:r>
        <w:separator/>
      </w:r>
    </w:p>
  </w:endnote>
  <w:endnote w:type="continuationSeparator" w:id="1">
    <w:p w:rsidR="00977F74" w:rsidRDefault="00977F74" w:rsidP="00C40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F74" w:rsidRDefault="00977F74" w:rsidP="00C40F44">
      <w:pPr>
        <w:spacing w:after="0" w:line="240" w:lineRule="auto"/>
      </w:pPr>
      <w:r>
        <w:separator/>
      </w:r>
    </w:p>
  </w:footnote>
  <w:footnote w:type="continuationSeparator" w:id="1">
    <w:p w:rsidR="00977F74" w:rsidRDefault="00977F74" w:rsidP="00C40F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21B74"/>
    <w:multiLevelType w:val="hybridMultilevel"/>
    <w:tmpl w:val="3194548A"/>
    <w:lvl w:ilvl="0" w:tplc="02DCEE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524D9"/>
    <w:multiLevelType w:val="hybridMultilevel"/>
    <w:tmpl w:val="789A27B0"/>
    <w:lvl w:ilvl="0" w:tplc="DD66499C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7287"/>
    <w:rsid w:val="00150030"/>
    <w:rsid w:val="002D09EF"/>
    <w:rsid w:val="003152DF"/>
    <w:rsid w:val="00516363"/>
    <w:rsid w:val="00607DCA"/>
    <w:rsid w:val="00637964"/>
    <w:rsid w:val="0093043E"/>
    <w:rsid w:val="00977F74"/>
    <w:rsid w:val="00AF520B"/>
    <w:rsid w:val="00AF7287"/>
    <w:rsid w:val="00B0212F"/>
    <w:rsid w:val="00BB4B9F"/>
    <w:rsid w:val="00C40F44"/>
    <w:rsid w:val="00E64D10"/>
    <w:rsid w:val="00E80C20"/>
    <w:rsid w:val="00FB3BD7"/>
    <w:rsid w:val="00FE4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B9F"/>
  </w:style>
  <w:style w:type="paragraph" w:styleId="Titre1">
    <w:name w:val="heading 1"/>
    <w:basedOn w:val="Normal"/>
    <w:next w:val="Normal"/>
    <w:link w:val="Titre1Car"/>
    <w:uiPriority w:val="9"/>
    <w:qFormat/>
    <w:rsid w:val="00B021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F728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F728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E80C2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0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212F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B021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semiHidden/>
    <w:unhideWhenUsed/>
    <w:rsid w:val="00C40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40F44"/>
  </w:style>
  <w:style w:type="paragraph" w:styleId="Pieddepage">
    <w:name w:val="footer"/>
    <w:basedOn w:val="Normal"/>
    <w:link w:val="PieddepageCar"/>
    <w:uiPriority w:val="99"/>
    <w:semiHidden/>
    <w:unhideWhenUsed/>
    <w:rsid w:val="00C40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40F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oleObject" Target="embeddings/oleObject2.bin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8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6</cp:revision>
  <dcterms:created xsi:type="dcterms:W3CDTF">2008-11-04T15:04:00Z</dcterms:created>
  <dcterms:modified xsi:type="dcterms:W3CDTF">2008-11-18T12:31:00Z</dcterms:modified>
</cp:coreProperties>
</file>