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685" w:rsidRPr="00372230" w:rsidRDefault="00372230">
      <w:pPr>
        <w:rPr>
          <w:b/>
          <w:sz w:val="24"/>
          <w:u w:val="single"/>
        </w:rPr>
      </w:pPr>
      <w:r w:rsidRPr="00372230">
        <w:rPr>
          <w:b/>
          <w:sz w:val="24"/>
          <w:u w:val="single"/>
        </w:rPr>
        <w:t>Questions des étudiants PAES Nice pour le Pr Pisano :</w:t>
      </w:r>
    </w:p>
    <w:p w:rsidR="00372230" w:rsidRDefault="00372230" w:rsidP="00372230">
      <w:pPr>
        <w:pStyle w:val="Paragraphedeliste"/>
        <w:numPr>
          <w:ilvl w:val="0"/>
          <w:numId w:val="1"/>
        </w:numPr>
        <w:spacing w:after="0"/>
      </w:pPr>
      <w:r>
        <w:t xml:space="preserve">Dans votre cours sur les </w:t>
      </w:r>
      <w:r w:rsidRPr="00372230">
        <w:rPr>
          <w:i/>
        </w:rPr>
        <w:t>Cibles et mécanismes d’actions des médicaments</w:t>
      </w:r>
      <w:r>
        <w:t>, vous parlez des récepteurs nucléaires indirects. Mais il peut aussi y a voir le cas des récepteurs nucléaires directs (où le ligand va directement sur le récepteur qui est présent dans le noyau), comme il est indiqué dans votre schéma :</w:t>
      </w:r>
    </w:p>
    <w:p w:rsidR="00372230" w:rsidRDefault="00372230" w:rsidP="00372230">
      <w:pPr>
        <w:pStyle w:val="Paragraphedeliste"/>
        <w:spacing w:after="0"/>
      </w:pPr>
      <w:r>
        <w:rPr>
          <w:noProof/>
          <w:lang w:eastAsia="fr-F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1024255</wp:posOffset>
            </wp:positionH>
            <wp:positionV relativeFrom="paragraph">
              <wp:posOffset>38735</wp:posOffset>
            </wp:positionV>
            <wp:extent cx="3404870" cy="2133600"/>
            <wp:effectExtent l="19050" t="19050" r="24130" b="1905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4870" cy="21336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372230" w:rsidRDefault="00372230" w:rsidP="00372230">
      <w:pPr>
        <w:pStyle w:val="Paragraphedeliste"/>
        <w:spacing w:after="0"/>
      </w:pPr>
    </w:p>
    <w:p w:rsidR="00372230" w:rsidRDefault="00372230" w:rsidP="00372230">
      <w:pPr>
        <w:pStyle w:val="Paragraphedeliste"/>
        <w:spacing w:after="0"/>
      </w:pPr>
    </w:p>
    <w:p w:rsidR="00372230" w:rsidRDefault="00372230" w:rsidP="00372230">
      <w:pPr>
        <w:pStyle w:val="Paragraphedeliste"/>
        <w:spacing w:after="0"/>
      </w:pPr>
    </w:p>
    <w:p w:rsidR="00372230" w:rsidRDefault="00372230" w:rsidP="00372230">
      <w:pPr>
        <w:pStyle w:val="Paragraphedeliste"/>
        <w:spacing w:after="0"/>
      </w:pPr>
    </w:p>
    <w:p w:rsidR="00372230" w:rsidRDefault="00372230" w:rsidP="00372230">
      <w:pPr>
        <w:pStyle w:val="Paragraphedeliste"/>
        <w:spacing w:after="0"/>
      </w:pPr>
    </w:p>
    <w:p w:rsidR="00372230" w:rsidRDefault="00372230" w:rsidP="00372230">
      <w:pPr>
        <w:pStyle w:val="Paragraphedeliste"/>
        <w:spacing w:after="0"/>
      </w:pPr>
    </w:p>
    <w:p w:rsidR="00372230" w:rsidRDefault="00372230" w:rsidP="00372230">
      <w:pPr>
        <w:pStyle w:val="Paragraphedeliste"/>
        <w:spacing w:after="0"/>
      </w:pPr>
    </w:p>
    <w:p w:rsidR="00372230" w:rsidRDefault="00372230" w:rsidP="00372230">
      <w:pPr>
        <w:pStyle w:val="Paragraphedeliste"/>
        <w:spacing w:after="0"/>
      </w:pPr>
    </w:p>
    <w:p w:rsidR="00372230" w:rsidRDefault="00372230" w:rsidP="00372230">
      <w:pPr>
        <w:pStyle w:val="Paragraphedeliste"/>
        <w:spacing w:after="0"/>
      </w:pPr>
    </w:p>
    <w:p w:rsidR="00372230" w:rsidRDefault="00372230" w:rsidP="00372230">
      <w:pPr>
        <w:pStyle w:val="Paragraphedeliste"/>
        <w:spacing w:after="0"/>
      </w:pPr>
    </w:p>
    <w:p w:rsidR="00372230" w:rsidRDefault="00372230" w:rsidP="00372230">
      <w:pPr>
        <w:pStyle w:val="Paragraphedeliste"/>
        <w:spacing w:after="0"/>
      </w:pPr>
    </w:p>
    <w:p w:rsidR="00372230" w:rsidRDefault="00372230" w:rsidP="00372230">
      <w:pPr>
        <w:pStyle w:val="Paragraphedeliste"/>
        <w:spacing w:after="0"/>
      </w:pPr>
    </w:p>
    <w:p w:rsidR="00372230" w:rsidRDefault="00372230" w:rsidP="00372230">
      <w:pPr>
        <w:pStyle w:val="Paragraphedeliste"/>
        <w:spacing w:after="0"/>
      </w:pPr>
      <w:r>
        <w:t xml:space="preserve">De plus, </w:t>
      </w:r>
      <w:proofErr w:type="gramStart"/>
      <w:r>
        <w:t>considérez vous</w:t>
      </w:r>
      <w:proofErr w:type="gramEnd"/>
      <w:r>
        <w:t xml:space="preserve"> que les récepteurs nucléaires indirects comme des récepteurs cytoplasmiques ?</w:t>
      </w:r>
    </w:p>
    <w:p w:rsidR="00372230" w:rsidRDefault="00372230" w:rsidP="00372230">
      <w:pPr>
        <w:pStyle w:val="Paragraphedeliste"/>
        <w:spacing w:after="0"/>
      </w:pPr>
    </w:p>
    <w:p w:rsidR="007F625F" w:rsidRPr="007F625F" w:rsidRDefault="007F625F" w:rsidP="007F625F">
      <w:pPr>
        <w:pStyle w:val="Paragraphedeliste"/>
        <w:spacing w:after="0"/>
        <w:rPr>
          <w:color w:val="FF0000"/>
        </w:rPr>
      </w:pPr>
      <w:r w:rsidRPr="007F625F">
        <w:rPr>
          <w:color w:val="FF0000"/>
        </w:rPr>
        <w:t xml:space="preserve">Je ne me souviens pas d’avoir parlé de R nucléaires directs et indirects. Il y a des récepteurs qui agissent sur l’ADN nucléaire appelés récepteurs nucléaires ou R facteurs de transcription. Ils sont localisés dans le noyau ou dans le cytoplasme </w:t>
      </w:r>
    </w:p>
    <w:p w:rsidR="007F625F" w:rsidRDefault="007F625F" w:rsidP="007F625F">
      <w:pPr>
        <w:pStyle w:val="Paragraphedeliste"/>
        <w:spacing w:after="0"/>
      </w:pPr>
    </w:p>
    <w:p w:rsidR="00F04F26" w:rsidRDefault="00F04F26" w:rsidP="00372230">
      <w:pPr>
        <w:pStyle w:val="Paragraphedeliste"/>
        <w:spacing w:after="0"/>
        <w:rPr>
          <w:rFonts w:ascii="Trebuchet MS" w:hAnsi="Trebuchet MS"/>
          <w:i/>
          <w:iCs/>
          <w:color w:val="333333"/>
          <w:sz w:val="20"/>
          <w:szCs w:val="20"/>
          <w:shd w:val="clear" w:color="auto" w:fill="E1EBF2"/>
        </w:rPr>
      </w:pPr>
      <w:r>
        <w:t>Donc si un item du genre : « </w:t>
      </w:r>
      <w:r>
        <w:rPr>
          <w:rFonts w:ascii="Trebuchet MS" w:hAnsi="Trebuchet MS"/>
          <w:i/>
          <w:iCs/>
          <w:color w:val="333333"/>
          <w:sz w:val="20"/>
          <w:szCs w:val="20"/>
          <w:shd w:val="clear" w:color="auto" w:fill="E1EBF2"/>
        </w:rPr>
        <w:t>Les hormones thyroïdiennes se fixent sur des récepteurs nucléaires »</w:t>
      </w:r>
    </w:p>
    <w:p w:rsidR="00F04F26" w:rsidRPr="007F625F" w:rsidRDefault="00F04F26" w:rsidP="00F04F26">
      <w:pPr>
        <w:pStyle w:val="Sansinterligne"/>
        <w:rPr>
          <w:color w:val="FF0000"/>
        </w:rPr>
      </w:pPr>
      <w:r>
        <w:t xml:space="preserve">             Faut-il le compter faux, puisque que c’est sur des récepteurs nucléaires indirects ?</w:t>
      </w:r>
      <w:r w:rsidR="007F625F">
        <w:t xml:space="preserve"> </w:t>
      </w:r>
      <w:proofErr w:type="gramStart"/>
      <w:r w:rsidR="007F625F" w:rsidRPr="007F625F">
        <w:rPr>
          <w:color w:val="FF0000"/>
        </w:rPr>
        <w:t>non</w:t>
      </w:r>
      <w:proofErr w:type="gramEnd"/>
      <w:r w:rsidR="007F625F" w:rsidRPr="007F625F">
        <w:rPr>
          <w:color w:val="FF0000"/>
        </w:rPr>
        <w:t xml:space="preserve"> c’est juste</w:t>
      </w:r>
    </w:p>
    <w:p w:rsidR="00372230" w:rsidRDefault="00372230" w:rsidP="00372230">
      <w:pPr>
        <w:pStyle w:val="Paragraphedeliste"/>
        <w:spacing w:after="0"/>
      </w:pPr>
    </w:p>
    <w:p w:rsidR="006A00EC" w:rsidRDefault="006A00EC" w:rsidP="006A00EC">
      <w:pPr>
        <w:pStyle w:val="Paragraphedeliste"/>
        <w:numPr>
          <w:ilvl w:val="0"/>
          <w:numId w:val="1"/>
        </w:numPr>
        <w:spacing w:after="0"/>
      </w:pPr>
      <w:r>
        <w:t>Vous avez dit dans votre cours magistral, concernant la partie des récepteurs canaux que les Benzodiazépines et que les Barbituriques sont des agonistes des récepteurs au GABA</w:t>
      </w:r>
      <w:r w:rsidRPr="006A00EC">
        <w:rPr>
          <w:vertAlign w:val="subscript"/>
        </w:rPr>
        <w:t>A</w:t>
      </w:r>
      <w:r>
        <w:t xml:space="preserve">. Or, l’année dernière, vous aviez souligné que ce sont des effecteurs allostériques </w:t>
      </w:r>
      <w:proofErr w:type="gramStart"/>
      <w:r>
        <w:t>positif</w:t>
      </w:r>
      <w:proofErr w:type="gramEnd"/>
      <w:r>
        <w:t xml:space="preserve"> à ces récepteurs. C’est-à-dire que ces médicaments se fixent sur d’autres sites de fixation que le site de fixation du </w:t>
      </w:r>
      <w:proofErr w:type="spellStart"/>
      <w:r>
        <w:t>ligang</w:t>
      </w:r>
      <w:proofErr w:type="spellEnd"/>
      <w:r>
        <w:t xml:space="preserve"> (le GABA).</w:t>
      </w:r>
    </w:p>
    <w:p w:rsidR="006A00EC" w:rsidRPr="007F625F" w:rsidRDefault="006A00EC" w:rsidP="006A00EC">
      <w:pPr>
        <w:pStyle w:val="Paragraphedeliste"/>
        <w:spacing w:after="0"/>
        <w:rPr>
          <w:color w:val="FF0000"/>
        </w:rPr>
      </w:pPr>
      <w:r>
        <w:t>Est-ce une simplification de votre part, en les statuant de « agonistes » ?</w:t>
      </w:r>
      <w:r w:rsidR="007F625F">
        <w:t xml:space="preserve"> </w:t>
      </w:r>
      <w:proofErr w:type="gramStart"/>
      <w:r w:rsidR="007F625F" w:rsidRPr="007F625F">
        <w:rPr>
          <w:color w:val="FF0000"/>
        </w:rPr>
        <w:t>oui</w:t>
      </w:r>
      <w:proofErr w:type="gramEnd"/>
      <w:r w:rsidR="007F625F" w:rsidRPr="007F625F">
        <w:rPr>
          <w:color w:val="FF0000"/>
        </w:rPr>
        <w:t xml:space="preserve"> simplification ce sont bien des modulateurs allostériques</w:t>
      </w:r>
    </w:p>
    <w:p w:rsidR="006A00EC" w:rsidRDefault="006A00EC" w:rsidP="006A00EC">
      <w:pPr>
        <w:pStyle w:val="Paragraphedeliste"/>
        <w:spacing w:after="0"/>
      </w:pPr>
    </w:p>
    <w:p w:rsidR="006A00EC" w:rsidRDefault="00D37AB2" w:rsidP="006A00EC">
      <w:pPr>
        <w:pStyle w:val="Paragraphedeliste"/>
        <w:numPr>
          <w:ilvl w:val="0"/>
          <w:numId w:val="1"/>
        </w:numPr>
        <w:spacing w:after="0"/>
      </w:pPr>
      <w:r>
        <w:t>Vous</w:t>
      </w:r>
      <w:r w:rsidR="006A00EC">
        <w:t xml:space="preserve"> avez spécifié, dans la partie </w:t>
      </w:r>
      <w:r>
        <w:t>« cibles protéiques – Enzymes »,  que les enzymes sont intracellulaires. Pourtant l’année dernière vous avez dit que les enzymes sont localisés en intracellulaire ou en extracellulaire. Que faut il retenir </w:t>
      </w:r>
      <w:proofErr w:type="gramStart"/>
      <w:r>
        <w:t>?</w:t>
      </w:r>
      <w:r w:rsidR="007F625F" w:rsidRPr="007F625F">
        <w:rPr>
          <w:color w:val="FF0000"/>
        </w:rPr>
        <w:t>La</w:t>
      </w:r>
      <w:proofErr w:type="gramEnd"/>
      <w:r w:rsidR="007F625F" w:rsidRPr="007F625F">
        <w:rPr>
          <w:color w:val="FF0000"/>
        </w:rPr>
        <w:t xml:space="preserve"> majorité des enzymes cibles de </w:t>
      </w:r>
      <w:proofErr w:type="spellStart"/>
      <w:r w:rsidR="007F625F" w:rsidRPr="007F625F">
        <w:rPr>
          <w:color w:val="FF0000"/>
        </w:rPr>
        <w:t>mécicaments</w:t>
      </w:r>
      <w:proofErr w:type="spellEnd"/>
      <w:r w:rsidR="007F625F" w:rsidRPr="007F625F">
        <w:rPr>
          <w:color w:val="FF0000"/>
        </w:rPr>
        <w:t xml:space="preserve">  sont intracellulaires. Un ex d’extracellulaire les ICOMT</w:t>
      </w:r>
    </w:p>
    <w:p w:rsidR="00D37AB2" w:rsidRDefault="00D37AB2" w:rsidP="00D37AB2">
      <w:pPr>
        <w:spacing w:after="0"/>
      </w:pPr>
    </w:p>
    <w:p w:rsidR="00D37AB2" w:rsidRDefault="00D37AB2" w:rsidP="00D37AB2">
      <w:pPr>
        <w:pStyle w:val="Paragraphedeliste"/>
        <w:spacing w:after="0"/>
      </w:pPr>
      <w:bookmarkStart w:id="0" w:name="_GoBack"/>
      <w:bookmarkEnd w:id="0"/>
    </w:p>
    <w:sectPr w:rsidR="00D37AB2" w:rsidSect="001E0E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8A1508"/>
    <w:multiLevelType w:val="hybridMultilevel"/>
    <w:tmpl w:val="31C268B8"/>
    <w:lvl w:ilvl="0" w:tplc="66BC9814">
      <w:start w:val="1"/>
      <w:numFmt w:val="bullet"/>
      <w:lvlText w:val=""/>
      <w:lvlJc w:val="left"/>
      <w:pPr>
        <w:ind w:left="720" w:hanging="360"/>
      </w:pPr>
      <w:rPr>
        <w:rFonts w:ascii="Wingdings 3" w:hAnsi="Wingdings 3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72230"/>
    <w:rsid w:val="00145F34"/>
    <w:rsid w:val="001E0E16"/>
    <w:rsid w:val="0027667A"/>
    <w:rsid w:val="0035418C"/>
    <w:rsid w:val="00372230"/>
    <w:rsid w:val="004E4F9B"/>
    <w:rsid w:val="005610C2"/>
    <w:rsid w:val="00633DF7"/>
    <w:rsid w:val="006A00EC"/>
    <w:rsid w:val="006C0A65"/>
    <w:rsid w:val="006D2E6A"/>
    <w:rsid w:val="007F625F"/>
    <w:rsid w:val="00882449"/>
    <w:rsid w:val="008A2D8F"/>
    <w:rsid w:val="009C271B"/>
    <w:rsid w:val="00A565CB"/>
    <w:rsid w:val="00D37AB2"/>
    <w:rsid w:val="00DE230F"/>
    <w:rsid w:val="00EC5685"/>
    <w:rsid w:val="00F04F26"/>
    <w:rsid w:val="00F35EA5"/>
    <w:rsid w:val="00F74A0A"/>
    <w:rsid w:val="00F843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0E16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372230"/>
    <w:pPr>
      <w:ind w:left="720"/>
      <w:contextualSpacing/>
    </w:pPr>
  </w:style>
  <w:style w:type="paragraph" w:styleId="Sansinterligne">
    <w:name w:val="No Spacing"/>
    <w:uiPriority w:val="1"/>
    <w:qFormat/>
    <w:rsid w:val="00F04F26"/>
    <w:pPr>
      <w:spacing w:after="0"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D37AB2"/>
    <w:pPr>
      <w:spacing w:after="0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37A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2230"/>
    <w:pPr>
      <w:ind w:left="720"/>
      <w:contextualSpacing/>
    </w:pPr>
  </w:style>
  <w:style w:type="paragraph" w:styleId="NoSpacing">
    <w:name w:val="No Spacing"/>
    <w:uiPriority w:val="1"/>
    <w:qFormat/>
    <w:rsid w:val="00F04F26"/>
    <w:pPr>
      <w:spacing w:after="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37AB2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7A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282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APHM</Company>
  <LinksUpToDate>false</LinksUpToDate>
  <CharactersWithSpaces>1833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Violette</dc:creator>
  <cp:lastModifiedBy>ap</cp:lastModifiedBy>
  <cp:revision>2</cp:revision>
  <dcterms:created xsi:type="dcterms:W3CDTF">2013-03-15T17:21:00Z</dcterms:created>
  <dcterms:modified xsi:type="dcterms:W3CDTF">2013-03-15T17:21:00Z</dcterms:modified>
</cp:coreProperties>
</file>