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A40" w:rsidRDefault="002C5A40" w:rsidP="00BD1933">
      <w:pPr>
        <w:rPr>
          <w:u w:val="single"/>
        </w:rPr>
      </w:pPr>
    </w:p>
    <w:p w:rsidR="0013224E" w:rsidRDefault="002C5A40" w:rsidP="00BD1933">
      <w:pPr>
        <w:pStyle w:val="Titre1"/>
        <w:numPr>
          <w:ilvl w:val="0"/>
          <w:numId w:val="1"/>
        </w:numPr>
        <w:rPr>
          <w:u w:val="single"/>
        </w:rPr>
      </w:pPr>
      <w:r>
        <w:rPr>
          <w:u w:val="single"/>
        </w:rPr>
        <w:t>INTRODUCTION</w:t>
      </w:r>
    </w:p>
    <w:p w:rsidR="002C5A40" w:rsidRPr="00790A50" w:rsidRDefault="002C5A40" w:rsidP="002C5A40">
      <w:pPr>
        <w:pStyle w:val="Titre2"/>
        <w:numPr>
          <w:ilvl w:val="0"/>
          <w:numId w:val="3"/>
        </w:numPr>
        <w:rPr>
          <w:u w:val="single"/>
        </w:rPr>
      </w:pPr>
      <w:r w:rsidRPr="00790A50">
        <w:rPr>
          <w:u w:val="single"/>
        </w:rPr>
        <w:t xml:space="preserve">Définition </w:t>
      </w:r>
    </w:p>
    <w:p w:rsidR="00BD1933" w:rsidRDefault="00BD1933" w:rsidP="00BD1933">
      <w:pPr>
        <w:pStyle w:val="Default"/>
      </w:pPr>
    </w:p>
    <w:p w:rsidR="00BD1933" w:rsidRPr="00F90CBC" w:rsidRDefault="00BD1933" w:rsidP="00BD1933">
      <w:pPr>
        <w:pStyle w:val="Default"/>
        <w:rPr>
          <w:rFonts w:ascii="Times New Roman" w:hAnsi="Times New Roman" w:cs="Times New Roman"/>
          <w:color w:val="00B050"/>
          <w:szCs w:val="22"/>
          <w:lang w:val="fr-FR"/>
        </w:rPr>
      </w:pPr>
      <w:r w:rsidRPr="00F90CBC">
        <w:rPr>
          <w:rFonts w:ascii="Times New Roman" w:hAnsi="Times New Roman" w:cs="Times New Roman"/>
          <w:b/>
          <w:bCs/>
          <w:color w:val="00B050"/>
          <w:sz w:val="28"/>
          <w:szCs w:val="22"/>
          <w:lang w:val="fr-FR"/>
        </w:rPr>
        <w:t>Tumeur </w:t>
      </w:r>
      <w:r w:rsidRPr="00F90CBC">
        <w:rPr>
          <w:rFonts w:ascii="Times New Roman" w:hAnsi="Times New Roman" w:cs="Times New Roman"/>
          <w:b/>
          <w:bCs/>
          <w:color w:val="00B050"/>
          <w:szCs w:val="22"/>
          <w:lang w:val="fr-FR"/>
        </w:rPr>
        <w:t xml:space="preserve">: </w:t>
      </w:r>
    </w:p>
    <w:p w:rsidR="00BD1933" w:rsidRPr="00F90CBC" w:rsidRDefault="00BD1933" w:rsidP="00BD1933">
      <w:pPr>
        <w:pStyle w:val="Default"/>
        <w:spacing w:after="62"/>
        <w:rPr>
          <w:rFonts w:ascii="Times New Roman" w:hAnsi="Times New Roman" w:cs="Times New Roman"/>
          <w:color w:val="00B050"/>
          <w:sz w:val="22"/>
          <w:szCs w:val="22"/>
          <w:lang w:val="fr-FR"/>
        </w:rPr>
      </w:pPr>
      <w:r w:rsidRPr="00F90CBC">
        <w:rPr>
          <w:rFonts w:ascii="Times New Roman" w:hAnsi="Times New Roman" w:cs="Times New Roman"/>
          <w:bCs/>
          <w:color w:val="00B050"/>
          <w:sz w:val="22"/>
          <w:szCs w:val="22"/>
          <w:lang w:val="fr-FR"/>
        </w:rPr>
        <w:t xml:space="preserve">Nouvelle formation tissulaire </w:t>
      </w:r>
    </w:p>
    <w:p w:rsidR="00BD1933" w:rsidRPr="00F90CBC" w:rsidRDefault="00BD1933" w:rsidP="00BD1933">
      <w:pPr>
        <w:pStyle w:val="Default"/>
        <w:numPr>
          <w:ilvl w:val="0"/>
          <w:numId w:val="2"/>
        </w:numPr>
        <w:spacing w:after="62"/>
        <w:rPr>
          <w:rFonts w:ascii="Times New Roman" w:hAnsi="Times New Roman" w:cs="Times New Roman"/>
          <w:color w:val="00B050"/>
          <w:sz w:val="22"/>
          <w:szCs w:val="22"/>
          <w:lang w:val="fr-FR"/>
        </w:rPr>
      </w:pPr>
      <w:r w:rsidRPr="00F90CBC">
        <w:rPr>
          <w:rFonts w:ascii="Times New Roman" w:hAnsi="Times New Roman" w:cs="Times New Roman"/>
          <w:bCs/>
          <w:color w:val="00B050"/>
          <w:sz w:val="22"/>
          <w:szCs w:val="22"/>
          <w:lang w:val="fr-FR"/>
        </w:rPr>
        <w:t xml:space="preserve">Ressemblant +/- au tissu normal au dépends duquel elle s’est développée </w:t>
      </w:r>
    </w:p>
    <w:p w:rsidR="00BD1933" w:rsidRPr="00F90CBC" w:rsidRDefault="00BD1933" w:rsidP="00BD1933">
      <w:pPr>
        <w:pStyle w:val="Default"/>
        <w:numPr>
          <w:ilvl w:val="0"/>
          <w:numId w:val="2"/>
        </w:numPr>
        <w:rPr>
          <w:rFonts w:ascii="Times New Roman" w:hAnsi="Times New Roman" w:cs="Times New Roman"/>
          <w:color w:val="00B050"/>
          <w:sz w:val="22"/>
          <w:szCs w:val="22"/>
          <w:lang w:val="fr-FR"/>
        </w:rPr>
      </w:pPr>
      <w:r w:rsidRPr="00F90CBC">
        <w:rPr>
          <w:rFonts w:ascii="Times New Roman" w:hAnsi="Times New Roman" w:cs="Times New Roman"/>
          <w:bCs/>
          <w:color w:val="00B050"/>
          <w:sz w:val="22"/>
          <w:szCs w:val="22"/>
          <w:lang w:val="fr-FR"/>
        </w:rPr>
        <w:t xml:space="preserve">Echappe aux règles biologiques de la croissance et de la différentiation cellulaire – tendance à persister et à s’accroître </w:t>
      </w:r>
    </w:p>
    <w:p w:rsidR="00BD1933" w:rsidRPr="00F90CBC" w:rsidRDefault="00BD1933" w:rsidP="00BD1933">
      <w:pPr>
        <w:pStyle w:val="Default"/>
        <w:ind w:left="720"/>
        <w:rPr>
          <w:rFonts w:ascii="Times New Roman" w:hAnsi="Times New Roman" w:cs="Times New Roman"/>
          <w:color w:val="00B050"/>
          <w:szCs w:val="22"/>
          <w:lang w:val="fr-FR"/>
        </w:rPr>
      </w:pPr>
    </w:p>
    <w:p w:rsidR="00BD1933" w:rsidRPr="00F90CBC" w:rsidRDefault="00B30BF4" w:rsidP="00BD1933">
      <w:pPr>
        <w:pStyle w:val="Default"/>
        <w:rPr>
          <w:rFonts w:ascii="Times New Roman" w:hAnsi="Times New Roman" w:cs="Times New Roman"/>
          <w:b/>
          <w:bCs/>
          <w:color w:val="00B050"/>
          <w:szCs w:val="22"/>
          <w:lang w:val="fr-FR"/>
        </w:rPr>
      </w:pPr>
      <w:r w:rsidRPr="00F90CBC">
        <w:rPr>
          <w:color w:val="00B050"/>
          <w:szCs w:val="22"/>
          <w:lang w:val="fr-FR"/>
        </w:rPr>
        <w:sym w:font="Wingdings" w:char="F0E0"/>
      </w:r>
      <w:r w:rsidR="00BD1933" w:rsidRPr="00F90CBC">
        <w:rPr>
          <w:rFonts w:ascii="Times New Roman" w:hAnsi="Times New Roman" w:cs="Times New Roman"/>
          <w:b/>
          <w:bCs/>
          <w:color w:val="00B050"/>
          <w:szCs w:val="22"/>
          <w:lang w:val="fr-FR"/>
        </w:rPr>
        <w:t xml:space="preserve">Anomalies quantitatives et qualitatives des éléments cellulaires </w:t>
      </w:r>
    </w:p>
    <w:p w:rsidR="00BD1933" w:rsidRPr="00F90CBC" w:rsidRDefault="00B30BF4" w:rsidP="00BD1933">
      <w:pPr>
        <w:pStyle w:val="Default"/>
        <w:rPr>
          <w:rFonts w:ascii="Times New Roman" w:hAnsi="Times New Roman" w:cs="Times New Roman"/>
          <w:b/>
          <w:bCs/>
          <w:color w:val="00B050"/>
          <w:szCs w:val="22"/>
          <w:lang w:val="fr-FR"/>
        </w:rPr>
      </w:pPr>
      <w:r w:rsidRPr="00F90CBC">
        <w:rPr>
          <w:color w:val="00B050"/>
          <w:szCs w:val="22"/>
          <w:lang w:val="fr-FR"/>
        </w:rPr>
        <w:sym w:font="Wingdings" w:char="F0E0"/>
      </w:r>
      <w:r w:rsidR="00BD1933" w:rsidRPr="00F90CBC">
        <w:rPr>
          <w:rFonts w:ascii="Times New Roman" w:hAnsi="Times New Roman" w:cs="Times New Roman"/>
          <w:b/>
          <w:bCs/>
          <w:color w:val="00B050"/>
          <w:szCs w:val="22"/>
          <w:lang w:val="fr-FR"/>
        </w:rPr>
        <w:t>Accroissement excessif et incoordonné / tissus voisins</w:t>
      </w:r>
    </w:p>
    <w:p w:rsidR="00BD1933" w:rsidRPr="00F90CBC" w:rsidRDefault="00B30BF4" w:rsidP="00BD1933">
      <w:pPr>
        <w:pStyle w:val="Default"/>
        <w:rPr>
          <w:rFonts w:ascii="Times New Roman" w:hAnsi="Times New Roman" w:cs="Times New Roman"/>
          <w:color w:val="00B050"/>
          <w:szCs w:val="22"/>
          <w:lang w:val="fr-FR"/>
        </w:rPr>
      </w:pPr>
      <w:r w:rsidRPr="00F90CBC">
        <w:rPr>
          <w:color w:val="00B050"/>
          <w:szCs w:val="22"/>
          <w:lang w:val="fr-FR"/>
        </w:rPr>
        <w:sym w:font="Wingdings" w:char="F0E0"/>
      </w:r>
      <w:r w:rsidR="00BD1933" w:rsidRPr="00F90CBC">
        <w:rPr>
          <w:rFonts w:ascii="Times New Roman" w:hAnsi="Times New Roman" w:cs="Times New Roman"/>
          <w:b/>
          <w:bCs/>
          <w:color w:val="00B050"/>
          <w:szCs w:val="22"/>
          <w:lang w:val="fr-FR"/>
        </w:rPr>
        <w:t>Prolifération biologique autonome, se poursuivant après arrêt du stimulus qui lui a donné naissance.</w:t>
      </w:r>
    </w:p>
    <w:p w:rsidR="00B30BF4" w:rsidRPr="00EB7ED2" w:rsidRDefault="00B30BF4" w:rsidP="00BD1933">
      <w:pPr>
        <w:spacing w:after="0"/>
        <w:rPr>
          <w:b/>
          <w:color w:val="3667C3" w:themeColor="accent2" w:themeShade="BF"/>
          <w:sz w:val="24"/>
        </w:rPr>
      </w:pPr>
    </w:p>
    <w:p w:rsidR="00B30BF4" w:rsidRPr="00EB7ED2" w:rsidRDefault="00D80197" w:rsidP="00B30BF4">
      <w:pPr>
        <w:spacing w:after="0"/>
        <w:rPr>
          <w:color w:val="852010" w:themeColor="accent3" w:themeShade="BF"/>
          <w:sz w:val="24"/>
        </w:rPr>
      </w:pPr>
      <w:r w:rsidRPr="00EB7ED2">
        <w:rPr>
          <w:b/>
          <w:color w:val="852010" w:themeColor="accent3" w:themeShade="BF"/>
          <w:sz w:val="28"/>
        </w:rPr>
        <w:t>Nuance</w:t>
      </w:r>
      <w:r w:rsidR="00B30BF4" w:rsidRPr="00EB7ED2">
        <w:rPr>
          <w:color w:val="852010" w:themeColor="accent3" w:themeShade="BF"/>
          <w:sz w:val="28"/>
        </w:rPr>
        <w:t> </w:t>
      </w:r>
      <w:r w:rsidR="00B30BF4" w:rsidRPr="00EB7ED2">
        <w:rPr>
          <w:color w:val="852010" w:themeColor="accent3" w:themeShade="BF"/>
          <w:sz w:val="24"/>
        </w:rPr>
        <w:t xml:space="preserve">: </w:t>
      </w:r>
    </w:p>
    <w:p w:rsidR="00B30BF4" w:rsidRPr="00EB7ED2" w:rsidRDefault="00B30BF4" w:rsidP="00B30BF4">
      <w:pPr>
        <w:pStyle w:val="Paragraphedeliste"/>
        <w:numPr>
          <w:ilvl w:val="0"/>
          <w:numId w:val="2"/>
        </w:numPr>
        <w:spacing w:after="0"/>
        <w:rPr>
          <w:i/>
          <w:color w:val="EA6D59" w:themeColor="accent3" w:themeTint="99"/>
          <w:u w:val="single"/>
        </w:rPr>
      </w:pPr>
      <w:r w:rsidRPr="00EB7ED2">
        <w:rPr>
          <w:i/>
          <w:color w:val="EA6D59" w:themeColor="accent3" w:themeTint="99"/>
          <w:u w:val="single"/>
        </w:rPr>
        <w:t xml:space="preserve">Certaines tumeurs bénignes ont certaines caractéristiques de tumeurs malignes. </w:t>
      </w:r>
    </w:p>
    <w:p w:rsidR="00B30BF4" w:rsidRDefault="00B30BF4" w:rsidP="00B30BF4">
      <w:pPr>
        <w:spacing w:after="120"/>
        <w:rPr>
          <w:sz w:val="20"/>
        </w:rPr>
      </w:pPr>
      <w:r w:rsidRPr="00BD1933">
        <w:rPr>
          <w:sz w:val="20"/>
        </w:rPr>
        <w:t xml:space="preserve">Exemple : </w:t>
      </w:r>
      <w:r w:rsidRPr="00B30BF4">
        <w:rPr>
          <w:b/>
          <w:sz w:val="20"/>
        </w:rPr>
        <w:t>fibromatose agressives</w:t>
      </w:r>
      <w:r w:rsidRPr="00BD1933">
        <w:rPr>
          <w:sz w:val="20"/>
        </w:rPr>
        <w:t xml:space="preserve"> </w:t>
      </w:r>
      <w:r w:rsidRPr="00B30BF4">
        <w:rPr>
          <w:b/>
          <w:sz w:val="20"/>
        </w:rPr>
        <w:t xml:space="preserve">ou tumeurs </w:t>
      </w:r>
      <w:proofErr w:type="spellStart"/>
      <w:r w:rsidRPr="00B30BF4">
        <w:rPr>
          <w:b/>
          <w:sz w:val="20"/>
        </w:rPr>
        <w:t>desmoïdes</w:t>
      </w:r>
      <w:proofErr w:type="spellEnd"/>
      <w:r w:rsidRPr="00BD1933">
        <w:rPr>
          <w:sz w:val="20"/>
        </w:rPr>
        <w:t xml:space="preserve"> (proliférations fibreuses, </w:t>
      </w:r>
      <w:proofErr w:type="spellStart"/>
      <w:r w:rsidRPr="00BD1933">
        <w:rPr>
          <w:sz w:val="20"/>
        </w:rPr>
        <w:t>infiltrante</w:t>
      </w:r>
      <w:proofErr w:type="spellEnd"/>
      <w:r w:rsidRPr="00BD1933">
        <w:rPr>
          <w:sz w:val="20"/>
        </w:rPr>
        <w:t xml:space="preserve">, récidivantes, non métastatiques) </w:t>
      </w:r>
    </w:p>
    <w:p w:rsidR="00392EE7" w:rsidRDefault="00B30BF4" w:rsidP="00392EE7">
      <w:pPr>
        <w:pStyle w:val="Paragraphedeliste"/>
        <w:numPr>
          <w:ilvl w:val="0"/>
          <w:numId w:val="2"/>
        </w:numPr>
        <w:spacing w:after="120"/>
        <w:rPr>
          <w:i/>
          <w:color w:val="C00000"/>
          <w:u w:val="single"/>
        </w:rPr>
      </w:pPr>
      <w:r w:rsidRPr="00EB7ED2">
        <w:rPr>
          <w:i/>
          <w:color w:val="EA6D59" w:themeColor="accent3" w:themeTint="99"/>
          <w:u w:val="single"/>
        </w:rPr>
        <w:t xml:space="preserve">Continuum lésions bénignes </w:t>
      </w:r>
      <w:r w:rsidRPr="00EB7ED2">
        <w:rPr>
          <w:i/>
          <w:color w:val="EA6D59" w:themeColor="accent3" w:themeTint="99"/>
          <w:u w:val="single"/>
        </w:rPr>
        <w:sym w:font="Wingdings" w:char="F0E0"/>
      </w:r>
      <w:r w:rsidRPr="00EB7ED2">
        <w:rPr>
          <w:i/>
          <w:color w:val="EA6D59" w:themeColor="accent3" w:themeTint="99"/>
          <w:u w:val="single"/>
        </w:rPr>
        <w:t xml:space="preserve"> lésions malignes </w:t>
      </w:r>
    </w:p>
    <w:p w:rsidR="00392EE7" w:rsidRPr="00392EE7" w:rsidRDefault="00EB7ED2" w:rsidP="00392EE7">
      <w:r>
        <w:rPr>
          <w:noProof/>
          <w:lang w:eastAsia="fr-FR"/>
        </w:rPr>
        <w:drawing>
          <wp:anchor distT="0" distB="0" distL="114300" distR="114300" simplePos="0" relativeHeight="251659264" behindDoc="0" locked="0" layoutInCell="1" allowOverlap="1">
            <wp:simplePos x="0" y="0"/>
            <wp:positionH relativeFrom="margin">
              <wp:posOffset>403860</wp:posOffset>
            </wp:positionH>
            <wp:positionV relativeFrom="margin">
              <wp:posOffset>4533900</wp:posOffset>
            </wp:positionV>
            <wp:extent cx="4867275" cy="25146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67275" cy="2514600"/>
                    </a:xfrm>
                    <a:prstGeom prst="rect">
                      <a:avLst/>
                    </a:prstGeom>
                    <a:noFill/>
                    <a:ln>
                      <a:noFill/>
                    </a:ln>
                  </pic:spPr>
                </pic:pic>
              </a:graphicData>
            </a:graphic>
          </wp:anchor>
        </w:drawing>
      </w:r>
    </w:p>
    <w:p w:rsidR="00392EE7" w:rsidRPr="00392EE7" w:rsidRDefault="00392EE7" w:rsidP="00392EE7"/>
    <w:p w:rsidR="00392EE7" w:rsidRPr="00392EE7" w:rsidRDefault="00392EE7" w:rsidP="00392EE7"/>
    <w:p w:rsidR="00392EE7" w:rsidRPr="00392EE7" w:rsidRDefault="00392EE7" w:rsidP="00392EE7"/>
    <w:p w:rsidR="00392EE7" w:rsidRPr="00392EE7" w:rsidRDefault="00392EE7" w:rsidP="00392EE7"/>
    <w:p w:rsidR="00392EE7" w:rsidRPr="00392EE7" w:rsidRDefault="00392EE7" w:rsidP="00392EE7"/>
    <w:p w:rsidR="00392EE7" w:rsidRPr="00392EE7" w:rsidRDefault="00392EE7" w:rsidP="00392EE7"/>
    <w:p w:rsidR="00392EE7" w:rsidRPr="00392EE7" w:rsidRDefault="00392EE7" w:rsidP="00392EE7"/>
    <w:p w:rsidR="00392EE7" w:rsidRPr="00392EE7" w:rsidRDefault="009C331D" w:rsidP="00392EE7">
      <w:r w:rsidRPr="009C331D">
        <w:rPr>
          <w:noProof/>
          <w:color w:val="EA6D59" w:themeColor="accent3" w:themeTint="99"/>
          <w:lang w:val="en-GB" w:eastAsia="en-GB"/>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margin-left:36.4pt;margin-top:10.45pt;width:386.25pt;height:12.75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" adj="21243" fillcolor="red" strokecolor="#c00000" strokeweight="2pt"/>
        </w:pict>
      </w:r>
    </w:p>
    <w:p w:rsidR="00392EE7" w:rsidRPr="00392EE7" w:rsidRDefault="009C331D" w:rsidP="00392EE7">
      <w:r w:rsidRPr="009C331D">
        <w:rPr>
          <w:noProof/>
          <w:color w:val="EA6D59" w:themeColor="accent3" w:themeTint="99"/>
          <w:lang w:val="en-GB" w:eastAsia="en-GB"/>
        </w:rPr>
        <w:pict>
          <v:shapetype id="_x0000_t202" coordsize="21600,21600" o:spt="202" path="m,l,21600r21600,l21600,xe">
            <v:stroke joinstyle="miter"/>
            <v:path gradientshapeok="t" o:connecttype="rect"/>
          </v:shapetype>
          <v:shape id="Text Box 3" o:spid="_x0000_s1049" type="#_x0000_t202" style="position:absolute;margin-left:109.9pt;margin-top:6pt;width:3in;height:30pt;z-index:251661312;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" fillcolor="white [3201]" strokecolor="#7598d9 [3205]" strokeweight="2pt">
            <v:shadow on="t" color="black" opacity="26214f" origin="-.5,-.5" offset=".74836mm,.74836mm"/>
            <v:textbox>
              <w:txbxContent>
                <w:p w:rsidR="00B30BF4" w:rsidRPr="00B30BF4" w:rsidRDefault="00B30BF4" w:rsidP="00B30BF4">
                  <w:pPr>
                    <w:rPr>
                      <w:b/>
                      <w:color w:val="FF0000"/>
                      <w:sz w:val="24"/>
                    </w:rPr>
                  </w:pPr>
                  <w:r w:rsidRPr="00B30BF4">
                    <w:rPr>
                      <w:b/>
                      <w:color w:val="FF0000"/>
                      <w:sz w:val="24"/>
                    </w:rPr>
                    <w:t xml:space="preserve">Accumulation d’anomalies génétiques </w:t>
                  </w:r>
                </w:p>
              </w:txbxContent>
            </v:textbox>
          </v:shape>
        </w:pict>
      </w:r>
    </w:p>
    <w:p w:rsidR="00392EE7" w:rsidRPr="00392EE7" w:rsidRDefault="00392EE7" w:rsidP="00392EE7"/>
    <w:p w:rsidR="00392EE7" w:rsidRPr="00392EE7" w:rsidRDefault="00392EE7" w:rsidP="00392EE7"/>
    <w:p w:rsidR="00392EE7" w:rsidRPr="00392EE7" w:rsidRDefault="00392EE7" w:rsidP="00392EE7"/>
    <w:p w:rsidR="00392EE7" w:rsidRPr="00392EE7" w:rsidRDefault="00392EE7" w:rsidP="00392EE7"/>
    <w:p w:rsidR="00B30BF4" w:rsidRPr="00790A50" w:rsidRDefault="00392EE7" w:rsidP="002C5A40">
      <w:pPr>
        <w:pStyle w:val="Titre2"/>
        <w:numPr>
          <w:ilvl w:val="0"/>
          <w:numId w:val="3"/>
        </w:numPr>
        <w:rPr>
          <w:u w:val="single"/>
        </w:rPr>
      </w:pPr>
      <w:r w:rsidRPr="00790A50">
        <w:rPr>
          <w:u w:val="single"/>
        </w:rPr>
        <w:lastRenderedPageBreak/>
        <w:t xml:space="preserve">Les 6 propriétés de la cellule cancéreuse : </w:t>
      </w:r>
    </w:p>
    <w:p w:rsidR="00392EE7" w:rsidRDefault="00D80197" w:rsidP="00392EE7">
      <w:pPr>
        <w:ind w:left="360"/>
      </w:pPr>
      <w:r>
        <w:rPr>
          <w:noProof/>
          <w:lang w:eastAsia="fr-FR"/>
        </w:rPr>
        <w:drawing>
          <wp:anchor distT="0" distB="0" distL="114300" distR="114300" simplePos="0" relativeHeight="251662336" behindDoc="0" locked="0" layoutInCell="1" allowOverlap="1">
            <wp:simplePos x="0" y="0"/>
            <wp:positionH relativeFrom="margin">
              <wp:posOffset>1320800</wp:posOffset>
            </wp:positionH>
            <wp:positionV relativeFrom="margin">
              <wp:posOffset>406400</wp:posOffset>
            </wp:positionV>
            <wp:extent cx="2867660" cy="3030220"/>
            <wp:effectExtent l="19050" t="0" r="889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67660" cy="3030220"/>
                    </a:xfrm>
                    <a:prstGeom prst="rect">
                      <a:avLst/>
                    </a:prstGeom>
                    <a:noFill/>
                    <a:ln>
                      <a:noFill/>
                    </a:ln>
                  </pic:spPr>
                </pic:pic>
              </a:graphicData>
            </a:graphic>
          </wp:anchor>
        </w:drawing>
      </w:r>
    </w:p>
    <w:p w:rsidR="00392EE7" w:rsidRDefault="00392EE7" w:rsidP="00392EE7"/>
    <w:p w:rsidR="00392EE7" w:rsidRDefault="00392EE7" w:rsidP="00392EE7"/>
    <w:p w:rsidR="00392EE7" w:rsidRDefault="00392EE7" w:rsidP="00392EE7"/>
    <w:p w:rsidR="00392EE7" w:rsidRDefault="00392EE7" w:rsidP="00392EE7"/>
    <w:p w:rsidR="00392EE7" w:rsidRDefault="00392EE7" w:rsidP="00392EE7"/>
    <w:p w:rsidR="00392EE7" w:rsidRDefault="00392EE7" w:rsidP="00392EE7"/>
    <w:p w:rsidR="00392EE7" w:rsidRDefault="00392EE7" w:rsidP="00392EE7"/>
    <w:p w:rsidR="00392EE7" w:rsidRDefault="00392EE7" w:rsidP="00392EE7"/>
    <w:p w:rsidR="00D80197" w:rsidRDefault="00D80197" w:rsidP="00D80197">
      <w:pPr>
        <w:pStyle w:val="Titre2"/>
        <w:rPr>
          <w:u w:val="single"/>
        </w:rPr>
      </w:pPr>
    </w:p>
    <w:p w:rsidR="00D80197" w:rsidRDefault="00D80197" w:rsidP="00D80197">
      <w:pPr>
        <w:pStyle w:val="Titre2"/>
        <w:ind w:left="709"/>
        <w:rPr>
          <w:u w:val="single"/>
        </w:rPr>
      </w:pPr>
    </w:p>
    <w:p w:rsidR="00392EE7" w:rsidRPr="00790A50" w:rsidRDefault="00392EE7" w:rsidP="002C5A40">
      <w:pPr>
        <w:pStyle w:val="Titre2"/>
        <w:numPr>
          <w:ilvl w:val="0"/>
          <w:numId w:val="3"/>
        </w:numPr>
        <w:rPr>
          <w:u w:val="single"/>
        </w:rPr>
      </w:pPr>
      <w:r w:rsidRPr="00790A50">
        <w:rPr>
          <w:u w:val="single"/>
        </w:rPr>
        <w:t>Buts de la recherche en génomique oncologique</w:t>
      </w:r>
    </w:p>
    <w:p w:rsidR="00392EE7" w:rsidRDefault="00392EE7" w:rsidP="002C5A40">
      <w:pPr>
        <w:spacing w:after="0"/>
      </w:pPr>
    </w:p>
    <w:p w:rsidR="00392EE7" w:rsidRPr="00D80197" w:rsidRDefault="00392EE7" w:rsidP="00D80197">
      <w:pPr>
        <w:rPr>
          <w:b/>
          <w:color w:val="7598D9" w:themeColor="accent2"/>
          <w:sz w:val="24"/>
        </w:rPr>
      </w:pPr>
      <w:r w:rsidRPr="00D80197">
        <w:rPr>
          <w:b/>
          <w:color w:val="7598D9" w:themeColor="accent2"/>
          <w:sz w:val="24"/>
        </w:rPr>
        <w:t>Identifier des remaniem</w:t>
      </w:r>
      <w:r w:rsidR="00D80197" w:rsidRPr="00D80197">
        <w:rPr>
          <w:b/>
          <w:color w:val="7598D9" w:themeColor="accent2"/>
          <w:sz w:val="24"/>
        </w:rPr>
        <w:t>ents chromosomiques spécifiques</w:t>
      </w:r>
    </w:p>
    <w:p w:rsidR="00392EE7" w:rsidRPr="00EB7ED2" w:rsidRDefault="00392EE7" w:rsidP="00EB7ED2">
      <w:pPr>
        <w:spacing w:after="0"/>
        <w:rPr>
          <w:b/>
          <w:color w:val="EA6D59" w:themeColor="accent3" w:themeTint="99"/>
          <w:sz w:val="24"/>
        </w:rPr>
      </w:pPr>
      <w:r w:rsidRPr="00EB7ED2">
        <w:rPr>
          <w:b/>
          <w:color w:val="EA6D59" w:themeColor="accent3" w:themeTint="99"/>
          <w:sz w:val="24"/>
        </w:rPr>
        <w:t xml:space="preserve">Intérêts : </w:t>
      </w:r>
    </w:p>
    <w:p w:rsidR="00392EE7" w:rsidRPr="00790A50" w:rsidRDefault="00392EE7" w:rsidP="00392EE7">
      <w:pPr>
        <w:pStyle w:val="Paragraphedeliste"/>
        <w:numPr>
          <w:ilvl w:val="0"/>
          <w:numId w:val="2"/>
        </w:numPr>
        <w:rPr>
          <w:color w:val="595C62" w:themeColor="accent6" w:themeShade="BF"/>
        </w:rPr>
      </w:pPr>
      <w:r w:rsidRPr="00790A50">
        <w:rPr>
          <w:color w:val="595C62" w:themeColor="accent6" w:themeShade="BF"/>
        </w:rPr>
        <w:t xml:space="preserve">Compréhension de la </w:t>
      </w:r>
      <w:proofErr w:type="spellStart"/>
      <w:r w:rsidRPr="00790A50">
        <w:rPr>
          <w:color w:val="595C62" w:themeColor="accent6" w:themeShade="BF"/>
        </w:rPr>
        <w:t>tumorigénèse</w:t>
      </w:r>
      <w:proofErr w:type="spellEnd"/>
    </w:p>
    <w:p w:rsidR="00392EE7" w:rsidRPr="00790A50" w:rsidRDefault="00392EE7" w:rsidP="00392EE7">
      <w:pPr>
        <w:pStyle w:val="Paragraphedeliste"/>
        <w:numPr>
          <w:ilvl w:val="0"/>
          <w:numId w:val="2"/>
        </w:numPr>
        <w:rPr>
          <w:color w:val="595C62" w:themeColor="accent6" w:themeShade="BF"/>
        </w:rPr>
      </w:pPr>
      <w:r w:rsidRPr="00790A50">
        <w:rPr>
          <w:color w:val="595C62" w:themeColor="accent6" w:themeShade="BF"/>
        </w:rPr>
        <w:t>Diagnostic</w:t>
      </w:r>
    </w:p>
    <w:p w:rsidR="00392EE7" w:rsidRPr="00790A50" w:rsidRDefault="00392EE7" w:rsidP="00392EE7">
      <w:pPr>
        <w:pStyle w:val="Paragraphedeliste"/>
        <w:numPr>
          <w:ilvl w:val="0"/>
          <w:numId w:val="2"/>
        </w:numPr>
        <w:rPr>
          <w:color w:val="595C62" w:themeColor="accent6" w:themeShade="BF"/>
        </w:rPr>
      </w:pPr>
      <w:r w:rsidRPr="00790A50">
        <w:rPr>
          <w:color w:val="595C62" w:themeColor="accent6" w:themeShade="BF"/>
        </w:rPr>
        <w:t>Classification</w:t>
      </w:r>
    </w:p>
    <w:p w:rsidR="00392EE7" w:rsidRPr="00790A50" w:rsidRDefault="00392EE7" w:rsidP="00392EE7">
      <w:pPr>
        <w:pStyle w:val="Paragraphedeliste"/>
        <w:numPr>
          <w:ilvl w:val="0"/>
          <w:numId w:val="2"/>
        </w:numPr>
        <w:rPr>
          <w:color w:val="595C62" w:themeColor="accent6" w:themeShade="BF"/>
        </w:rPr>
      </w:pPr>
      <w:r w:rsidRPr="00790A50">
        <w:rPr>
          <w:color w:val="595C62" w:themeColor="accent6" w:themeShade="BF"/>
        </w:rPr>
        <w:t>Pronostic</w:t>
      </w:r>
    </w:p>
    <w:p w:rsidR="00790A50" w:rsidRPr="00790A50" w:rsidRDefault="00392EE7" w:rsidP="00790A50">
      <w:pPr>
        <w:pStyle w:val="Paragraphedeliste"/>
        <w:numPr>
          <w:ilvl w:val="0"/>
          <w:numId w:val="2"/>
        </w:numPr>
        <w:rPr>
          <w:color w:val="595C62" w:themeColor="accent6" w:themeShade="BF"/>
        </w:rPr>
      </w:pPr>
      <w:r w:rsidRPr="00790A50">
        <w:rPr>
          <w:color w:val="595C62" w:themeColor="accent6" w:themeShade="BF"/>
        </w:rPr>
        <w:t>Cibles thérapeutiques</w:t>
      </w:r>
    </w:p>
    <w:p w:rsidR="00790A50" w:rsidRDefault="00790A50" w:rsidP="00790A50">
      <w:pPr>
        <w:pStyle w:val="Paragraphedeliste"/>
      </w:pPr>
    </w:p>
    <w:p w:rsidR="00392EE7" w:rsidRPr="00790A50" w:rsidRDefault="002C5A40" w:rsidP="002C5A40">
      <w:pPr>
        <w:pStyle w:val="Titre2"/>
        <w:numPr>
          <w:ilvl w:val="0"/>
          <w:numId w:val="3"/>
        </w:numPr>
        <w:rPr>
          <w:rStyle w:val="Emphaseple"/>
          <w:i w:val="0"/>
          <w:iCs w:val="0"/>
          <w:color w:val="FE8637" w:themeColor="accent1"/>
          <w:u w:val="single"/>
        </w:rPr>
      </w:pPr>
      <w:r w:rsidRPr="00790A50">
        <w:rPr>
          <w:rStyle w:val="Emphaseple"/>
          <w:i w:val="0"/>
          <w:iCs w:val="0"/>
          <w:color w:val="FE8637" w:themeColor="accent1"/>
          <w:u w:val="single"/>
        </w:rPr>
        <w:t xml:space="preserve">Deux grands types d’aberrations chromosomiques structurales </w:t>
      </w:r>
    </w:p>
    <w:p w:rsidR="002C5A40" w:rsidRDefault="009C331D" w:rsidP="002C5A40">
      <w:pPr>
        <w:spacing w:after="0"/>
      </w:pPr>
      <w:r w:rsidRPr="009C331D">
        <w:rPr>
          <w:noProof/>
          <w:lang w:val="en-GB" w:eastAsia="en-GB"/>
        </w:rPr>
        <w:pict>
          <v:shapetype id="_x0000_t32" coordsize="21600,21600" o:spt="32" o:oned="t" path="m,l21600,21600e" filled="f">
            <v:path arrowok="t" fillok="f" o:connecttype="none"/>
            <o:lock v:ext="edit" shapetype="t"/>
          </v:shapetype>
          <v:shape id="Straight Arrow Connector 9" o:spid="_x0000_s1048" type="#_x0000_t32" style="position:absolute;margin-left:255.4pt;margin-top:1.5pt;width:21pt;height:10.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" strokecolor="#a92915 [3046]">
            <v:stroke endarrow="open"/>
          </v:shape>
        </w:pict>
      </w:r>
      <w:r w:rsidRPr="009C331D">
        <w:rPr>
          <w:noProof/>
          <w:lang w:val="en-GB" w:eastAsia="en-GB"/>
        </w:rPr>
        <w:pict>
          <v:shape id="Straight Arrow Connector 8" o:spid="_x0000_s1047" type="#_x0000_t32" style="position:absolute;margin-left:120.4pt;margin-top:1.5pt;width:23.25pt;height:10.5pt;flip:x;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" strokecolor="#a92915 [3046]">
            <v:stroke endarrow="open"/>
          </v:shape>
        </w:pict>
      </w:r>
    </w:p>
    <w:p w:rsidR="002C5A40" w:rsidRDefault="002C5A40" w:rsidP="002C5A40">
      <w:pPr>
        <w:rPr>
          <w:b/>
          <w:color w:val="0070C0"/>
          <w:sz w:val="24"/>
        </w:rPr>
        <w:sectPr w:rsidR="002C5A40">
          <w:headerReference w:type="default" r:id="rId9"/>
          <w:footerReference w:type="default" r:id="rId10"/>
          <w:pgSz w:w="11906" w:h="16838"/>
          <w:pgMar w:top="1417" w:right="1417" w:bottom="1417" w:left="1417" w:header="708" w:footer="708" w:gutter="0"/>
          <w:cols w:space="708"/>
          <w:docGrid w:linePitch="360"/>
        </w:sectPr>
      </w:pPr>
    </w:p>
    <w:p w:rsidR="002C5A40" w:rsidRDefault="002C5A40" w:rsidP="002C5A40">
      <w:pPr>
        <w:rPr>
          <w:b/>
          <w:color w:val="EA6D59" w:themeColor="accent3" w:themeTint="99"/>
        </w:rPr>
      </w:pPr>
      <w:r w:rsidRPr="002C5A40">
        <w:rPr>
          <w:b/>
          <w:color w:val="0070C0"/>
          <w:sz w:val="24"/>
        </w:rPr>
        <w:lastRenderedPageBreak/>
        <w:t>1 :</w:t>
      </w:r>
      <w:r w:rsidRPr="002C5A40">
        <w:rPr>
          <w:color w:val="0070C0"/>
          <w:sz w:val="24"/>
        </w:rPr>
        <w:t xml:space="preserve"> </w:t>
      </w:r>
      <w:r w:rsidRPr="002C5A40">
        <w:rPr>
          <w:b/>
          <w:color w:val="EA6D59" w:themeColor="accent3" w:themeTint="99"/>
        </w:rPr>
        <w:t>Dérégulation de l’expression d’un oncogène sous l’effet d’un promoteur d’un autre gène</w:t>
      </w:r>
    </w:p>
    <w:p w:rsidR="00790A50" w:rsidRPr="002C5A40" w:rsidRDefault="00790A50" w:rsidP="002C5A40"/>
    <w:p w:rsidR="002C5A40" w:rsidRDefault="002C5A40" w:rsidP="002C5A40">
      <w:pPr>
        <w:rPr>
          <w:color w:val="EA6D59" w:themeColor="accent3" w:themeTint="99"/>
        </w:rPr>
        <w:sectPr w:rsidR="002C5A40" w:rsidSect="002C5A40">
          <w:type w:val="continuous"/>
          <w:pgSz w:w="11906" w:h="16838"/>
          <w:pgMar w:top="1417" w:right="1417" w:bottom="1417" w:left="1417" w:header="708" w:footer="708" w:gutter="0"/>
          <w:cols w:num="2" w:space="708"/>
          <w:docGrid w:linePitch="360"/>
        </w:sectPr>
      </w:pPr>
      <w:r w:rsidRPr="002C5A40">
        <w:rPr>
          <w:b/>
          <w:color w:val="0070C0"/>
          <w:sz w:val="24"/>
        </w:rPr>
        <w:lastRenderedPageBreak/>
        <w:t>2</w:t>
      </w:r>
      <w:r w:rsidRPr="002C5A40">
        <w:rPr>
          <w:sz w:val="24"/>
        </w:rPr>
        <w:t> </w:t>
      </w:r>
      <w:r w:rsidRPr="002C5A40">
        <w:t xml:space="preserve">: </w:t>
      </w:r>
      <w:r w:rsidRPr="002C5A40">
        <w:rPr>
          <w:b/>
          <w:color w:val="EA6D59" w:themeColor="accent3" w:themeTint="99"/>
        </w:rPr>
        <w:t>Juxtaposition de deux séquences codantes entrainant la formation d’un transcrit et d’une protéine chimérique</w:t>
      </w:r>
      <w:r w:rsidRPr="002C5A40">
        <w:rPr>
          <w:color w:val="EA6D59" w:themeColor="accent3" w:themeTint="99"/>
        </w:rPr>
        <w:t xml:space="preserve"> </w:t>
      </w:r>
    </w:p>
    <w:p w:rsidR="002C5A40" w:rsidRPr="00790A50" w:rsidRDefault="00790A50" w:rsidP="00790A50">
      <w:pPr>
        <w:pStyle w:val="Titre2"/>
        <w:numPr>
          <w:ilvl w:val="0"/>
          <w:numId w:val="3"/>
        </w:numPr>
        <w:rPr>
          <w:u w:val="single"/>
        </w:rPr>
      </w:pPr>
      <w:r w:rsidRPr="00790A50">
        <w:rPr>
          <w:u w:val="single"/>
        </w:rPr>
        <w:lastRenderedPageBreak/>
        <w:t xml:space="preserve">Implications thérapeutiques </w:t>
      </w:r>
    </w:p>
    <w:p w:rsidR="00790A50" w:rsidRPr="00790A50" w:rsidRDefault="00790A50" w:rsidP="00790A50">
      <w:pPr>
        <w:autoSpaceDE w:val="0"/>
        <w:autoSpaceDN w:val="0"/>
        <w:adjustRightInd w:val="0"/>
        <w:spacing w:after="0" w:line="240" w:lineRule="auto"/>
        <w:rPr>
          <w:rFonts w:ascii="Arial" w:hAnsi="Arial" w:cs="Arial"/>
          <w:color w:val="000000"/>
          <w:sz w:val="24"/>
          <w:szCs w:val="24"/>
        </w:rPr>
      </w:pPr>
      <w:r w:rsidRPr="00790A50">
        <w:rPr>
          <w:rFonts w:cstheme="minorHAnsi"/>
        </w:rPr>
        <w:t>•</w:t>
      </w:r>
      <w:r w:rsidRPr="00790A50">
        <w:rPr>
          <w:rFonts w:cstheme="minorHAnsi"/>
          <w:b/>
          <w:bCs/>
          <w:color w:val="EA6D59" w:themeColor="accent3" w:themeTint="99"/>
          <w:sz w:val="24"/>
        </w:rPr>
        <w:t>Biomarqueur</w:t>
      </w:r>
      <w:r w:rsidRPr="00790A50">
        <w:rPr>
          <w:rFonts w:cstheme="minorHAnsi"/>
          <w:bCs/>
        </w:rPr>
        <w:t xml:space="preserve">: </w:t>
      </w:r>
      <w:r w:rsidRPr="00790A50">
        <w:rPr>
          <w:rFonts w:cstheme="minorHAnsi"/>
          <w:bCs/>
          <w:color w:val="595C62" w:themeColor="accent6" w:themeShade="BF"/>
        </w:rPr>
        <w:t xml:space="preserve">marqueur surexprimé dans tous les échantillons tumoraux /tissu sain </w:t>
      </w:r>
    </w:p>
    <w:p w:rsidR="00790A50" w:rsidRPr="00790A50" w:rsidRDefault="00790A50" w:rsidP="00790A50">
      <w:pPr>
        <w:pStyle w:val="Paragraphedeliste"/>
        <w:numPr>
          <w:ilvl w:val="0"/>
          <w:numId w:val="4"/>
        </w:numPr>
        <w:autoSpaceDE w:val="0"/>
        <w:autoSpaceDN w:val="0"/>
        <w:adjustRightInd w:val="0"/>
        <w:spacing w:after="0" w:line="240" w:lineRule="auto"/>
        <w:rPr>
          <w:rFonts w:cstheme="minorHAnsi"/>
          <w:b/>
          <w:color w:val="852010" w:themeColor="accent3" w:themeShade="BF"/>
        </w:rPr>
      </w:pPr>
      <w:r w:rsidRPr="00790A50">
        <w:rPr>
          <w:rFonts w:cstheme="minorHAnsi"/>
          <w:b/>
          <w:bCs/>
          <w:color w:val="852010" w:themeColor="accent3" w:themeShade="BF"/>
        </w:rPr>
        <w:t xml:space="preserve">Intérêt diagnostic </w:t>
      </w:r>
    </w:p>
    <w:p w:rsidR="00790A50" w:rsidRDefault="00790A50" w:rsidP="00790A50">
      <w:pPr>
        <w:autoSpaceDE w:val="0"/>
        <w:autoSpaceDN w:val="0"/>
        <w:adjustRightInd w:val="0"/>
        <w:spacing w:after="0" w:line="240" w:lineRule="auto"/>
        <w:rPr>
          <w:rFonts w:cstheme="minorHAnsi"/>
        </w:rPr>
      </w:pPr>
    </w:p>
    <w:p w:rsidR="00790A50" w:rsidRPr="00790A50" w:rsidRDefault="00790A50" w:rsidP="00790A50">
      <w:pPr>
        <w:autoSpaceDE w:val="0"/>
        <w:autoSpaceDN w:val="0"/>
        <w:adjustRightInd w:val="0"/>
        <w:spacing w:after="0" w:line="240" w:lineRule="auto"/>
        <w:rPr>
          <w:rFonts w:cstheme="minorHAnsi"/>
        </w:rPr>
      </w:pPr>
      <w:r w:rsidRPr="00790A50">
        <w:rPr>
          <w:rFonts w:cstheme="minorHAnsi"/>
        </w:rPr>
        <w:t>•</w:t>
      </w:r>
      <w:r w:rsidRPr="00790A50">
        <w:rPr>
          <w:rFonts w:cstheme="minorHAnsi"/>
          <w:b/>
          <w:bCs/>
          <w:color w:val="EA6D59" w:themeColor="accent3" w:themeTint="99"/>
          <w:sz w:val="24"/>
        </w:rPr>
        <w:t>Facteur pronostic:</w:t>
      </w:r>
      <w:r w:rsidRPr="00790A50">
        <w:rPr>
          <w:rFonts w:cstheme="minorHAnsi"/>
          <w:bCs/>
          <w:color w:val="EA6D59" w:themeColor="accent3" w:themeTint="99"/>
          <w:sz w:val="24"/>
        </w:rPr>
        <w:t xml:space="preserve"> </w:t>
      </w:r>
      <w:r w:rsidRPr="00790A50">
        <w:rPr>
          <w:rFonts w:cstheme="minorHAnsi"/>
          <w:bCs/>
          <w:color w:val="595C62" w:themeColor="accent6" w:themeShade="BF"/>
        </w:rPr>
        <w:t xml:space="preserve">marqueur qui prédit l’évolution en dehors de tout traitement </w:t>
      </w:r>
    </w:p>
    <w:p w:rsidR="00790A50" w:rsidRPr="00790A50" w:rsidRDefault="00790A50" w:rsidP="00790A50">
      <w:pPr>
        <w:pStyle w:val="Paragraphedeliste"/>
        <w:numPr>
          <w:ilvl w:val="0"/>
          <w:numId w:val="4"/>
        </w:numPr>
        <w:autoSpaceDE w:val="0"/>
        <w:autoSpaceDN w:val="0"/>
        <w:adjustRightInd w:val="0"/>
        <w:spacing w:after="0" w:line="240" w:lineRule="auto"/>
        <w:rPr>
          <w:rFonts w:cstheme="minorHAnsi"/>
          <w:b/>
          <w:color w:val="852010" w:themeColor="accent3" w:themeShade="BF"/>
        </w:rPr>
      </w:pPr>
      <w:r w:rsidRPr="00790A50">
        <w:rPr>
          <w:rFonts w:cstheme="minorHAnsi"/>
          <w:b/>
          <w:bCs/>
          <w:color w:val="852010" w:themeColor="accent3" w:themeShade="BF"/>
        </w:rPr>
        <w:t xml:space="preserve">Permet d’affiner le diagnostic </w:t>
      </w:r>
    </w:p>
    <w:p w:rsidR="00790A50" w:rsidRDefault="00790A50" w:rsidP="00790A50">
      <w:pPr>
        <w:autoSpaceDE w:val="0"/>
        <w:autoSpaceDN w:val="0"/>
        <w:adjustRightInd w:val="0"/>
        <w:spacing w:after="0" w:line="240" w:lineRule="auto"/>
        <w:rPr>
          <w:rFonts w:cstheme="minorHAnsi"/>
          <w:lang w:val="en-GB"/>
        </w:rPr>
      </w:pPr>
    </w:p>
    <w:p w:rsidR="00790A50" w:rsidRPr="00790A50" w:rsidRDefault="00790A50" w:rsidP="00790A50">
      <w:pPr>
        <w:autoSpaceDE w:val="0"/>
        <w:autoSpaceDN w:val="0"/>
        <w:adjustRightInd w:val="0"/>
        <w:spacing w:after="0" w:line="240" w:lineRule="auto"/>
        <w:rPr>
          <w:rFonts w:cstheme="minorHAnsi"/>
          <w:bCs/>
          <w:color w:val="595C62" w:themeColor="accent6" w:themeShade="BF"/>
        </w:rPr>
      </w:pPr>
      <w:r w:rsidRPr="00790A50">
        <w:rPr>
          <w:rFonts w:cstheme="minorHAnsi"/>
        </w:rPr>
        <w:t>•</w:t>
      </w:r>
      <w:r w:rsidRPr="00790A50">
        <w:rPr>
          <w:rFonts w:cstheme="minorHAnsi"/>
          <w:b/>
          <w:bCs/>
          <w:color w:val="EA6D59" w:themeColor="accent3" w:themeTint="99"/>
          <w:sz w:val="24"/>
        </w:rPr>
        <w:t>Facteur prédictif de réponse au traitement</w:t>
      </w:r>
      <w:r w:rsidRPr="00790A50">
        <w:rPr>
          <w:rFonts w:cstheme="minorHAnsi"/>
          <w:bCs/>
        </w:rPr>
        <w:t xml:space="preserve">: </w:t>
      </w:r>
      <w:r w:rsidRPr="00790A50">
        <w:rPr>
          <w:rFonts w:cstheme="minorHAnsi"/>
          <w:bCs/>
          <w:color w:val="595C62" w:themeColor="accent6" w:themeShade="BF"/>
        </w:rPr>
        <w:t xml:space="preserve">marqueur qui prédit la réponse/ la résistance à un traitement donné </w:t>
      </w:r>
    </w:p>
    <w:p w:rsidR="00790A50" w:rsidRPr="00790A50" w:rsidRDefault="00790A50" w:rsidP="00790A50">
      <w:pPr>
        <w:pStyle w:val="Paragraphedeliste"/>
        <w:numPr>
          <w:ilvl w:val="0"/>
          <w:numId w:val="4"/>
        </w:numPr>
        <w:autoSpaceDE w:val="0"/>
        <w:autoSpaceDN w:val="0"/>
        <w:adjustRightInd w:val="0"/>
        <w:spacing w:after="0" w:line="240" w:lineRule="auto"/>
        <w:rPr>
          <w:rFonts w:cstheme="minorHAnsi"/>
          <w:b/>
          <w:color w:val="852010" w:themeColor="accent3" w:themeShade="BF"/>
        </w:rPr>
      </w:pPr>
      <w:r w:rsidRPr="00790A50">
        <w:rPr>
          <w:rFonts w:cstheme="minorHAnsi"/>
          <w:b/>
          <w:bCs/>
          <w:color w:val="852010" w:themeColor="accent3" w:themeShade="BF"/>
        </w:rPr>
        <w:t>Permet d’éviter des toxicit</w:t>
      </w:r>
      <w:r>
        <w:rPr>
          <w:rFonts w:cstheme="minorHAnsi"/>
          <w:b/>
          <w:bCs/>
          <w:color w:val="852010" w:themeColor="accent3" w:themeShade="BF"/>
        </w:rPr>
        <w:t>és inutiles</w:t>
      </w:r>
    </w:p>
    <w:p w:rsidR="002B463A" w:rsidRDefault="009C331D" w:rsidP="00790A50">
      <w:pPr>
        <w:autoSpaceDE w:val="0"/>
        <w:autoSpaceDN w:val="0"/>
        <w:adjustRightInd w:val="0"/>
        <w:spacing w:after="0" w:line="240" w:lineRule="auto"/>
        <w:rPr>
          <w:rFonts w:ascii="Arial" w:hAnsi="Arial" w:cs="Arial"/>
          <w:sz w:val="24"/>
          <w:szCs w:val="24"/>
          <w:lang w:val="en-GB"/>
        </w:rPr>
      </w:pPr>
      <w:r w:rsidRPr="009C331D">
        <w:rPr>
          <w:rFonts w:ascii="Arial" w:hAnsi="Arial" w:cs="Arial"/>
          <w:noProof/>
          <w:sz w:val="24"/>
          <w:szCs w:val="24"/>
          <w:lang w:val="en-GB" w:eastAsia="en-GB"/>
        </w:rPr>
        <w:pict>
          <v:shape id="Text Box 10" o:spid="_x0000_s1027" type="#_x0000_t202" style="position:absolute;margin-left:-22.1pt;margin-top:22.65pt;width:302.25pt;height:258.75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" fillcolor="#f8cec7 [662]" strokecolor="#fe8637 [3204]" strokeweight="2pt">
            <v:textbox>
              <w:txbxContent>
                <w:p w:rsidR="00E92594" w:rsidRPr="00E92594" w:rsidRDefault="00E92594" w:rsidP="00E92594">
                  <w:pPr>
                    <w:jc w:val="center"/>
                    <w:rPr>
                      <w:b/>
                      <w:color w:val="852010" w:themeColor="accent3" w:themeShade="BF"/>
                      <w:sz w:val="24"/>
                      <w:u w:val="single"/>
                    </w:rPr>
                  </w:pPr>
                  <w:r w:rsidRPr="00E92594">
                    <w:rPr>
                      <w:b/>
                      <w:color w:val="852010" w:themeColor="accent3" w:themeShade="BF"/>
                      <w:sz w:val="24"/>
                      <w:u w:val="single"/>
                    </w:rPr>
                    <w:t>Intérêts :</w:t>
                  </w:r>
                </w:p>
                <w:p w:rsidR="00E92594" w:rsidRDefault="00E92594" w:rsidP="00E92594">
                  <w:pPr>
                    <w:jc w:val="center"/>
                  </w:pPr>
                  <w:r w:rsidRPr="00E92594">
                    <w:rPr>
                      <w:b/>
                      <w:color w:val="3667C3" w:themeColor="accent2" w:themeShade="BF"/>
                      <w:sz w:val="24"/>
                    </w:rPr>
                    <w:t>1</w:t>
                  </w:r>
                  <w:r>
                    <w:t xml:space="preserve"> </w:t>
                  </w:r>
                  <w:r w:rsidRPr="00E92594">
                    <w:rPr>
                      <w:b/>
                      <w:color w:val="EA6D59" w:themeColor="accent3" w:themeTint="99"/>
                      <w:sz w:val="24"/>
                      <w:u w:val="single"/>
                    </w:rPr>
                    <w:t>Le ciblage thérapeutique</w:t>
                  </w:r>
                </w:p>
                <w:p w:rsidR="00E92594" w:rsidRDefault="00E92594" w:rsidP="00E92594">
                  <w:pPr>
                    <w:jc w:val="center"/>
                  </w:pPr>
                  <w:r w:rsidRPr="00E92594">
                    <w:rPr>
                      <w:b/>
                      <w:color w:val="3667C3" w:themeColor="accent2" w:themeShade="BF"/>
                      <w:sz w:val="24"/>
                    </w:rPr>
                    <w:t>2</w:t>
                  </w:r>
                  <w:r>
                    <w:t xml:space="preserve"> </w:t>
                  </w:r>
                  <w:r w:rsidRPr="00E92594">
                    <w:rPr>
                      <w:b/>
                      <w:color w:val="EA6D59" w:themeColor="accent3" w:themeTint="99"/>
                      <w:sz w:val="24"/>
                      <w:u w:val="single"/>
                    </w:rPr>
                    <w:t>Traitement plus efficace, moins toxique</w:t>
                  </w:r>
                </w:p>
                <w:p w:rsidR="00E92594" w:rsidRDefault="00E92594" w:rsidP="00E92594">
                  <w:pPr>
                    <w:jc w:val="center"/>
                  </w:pPr>
                  <w:r w:rsidRPr="00E92594">
                    <w:rPr>
                      <w:b/>
                      <w:color w:val="3667C3" w:themeColor="accent2" w:themeShade="BF"/>
                      <w:sz w:val="24"/>
                    </w:rPr>
                    <w:t>3</w:t>
                  </w:r>
                  <w:r>
                    <w:t xml:space="preserve"> </w:t>
                  </w:r>
                  <w:r w:rsidRPr="00E92594">
                    <w:rPr>
                      <w:b/>
                      <w:color w:val="EA6D59" w:themeColor="accent3" w:themeTint="99"/>
                      <w:sz w:val="24"/>
                      <w:u w:val="single"/>
                    </w:rPr>
                    <w:t>Critères d’une bonne cible thérapeutique :</w:t>
                  </w:r>
                  <w:r w:rsidRPr="00E92594">
                    <w:rPr>
                      <w:color w:val="EA6D59" w:themeColor="accent3" w:themeTint="99"/>
                      <w:sz w:val="24"/>
                    </w:rPr>
                    <w:t xml:space="preserve"> </w:t>
                  </w:r>
                </w:p>
                <w:p w:rsidR="00E92594" w:rsidRPr="00E92594" w:rsidRDefault="00E92594" w:rsidP="00E92594">
                  <w:pPr>
                    <w:jc w:val="center"/>
                    <w:rPr>
                      <w:b/>
                      <w:color w:val="595C62" w:themeColor="accent6" w:themeShade="BF"/>
                    </w:rPr>
                  </w:pPr>
                  <w:r w:rsidRPr="00E92594">
                    <w:rPr>
                      <w:b/>
                      <w:color w:val="595C62" w:themeColor="accent6" w:themeShade="BF"/>
                    </w:rPr>
                    <w:t>- Expression,</w:t>
                  </w:r>
                </w:p>
                <w:p w:rsidR="00E92594" w:rsidRPr="00E92594" w:rsidRDefault="00E92594" w:rsidP="00E92594">
                  <w:pPr>
                    <w:jc w:val="center"/>
                    <w:rPr>
                      <w:b/>
                      <w:color w:val="595C62" w:themeColor="accent6" w:themeShade="BF"/>
                    </w:rPr>
                  </w:pPr>
                  <w:r w:rsidRPr="00E92594">
                    <w:rPr>
                      <w:b/>
                      <w:color w:val="595C62" w:themeColor="accent6" w:themeShade="BF"/>
                    </w:rPr>
                    <w:t>- Différentiel tissu sain / tissu tumoral</w:t>
                  </w:r>
                </w:p>
                <w:p w:rsidR="00E92594" w:rsidRPr="00E92594" w:rsidRDefault="00E92594" w:rsidP="00E92594">
                  <w:pPr>
                    <w:jc w:val="center"/>
                    <w:rPr>
                      <w:b/>
                      <w:color w:val="595C62" w:themeColor="accent6" w:themeShade="BF"/>
                    </w:rPr>
                  </w:pPr>
                  <w:r w:rsidRPr="00E92594">
                    <w:rPr>
                      <w:b/>
                      <w:color w:val="595C62" w:themeColor="accent6" w:themeShade="BF"/>
                    </w:rPr>
                    <w:t>- Évènement précoce dans l’oncogenèse cellulaire</w:t>
                  </w:r>
                </w:p>
                <w:p w:rsidR="00E92594" w:rsidRPr="00E92594" w:rsidRDefault="00E92594" w:rsidP="00E92594">
                  <w:pPr>
                    <w:jc w:val="center"/>
                    <w:rPr>
                      <w:b/>
                      <w:color w:val="595C62" w:themeColor="accent6" w:themeShade="BF"/>
                    </w:rPr>
                  </w:pPr>
                  <w:r w:rsidRPr="00E92594">
                    <w:rPr>
                      <w:b/>
                      <w:color w:val="595C62" w:themeColor="accent6" w:themeShade="BF"/>
                    </w:rPr>
                    <w:t>- Activation</w:t>
                  </w:r>
                </w:p>
                <w:p w:rsidR="00E92594" w:rsidRPr="00E92594" w:rsidRDefault="00E92594" w:rsidP="00E92594">
                  <w:pPr>
                    <w:jc w:val="center"/>
                    <w:rPr>
                      <w:b/>
                      <w:color w:val="595C62" w:themeColor="accent6" w:themeShade="BF"/>
                    </w:rPr>
                  </w:pPr>
                  <w:r w:rsidRPr="00E92594">
                    <w:rPr>
                      <w:b/>
                      <w:color w:val="595C62" w:themeColor="accent6" w:themeShade="BF"/>
                    </w:rPr>
                    <w:t>- Mécanisme donnant un avantage sélectif</w:t>
                  </w:r>
                </w:p>
                <w:p w:rsidR="00E92594" w:rsidRDefault="00E92594" w:rsidP="00E92594">
                  <w:pPr>
                    <w:jc w:val="center"/>
                  </w:pPr>
                  <w:r w:rsidRPr="00E92594">
                    <w:rPr>
                      <w:b/>
                      <w:color w:val="595C62" w:themeColor="accent6" w:themeShade="BF"/>
                    </w:rPr>
                    <w:t>- Drogue disponible</w:t>
                  </w:r>
                </w:p>
                <w:p w:rsidR="00E92594" w:rsidRDefault="00E92594"/>
              </w:txbxContent>
            </v:textbox>
          </v:shape>
        </w:pict>
      </w:r>
    </w:p>
    <w:p w:rsidR="002B463A" w:rsidRDefault="002B463A" w:rsidP="002B463A">
      <w:pPr>
        <w:rPr>
          <w:rFonts w:ascii="Arial" w:hAnsi="Arial" w:cs="Arial"/>
          <w:sz w:val="24"/>
          <w:szCs w:val="24"/>
          <w:lang w:val="en-GB"/>
        </w:rPr>
      </w:pPr>
    </w:p>
    <w:p w:rsidR="00D1164E" w:rsidRDefault="002B463A" w:rsidP="002B463A">
      <w:pPr>
        <w:tabs>
          <w:tab w:val="left" w:pos="6060"/>
        </w:tabs>
        <w:rPr>
          <w:rFonts w:ascii="Arial" w:hAnsi="Arial" w:cs="Arial"/>
          <w:sz w:val="24"/>
          <w:szCs w:val="24"/>
          <w:lang w:val="en-GB"/>
        </w:rPr>
      </w:pPr>
      <w:r>
        <w:rPr>
          <w:rFonts w:ascii="Arial" w:hAnsi="Arial" w:cs="Arial"/>
          <w:noProof/>
          <w:sz w:val="24"/>
          <w:szCs w:val="24"/>
          <w:lang w:eastAsia="fr-FR"/>
        </w:rPr>
        <w:drawing>
          <wp:anchor distT="0" distB="0" distL="114300" distR="114300" simplePos="0" relativeHeight="251666432" behindDoc="0" locked="0" layoutInCell="1" allowOverlap="1">
            <wp:simplePos x="0" y="0"/>
            <wp:positionH relativeFrom="margin">
              <wp:posOffset>3731895</wp:posOffset>
            </wp:positionH>
            <wp:positionV relativeFrom="margin">
              <wp:posOffset>1236345</wp:posOffset>
            </wp:positionV>
            <wp:extent cx="2657475" cy="221932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57475" cy="2219325"/>
                    </a:xfrm>
                    <a:prstGeom prst="rect">
                      <a:avLst/>
                    </a:prstGeom>
                    <a:noFill/>
                    <a:ln>
                      <a:noFill/>
                    </a:ln>
                  </pic:spPr>
                </pic:pic>
              </a:graphicData>
            </a:graphic>
          </wp:anchor>
        </w:drawing>
      </w:r>
      <w:r>
        <w:rPr>
          <w:rFonts w:ascii="Arial" w:hAnsi="Arial" w:cs="Arial"/>
          <w:sz w:val="24"/>
          <w:szCs w:val="24"/>
          <w:lang w:val="en-GB"/>
        </w:rPr>
        <w:tab/>
      </w:r>
      <w:r>
        <w:rPr>
          <w:rFonts w:ascii="Arial" w:hAnsi="Arial" w:cs="Arial"/>
          <w:noProof/>
          <w:sz w:val="24"/>
          <w:szCs w:val="24"/>
          <w:lang w:eastAsia="fr-FR"/>
        </w:rPr>
        <w:drawing>
          <wp:inline distT="0" distB="0" distL="0" distR="0">
            <wp:extent cx="2657475" cy="22193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57475" cy="2219325"/>
                    </a:xfrm>
                    <a:prstGeom prst="rect">
                      <a:avLst/>
                    </a:prstGeom>
                    <a:noFill/>
                    <a:ln>
                      <a:noFill/>
                    </a:ln>
                  </pic:spPr>
                </pic:pic>
              </a:graphicData>
            </a:graphic>
          </wp:inline>
        </w:drawing>
      </w:r>
    </w:p>
    <w:p w:rsidR="00D1164E" w:rsidRPr="00D1164E" w:rsidRDefault="00D1164E" w:rsidP="00D1164E">
      <w:pPr>
        <w:rPr>
          <w:rFonts w:ascii="Arial" w:hAnsi="Arial" w:cs="Arial"/>
          <w:sz w:val="24"/>
          <w:szCs w:val="24"/>
          <w:lang w:val="en-GB"/>
        </w:rPr>
      </w:pPr>
    </w:p>
    <w:p w:rsidR="00D1164E" w:rsidRPr="00D1164E" w:rsidRDefault="00D1164E" w:rsidP="00D1164E">
      <w:pPr>
        <w:rPr>
          <w:rFonts w:ascii="Arial" w:hAnsi="Arial" w:cs="Arial"/>
          <w:sz w:val="24"/>
          <w:szCs w:val="24"/>
          <w:lang w:val="en-GB"/>
        </w:rPr>
      </w:pPr>
    </w:p>
    <w:p w:rsidR="00790A50" w:rsidRDefault="00790A50" w:rsidP="00D1164E">
      <w:pPr>
        <w:rPr>
          <w:rFonts w:ascii="Arial" w:hAnsi="Arial" w:cs="Arial"/>
          <w:sz w:val="24"/>
          <w:szCs w:val="24"/>
          <w:lang w:val="en-GB"/>
        </w:rPr>
      </w:pPr>
    </w:p>
    <w:p w:rsidR="00D1164E" w:rsidRDefault="00D1164E" w:rsidP="00D1164E">
      <w:pPr>
        <w:pStyle w:val="Titre2"/>
        <w:numPr>
          <w:ilvl w:val="0"/>
          <w:numId w:val="3"/>
        </w:numPr>
        <w:rPr>
          <w:u w:val="single"/>
        </w:rPr>
      </w:pPr>
      <w:r w:rsidRPr="00D1164E">
        <w:rPr>
          <w:u w:val="single"/>
        </w:rPr>
        <w:t>Transloc</w:t>
      </w:r>
      <w:r>
        <w:rPr>
          <w:u w:val="single"/>
        </w:rPr>
        <w:t>ation, gène de fusion et cancer</w:t>
      </w:r>
    </w:p>
    <w:p w:rsidR="00D1164E" w:rsidRPr="00C26129" w:rsidRDefault="00D1164E" w:rsidP="00D1164E">
      <w:pPr>
        <w:rPr>
          <w:b/>
          <w:color w:val="EA6D59" w:themeColor="accent3" w:themeTint="99"/>
          <w:sz w:val="24"/>
        </w:rPr>
      </w:pPr>
      <w:r w:rsidRPr="00C26129">
        <w:rPr>
          <w:b/>
          <w:color w:val="FF0000"/>
          <w:sz w:val="24"/>
        </w:rPr>
        <w:t>90%</w:t>
      </w:r>
      <w:r w:rsidRPr="00C26129">
        <w:rPr>
          <w:color w:val="FF0000"/>
        </w:rPr>
        <w:t xml:space="preserve"> </w:t>
      </w:r>
      <w:r w:rsidRPr="00C26129">
        <w:rPr>
          <w:color w:val="595C62" w:themeColor="accent6" w:themeShade="BF"/>
        </w:rPr>
        <w:t xml:space="preserve">des transcrits de fusion décrits représentent des </w:t>
      </w:r>
      <w:r w:rsidRPr="00C26129">
        <w:rPr>
          <w:b/>
          <w:color w:val="FF0000"/>
          <w:sz w:val="24"/>
        </w:rPr>
        <w:t>hémopathies et des sarcomes</w:t>
      </w:r>
      <w:r w:rsidRPr="00C26129">
        <w:rPr>
          <w:color w:val="FF0000"/>
          <w:sz w:val="24"/>
        </w:rPr>
        <w:t xml:space="preserve"> </w:t>
      </w:r>
      <w:r w:rsidRPr="00C26129">
        <w:rPr>
          <w:color w:val="595C62" w:themeColor="accent6" w:themeShade="BF"/>
        </w:rPr>
        <w:t xml:space="preserve">qui ne représentent que </w:t>
      </w:r>
      <w:r w:rsidRPr="00C26129">
        <w:rPr>
          <w:b/>
          <w:color w:val="FF0000"/>
          <w:sz w:val="24"/>
        </w:rPr>
        <w:t>10% des cancers chez l’</w:t>
      </w:r>
      <w:r w:rsidR="00C26129">
        <w:rPr>
          <w:b/>
          <w:color w:val="FF0000"/>
          <w:sz w:val="24"/>
        </w:rPr>
        <w:t>H</w:t>
      </w:r>
      <w:r w:rsidRPr="00C26129">
        <w:rPr>
          <w:b/>
          <w:color w:val="FF0000"/>
          <w:sz w:val="24"/>
        </w:rPr>
        <w:t>omme</w:t>
      </w:r>
      <w:r w:rsidRPr="00C26129">
        <w:rPr>
          <w:b/>
          <w:color w:val="852010" w:themeColor="accent3" w:themeShade="BF"/>
          <w:sz w:val="24"/>
        </w:rPr>
        <w:t>.</w:t>
      </w:r>
    </w:p>
    <w:p w:rsidR="00D1164E" w:rsidRDefault="00D1164E" w:rsidP="00D1164E">
      <w:pPr>
        <w:rPr>
          <w:color w:val="595C62" w:themeColor="accent6" w:themeShade="BF"/>
        </w:rPr>
      </w:pPr>
      <w:r w:rsidRPr="00C26129">
        <w:rPr>
          <w:b/>
          <w:color w:val="FF0000"/>
          <w:sz w:val="24"/>
        </w:rPr>
        <w:t>Très peu</w:t>
      </w:r>
      <w:r w:rsidRPr="00C26129">
        <w:rPr>
          <w:color w:val="FF0000"/>
          <w:sz w:val="24"/>
        </w:rPr>
        <w:t xml:space="preserve"> </w:t>
      </w:r>
      <w:r w:rsidRPr="00C26129">
        <w:rPr>
          <w:color w:val="595C62" w:themeColor="accent6" w:themeShade="BF"/>
        </w:rPr>
        <w:t xml:space="preserve">d’aberrations chromosomiques récurrentes ont été décrites dans </w:t>
      </w:r>
      <w:r w:rsidRPr="00C26129">
        <w:rPr>
          <w:b/>
          <w:color w:val="FF0000"/>
          <w:sz w:val="24"/>
        </w:rPr>
        <w:t>les carcinomes</w:t>
      </w:r>
      <w:r w:rsidRPr="00C26129">
        <w:rPr>
          <w:color w:val="FF0000"/>
          <w:sz w:val="24"/>
        </w:rPr>
        <w:t xml:space="preserve"> </w:t>
      </w:r>
      <w:r w:rsidRPr="00C26129">
        <w:rPr>
          <w:color w:val="595C62" w:themeColor="accent6" w:themeShade="BF"/>
        </w:rPr>
        <w:t xml:space="preserve">qui représentent pourtant </w:t>
      </w:r>
      <w:r w:rsidRPr="00C26129">
        <w:rPr>
          <w:b/>
          <w:color w:val="FF0000"/>
          <w:sz w:val="24"/>
        </w:rPr>
        <w:t>80% des cancers chez l’Homme</w:t>
      </w:r>
      <w:r w:rsidRPr="00C26129">
        <w:rPr>
          <w:color w:val="595C62" w:themeColor="accent6" w:themeShade="BF"/>
        </w:rPr>
        <w:t xml:space="preserve">. </w:t>
      </w:r>
    </w:p>
    <w:p w:rsidR="00C26129" w:rsidRDefault="00C26129" w:rsidP="00C26129">
      <w:pPr>
        <w:pStyle w:val="Paragraphedeliste"/>
        <w:numPr>
          <w:ilvl w:val="0"/>
          <w:numId w:val="4"/>
        </w:numPr>
        <w:rPr>
          <w:b/>
          <w:i/>
          <w:color w:val="00B050"/>
        </w:rPr>
      </w:pPr>
      <w:r w:rsidRPr="00C26129">
        <w:rPr>
          <w:b/>
          <w:i/>
          <w:color w:val="00B050"/>
        </w:rPr>
        <w:t xml:space="preserve">Gène de fusion et tumeurs solides : L’apanage des sarcomes ? </w:t>
      </w:r>
    </w:p>
    <w:p w:rsidR="00C26129" w:rsidRDefault="00C26129" w:rsidP="00C26129">
      <w:r>
        <w:rPr>
          <w:noProof/>
          <w:lang w:eastAsia="fr-FR"/>
        </w:rPr>
        <w:drawing>
          <wp:anchor distT="0" distB="0" distL="114300" distR="114300" simplePos="0" relativeHeight="251668480" behindDoc="0" locked="0" layoutInCell="1" allowOverlap="1">
            <wp:simplePos x="0" y="0"/>
            <wp:positionH relativeFrom="margin">
              <wp:posOffset>3109595</wp:posOffset>
            </wp:positionH>
            <wp:positionV relativeFrom="margin">
              <wp:posOffset>6293485</wp:posOffset>
            </wp:positionV>
            <wp:extent cx="2541270" cy="31064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41270" cy="3106420"/>
                    </a:xfrm>
                    <a:prstGeom prst="rect">
                      <a:avLst/>
                    </a:prstGeom>
                    <a:noFill/>
                    <a:ln>
                      <a:noFill/>
                    </a:ln>
                  </pic:spPr>
                </pic:pic>
              </a:graphicData>
            </a:graphic>
          </wp:anchor>
        </w:drawing>
      </w:r>
      <w:r>
        <w:rPr>
          <w:noProof/>
          <w:lang w:eastAsia="fr-FR"/>
        </w:rPr>
        <w:drawing>
          <wp:anchor distT="0" distB="0" distL="114300" distR="114300" simplePos="0" relativeHeight="251667456" behindDoc="0" locked="0" layoutInCell="1" allowOverlap="1">
            <wp:simplePos x="0" y="0"/>
            <wp:positionH relativeFrom="margin">
              <wp:posOffset>-408305</wp:posOffset>
            </wp:positionH>
            <wp:positionV relativeFrom="margin">
              <wp:posOffset>6289040</wp:posOffset>
            </wp:positionV>
            <wp:extent cx="2159000" cy="2719070"/>
            <wp:effectExtent l="0" t="0" r="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59000" cy="2719070"/>
                    </a:xfrm>
                    <a:prstGeom prst="rect">
                      <a:avLst/>
                    </a:prstGeom>
                    <a:noFill/>
                    <a:ln>
                      <a:noFill/>
                    </a:ln>
                  </pic:spPr>
                </pic:pic>
              </a:graphicData>
            </a:graphic>
          </wp:anchor>
        </w:drawing>
      </w:r>
    </w:p>
    <w:p w:rsidR="00C26129" w:rsidRDefault="00C26129" w:rsidP="00C26129"/>
    <w:p w:rsidR="00C26129" w:rsidRDefault="00C26129" w:rsidP="00C26129"/>
    <w:p w:rsidR="00C26129" w:rsidRDefault="00C26129" w:rsidP="00C26129"/>
    <w:p w:rsidR="00C26129" w:rsidRPr="00C26129" w:rsidRDefault="00C26129" w:rsidP="00C26129"/>
    <w:p w:rsidR="00C26129" w:rsidRDefault="00C26129" w:rsidP="00C26129">
      <w:pPr>
        <w:pStyle w:val="Paragraphedeliste"/>
        <w:rPr>
          <w:color w:val="595C62" w:themeColor="accent6" w:themeShade="BF"/>
        </w:rPr>
      </w:pPr>
    </w:p>
    <w:p w:rsidR="00C26129" w:rsidRDefault="00C26129" w:rsidP="00C26129">
      <w:pPr>
        <w:pStyle w:val="Paragraphedeliste"/>
        <w:rPr>
          <w:color w:val="595C62" w:themeColor="accent6" w:themeShade="BF"/>
        </w:rPr>
      </w:pPr>
    </w:p>
    <w:p w:rsidR="00C26129" w:rsidRDefault="00C26129" w:rsidP="00C26129">
      <w:pPr>
        <w:pStyle w:val="Paragraphedeliste"/>
        <w:rPr>
          <w:color w:val="595C62" w:themeColor="accent6" w:themeShade="BF"/>
        </w:rPr>
      </w:pPr>
    </w:p>
    <w:p w:rsidR="00C26129" w:rsidRPr="00C26129" w:rsidRDefault="00C26129" w:rsidP="00C26129">
      <w:pPr>
        <w:pStyle w:val="Paragraphedeliste"/>
        <w:rPr>
          <w:color w:val="00B050"/>
        </w:rPr>
      </w:pPr>
    </w:p>
    <w:p w:rsidR="00D1164E" w:rsidRPr="00C26129" w:rsidRDefault="00D1164E" w:rsidP="00C26129">
      <w:pPr>
        <w:pStyle w:val="Paragraphedeliste"/>
        <w:numPr>
          <w:ilvl w:val="0"/>
          <w:numId w:val="4"/>
        </w:numPr>
        <w:rPr>
          <w:color w:val="00B050"/>
        </w:rPr>
      </w:pPr>
      <w:r w:rsidRPr="00C26129">
        <w:rPr>
          <w:color w:val="595C62" w:themeColor="accent6" w:themeShade="BF"/>
        </w:rPr>
        <w:lastRenderedPageBreak/>
        <w:t xml:space="preserve">Hypothèse de </w:t>
      </w:r>
      <w:proofErr w:type="spellStart"/>
      <w:r w:rsidRPr="00C26129">
        <w:rPr>
          <w:color w:val="595C62" w:themeColor="accent6" w:themeShade="BF"/>
        </w:rPr>
        <w:t>Mitelman</w:t>
      </w:r>
      <w:proofErr w:type="spellEnd"/>
      <w:r w:rsidRPr="00C26129">
        <w:rPr>
          <w:color w:val="595C62" w:themeColor="accent6" w:themeShade="BF"/>
        </w:rPr>
        <w:t xml:space="preserve"> et al (2004) : </w:t>
      </w:r>
      <w:r w:rsidRPr="00C26129">
        <w:rPr>
          <w:b/>
          <w:i/>
          <w:color w:val="00B050"/>
        </w:rPr>
        <w:t>Peu de gène de fusion identifiés dans les carcinom</w:t>
      </w:r>
      <w:r w:rsidR="00C26129" w:rsidRPr="00C26129">
        <w:rPr>
          <w:b/>
          <w:i/>
          <w:color w:val="00B050"/>
        </w:rPr>
        <w:t>es car peu de caryotypes étudiés</w:t>
      </w:r>
      <w:r w:rsidR="00C26129">
        <w:rPr>
          <w:b/>
          <w:i/>
          <w:color w:val="00B050"/>
        </w:rPr>
        <w:t> :</w:t>
      </w:r>
    </w:p>
    <w:p w:rsidR="00C26129" w:rsidRDefault="00C26129" w:rsidP="00C26129"/>
    <w:p w:rsidR="00C26129" w:rsidRDefault="00C26129" w:rsidP="00C26129">
      <w:pPr>
        <w:rPr>
          <w:b/>
          <w:color w:val="FF0000"/>
        </w:rPr>
      </w:pPr>
    </w:p>
    <w:p w:rsidR="00C26129" w:rsidRDefault="00C26129" w:rsidP="00C26129">
      <w:pPr>
        <w:rPr>
          <w:b/>
          <w:color w:val="FF0000"/>
        </w:rPr>
      </w:pPr>
      <w:r w:rsidRPr="00C26129">
        <w:rPr>
          <w:b/>
          <w:noProof/>
          <w:color w:val="FF0000"/>
          <w:lang w:eastAsia="fr-FR"/>
        </w:rPr>
        <w:drawing>
          <wp:anchor distT="0" distB="0" distL="114300" distR="114300" simplePos="0" relativeHeight="251669504" behindDoc="0" locked="0" layoutInCell="1" allowOverlap="1">
            <wp:simplePos x="0" y="0"/>
            <wp:positionH relativeFrom="margin">
              <wp:posOffset>-99152</wp:posOffset>
            </wp:positionH>
            <wp:positionV relativeFrom="margin">
              <wp:posOffset>656284</wp:posOffset>
            </wp:positionV>
            <wp:extent cx="3410585" cy="326072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10585" cy="3260725"/>
                    </a:xfrm>
                    <a:prstGeom prst="rect">
                      <a:avLst/>
                    </a:prstGeom>
                    <a:noFill/>
                    <a:ln>
                      <a:noFill/>
                    </a:ln>
                  </pic:spPr>
                </pic:pic>
              </a:graphicData>
            </a:graphic>
          </wp:anchor>
        </w:drawing>
      </w:r>
      <w:r w:rsidRPr="00C26129">
        <w:rPr>
          <w:b/>
          <w:color w:val="FF0000"/>
        </w:rPr>
        <w:t xml:space="preserve">Le nombre d’aberration chromosomique récurrente est fonction du nombre de caryotypes étudiés. </w:t>
      </w:r>
    </w:p>
    <w:p w:rsidR="00C26129" w:rsidRDefault="00C26129" w:rsidP="00C26129">
      <w:pPr>
        <w:rPr>
          <w:b/>
          <w:color w:val="FF0000"/>
        </w:rPr>
      </w:pPr>
    </w:p>
    <w:p w:rsidR="004D6FED" w:rsidRDefault="004D6FED" w:rsidP="00C26129">
      <w:pPr>
        <w:rPr>
          <w:b/>
          <w:color w:val="FF0000"/>
        </w:rPr>
      </w:pPr>
    </w:p>
    <w:p w:rsidR="004D6FED" w:rsidRPr="004D6FED" w:rsidRDefault="004D6FED" w:rsidP="004D6FED"/>
    <w:p w:rsidR="004D6FED" w:rsidRPr="004D6FED" w:rsidRDefault="004D6FED" w:rsidP="004D6FED"/>
    <w:p w:rsidR="004D6FED" w:rsidRPr="004D6FED" w:rsidRDefault="004D6FED" w:rsidP="004D6FED"/>
    <w:p w:rsidR="004D6FED" w:rsidRPr="004D6FED" w:rsidRDefault="004D6FED" w:rsidP="004D6FED"/>
    <w:p w:rsidR="004D6FED" w:rsidRDefault="004D6FED" w:rsidP="004D6FED"/>
    <w:p w:rsidR="00C26129" w:rsidRDefault="004D6FED" w:rsidP="004D6FED">
      <w:pPr>
        <w:pStyle w:val="Titre1"/>
        <w:numPr>
          <w:ilvl w:val="0"/>
          <w:numId w:val="1"/>
        </w:numPr>
        <w:rPr>
          <w:u w:val="single"/>
        </w:rPr>
      </w:pPr>
      <w:r w:rsidRPr="004D6FED">
        <w:rPr>
          <w:u w:val="single"/>
        </w:rPr>
        <w:t>CARCINOME A CARYOTYPE SIMPLE</w:t>
      </w:r>
    </w:p>
    <w:p w:rsidR="004D6FED" w:rsidRDefault="004D6FED" w:rsidP="004D6FED">
      <w:pPr>
        <w:pStyle w:val="Titre2"/>
        <w:numPr>
          <w:ilvl w:val="0"/>
          <w:numId w:val="6"/>
        </w:numPr>
        <w:rPr>
          <w:u w:val="single"/>
        </w:rPr>
      </w:pPr>
      <w:r w:rsidRPr="004D6FED">
        <w:rPr>
          <w:u w:val="single"/>
        </w:rPr>
        <w:t xml:space="preserve">Carcinome thyroïdien </w:t>
      </w:r>
    </w:p>
    <w:p w:rsidR="004D6FED" w:rsidRDefault="004D6FED" w:rsidP="004D6FED">
      <w:pPr>
        <w:spacing w:after="0"/>
      </w:pPr>
    </w:p>
    <w:p w:rsidR="004D6FED" w:rsidRPr="00D702BA" w:rsidRDefault="004D6FED" w:rsidP="004D6FED">
      <w:pPr>
        <w:rPr>
          <w:color w:val="595C62" w:themeColor="accent6" w:themeShade="BF"/>
          <w:sz w:val="20"/>
        </w:rPr>
      </w:pPr>
      <w:r w:rsidRPr="00D702BA">
        <w:rPr>
          <w:color w:val="595C62" w:themeColor="accent6" w:themeShade="BF"/>
          <w:sz w:val="20"/>
        </w:rPr>
        <w:t>Le plus fréquent des cancers endocriniens, 1% des cancers avec une incidence en augmentation</w:t>
      </w:r>
    </w:p>
    <w:p w:rsidR="004D6FED" w:rsidRDefault="009C331D" w:rsidP="00D702BA">
      <w:pPr>
        <w:spacing w:after="0"/>
      </w:pPr>
      <w:r w:rsidRPr="009C331D">
        <w:rPr>
          <w:noProof/>
          <w:color w:val="595C62" w:themeColor="accent6" w:themeShade="BF"/>
          <w:sz w:val="20"/>
          <w:lang w:val="en-GB" w:eastAsia="en-GB"/>
        </w:rPr>
        <w:pict>
          <v:shape id="Text Box 44" o:spid="_x0000_s1028" type="#_x0000_t202" style="position:absolute;margin-left:227.85pt;margin-top:14.25pt;width:248.05pt;height:51.35pt;z-index:2517114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" fillcolor="#92d050" strokecolor="#00b050" strokeweight=".5pt">
            <v:textbox>
              <w:txbxContent>
                <w:p w:rsidR="0009199E" w:rsidRPr="0009199E" w:rsidRDefault="0009199E" w:rsidP="0009199E">
                  <w:pPr>
                    <w:spacing w:after="0"/>
                    <w:jc w:val="center"/>
                    <w:rPr>
                      <w:i/>
                      <w:sz w:val="20"/>
                    </w:rPr>
                  </w:pPr>
                  <w:r w:rsidRPr="0009199E">
                    <w:rPr>
                      <w:i/>
                      <w:sz w:val="20"/>
                    </w:rPr>
                    <w:t xml:space="preserve">Normalement on traite ces carcinomes grâce à l’iode radioactif. </w:t>
                  </w:r>
                </w:p>
                <w:p w:rsidR="0009199E" w:rsidRPr="0009199E" w:rsidRDefault="0009199E" w:rsidP="0009199E">
                  <w:pPr>
                    <w:jc w:val="center"/>
                    <w:rPr>
                      <w:i/>
                      <w:sz w:val="20"/>
                    </w:rPr>
                  </w:pPr>
                  <w:r w:rsidRPr="0009199E">
                    <w:rPr>
                      <w:i/>
                      <w:sz w:val="20"/>
                    </w:rPr>
                    <w:t xml:space="preserve">Mais </w:t>
                  </w:r>
                  <w:r w:rsidRPr="0009199E">
                    <w:rPr>
                      <w:b/>
                      <w:i/>
                    </w:rPr>
                    <w:t>certaines formes y résistent</w:t>
                  </w:r>
                  <w:r w:rsidRPr="0009199E">
                    <w:rPr>
                      <w:i/>
                    </w:rPr>
                    <w:t>.</w:t>
                  </w:r>
                </w:p>
                <w:p w:rsidR="0009199E" w:rsidRDefault="0009199E"/>
              </w:txbxContent>
            </v:textbox>
          </v:shape>
        </w:pict>
      </w:r>
      <w:r w:rsidR="004D6FED" w:rsidRPr="00D702BA">
        <w:rPr>
          <w:color w:val="852010" w:themeColor="accent3" w:themeShade="BF"/>
          <w:sz w:val="24"/>
          <w:u w:val="single"/>
        </w:rPr>
        <w:t>4 principaux types</w:t>
      </w:r>
      <w:r w:rsidR="004D6FED" w:rsidRPr="00D702BA">
        <w:rPr>
          <w:color w:val="852010" w:themeColor="accent3" w:themeShade="BF"/>
          <w:sz w:val="24"/>
        </w:rPr>
        <w:t> </w:t>
      </w:r>
      <w:r w:rsidR="004D6FED">
        <w:t xml:space="preserve">: </w:t>
      </w:r>
    </w:p>
    <w:p w:rsidR="004D6FED" w:rsidRDefault="004D6FED" w:rsidP="004D6FED">
      <w:pPr>
        <w:pStyle w:val="Paragraphedeliste"/>
        <w:numPr>
          <w:ilvl w:val="0"/>
          <w:numId w:val="2"/>
        </w:numPr>
      </w:pPr>
      <w:r w:rsidRPr="00D702BA">
        <w:rPr>
          <w:b/>
          <w:color w:val="EA6D59" w:themeColor="accent3" w:themeTint="99"/>
          <w:sz w:val="24"/>
        </w:rPr>
        <w:t xml:space="preserve">Papillaire </w:t>
      </w:r>
      <w:r>
        <w:t>(80%)</w:t>
      </w:r>
    </w:p>
    <w:p w:rsidR="004D6FED" w:rsidRDefault="004D6FED" w:rsidP="004D6FED">
      <w:pPr>
        <w:pStyle w:val="Paragraphedeliste"/>
        <w:numPr>
          <w:ilvl w:val="0"/>
          <w:numId w:val="2"/>
        </w:numPr>
      </w:pPr>
      <w:r w:rsidRPr="00D702BA">
        <w:rPr>
          <w:b/>
          <w:color w:val="EA6D59" w:themeColor="accent3" w:themeTint="99"/>
          <w:sz w:val="24"/>
        </w:rPr>
        <w:t>Folliculaire</w:t>
      </w:r>
      <w:r>
        <w:t xml:space="preserve"> (10- 15%)</w:t>
      </w:r>
    </w:p>
    <w:p w:rsidR="004D6FED" w:rsidRDefault="004D6FED" w:rsidP="004D6FED">
      <w:pPr>
        <w:pStyle w:val="Paragraphedeliste"/>
        <w:numPr>
          <w:ilvl w:val="0"/>
          <w:numId w:val="2"/>
        </w:numPr>
      </w:pPr>
      <w:proofErr w:type="spellStart"/>
      <w:r w:rsidRPr="00D702BA">
        <w:rPr>
          <w:b/>
          <w:color w:val="EA6D59" w:themeColor="accent3" w:themeTint="99"/>
          <w:sz w:val="24"/>
        </w:rPr>
        <w:t>Anaplasique</w:t>
      </w:r>
      <w:proofErr w:type="spellEnd"/>
      <w:r>
        <w:t xml:space="preserve"> (1-5%)</w:t>
      </w:r>
    </w:p>
    <w:p w:rsidR="004D6FED" w:rsidRDefault="004D6FED" w:rsidP="004D6FED">
      <w:pPr>
        <w:pStyle w:val="Paragraphedeliste"/>
        <w:numPr>
          <w:ilvl w:val="0"/>
          <w:numId w:val="2"/>
        </w:numPr>
      </w:pPr>
      <w:r w:rsidRPr="00D702BA">
        <w:rPr>
          <w:b/>
          <w:color w:val="EA6D59" w:themeColor="accent3" w:themeTint="99"/>
          <w:sz w:val="24"/>
        </w:rPr>
        <w:t xml:space="preserve">Médullaires </w:t>
      </w:r>
      <w:r>
        <w:t xml:space="preserve"> (10-15%)</w:t>
      </w:r>
    </w:p>
    <w:p w:rsidR="00D702BA" w:rsidRPr="00D702BA" w:rsidRDefault="00D702BA" w:rsidP="00D702BA">
      <w:pPr>
        <w:pStyle w:val="Titre3"/>
        <w:numPr>
          <w:ilvl w:val="0"/>
          <w:numId w:val="7"/>
        </w:numPr>
        <w:rPr>
          <w:u w:val="single"/>
        </w:rPr>
      </w:pPr>
      <w:r w:rsidRPr="00D702BA">
        <w:rPr>
          <w:u w:val="single"/>
        </w:rPr>
        <w:t xml:space="preserve">Carcinome papillaire de la thyroïde </w:t>
      </w:r>
    </w:p>
    <w:p w:rsidR="00102F0D" w:rsidRPr="005403DA" w:rsidRDefault="00102F0D" w:rsidP="00102F0D">
      <w:pPr>
        <w:autoSpaceDE w:val="0"/>
        <w:autoSpaceDN w:val="0"/>
        <w:adjustRightInd w:val="0"/>
        <w:spacing w:after="0" w:line="240" w:lineRule="auto"/>
        <w:rPr>
          <w:rFonts w:ascii="Arial" w:hAnsi="Arial" w:cs="Arial"/>
          <w:color w:val="000000"/>
          <w:sz w:val="24"/>
          <w:szCs w:val="24"/>
        </w:rPr>
      </w:pPr>
    </w:p>
    <w:p w:rsidR="005403DA" w:rsidRDefault="005403DA" w:rsidP="005403DA">
      <w:pPr>
        <w:spacing w:after="120"/>
        <w:rPr>
          <w:rFonts w:cstheme="minorHAnsi"/>
          <w:i/>
          <w:iCs/>
          <w:color w:val="595C62" w:themeColor="accent6" w:themeShade="BF"/>
        </w:rPr>
      </w:pPr>
      <w:r>
        <w:rPr>
          <w:rFonts w:cstheme="minorHAnsi"/>
          <w:iCs/>
          <w:noProof/>
          <w:color w:val="777C84" w:themeColor="accent6"/>
          <w:lang w:eastAsia="fr-FR"/>
        </w:rPr>
        <w:drawing>
          <wp:anchor distT="0" distB="0" distL="114300" distR="114300" simplePos="0" relativeHeight="251670528" behindDoc="0" locked="0" layoutInCell="1" allowOverlap="1">
            <wp:simplePos x="0" y="0"/>
            <wp:positionH relativeFrom="margin">
              <wp:posOffset>3103245</wp:posOffset>
            </wp:positionH>
            <wp:positionV relativeFrom="margin">
              <wp:posOffset>7518400</wp:posOffset>
            </wp:positionV>
            <wp:extent cx="2291080" cy="1482725"/>
            <wp:effectExtent l="0" t="0" r="0"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91080" cy="1482725"/>
                    </a:xfrm>
                    <a:prstGeom prst="rect">
                      <a:avLst/>
                    </a:prstGeom>
                    <a:noFill/>
                    <a:ln>
                      <a:noFill/>
                    </a:ln>
                  </pic:spPr>
                </pic:pic>
              </a:graphicData>
            </a:graphic>
          </wp:anchor>
        </w:drawing>
      </w:r>
      <w:r w:rsidR="00102F0D" w:rsidRPr="005403DA">
        <w:rPr>
          <w:rFonts w:cstheme="minorHAnsi"/>
          <w:color w:val="595C62" w:themeColor="accent6" w:themeShade="BF"/>
        </w:rPr>
        <w:t xml:space="preserve">20-40% des cancers papillaires de la thyroïde sont caractérisés par une </w:t>
      </w:r>
      <w:r w:rsidR="00102F0D" w:rsidRPr="00EE5426">
        <w:rPr>
          <w:rFonts w:cstheme="minorHAnsi"/>
          <w:b/>
          <w:color w:val="EA6D59" w:themeColor="accent3" w:themeTint="99"/>
          <w:sz w:val="28"/>
        </w:rPr>
        <w:t>fusion</w:t>
      </w:r>
      <w:r w:rsidR="00102F0D" w:rsidRPr="005403DA">
        <w:rPr>
          <w:rFonts w:cstheme="minorHAnsi"/>
          <w:color w:val="EA6D59" w:themeColor="accent3" w:themeTint="99"/>
        </w:rPr>
        <w:t xml:space="preserve"> </w:t>
      </w:r>
      <w:r w:rsidR="00102F0D" w:rsidRPr="005403DA">
        <w:rPr>
          <w:rFonts w:cstheme="minorHAnsi"/>
          <w:color w:val="595C62" w:themeColor="accent6" w:themeShade="BF"/>
        </w:rPr>
        <w:t xml:space="preserve">de la </w:t>
      </w:r>
      <w:r w:rsidR="00102F0D" w:rsidRPr="00EE5426">
        <w:rPr>
          <w:rFonts w:cstheme="minorHAnsi"/>
          <w:b/>
          <w:color w:val="FF0000"/>
          <w:sz w:val="28"/>
        </w:rPr>
        <w:t xml:space="preserve">partie 5’ </w:t>
      </w:r>
      <w:r w:rsidR="00102F0D" w:rsidRPr="005403DA">
        <w:rPr>
          <w:rFonts w:cstheme="minorHAnsi"/>
          <w:color w:val="595C62" w:themeColor="accent6" w:themeShade="BF"/>
        </w:rPr>
        <w:t>du</w:t>
      </w:r>
      <w:r w:rsidR="00102F0D" w:rsidRPr="005403DA">
        <w:rPr>
          <w:rFonts w:cstheme="minorHAnsi"/>
        </w:rPr>
        <w:t xml:space="preserve"> </w:t>
      </w:r>
      <w:r w:rsidR="00102F0D" w:rsidRPr="00CD2937">
        <w:rPr>
          <w:rFonts w:cstheme="minorHAnsi"/>
          <w:b/>
          <w:color w:val="3667C3" w:themeColor="accent2" w:themeShade="BF"/>
          <w:sz w:val="28"/>
        </w:rPr>
        <w:t xml:space="preserve">gène </w:t>
      </w:r>
      <w:r w:rsidR="00102F0D" w:rsidRPr="00CD2937">
        <w:rPr>
          <w:rFonts w:cstheme="minorHAnsi"/>
          <w:b/>
          <w:i/>
          <w:iCs/>
          <w:color w:val="3667C3" w:themeColor="accent2" w:themeShade="BF"/>
          <w:sz w:val="28"/>
        </w:rPr>
        <w:t xml:space="preserve">RET </w:t>
      </w:r>
      <w:r w:rsidR="00102F0D" w:rsidRPr="005403DA">
        <w:rPr>
          <w:rFonts w:cstheme="minorHAnsi"/>
          <w:color w:val="595C62" w:themeColor="accent6" w:themeShade="BF"/>
        </w:rPr>
        <w:t xml:space="preserve">(conservation du domaine tyrosine kinase) avec </w:t>
      </w:r>
      <w:r w:rsidR="00102F0D" w:rsidRPr="00EE5426">
        <w:rPr>
          <w:rFonts w:cstheme="minorHAnsi"/>
          <w:b/>
          <w:color w:val="FF0000"/>
          <w:sz w:val="28"/>
        </w:rPr>
        <w:t>partie 3’</w:t>
      </w:r>
      <w:r w:rsidR="00102F0D" w:rsidRPr="00EE5426">
        <w:rPr>
          <w:rFonts w:cstheme="minorHAnsi"/>
          <w:color w:val="FF0000"/>
          <w:sz w:val="28"/>
        </w:rPr>
        <w:t xml:space="preserve"> </w:t>
      </w:r>
      <w:r w:rsidR="00102F0D" w:rsidRPr="005403DA">
        <w:rPr>
          <w:rFonts w:cstheme="minorHAnsi"/>
          <w:color w:val="595C62" w:themeColor="accent6" w:themeShade="BF"/>
        </w:rPr>
        <w:t>de</w:t>
      </w:r>
      <w:r w:rsidR="00102F0D" w:rsidRPr="00102F0D">
        <w:rPr>
          <w:rFonts w:cstheme="minorHAnsi"/>
        </w:rPr>
        <w:t xml:space="preserve"> </w:t>
      </w:r>
      <w:r w:rsidR="00102F0D" w:rsidRPr="00CD2937">
        <w:rPr>
          <w:rFonts w:cstheme="minorHAnsi"/>
          <w:color w:val="3667C3" w:themeColor="accent2" w:themeShade="BF"/>
          <w:sz w:val="28"/>
        </w:rPr>
        <w:t>divers partenaires d’expression ubiquitaire</w:t>
      </w:r>
      <w:r w:rsidR="00102F0D" w:rsidRPr="005403DA">
        <w:rPr>
          <w:rFonts w:cstheme="minorHAnsi"/>
          <w:color w:val="6D83B3" w:themeColor="accent5" w:themeShade="BF"/>
        </w:rPr>
        <w:t xml:space="preserve"> </w:t>
      </w:r>
      <w:r w:rsidR="00102F0D" w:rsidRPr="005403DA">
        <w:rPr>
          <w:rFonts w:cstheme="minorHAnsi"/>
          <w:color w:val="595C62" w:themeColor="accent6" w:themeShade="BF"/>
        </w:rPr>
        <w:t>(</w:t>
      </w:r>
      <w:r w:rsidR="00102F0D" w:rsidRPr="005403DA">
        <w:rPr>
          <w:rFonts w:cstheme="minorHAnsi"/>
          <w:i/>
          <w:iCs/>
          <w:color w:val="595C62" w:themeColor="accent6" w:themeShade="BF"/>
        </w:rPr>
        <w:t xml:space="preserve">PTC1 </w:t>
      </w:r>
      <w:r w:rsidR="00102F0D" w:rsidRPr="005403DA">
        <w:rPr>
          <w:rFonts w:cstheme="minorHAnsi"/>
          <w:color w:val="595C62" w:themeColor="accent6" w:themeShade="BF"/>
        </w:rPr>
        <w:t xml:space="preserve">ou </w:t>
      </w:r>
      <w:r w:rsidR="00102F0D" w:rsidRPr="005403DA">
        <w:rPr>
          <w:rFonts w:cstheme="minorHAnsi"/>
          <w:i/>
          <w:iCs/>
          <w:color w:val="595C62" w:themeColor="accent6" w:themeShade="BF"/>
        </w:rPr>
        <w:t>CCDC6</w:t>
      </w:r>
      <w:r w:rsidRPr="005403DA">
        <w:rPr>
          <w:rFonts w:cstheme="minorHAnsi"/>
          <w:i/>
          <w:iCs/>
          <w:color w:val="595C62" w:themeColor="accent6" w:themeShade="BF"/>
        </w:rPr>
        <w:t>).</w:t>
      </w:r>
    </w:p>
    <w:p w:rsidR="005403DA" w:rsidRDefault="005403DA" w:rsidP="00102F0D">
      <w:pPr>
        <w:rPr>
          <w:rFonts w:cstheme="minorHAnsi"/>
          <w:i/>
          <w:iCs/>
          <w:color w:val="595C62" w:themeColor="accent6" w:themeShade="BF"/>
        </w:rPr>
      </w:pPr>
    </w:p>
    <w:p w:rsidR="005403DA" w:rsidRDefault="005403DA" w:rsidP="00102F0D">
      <w:pPr>
        <w:rPr>
          <w:rFonts w:cstheme="minorHAnsi"/>
          <w:i/>
          <w:iCs/>
          <w:color w:val="595C62" w:themeColor="accent6" w:themeShade="BF"/>
        </w:rPr>
      </w:pPr>
    </w:p>
    <w:p w:rsidR="005403DA" w:rsidRDefault="005403DA" w:rsidP="00102F0D">
      <w:pPr>
        <w:rPr>
          <w:rFonts w:cstheme="minorHAnsi"/>
          <w:i/>
          <w:iCs/>
          <w:color w:val="595C62" w:themeColor="accent6" w:themeShade="BF"/>
        </w:rPr>
      </w:pPr>
    </w:p>
    <w:p w:rsidR="00D702BA" w:rsidRDefault="005403DA" w:rsidP="00102F0D">
      <w:pPr>
        <w:rPr>
          <w:rFonts w:cstheme="minorHAnsi"/>
          <w:iCs/>
          <w:color w:val="595C62" w:themeColor="accent6" w:themeShade="BF"/>
        </w:rPr>
      </w:pPr>
      <w:r>
        <w:rPr>
          <w:rFonts w:cstheme="minorHAnsi"/>
          <w:iCs/>
          <w:noProof/>
          <w:color w:val="777C84" w:themeColor="accent6"/>
          <w:lang w:eastAsia="fr-FR"/>
        </w:rPr>
        <w:lastRenderedPageBreak/>
        <w:drawing>
          <wp:anchor distT="0" distB="0" distL="114300" distR="114300" simplePos="0" relativeHeight="251671552" behindDoc="0" locked="0" layoutInCell="1" allowOverlap="1">
            <wp:simplePos x="0" y="0"/>
            <wp:positionH relativeFrom="margin">
              <wp:posOffset>128270</wp:posOffset>
            </wp:positionH>
            <wp:positionV relativeFrom="margin">
              <wp:posOffset>391160</wp:posOffset>
            </wp:positionV>
            <wp:extent cx="5750560" cy="2291715"/>
            <wp:effectExtent l="0" t="0" r="254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0560" cy="2291715"/>
                    </a:xfrm>
                    <a:prstGeom prst="rect">
                      <a:avLst/>
                    </a:prstGeom>
                    <a:noFill/>
                    <a:ln>
                      <a:noFill/>
                    </a:ln>
                  </pic:spPr>
                </pic:pic>
              </a:graphicData>
            </a:graphic>
          </wp:anchor>
        </w:drawing>
      </w:r>
      <w:r w:rsidRPr="005403DA">
        <w:rPr>
          <w:rFonts w:cstheme="minorHAnsi"/>
          <w:i/>
          <w:iCs/>
          <w:color w:val="595C62" w:themeColor="accent6" w:themeShade="BF"/>
        </w:rPr>
        <w:t xml:space="preserve"> </w:t>
      </w:r>
      <w:r>
        <w:rPr>
          <w:rFonts w:cstheme="minorHAnsi"/>
          <w:iCs/>
          <w:color w:val="595C62" w:themeColor="accent6" w:themeShade="BF"/>
        </w:rPr>
        <w:t xml:space="preserve">Il y a une </w:t>
      </w:r>
      <w:r>
        <w:rPr>
          <w:rFonts w:cstheme="minorHAnsi"/>
          <w:b/>
          <w:iCs/>
          <w:color w:val="595C62" w:themeColor="accent6" w:themeShade="BF"/>
        </w:rPr>
        <w:t>dizaine de variant</w:t>
      </w:r>
      <w:r w:rsidRPr="005403DA">
        <w:rPr>
          <w:rFonts w:cstheme="minorHAnsi"/>
          <w:b/>
          <w:iCs/>
          <w:color w:val="595C62" w:themeColor="accent6" w:themeShade="BF"/>
        </w:rPr>
        <w:t>s décrits</w:t>
      </w:r>
      <w:r>
        <w:rPr>
          <w:rFonts w:cstheme="minorHAnsi"/>
          <w:iCs/>
          <w:color w:val="595C62" w:themeColor="accent6" w:themeShade="BF"/>
        </w:rPr>
        <w:t xml:space="preserve"> (cancer radio induit +++) : </w:t>
      </w:r>
    </w:p>
    <w:p w:rsidR="005403DA" w:rsidRDefault="005403DA" w:rsidP="00102F0D">
      <w:pPr>
        <w:rPr>
          <w:rFonts w:cstheme="minorHAnsi"/>
          <w:iCs/>
          <w:color w:val="595C62" w:themeColor="accent6" w:themeShade="BF"/>
        </w:rPr>
      </w:pPr>
    </w:p>
    <w:p w:rsidR="005403DA" w:rsidRPr="00D06161" w:rsidRDefault="009C331D" w:rsidP="005403DA">
      <w:pPr>
        <w:rPr>
          <w:rFonts w:cstheme="minorHAnsi"/>
          <w:b/>
          <w:iCs/>
          <w:color w:val="FF0000"/>
          <w:sz w:val="24"/>
        </w:rPr>
      </w:pPr>
      <w:r w:rsidRPr="009C331D">
        <w:rPr>
          <w:rFonts w:cstheme="minorHAnsi"/>
          <w:b/>
          <w:iCs/>
          <w:noProof/>
          <w:color w:val="FF0000"/>
          <w:sz w:val="24"/>
          <w:lang w:val="en-GB" w:eastAsia="en-GB"/>
        </w:rPr>
        <w:pict>
          <v:shape id="Text Box 16" o:spid="_x0000_s1029" type="#_x0000_t202" style="position:absolute;margin-left:-15.35pt;margin-top:24.7pt;width:484.05pt;height:64.2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" fillcolor="#feceae [1300]" strokecolor="#ea6d59 [1942]" strokeweight="2pt">
            <v:textbox>
              <w:txbxContent>
                <w:p w:rsidR="00D06161" w:rsidRDefault="00D06161" w:rsidP="00D06161">
                  <w:pPr>
                    <w:jc w:val="center"/>
                    <w:rPr>
                      <w:rFonts w:cstheme="minorHAnsi"/>
                      <w:b/>
                      <w:iCs/>
                      <w:color w:val="FF0000"/>
                      <w:sz w:val="24"/>
                    </w:rPr>
                  </w:pPr>
                  <w:r w:rsidRPr="00D06161">
                    <w:rPr>
                      <w:rFonts w:cstheme="minorHAnsi"/>
                      <w:b/>
                      <w:iCs/>
                      <w:color w:val="852010" w:themeColor="accent3" w:themeShade="BF"/>
                      <w:sz w:val="24"/>
                    </w:rPr>
                    <w:t>Conséquence</w:t>
                  </w:r>
                  <w:r w:rsidRPr="00D06161">
                    <w:rPr>
                      <w:rFonts w:cstheme="minorHAnsi"/>
                      <w:iCs/>
                      <w:sz w:val="24"/>
                    </w:rPr>
                    <w:t xml:space="preserve"> fonctionnelle </w:t>
                  </w:r>
                  <w:r w:rsidRPr="00D06161">
                    <w:rPr>
                      <w:rFonts w:cstheme="minorHAnsi"/>
                      <w:b/>
                      <w:iCs/>
                      <w:color w:val="852010" w:themeColor="accent3" w:themeShade="BF"/>
                      <w:sz w:val="24"/>
                    </w:rPr>
                    <w:t>d’une fusion RET/PCT</w:t>
                  </w:r>
                  <w:r w:rsidRPr="00D06161">
                    <w:rPr>
                      <w:rFonts w:cstheme="minorHAnsi"/>
                      <w:iCs/>
                      <w:color w:val="852010" w:themeColor="accent3" w:themeShade="BF"/>
                      <w:sz w:val="24"/>
                    </w:rPr>
                    <w:t xml:space="preserve"> </w:t>
                  </w:r>
                  <w:r w:rsidRPr="00D06161">
                    <w:rPr>
                      <w:rFonts w:cstheme="minorHAnsi"/>
                      <w:iCs/>
                      <w:sz w:val="24"/>
                    </w:rPr>
                    <w:sym w:font="Wingdings" w:char="F0E0"/>
                  </w:r>
                  <w:r w:rsidRPr="00D06161">
                    <w:rPr>
                      <w:rFonts w:cstheme="minorHAnsi"/>
                      <w:iCs/>
                      <w:sz w:val="24"/>
                    </w:rPr>
                    <w:t xml:space="preserve"> </w:t>
                  </w:r>
                  <w:r w:rsidRPr="00D06161">
                    <w:rPr>
                      <w:rFonts w:cstheme="minorHAnsi"/>
                      <w:b/>
                      <w:iCs/>
                      <w:color w:val="FF0000"/>
                      <w:sz w:val="28"/>
                      <w:u w:val="single"/>
                    </w:rPr>
                    <w:t>activation constitutionnelle de RET</w:t>
                  </w:r>
                  <w:r w:rsidRPr="00D06161">
                    <w:rPr>
                      <w:rFonts w:cstheme="minorHAnsi"/>
                      <w:b/>
                      <w:iCs/>
                      <w:color w:val="FF0000"/>
                      <w:sz w:val="28"/>
                    </w:rPr>
                    <w:t xml:space="preserve"> </w:t>
                  </w:r>
                </w:p>
                <w:p w:rsidR="00D06161" w:rsidRPr="00D06161" w:rsidRDefault="00D06161" w:rsidP="00D06161">
                  <w:pPr>
                    <w:jc w:val="center"/>
                    <w:rPr>
                      <w:sz w:val="28"/>
                    </w:rPr>
                  </w:pPr>
                  <w:r w:rsidRPr="00D06161">
                    <w:rPr>
                      <w:rFonts w:cstheme="minorHAnsi"/>
                      <w:b/>
                      <w:iCs/>
                      <w:color w:val="FF0000"/>
                      <w:sz w:val="32"/>
                    </w:rPr>
                    <w:t>ROLE CRUCIAL DANS L’ONCOGENESE</w:t>
                  </w:r>
                </w:p>
              </w:txbxContent>
            </v:textbox>
          </v:shape>
        </w:pict>
      </w:r>
    </w:p>
    <w:p w:rsidR="00D06161" w:rsidRDefault="00D06161" w:rsidP="00102F0D">
      <w:pPr>
        <w:rPr>
          <w:rFonts w:cstheme="minorHAnsi"/>
        </w:rPr>
      </w:pPr>
    </w:p>
    <w:p w:rsidR="00D06161" w:rsidRPr="00D06161" w:rsidRDefault="00D06161" w:rsidP="00D06161">
      <w:pPr>
        <w:rPr>
          <w:rFonts w:cstheme="minorHAnsi"/>
        </w:rPr>
      </w:pPr>
    </w:p>
    <w:p w:rsidR="00D06161" w:rsidRPr="00D06161" w:rsidRDefault="00D06161" w:rsidP="00D06161">
      <w:pPr>
        <w:rPr>
          <w:rFonts w:cstheme="minorHAnsi"/>
        </w:rPr>
      </w:pPr>
    </w:p>
    <w:p w:rsidR="00D06161" w:rsidRDefault="00D06161" w:rsidP="00D06161">
      <w:pPr>
        <w:rPr>
          <w:rFonts w:cstheme="minorHAnsi"/>
        </w:rPr>
      </w:pPr>
    </w:p>
    <w:p w:rsidR="005403DA" w:rsidRDefault="009C331D" w:rsidP="00D06161">
      <w:pPr>
        <w:jc w:val="center"/>
        <w:rPr>
          <w:rFonts w:cstheme="minorHAnsi"/>
        </w:rPr>
      </w:pPr>
      <w:r w:rsidRPr="009C331D">
        <w:rPr>
          <w:rFonts w:cstheme="minorHAnsi"/>
          <w:noProof/>
          <w:lang w:val="en-GB" w:eastAsia="en-GB"/>
        </w:rPr>
        <w:pict>
          <v:shape id="Straight Arrow Connector 19" o:spid="_x0000_s1046" type="#_x0000_t32" style="position:absolute;left:0;text-align:left;margin-left:407.1pt;margin-top:209.2pt;width:41.6pt;height:0;flip:x;z-index:25167360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" strokecolor="red" strokeweight="3pt">
            <v:stroke endarrow="open"/>
          </v:shape>
        </w:pict>
      </w:r>
      <w:r w:rsidRPr="009C331D">
        <w:rPr>
          <w:rFonts w:cstheme="minorHAnsi"/>
          <w:noProof/>
          <w:lang w:val="en-GB" w:eastAsia="en-GB"/>
        </w:rPr>
        <w:pict>
          <v:shape id="Straight Arrow Connector 20" o:spid="_x0000_s1045" type="#_x0000_t32" style="position:absolute;left:0;text-align:left;margin-left:384.55pt;margin-top:233.55pt;width:47.7pt;height:0;flip:x;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" strokecolor="red" strokeweight="2.25pt">
            <v:stroke endarrow="open"/>
          </v:shape>
        </w:pict>
      </w:r>
      <w:r w:rsidR="00D06161">
        <w:rPr>
          <w:rFonts w:cstheme="minorHAnsi"/>
          <w:noProof/>
          <w:lang w:eastAsia="fr-FR"/>
        </w:rPr>
        <w:drawing>
          <wp:inline distT="0" distB="0" distL="0" distR="0">
            <wp:extent cx="4572000" cy="358918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0" cy="3589184"/>
                    </a:xfrm>
                    <a:prstGeom prst="rect">
                      <a:avLst/>
                    </a:prstGeom>
                    <a:noFill/>
                    <a:ln>
                      <a:noFill/>
                    </a:ln>
                  </pic:spPr>
                </pic:pic>
              </a:graphicData>
            </a:graphic>
          </wp:inline>
        </w:drawing>
      </w:r>
    </w:p>
    <w:p w:rsidR="00444982" w:rsidRPr="00444982" w:rsidRDefault="00444982" w:rsidP="00444982"/>
    <w:p w:rsidR="00A81638" w:rsidRPr="005D3704" w:rsidRDefault="005D3704" w:rsidP="00A81638">
      <w:pPr>
        <w:pStyle w:val="Titre3"/>
        <w:numPr>
          <w:ilvl w:val="0"/>
          <w:numId w:val="7"/>
        </w:numPr>
        <w:rPr>
          <w:u w:val="single"/>
        </w:rPr>
      </w:pPr>
      <w:r>
        <w:rPr>
          <w:u w:val="single"/>
        </w:rPr>
        <w:lastRenderedPageBreak/>
        <w:t>Autre anomalie moléculaire mise en évidence dans les c</w:t>
      </w:r>
      <w:r w:rsidR="00444982" w:rsidRPr="00A81638">
        <w:rPr>
          <w:u w:val="single"/>
        </w:rPr>
        <w:t>arcinome</w:t>
      </w:r>
      <w:r w:rsidR="00D80197">
        <w:rPr>
          <w:u w:val="single"/>
        </w:rPr>
        <w:t>s</w:t>
      </w:r>
      <w:r w:rsidR="00444982" w:rsidRPr="00A81638">
        <w:rPr>
          <w:u w:val="single"/>
        </w:rPr>
        <w:t xml:space="preserve"> papillaire de la thyroïde radio induit</w:t>
      </w:r>
    </w:p>
    <w:p w:rsidR="00D763F7" w:rsidRDefault="00D763F7" w:rsidP="00D763F7">
      <w:pPr>
        <w:autoSpaceDE w:val="0"/>
        <w:autoSpaceDN w:val="0"/>
        <w:adjustRightInd w:val="0"/>
        <w:spacing w:after="0" w:line="240" w:lineRule="auto"/>
        <w:rPr>
          <w:rFonts w:cstheme="minorHAnsi"/>
          <w:b/>
          <w:color w:val="EA6D59" w:themeColor="accent3" w:themeTint="99"/>
          <w:sz w:val="28"/>
        </w:rPr>
      </w:pPr>
    </w:p>
    <w:p w:rsidR="00EE5426" w:rsidRPr="00D763F7" w:rsidRDefault="00444982" w:rsidP="00D763F7">
      <w:pPr>
        <w:autoSpaceDE w:val="0"/>
        <w:autoSpaceDN w:val="0"/>
        <w:adjustRightInd w:val="0"/>
        <w:spacing w:after="0" w:line="240" w:lineRule="auto"/>
        <w:rPr>
          <w:rFonts w:cstheme="minorHAnsi"/>
          <w:sz w:val="24"/>
        </w:rPr>
      </w:pPr>
      <w:r w:rsidRPr="00EE5426">
        <w:rPr>
          <w:rFonts w:cstheme="minorHAnsi"/>
          <w:b/>
          <w:color w:val="EA6D59" w:themeColor="accent3" w:themeTint="99"/>
          <w:sz w:val="28"/>
        </w:rPr>
        <w:t xml:space="preserve">Fusion </w:t>
      </w:r>
      <w:r w:rsidRPr="00EE5426">
        <w:rPr>
          <w:rFonts w:cstheme="minorHAnsi"/>
          <w:b/>
          <w:color w:val="3667C3" w:themeColor="accent2" w:themeShade="BF"/>
          <w:sz w:val="28"/>
        </w:rPr>
        <w:t>BRAF-AKAP9</w:t>
      </w:r>
      <w:r w:rsidR="00A81638">
        <w:rPr>
          <w:rFonts w:cstheme="minorHAnsi"/>
          <w:b/>
          <w:color w:val="3667C3" w:themeColor="accent2" w:themeShade="BF"/>
          <w:sz w:val="28"/>
        </w:rPr>
        <w:t> :</w:t>
      </w:r>
      <w:r w:rsidR="00D763F7">
        <w:rPr>
          <w:rFonts w:cstheme="minorHAnsi"/>
          <w:sz w:val="24"/>
        </w:rPr>
        <w:t xml:space="preserve"> </w:t>
      </w:r>
      <w:r w:rsidRPr="00EE5426">
        <w:rPr>
          <w:rFonts w:cstheme="minorHAnsi"/>
          <w:i/>
          <w:color w:val="595C62" w:themeColor="accent6" w:themeShade="BF"/>
          <w:sz w:val="20"/>
        </w:rPr>
        <w:t>10% des cancers papillaires de la thyroïde radio-induits</w:t>
      </w:r>
      <w:r w:rsidR="00EE5426" w:rsidRPr="00EE5426">
        <w:rPr>
          <w:rFonts w:cstheme="minorHAnsi"/>
          <w:i/>
          <w:color w:val="595C62" w:themeColor="accent6" w:themeShade="BF"/>
          <w:sz w:val="20"/>
        </w:rPr>
        <w:t>,</w:t>
      </w:r>
      <w:r w:rsidRPr="00EE5426">
        <w:rPr>
          <w:rFonts w:cstheme="minorHAnsi"/>
          <w:i/>
          <w:color w:val="595C62" w:themeColor="accent6" w:themeShade="BF"/>
          <w:sz w:val="20"/>
        </w:rPr>
        <w:t xml:space="preserve"> 1% des cancers sporadiques</w:t>
      </w:r>
      <w:r w:rsidR="00D763F7">
        <w:rPr>
          <w:rFonts w:cstheme="minorHAnsi"/>
          <w:i/>
          <w:color w:val="595C62" w:themeColor="accent6" w:themeShade="BF"/>
          <w:sz w:val="20"/>
        </w:rPr>
        <w:t>.</w:t>
      </w:r>
    </w:p>
    <w:p w:rsidR="00A81638" w:rsidRDefault="009C331D" w:rsidP="00444982">
      <w:pPr>
        <w:autoSpaceDE w:val="0"/>
        <w:autoSpaceDN w:val="0"/>
        <w:adjustRightInd w:val="0"/>
        <w:spacing w:after="0" w:line="240" w:lineRule="auto"/>
        <w:rPr>
          <w:rFonts w:cstheme="minorHAnsi"/>
        </w:rPr>
      </w:pPr>
      <w:r w:rsidRPr="009C331D">
        <w:rPr>
          <w:rFonts w:cstheme="minorHAnsi"/>
          <w:noProof/>
          <w:lang w:val="en-GB" w:eastAsia="en-GB"/>
        </w:rPr>
        <w:pict>
          <v:shape id="Text Box 25" o:spid="_x0000_s1031" type="#_x0000_t202" style="position:absolute;margin-left:7.5pt;margin-top:17.35pt;width:469.15pt;height:70.4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" fillcolor="#feceae [1300]" strokecolor="#e65b01 [2404]" strokeweight="2pt">
            <v:textbox>
              <w:txbxContent>
                <w:p w:rsidR="00EE5426" w:rsidRPr="00A81638" w:rsidRDefault="00EE5426" w:rsidP="00A81638">
                  <w:pPr>
                    <w:autoSpaceDE w:val="0"/>
                    <w:autoSpaceDN w:val="0"/>
                    <w:adjustRightInd w:val="0"/>
                    <w:spacing w:after="0" w:line="240" w:lineRule="auto"/>
                    <w:rPr>
                      <w:rFonts w:cstheme="minorHAnsi"/>
                      <w:color w:val="FF0000"/>
                      <w:sz w:val="24"/>
                    </w:rPr>
                  </w:pPr>
                  <w:r w:rsidRPr="00EE5426">
                    <w:rPr>
                      <w:rFonts w:cstheme="minorHAnsi"/>
                      <w:b/>
                      <w:color w:val="852010" w:themeColor="accent3" w:themeShade="BF"/>
                      <w:sz w:val="24"/>
                    </w:rPr>
                    <w:t>Conséquences fonctionnelles</w:t>
                  </w:r>
                  <w:r w:rsidRPr="00EE5426">
                    <w:rPr>
                      <w:rFonts w:cstheme="minorHAnsi"/>
                      <w:color w:val="852010" w:themeColor="accent3" w:themeShade="BF"/>
                      <w:sz w:val="24"/>
                    </w:rPr>
                    <w:t xml:space="preserve"> </w:t>
                  </w:r>
                  <w:r w:rsidRPr="00EE5426">
                    <w:rPr>
                      <w:rFonts w:cstheme="minorHAnsi"/>
                    </w:rPr>
                    <w:sym w:font="Wingdings" w:char="F0E0"/>
                  </w:r>
                  <w:r>
                    <w:rPr>
                      <w:rFonts w:cstheme="minorHAnsi"/>
                    </w:rPr>
                    <w:t xml:space="preserve"> </w:t>
                  </w:r>
                  <w:r w:rsidRPr="00EE5426">
                    <w:rPr>
                      <w:rFonts w:cstheme="minorHAnsi"/>
                      <w:b/>
                      <w:color w:val="FF0000"/>
                      <w:sz w:val="24"/>
                    </w:rPr>
                    <w:t>Activation constitutive de BRAF</w:t>
                  </w:r>
                  <w:r w:rsidRPr="00EE5426">
                    <w:rPr>
                      <w:rFonts w:cstheme="minorHAnsi"/>
                      <w:color w:val="FF0000"/>
                      <w:sz w:val="24"/>
                    </w:rPr>
                    <w:t xml:space="preserve"> </w:t>
                  </w:r>
                  <w:r w:rsidRPr="00A81638">
                    <w:rPr>
                      <w:rFonts w:cstheme="minorHAnsi"/>
                      <w:color w:val="3667C3" w:themeColor="accent2" w:themeShade="BF"/>
                    </w:rPr>
                    <w:t>(activité tyrosine kinase)</w:t>
                  </w:r>
                </w:p>
                <w:p w:rsidR="00EE5426" w:rsidRDefault="00EE5426" w:rsidP="00EE5426">
                  <w:pPr>
                    <w:autoSpaceDE w:val="0"/>
                    <w:autoSpaceDN w:val="0"/>
                    <w:adjustRightInd w:val="0"/>
                    <w:spacing w:after="0" w:line="240" w:lineRule="auto"/>
                    <w:jc w:val="center"/>
                    <w:rPr>
                      <w:rFonts w:cstheme="minorHAnsi"/>
                    </w:rPr>
                  </w:pPr>
                </w:p>
                <w:p w:rsidR="00EE5426" w:rsidRPr="00EE5426" w:rsidRDefault="00EE5426" w:rsidP="00A81638">
                  <w:pPr>
                    <w:autoSpaceDE w:val="0"/>
                    <w:autoSpaceDN w:val="0"/>
                    <w:adjustRightInd w:val="0"/>
                    <w:spacing w:after="0" w:line="240" w:lineRule="auto"/>
                    <w:jc w:val="center"/>
                    <w:rPr>
                      <w:rFonts w:cstheme="minorHAnsi"/>
                      <w:b/>
                      <w:color w:val="FF0000"/>
                      <w:sz w:val="28"/>
                    </w:rPr>
                  </w:pPr>
                  <w:r w:rsidRPr="00EE5426">
                    <w:rPr>
                      <w:rFonts w:cstheme="minorHAnsi"/>
                      <w:b/>
                      <w:color w:val="FF0000"/>
                      <w:sz w:val="28"/>
                    </w:rPr>
                    <w:t>PROLIFERATION CELLULAIRE ++</w:t>
                  </w:r>
                </w:p>
                <w:p w:rsidR="00EE5426" w:rsidRPr="00EE5426" w:rsidRDefault="00EE5426">
                  <w:pPr>
                    <w:rPr>
                      <w:b/>
                    </w:rPr>
                  </w:pPr>
                </w:p>
              </w:txbxContent>
            </v:textbox>
          </v:shape>
        </w:pict>
      </w:r>
    </w:p>
    <w:p w:rsidR="00A81638" w:rsidRPr="00A81638" w:rsidRDefault="00A81638" w:rsidP="00A81638">
      <w:pPr>
        <w:rPr>
          <w:rFonts w:cstheme="minorHAnsi"/>
        </w:rPr>
      </w:pPr>
    </w:p>
    <w:p w:rsidR="00A81638" w:rsidRPr="00A81638" w:rsidRDefault="00A81638" w:rsidP="00A81638">
      <w:pPr>
        <w:rPr>
          <w:rFonts w:cstheme="minorHAnsi"/>
        </w:rPr>
      </w:pPr>
    </w:p>
    <w:p w:rsidR="00A81638" w:rsidRPr="00A81638" w:rsidRDefault="00A81638" w:rsidP="00A81638">
      <w:pPr>
        <w:rPr>
          <w:rFonts w:cstheme="minorHAnsi"/>
        </w:rPr>
      </w:pPr>
    </w:p>
    <w:p w:rsidR="00A81638" w:rsidRDefault="00D763F7" w:rsidP="00A81638">
      <w:pPr>
        <w:rPr>
          <w:rFonts w:cstheme="minorHAnsi"/>
        </w:rPr>
      </w:pPr>
      <w:r>
        <w:rPr>
          <w:rFonts w:cstheme="minorHAnsi"/>
          <w:noProof/>
          <w:lang w:eastAsia="fr-FR"/>
        </w:rPr>
        <w:drawing>
          <wp:anchor distT="0" distB="0" distL="114300" distR="114300" simplePos="0" relativeHeight="251680768" behindDoc="0" locked="0" layoutInCell="1" allowOverlap="1">
            <wp:simplePos x="0" y="0"/>
            <wp:positionH relativeFrom="margin">
              <wp:posOffset>3310255</wp:posOffset>
            </wp:positionH>
            <wp:positionV relativeFrom="margin">
              <wp:posOffset>2164715</wp:posOffset>
            </wp:positionV>
            <wp:extent cx="2210435" cy="1607185"/>
            <wp:effectExtent l="1905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10435" cy="1607185"/>
                    </a:xfrm>
                    <a:prstGeom prst="rect">
                      <a:avLst/>
                    </a:prstGeom>
                    <a:noFill/>
                    <a:ln>
                      <a:noFill/>
                    </a:ln>
                  </pic:spPr>
                </pic:pic>
              </a:graphicData>
            </a:graphic>
          </wp:anchor>
        </w:drawing>
      </w:r>
      <w:r>
        <w:rPr>
          <w:rFonts w:cstheme="minorHAnsi"/>
          <w:noProof/>
          <w:lang w:eastAsia="fr-FR"/>
        </w:rPr>
        <w:drawing>
          <wp:anchor distT="0" distB="0" distL="114300" distR="114300" simplePos="0" relativeHeight="251679744" behindDoc="0" locked="0" layoutInCell="1" allowOverlap="1">
            <wp:simplePos x="0" y="0"/>
            <wp:positionH relativeFrom="margin">
              <wp:posOffset>1716405</wp:posOffset>
            </wp:positionH>
            <wp:positionV relativeFrom="margin">
              <wp:posOffset>2164715</wp:posOffset>
            </wp:positionV>
            <wp:extent cx="823595" cy="1765300"/>
            <wp:effectExtent l="1905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23595" cy="1765300"/>
                    </a:xfrm>
                    <a:prstGeom prst="rect">
                      <a:avLst/>
                    </a:prstGeom>
                    <a:noFill/>
                    <a:ln>
                      <a:noFill/>
                    </a:ln>
                  </pic:spPr>
                </pic:pic>
              </a:graphicData>
            </a:graphic>
          </wp:anchor>
        </w:drawing>
      </w:r>
      <w:r w:rsidR="00A81638">
        <w:rPr>
          <w:rFonts w:cstheme="minorHAnsi"/>
          <w:noProof/>
          <w:lang w:eastAsia="fr-FR"/>
        </w:rPr>
        <w:drawing>
          <wp:anchor distT="0" distB="0" distL="114300" distR="114300" simplePos="0" relativeHeight="251678720" behindDoc="0" locked="0" layoutInCell="1" allowOverlap="1">
            <wp:simplePos x="0" y="0"/>
            <wp:positionH relativeFrom="margin">
              <wp:posOffset>-598805</wp:posOffset>
            </wp:positionH>
            <wp:positionV relativeFrom="margin">
              <wp:posOffset>2164715</wp:posOffset>
            </wp:positionV>
            <wp:extent cx="1737995" cy="1607185"/>
            <wp:effectExtent l="1905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37995" cy="1607185"/>
                    </a:xfrm>
                    <a:prstGeom prst="rect">
                      <a:avLst/>
                    </a:prstGeom>
                    <a:noFill/>
                    <a:ln>
                      <a:noFill/>
                    </a:ln>
                  </pic:spPr>
                </pic:pic>
              </a:graphicData>
            </a:graphic>
          </wp:anchor>
        </w:drawing>
      </w:r>
    </w:p>
    <w:p w:rsidR="00A81638" w:rsidRDefault="00A81638" w:rsidP="00A81638">
      <w:pPr>
        <w:rPr>
          <w:rFonts w:cstheme="minorHAnsi"/>
        </w:rPr>
      </w:pPr>
    </w:p>
    <w:p w:rsidR="00A81638" w:rsidRPr="00A81638" w:rsidRDefault="00A81638" w:rsidP="00A81638">
      <w:pPr>
        <w:rPr>
          <w:rFonts w:cstheme="minorHAnsi"/>
        </w:rPr>
      </w:pPr>
    </w:p>
    <w:p w:rsidR="00A81638" w:rsidRPr="00A81638" w:rsidRDefault="00A81638" w:rsidP="00A81638">
      <w:pPr>
        <w:rPr>
          <w:rFonts w:cstheme="minorHAnsi"/>
        </w:rPr>
      </w:pPr>
    </w:p>
    <w:p w:rsidR="00A81638" w:rsidRPr="00A81638" w:rsidRDefault="00A81638" w:rsidP="00A81638">
      <w:pPr>
        <w:rPr>
          <w:rFonts w:cstheme="minorHAnsi"/>
        </w:rPr>
      </w:pPr>
    </w:p>
    <w:p w:rsidR="00A81638" w:rsidRPr="00A81638" w:rsidRDefault="00D763F7" w:rsidP="00A81638">
      <w:pPr>
        <w:rPr>
          <w:rFonts w:cstheme="minorHAnsi"/>
        </w:rPr>
      </w:pPr>
      <w:r>
        <w:rPr>
          <w:rFonts w:cstheme="minorHAnsi"/>
          <w:noProof/>
          <w:lang w:eastAsia="fr-FR"/>
        </w:rPr>
        <w:drawing>
          <wp:anchor distT="0" distB="0" distL="114300" distR="114300" simplePos="0" relativeHeight="251681792" behindDoc="0" locked="0" layoutInCell="1" allowOverlap="1">
            <wp:simplePos x="0" y="0"/>
            <wp:positionH relativeFrom="margin">
              <wp:posOffset>676275</wp:posOffset>
            </wp:positionH>
            <wp:positionV relativeFrom="margin">
              <wp:posOffset>3993515</wp:posOffset>
            </wp:positionV>
            <wp:extent cx="4924425" cy="2320925"/>
            <wp:effectExtent l="19050" t="0" r="952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24425" cy="2320925"/>
                    </a:xfrm>
                    <a:prstGeom prst="rect">
                      <a:avLst/>
                    </a:prstGeom>
                    <a:noFill/>
                    <a:ln>
                      <a:noFill/>
                    </a:ln>
                  </pic:spPr>
                </pic:pic>
              </a:graphicData>
            </a:graphic>
          </wp:anchor>
        </w:drawing>
      </w:r>
    </w:p>
    <w:p w:rsidR="00A81638" w:rsidRDefault="00A81638" w:rsidP="00A81638">
      <w:pPr>
        <w:rPr>
          <w:rFonts w:cstheme="minorHAnsi"/>
        </w:rPr>
      </w:pPr>
    </w:p>
    <w:p w:rsidR="00EE5426" w:rsidRDefault="00EE5426" w:rsidP="00A81638">
      <w:pPr>
        <w:rPr>
          <w:rFonts w:cstheme="minorHAnsi"/>
        </w:rPr>
      </w:pPr>
    </w:p>
    <w:p w:rsidR="007E237B" w:rsidRDefault="007E237B" w:rsidP="00A81638">
      <w:pPr>
        <w:rPr>
          <w:rFonts w:cstheme="minorHAnsi"/>
        </w:rPr>
      </w:pPr>
    </w:p>
    <w:p w:rsidR="00D763F7" w:rsidRDefault="00D763F7" w:rsidP="007E237B">
      <w:pPr>
        <w:rPr>
          <w:rFonts w:cstheme="minorHAnsi"/>
          <w:u w:val="single"/>
        </w:rPr>
      </w:pPr>
    </w:p>
    <w:p w:rsidR="00D763F7" w:rsidRDefault="00D763F7" w:rsidP="007E237B">
      <w:pPr>
        <w:rPr>
          <w:rFonts w:cstheme="minorHAnsi"/>
          <w:u w:val="single"/>
        </w:rPr>
      </w:pPr>
    </w:p>
    <w:p w:rsidR="00D763F7" w:rsidRDefault="00D763F7" w:rsidP="007E237B">
      <w:pPr>
        <w:rPr>
          <w:rFonts w:cstheme="minorHAnsi"/>
          <w:u w:val="single"/>
        </w:rPr>
      </w:pPr>
    </w:p>
    <w:p w:rsidR="00D763F7" w:rsidRDefault="00D763F7" w:rsidP="00D763F7">
      <w:pPr>
        <w:pStyle w:val="Titre3"/>
        <w:numPr>
          <w:ilvl w:val="0"/>
          <w:numId w:val="7"/>
        </w:numPr>
      </w:pPr>
      <w:r w:rsidRPr="00A81638">
        <w:rPr>
          <w:u w:val="single"/>
        </w:rPr>
        <w:t>Traitement</w:t>
      </w:r>
      <w:r>
        <w:rPr>
          <w:u w:val="single"/>
        </w:rPr>
        <w:t>s</w:t>
      </w:r>
      <w:r w:rsidRPr="00A81638">
        <w:rPr>
          <w:u w:val="single"/>
        </w:rPr>
        <w:t xml:space="preserve"> des carcinomes différenciés de la thyroïde métastatiques réfractaires à l’iode</w:t>
      </w:r>
      <w:r>
        <w:t>.</w:t>
      </w:r>
    </w:p>
    <w:p w:rsidR="00D763F7" w:rsidRDefault="00D763F7" w:rsidP="00D763F7">
      <w:pPr>
        <w:autoSpaceDE w:val="0"/>
        <w:autoSpaceDN w:val="0"/>
        <w:adjustRightInd w:val="0"/>
        <w:spacing w:after="0" w:line="240" w:lineRule="auto"/>
        <w:rPr>
          <w:rFonts w:cstheme="minorHAnsi"/>
          <w:b/>
          <w:color w:val="00B050"/>
          <w:sz w:val="24"/>
        </w:rPr>
      </w:pPr>
    </w:p>
    <w:p w:rsidR="00250EF9" w:rsidRPr="00D763F7" w:rsidRDefault="00D763F7" w:rsidP="00D763F7">
      <w:pPr>
        <w:autoSpaceDE w:val="0"/>
        <w:autoSpaceDN w:val="0"/>
        <w:adjustRightInd w:val="0"/>
        <w:spacing w:after="0" w:line="240" w:lineRule="auto"/>
        <w:rPr>
          <w:rFonts w:cstheme="minorHAnsi"/>
          <w:b/>
          <w:color w:val="00B050"/>
          <w:sz w:val="24"/>
        </w:rPr>
      </w:pPr>
      <w:r w:rsidRPr="00D763F7">
        <w:rPr>
          <w:rFonts w:cstheme="minorHAnsi"/>
          <w:b/>
          <w:color w:val="00B050"/>
          <w:sz w:val="24"/>
          <w:u w:val="single"/>
        </w:rPr>
        <w:t xml:space="preserve">VANDETANIB </w:t>
      </w:r>
      <w:r>
        <w:rPr>
          <w:rFonts w:cstheme="minorHAnsi"/>
          <w:b/>
          <w:color w:val="00B050"/>
          <w:sz w:val="24"/>
        </w:rPr>
        <w:t xml:space="preserve">                                                                           </w:t>
      </w:r>
      <w:r w:rsidRPr="00D763F7">
        <w:rPr>
          <w:rFonts w:ascii="Calibri" w:hAnsi="Calibri" w:cs="Times New Roman"/>
          <w:b/>
          <w:color w:val="00B050"/>
          <w:sz w:val="24"/>
          <w:szCs w:val="24"/>
          <w:u w:val="single"/>
        </w:rPr>
        <w:t>SORAFENIB</w:t>
      </w:r>
      <w:r w:rsidRPr="00D763F7">
        <w:rPr>
          <w:rFonts w:ascii="Calibri" w:hAnsi="Calibri" w:cs="Times New Roman"/>
          <w:sz w:val="20"/>
        </w:rPr>
        <w:t xml:space="preserve"> </w:t>
      </w:r>
    </w:p>
    <w:p w:rsidR="00250EF9" w:rsidRDefault="00D763F7">
      <w:pPr>
        <w:rPr>
          <w:rFonts w:cstheme="minorHAnsi"/>
        </w:rPr>
      </w:pPr>
      <w:r w:rsidRPr="009C331D">
        <w:rPr>
          <w:rFonts w:cstheme="minorHAnsi"/>
          <w:b/>
          <w:noProof/>
          <w:color w:val="00B050"/>
          <w:sz w:val="24"/>
          <w:lang w:val="en-GB" w:eastAsia="en-GB"/>
        </w:rPr>
        <w:pict>
          <v:shape id="Text Box 23" o:spid="_x0000_s1052" type="#_x0000_t202" style="position:absolute;margin-left:-8.3pt;margin-top:6.3pt;width:223.1pt;height:153.45pt;z-index:2517145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" fillcolor="#dcfedd" strokecolor="#00b050" strokeweight="2pt">
            <v:textbox style="mso-next-textbox:#Text Box 23">
              <w:txbxContent>
                <w:p w:rsidR="00D763F7" w:rsidRPr="00D763F7" w:rsidRDefault="00D763F7" w:rsidP="00D763F7">
                  <w:pPr>
                    <w:autoSpaceDE w:val="0"/>
                    <w:autoSpaceDN w:val="0"/>
                    <w:adjustRightInd w:val="0"/>
                    <w:spacing w:after="120" w:line="240" w:lineRule="auto"/>
                    <w:rPr>
                      <w:rFonts w:cstheme="minorHAnsi"/>
                      <w:b/>
                      <w:color w:val="FF0000"/>
                      <w:sz w:val="28"/>
                    </w:rPr>
                  </w:pPr>
                  <w:r w:rsidRPr="00D763F7">
                    <w:rPr>
                      <w:rFonts w:cstheme="minorHAnsi"/>
                      <w:b/>
                      <w:color w:val="FF0000"/>
                      <w:sz w:val="28"/>
                    </w:rPr>
                    <w:t xml:space="preserve">Inhibiteur de tyrosine kinase </w:t>
                  </w:r>
                </w:p>
                <w:p w:rsidR="00D763F7" w:rsidRDefault="00D763F7" w:rsidP="00D763F7">
                  <w:pPr>
                    <w:autoSpaceDE w:val="0"/>
                    <w:autoSpaceDN w:val="0"/>
                    <w:adjustRightInd w:val="0"/>
                    <w:spacing w:after="120" w:line="240" w:lineRule="auto"/>
                    <w:rPr>
                      <w:rFonts w:cstheme="minorHAnsi"/>
                    </w:rPr>
                  </w:pPr>
                  <w:r w:rsidRPr="00444982">
                    <w:rPr>
                      <w:rFonts w:cstheme="minorHAnsi"/>
                      <w:b/>
                      <w:u w:val="single"/>
                    </w:rPr>
                    <w:t>Cible</w:t>
                  </w:r>
                  <w:r>
                    <w:rPr>
                      <w:rFonts w:cstheme="minorHAnsi"/>
                      <w:b/>
                      <w:u w:val="single"/>
                    </w:rPr>
                    <w:t xml:space="preserve">s </w:t>
                  </w:r>
                  <w:r>
                    <w:rPr>
                      <w:rFonts w:cstheme="minorHAnsi"/>
                    </w:rPr>
                    <w:t xml:space="preserve">: </w:t>
                  </w:r>
                  <w:r w:rsidRPr="00D763F7">
                    <w:rPr>
                      <w:rFonts w:cstheme="minorHAnsi"/>
                      <w:b/>
                      <w:color w:val="FF0000"/>
                      <w:sz w:val="28"/>
                    </w:rPr>
                    <w:t>RET, VEGFR, EGFR</w:t>
                  </w:r>
                </w:p>
                <w:p w:rsidR="00D763F7" w:rsidRPr="00444982" w:rsidRDefault="00D763F7" w:rsidP="00D763F7">
                  <w:pPr>
                    <w:autoSpaceDE w:val="0"/>
                    <w:autoSpaceDN w:val="0"/>
                    <w:adjustRightInd w:val="0"/>
                    <w:spacing w:after="120" w:line="240" w:lineRule="auto"/>
                    <w:rPr>
                      <w:rFonts w:cstheme="minorHAnsi"/>
                      <w:i/>
                      <w:color w:val="595C62" w:themeColor="accent6" w:themeShade="BF"/>
                    </w:rPr>
                  </w:pPr>
                  <w:r w:rsidRPr="00444982">
                    <w:rPr>
                      <w:rFonts w:cstheme="minorHAnsi"/>
                      <w:i/>
                      <w:color w:val="595C62" w:themeColor="accent6" w:themeShade="BF"/>
                    </w:rPr>
                    <w:t xml:space="preserve">Phase 2 randomisée contre placebo (Le </w:t>
                  </w:r>
                  <w:proofErr w:type="spellStart"/>
                  <w:r w:rsidRPr="00444982">
                    <w:rPr>
                      <w:rFonts w:cstheme="minorHAnsi"/>
                      <w:i/>
                      <w:color w:val="595C62" w:themeColor="accent6" w:themeShade="BF"/>
                    </w:rPr>
                    <w:t>Boulleux</w:t>
                  </w:r>
                  <w:proofErr w:type="spellEnd"/>
                  <w:r w:rsidRPr="00444982">
                    <w:rPr>
                      <w:rFonts w:cstheme="minorHAnsi"/>
                      <w:i/>
                      <w:color w:val="595C62" w:themeColor="accent6" w:themeShade="BF"/>
                    </w:rPr>
                    <w:t xml:space="preserve"> et al, Lancet </w:t>
                  </w:r>
                  <w:proofErr w:type="spellStart"/>
                  <w:r w:rsidRPr="00444982">
                    <w:rPr>
                      <w:rFonts w:cstheme="minorHAnsi"/>
                      <w:i/>
                      <w:color w:val="595C62" w:themeColor="accent6" w:themeShade="BF"/>
                    </w:rPr>
                    <w:t>Oncol</w:t>
                  </w:r>
                  <w:proofErr w:type="spellEnd"/>
                  <w:r w:rsidRPr="00444982">
                    <w:rPr>
                      <w:rFonts w:cstheme="minorHAnsi"/>
                      <w:i/>
                      <w:color w:val="595C62" w:themeColor="accent6" w:themeShade="BF"/>
                    </w:rPr>
                    <w:t xml:space="preserve"> 2012) </w:t>
                  </w:r>
                </w:p>
                <w:p w:rsidR="00D763F7" w:rsidRPr="00444982" w:rsidRDefault="00D763F7" w:rsidP="00D763F7">
                  <w:pPr>
                    <w:autoSpaceDE w:val="0"/>
                    <w:autoSpaceDN w:val="0"/>
                    <w:adjustRightInd w:val="0"/>
                    <w:spacing w:after="286" w:line="240" w:lineRule="auto"/>
                    <w:rPr>
                      <w:rFonts w:cstheme="minorHAnsi"/>
                      <w:i/>
                      <w:color w:val="595C62" w:themeColor="accent6" w:themeShade="BF"/>
                    </w:rPr>
                  </w:pPr>
                  <w:r w:rsidRPr="00444982">
                    <w:rPr>
                      <w:rFonts w:cstheme="minorHAnsi"/>
                      <w:i/>
                      <w:color w:val="595C62" w:themeColor="accent6" w:themeShade="BF"/>
                    </w:rPr>
                    <w:t>Survie sans progression médiane 11 m</w:t>
                  </w:r>
                  <w:r>
                    <w:rPr>
                      <w:rFonts w:cstheme="minorHAnsi"/>
                      <w:i/>
                      <w:color w:val="595C62" w:themeColor="accent6" w:themeShade="BF"/>
                    </w:rPr>
                    <w:t xml:space="preserve">ois </w:t>
                  </w:r>
                  <w:r w:rsidRPr="00444982">
                    <w:rPr>
                      <w:rFonts w:cstheme="minorHAnsi"/>
                      <w:i/>
                      <w:color w:val="595C62" w:themeColor="accent6" w:themeShade="BF"/>
                    </w:rPr>
                    <w:t xml:space="preserve"> (95% CI 7·7-14·0) pour le </w:t>
                  </w:r>
                  <w:proofErr w:type="spellStart"/>
                  <w:r w:rsidRPr="00444982">
                    <w:rPr>
                      <w:rFonts w:cstheme="minorHAnsi"/>
                      <w:i/>
                      <w:color w:val="595C62" w:themeColor="accent6" w:themeShade="BF"/>
                    </w:rPr>
                    <w:t>vandetanib</w:t>
                  </w:r>
                  <w:proofErr w:type="spellEnd"/>
                  <w:r w:rsidRPr="00444982">
                    <w:rPr>
                      <w:rFonts w:cstheme="minorHAnsi"/>
                      <w:i/>
                      <w:color w:val="595C62" w:themeColor="accent6" w:themeShade="BF"/>
                    </w:rPr>
                    <w:t xml:space="preserve"> vs 6 m</w:t>
                  </w:r>
                  <w:r>
                    <w:rPr>
                      <w:rFonts w:cstheme="minorHAnsi"/>
                      <w:i/>
                      <w:color w:val="595C62" w:themeColor="accent6" w:themeShade="BF"/>
                    </w:rPr>
                    <w:t>ois</w:t>
                  </w:r>
                  <w:r w:rsidRPr="00444982">
                    <w:rPr>
                      <w:rFonts w:cstheme="minorHAnsi"/>
                      <w:i/>
                      <w:color w:val="595C62" w:themeColor="accent6" w:themeShade="BF"/>
                    </w:rPr>
                    <w:t xml:space="preserve"> (4·0-8·9) placebo </w:t>
                  </w:r>
                </w:p>
                <w:p w:rsidR="00D763F7" w:rsidRDefault="00D763F7" w:rsidP="00D763F7"/>
              </w:txbxContent>
            </v:textbox>
          </v:shape>
        </w:pict>
      </w:r>
      <w:r w:rsidRPr="009C331D">
        <w:rPr>
          <w:rFonts w:ascii="Calibri" w:hAnsi="Calibri" w:cs="Times New Roman"/>
          <w:b/>
          <w:noProof/>
          <w:color w:val="00B050"/>
          <w:sz w:val="28"/>
          <w:lang w:val="en-GB" w:eastAsia="en-GB"/>
        </w:rPr>
        <w:pict>
          <v:shape id="Text Box 31" o:spid="_x0000_s1032" type="#_x0000_t202" style="position:absolute;margin-left:263.05pt;margin-top:11.8pt;width:233.4pt;height:60.85pt;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" fillcolor="#dcfedd" strokecolor="#00b050" strokeweight="2pt">
            <v:textbox>
              <w:txbxContent>
                <w:p w:rsidR="00250EF9" w:rsidRPr="00250EF9" w:rsidRDefault="00250EF9" w:rsidP="00250EF9">
                  <w:pPr>
                    <w:autoSpaceDE w:val="0"/>
                    <w:autoSpaceDN w:val="0"/>
                    <w:adjustRightInd w:val="0"/>
                    <w:spacing w:after="0" w:line="240" w:lineRule="auto"/>
                    <w:rPr>
                      <w:rFonts w:ascii="Calibri" w:hAnsi="Calibri" w:cs="Times New Roman"/>
                      <w:b/>
                      <w:color w:val="FF0000"/>
                      <w:sz w:val="28"/>
                    </w:rPr>
                  </w:pPr>
                  <w:r w:rsidRPr="00250EF9">
                    <w:rPr>
                      <w:rFonts w:ascii="Calibri" w:hAnsi="Calibri" w:cs="Times New Roman"/>
                      <w:b/>
                      <w:color w:val="FF0000"/>
                      <w:sz w:val="28"/>
                    </w:rPr>
                    <w:t>I</w:t>
                  </w:r>
                  <w:r w:rsidRPr="007E237B">
                    <w:rPr>
                      <w:rFonts w:ascii="Calibri" w:hAnsi="Calibri" w:cs="Times New Roman"/>
                      <w:b/>
                      <w:color w:val="FF0000"/>
                      <w:sz w:val="28"/>
                    </w:rPr>
                    <w:t xml:space="preserve">nhibiteur de tyrosine kinase </w:t>
                  </w:r>
                </w:p>
                <w:p w:rsidR="00250EF9" w:rsidRDefault="00250EF9" w:rsidP="00250EF9">
                  <w:pPr>
                    <w:autoSpaceDE w:val="0"/>
                    <w:autoSpaceDN w:val="0"/>
                    <w:adjustRightInd w:val="0"/>
                    <w:spacing w:after="0" w:line="240" w:lineRule="auto"/>
                    <w:rPr>
                      <w:rFonts w:ascii="Calibri" w:hAnsi="Calibri" w:cs="Times New Roman"/>
                    </w:rPr>
                  </w:pPr>
                </w:p>
                <w:p w:rsidR="00250EF9" w:rsidRPr="007E237B" w:rsidRDefault="00250EF9" w:rsidP="00250EF9">
                  <w:pPr>
                    <w:autoSpaceDE w:val="0"/>
                    <w:autoSpaceDN w:val="0"/>
                    <w:adjustRightInd w:val="0"/>
                    <w:spacing w:after="0" w:line="240" w:lineRule="auto"/>
                    <w:rPr>
                      <w:rFonts w:ascii="Calibri" w:hAnsi="Calibri" w:cs="Times New Roman"/>
                    </w:rPr>
                  </w:pPr>
                  <w:r w:rsidRPr="00250EF9">
                    <w:rPr>
                      <w:rFonts w:ascii="Calibri" w:hAnsi="Calibri" w:cs="Times New Roman"/>
                      <w:b/>
                      <w:u w:val="single"/>
                    </w:rPr>
                    <w:t>Cibles</w:t>
                  </w:r>
                  <w:r>
                    <w:rPr>
                      <w:rFonts w:ascii="Calibri" w:hAnsi="Calibri" w:cs="Times New Roman"/>
                    </w:rPr>
                    <w:t xml:space="preserve"> : </w:t>
                  </w:r>
                  <w:r w:rsidRPr="007E237B">
                    <w:rPr>
                      <w:rFonts w:ascii="Calibri" w:hAnsi="Calibri" w:cs="Times New Roman"/>
                      <w:b/>
                      <w:color w:val="FF0000"/>
                      <w:sz w:val="28"/>
                    </w:rPr>
                    <w:t xml:space="preserve">Raf, </w:t>
                  </w:r>
                  <w:proofErr w:type="spellStart"/>
                  <w:r w:rsidRPr="007E237B">
                    <w:rPr>
                      <w:rFonts w:ascii="Calibri" w:hAnsi="Calibri" w:cs="Times New Roman"/>
                      <w:b/>
                      <w:color w:val="FF0000"/>
                      <w:sz w:val="28"/>
                    </w:rPr>
                    <w:t>VEGFRs</w:t>
                  </w:r>
                  <w:proofErr w:type="spellEnd"/>
                  <w:r w:rsidRPr="007E237B">
                    <w:rPr>
                      <w:rFonts w:ascii="Calibri" w:hAnsi="Calibri" w:cs="Times New Roman"/>
                      <w:b/>
                      <w:color w:val="FF0000"/>
                      <w:sz w:val="28"/>
                    </w:rPr>
                    <w:t>, PDGFR, RET</w:t>
                  </w:r>
                  <w:r w:rsidRPr="007E237B">
                    <w:rPr>
                      <w:rFonts w:ascii="Calibri" w:hAnsi="Calibri" w:cs="Times New Roman"/>
                      <w:color w:val="FF0000"/>
                      <w:sz w:val="28"/>
                    </w:rPr>
                    <w:t xml:space="preserve"> </w:t>
                  </w:r>
                </w:p>
                <w:p w:rsidR="00250EF9" w:rsidRDefault="00250EF9"/>
              </w:txbxContent>
            </v:textbox>
          </v:shape>
        </w:pict>
      </w:r>
    </w:p>
    <w:p w:rsidR="00250EF9" w:rsidRDefault="009A66E4" w:rsidP="00250EF9">
      <w:pPr>
        <w:rPr>
          <w:rFonts w:cstheme="minorHAnsi"/>
        </w:rPr>
      </w:pPr>
      <w:r>
        <w:rPr>
          <w:rFonts w:cstheme="minorHAnsi"/>
        </w:rPr>
        <w:t xml:space="preserve"> </w:t>
      </w:r>
    </w:p>
    <w:p w:rsidR="00D763F7" w:rsidRDefault="00D763F7" w:rsidP="00D763F7">
      <w:pPr>
        <w:pStyle w:val="Titre2"/>
        <w:ind w:left="1080"/>
        <w:rPr>
          <w:u w:val="single"/>
        </w:rPr>
      </w:pPr>
    </w:p>
    <w:p w:rsidR="00D763F7" w:rsidRDefault="00D763F7" w:rsidP="00D763F7">
      <w:pPr>
        <w:pStyle w:val="Titre2"/>
        <w:rPr>
          <w:u w:val="single"/>
        </w:rPr>
      </w:pPr>
    </w:p>
    <w:p w:rsidR="00D763F7" w:rsidRPr="00D763F7" w:rsidRDefault="00D763F7" w:rsidP="00D763F7"/>
    <w:p w:rsidR="00D763F7" w:rsidRPr="00D763F7" w:rsidRDefault="00D763F7" w:rsidP="00D763F7">
      <w:pPr>
        <w:pStyle w:val="Titre2"/>
        <w:numPr>
          <w:ilvl w:val="0"/>
          <w:numId w:val="6"/>
        </w:numPr>
        <w:rPr>
          <w:u w:val="single"/>
        </w:rPr>
      </w:pPr>
      <w:r>
        <w:rPr>
          <w:noProof/>
          <w:u w:val="single"/>
          <w:lang w:eastAsia="fr-FR"/>
        </w:rPr>
        <w:lastRenderedPageBreak/>
        <w:drawing>
          <wp:anchor distT="0" distB="0" distL="114300" distR="114300" simplePos="0" relativeHeight="251684864" behindDoc="0" locked="0" layoutInCell="1" allowOverlap="1">
            <wp:simplePos x="0" y="0"/>
            <wp:positionH relativeFrom="margin">
              <wp:posOffset>3956685</wp:posOffset>
            </wp:positionH>
            <wp:positionV relativeFrom="margin">
              <wp:posOffset>94615</wp:posOffset>
            </wp:positionV>
            <wp:extent cx="2200910" cy="1786890"/>
            <wp:effectExtent l="19050" t="0" r="889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00910" cy="1786890"/>
                    </a:xfrm>
                    <a:prstGeom prst="rect">
                      <a:avLst/>
                    </a:prstGeom>
                    <a:noFill/>
                    <a:ln>
                      <a:noFill/>
                    </a:ln>
                  </pic:spPr>
                </pic:pic>
              </a:graphicData>
            </a:graphic>
          </wp:anchor>
        </w:drawing>
      </w:r>
      <w:r w:rsidR="00250EF9" w:rsidRPr="00250EF9">
        <w:rPr>
          <w:u w:val="single"/>
        </w:rPr>
        <w:t xml:space="preserve">Carcinome sécrétoire du sein </w:t>
      </w:r>
    </w:p>
    <w:p w:rsidR="00D763F7" w:rsidRDefault="00D763F7" w:rsidP="000332DB">
      <w:pPr>
        <w:autoSpaceDE w:val="0"/>
        <w:autoSpaceDN w:val="0"/>
        <w:adjustRightInd w:val="0"/>
        <w:spacing w:after="0" w:line="240" w:lineRule="auto"/>
        <w:rPr>
          <w:rFonts w:cstheme="minorHAnsi"/>
          <w:color w:val="595C62" w:themeColor="accent6" w:themeShade="BF"/>
          <w:sz w:val="20"/>
          <w:szCs w:val="36"/>
        </w:rPr>
      </w:pPr>
    </w:p>
    <w:p w:rsidR="000332DB" w:rsidRPr="000332DB" w:rsidRDefault="000332DB" w:rsidP="000332DB">
      <w:pPr>
        <w:autoSpaceDE w:val="0"/>
        <w:autoSpaceDN w:val="0"/>
        <w:adjustRightInd w:val="0"/>
        <w:spacing w:after="0" w:line="240" w:lineRule="auto"/>
        <w:rPr>
          <w:rFonts w:cstheme="minorHAnsi"/>
          <w:color w:val="000000"/>
          <w:sz w:val="16"/>
          <w:szCs w:val="24"/>
        </w:rPr>
      </w:pPr>
      <w:r w:rsidRPr="00D53398">
        <w:rPr>
          <w:rFonts w:cstheme="minorHAnsi"/>
          <w:color w:val="595C62" w:themeColor="accent6" w:themeShade="BF"/>
          <w:sz w:val="20"/>
          <w:szCs w:val="36"/>
        </w:rPr>
        <w:t xml:space="preserve">Forme rare de cancer du sein: 1% des cancers du sein </w:t>
      </w:r>
    </w:p>
    <w:p w:rsidR="00D53398" w:rsidRDefault="00D53398" w:rsidP="000332DB">
      <w:pPr>
        <w:autoSpaceDE w:val="0"/>
        <w:autoSpaceDN w:val="0"/>
        <w:adjustRightInd w:val="0"/>
        <w:spacing w:after="0" w:line="240" w:lineRule="auto"/>
        <w:rPr>
          <w:rFonts w:cstheme="minorHAnsi"/>
          <w:szCs w:val="36"/>
        </w:rPr>
      </w:pPr>
    </w:p>
    <w:p w:rsidR="00D53398" w:rsidRDefault="00D53398" w:rsidP="000332DB">
      <w:pPr>
        <w:autoSpaceDE w:val="0"/>
        <w:autoSpaceDN w:val="0"/>
        <w:adjustRightInd w:val="0"/>
        <w:spacing w:after="0" w:line="240" w:lineRule="auto"/>
        <w:rPr>
          <w:rFonts w:cstheme="minorHAnsi"/>
          <w:szCs w:val="36"/>
        </w:rPr>
        <w:sectPr w:rsidR="00D53398" w:rsidSect="00E92594">
          <w:type w:val="continuous"/>
          <w:pgSz w:w="11906" w:h="16838"/>
          <w:pgMar w:top="1417" w:right="1417" w:bottom="1417" w:left="1417" w:header="708" w:footer="708" w:gutter="0"/>
          <w:cols w:space="708"/>
          <w:docGrid w:linePitch="360"/>
        </w:sectPr>
      </w:pPr>
    </w:p>
    <w:p w:rsidR="00D53398" w:rsidRDefault="00D53398" w:rsidP="000332DB">
      <w:pPr>
        <w:autoSpaceDE w:val="0"/>
        <w:autoSpaceDN w:val="0"/>
        <w:adjustRightInd w:val="0"/>
        <w:spacing w:after="0" w:line="240" w:lineRule="auto"/>
        <w:rPr>
          <w:rFonts w:cstheme="minorHAnsi"/>
          <w:szCs w:val="36"/>
        </w:rPr>
      </w:pPr>
    </w:p>
    <w:p w:rsidR="00D53398" w:rsidRDefault="00D53398" w:rsidP="000332DB">
      <w:pPr>
        <w:autoSpaceDE w:val="0"/>
        <w:autoSpaceDN w:val="0"/>
        <w:adjustRightInd w:val="0"/>
        <w:spacing w:after="0" w:line="240" w:lineRule="auto"/>
        <w:rPr>
          <w:rFonts w:cstheme="minorHAnsi"/>
          <w:szCs w:val="36"/>
        </w:rPr>
        <w:sectPr w:rsidR="00D53398" w:rsidSect="00D53398">
          <w:type w:val="continuous"/>
          <w:pgSz w:w="11906" w:h="16838"/>
          <w:pgMar w:top="1417" w:right="1417" w:bottom="1417" w:left="1417" w:header="708" w:footer="708" w:gutter="0"/>
          <w:cols w:num="2" w:space="708"/>
          <w:docGrid w:linePitch="360"/>
        </w:sectPr>
      </w:pPr>
    </w:p>
    <w:p w:rsidR="000332DB" w:rsidRPr="00E71232" w:rsidRDefault="000332DB" w:rsidP="000332DB">
      <w:pPr>
        <w:autoSpaceDE w:val="0"/>
        <w:autoSpaceDN w:val="0"/>
        <w:adjustRightInd w:val="0"/>
        <w:spacing w:after="0" w:line="240" w:lineRule="auto"/>
        <w:rPr>
          <w:rFonts w:cstheme="minorHAnsi"/>
          <w:color w:val="595C62" w:themeColor="accent6" w:themeShade="BF"/>
          <w:szCs w:val="36"/>
        </w:rPr>
      </w:pPr>
      <w:r w:rsidRPr="00E71232">
        <w:rPr>
          <w:rFonts w:cstheme="minorHAnsi"/>
          <w:color w:val="595C62" w:themeColor="accent6" w:themeShade="BF"/>
          <w:szCs w:val="36"/>
        </w:rPr>
        <w:lastRenderedPageBreak/>
        <w:t xml:space="preserve">Premiers cas décrits </w:t>
      </w:r>
      <w:r w:rsidRPr="00E71232">
        <w:rPr>
          <w:rFonts w:cstheme="minorHAnsi"/>
          <w:b/>
          <w:color w:val="EA6D59" w:themeColor="accent3" w:themeTint="99"/>
          <w:szCs w:val="36"/>
        </w:rPr>
        <w:t>chez l’enfant</w:t>
      </w:r>
      <w:r w:rsidRPr="00E71232">
        <w:rPr>
          <w:rFonts w:cstheme="minorHAnsi"/>
          <w:color w:val="595C62" w:themeColor="accent6" w:themeShade="BF"/>
          <w:szCs w:val="36"/>
        </w:rPr>
        <w:t xml:space="preserve">: </w:t>
      </w:r>
      <w:r w:rsidRPr="00E71232">
        <w:rPr>
          <w:rFonts w:cstheme="minorHAnsi"/>
          <w:i/>
          <w:iCs/>
          <w:color w:val="595C62" w:themeColor="accent6" w:themeShade="BF"/>
          <w:szCs w:val="36"/>
        </w:rPr>
        <w:t xml:space="preserve">ex </w:t>
      </w:r>
      <w:r w:rsidRPr="00E71232">
        <w:rPr>
          <w:rFonts w:cstheme="minorHAnsi"/>
          <w:color w:val="595C62" w:themeColor="accent6" w:themeShade="BF"/>
          <w:szCs w:val="36"/>
        </w:rPr>
        <w:t xml:space="preserve">« cancer du sein juvénile » </w:t>
      </w:r>
    </w:p>
    <w:p w:rsidR="000332DB" w:rsidRPr="00E71232" w:rsidRDefault="000332DB" w:rsidP="000332DB">
      <w:pPr>
        <w:autoSpaceDE w:val="0"/>
        <w:autoSpaceDN w:val="0"/>
        <w:adjustRightInd w:val="0"/>
        <w:spacing w:after="0" w:line="240" w:lineRule="auto"/>
        <w:rPr>
          <w:rFonts w:cstheme="minorHAnsi"/>
          <w:color w:val="595C62" w:themeColor="accent6" w:themeShade="BF"/>
          <w:szCs w:val="36"/>
        </w:rPr>
      </w:pPr>
      <w:r w:rsidRPr="00E71232">
        <w:rPr>
          <w:rFonts w:cstheme="minorHAnsi"/>
          <w:color w:val="595C62" w:themeColor="accent6" w:themeShade="BF"/>
          <w:szCs w:val="36"/>
        </w:rPr>
        <w:t xml:space="preserve">Age médian: </w:t>
      </w:r>
      <w:r w:rsidRPr="00E71232">
        <w:rPr>
          <w:rFonts w:cstheme="minorHAnsi"/>
          <w:b/>
          <w:color w:val="EA6D59" w:themeColor="accent3" w:themeTint="99"/>
          <w:szCs w:val="36"/>
        </w:rPr>
        <w:t>25 ans</w:t>
      </w:r>
      <w:r w:rsidRPr="00E71232">
        <w:rPr>
          <w:rFonts w:cstheme="minorHAnsi"/>
          <w:color w:val="EA6D59" w:themeColor="accent3" w:themeTint="99"/>
          <w:szCs w:val="36"/>
        </w:rPr>
        <w:t xml:space="preserve"> </w:t>
      </w:r>
      <w:r w:rsidRPr="00E71232">
        <w:rPr>
          <w:rFonts w:cstheme="minorHAnsi"/>
          <w:color w:val="595C62" w:themeColor="accent6" w:themeShade="BF"/>
          <w:szCs w:val="36"/>
        </w:rPr>
        <w:t xml:space="preserve">(3-85 ans) </w:t>
      </w:r>
    </w:p>
    <w:p w:rsidR="000332DB" w:rsidRPr="00E71232" w:rsidRDefault="00AA43CD" w:rsidP="000332DB">
      <w:pPr>
        <w:autoSpaceDE w:val="0"/>
        <w:autoSpaceDN w:val="0"/>
        <w:adjustRightInd w:val="0"/>
        <w:spacing w:after="0" w:line="240" w:lineRule="auto"/>
        <w:rPr>
          <w:rFonts w:cstheme="minorHAnsi"/>
          <w:color w:val="3B3E42" w:themeColor="accent6" w:themeShade="80"/>
          <w:szCs w:val="36"/>
        </w:rPr>
      </w:pPr>
      <w:r>
        <w:rPr>
          <w:rFonts w:cstheme="minorHAnsi"/>
          <w:noProof/>
          <w:sz w:val="14"/>
          <w:lang w:eastAsia="fr-FR"/>
        </w:rPr>
        <w:drawing>
          <wp:anchor distT="0" distB="0" distL="114300" distR="114300" simplePos="0" relativeHeight="251686912" behindDoc="0" locked="0" layoutInCell="1" allowOverlap="1">
            <wp:simplePos x="0" y="0"/>
            <wp:positionH relativeFrom="margin">
              <wp:posOffset>1852930</wp:posOffset>
            </wp:positionH>
            <wp:positionV relativeFrom="margin">
              <wp:posOffset>1350645</wp:posOffset>
            </wp:positionV>
            <wp:extent cx="1742440" cy="1376045"/>
            <wp:effectExtent l="1905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42440" cy="1376045"/>
                    </a:xfrm>
                    <a:prstGeom prst="rect">
                      <a:avLst/>
                    </a:prstGeom>
                    <a:noFill/>
                    <a:ln>
                      <a:noFill/>
                    </a:ln>
                  </pic:spPr>
                </pic:pic>
              </a:graphicData>
            </a:graphic>
          </wp:anchor>
        </w:drawing>
      </w:r>
      <w:proofErr w:type="spellStart"/>
      <w:r w:rsidR="000332DB" w:rsidRPr="00E71232">
        <w:rPr>
          <w:rFonts w:cstheme="minorHAnsi"/>
          <w:color w:val="3B3E42" w:themeColor="accent6" w:themeShade="80"/>
          <w:szCs w:val="36"/>
        </w:rPr>
        <w:t>Sex</w:t>
      </w:r>
      <w:proofErr w:type="spellEnd"/>
      <w:r w:rsidR="000332DB" w:rsidRPr="00E71232">
        <w:rPr>
          <w:rFonts w:cstheme="minorHAnsi"/>
          <w:color w:val="3B3E42" w:themeColor="accent6" w:themeShade="80"/>
          <w:szCs w:val="36"/>
        </w:rPr>
        <w:t xml:space="preserve"> ratio (M/F): 1/6 </w:t>
      </w:r>
    </w:p>
    <w:p w:rsidR="00D53398" w:rsidRDefault="00D53398" w:rsidP="000332DB">
      <w:pPr>
        <w:autoSpaceDE w:val="0"/>
        <w:autoSpaceDN w:val="0"/>
        <w:adjustRightInd w:val="0"/>
        <w:spacing w:after="0" w:line="240" w:lineRule="auto"/>
        <w:rPr>
          <w:rFonts w:cstheme="minorHAnsi"/>
          <w:szCs w:val="36"/>
        </w:rPr>
      </w:pPr>
    </w:p>
    <w:p w:rsidR="000332DB" w:rsidRPr="00E71232" w:rsidRDefault="000332DB" w:rsidP="000332DB">
      <w:pPr>
        <w:autoSpaceDE w:val="0"/>
        <w:autoSpaceDN w:val="0"/>
        <w:adjustRightInd w:val="0"/>
        <w:spacing w:after="0" w:line="240" w:lineRule="auto"/>
        <w:rPr>
          <w:rFonts w:cstheme="minorHAnsi"/>
          <w:color w:val="3B3E42" w:themeColor="accent6" w:themeShade="80"/>
          <w:szCs w:val="36"/>
        </w:rPr>
      </w:pPr>
      <w:r w:rsidRPr="00E71232">
        <w:rPr>
          <w:rFonts w:cstheme="minorHAnsi"/>
          <w:color w:val="3B3E42" w:themeColor="accent6" w:themeShade="80"/>
          <w:szCs w:val="36"/>
        </w:rPr>
        <w:t xml:space="preserve">Evolution indolente </w:t>
      </w:r>
    </w:p>
    <w:p w:rsidR="000332DB" w:rsidRPr="00E71232" w:rsidRDefault="009C331D" w:rsidP="000332DB">
      <w:pPr>
        <w:autoSpaceDE w:val="0"/>
        <w:autoSpaceDN w:val="0"/>
        <w:adjustRightInd w:val="0"/>
        <w:spacing w:after="0" w:line="240" w:lineRule="auto"/>
        <w:rPr>
          <w:rFonts w:cstheme="minorHAnsi"/>
          <w:color w:val="3B3E42" w:themeColor="accent6" w:themeShade="80"/>
          <w:szCs w:val="36"/>
        </w:rPr>
      </w:pPr>
      <w:r w:rsidRPr="009C331D">
        <w:rPr>
          <w:rFonts w:cstheme="minorHAnsi"/>
          <w:noProof/>
          <w:szCs w:val="36"/>
          <w:lang w:val="en-GB" w:eastAsia="en-GB"/>
        </w:rPr>
        <w:pict>
          <v:shape id="Text Box 18" o:spid="_x0000_s1033" type="#_x0000_t202" style="position:absolute;margin-left:312.7pt;margin-top:12.8pt;width:171.75pt;height:57.75pt;z-index:2516858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" fillcolor="white [3201]" strokecolor="black [3200]" strokeweight="2pt">
            <v:textbox>
              <w:txbxContent>
                <w:p w:rsidR="00E71232" w:rsidRDefault="00E71232" w:rsidP="00E71232">
                  <w:pPr>
                    <w:spacing w:after="0"/>
                    <w:jc w:val="center"/>
                  </w:pPr>
                  <w:r>
                    <w:t>Adolescent de 17 ans :</w:t>
                  </w:r>
                </w:p>
                <w:p w:rsidR="00E71232" w:rsidRDefault="00E71232">
                  <w:r>
                    <w:t>Carcinome sécrétoire du sein droit infiltrant la peau</w:t>
                  </w:r>
                </w:p>
              </w:txbxContent>
            </v:textbox>
          </v:shape>
        </w:pict>
      </w:r>
      <w:r w:rsidR="000332DB" w:rsidRPr="00E71232">
        <w:rPr>
          <w:rFonts w:cstheme="minorHAnsi"/>
          <w:color w:val="3B3E42" w:themeColor="accent6" w:themeShade="80"/>
          <w:szCs w:val="36"/>
        </w:rPr>
        <w:t xml:space="preserve">Métastases rares </w:t>
      </w:r>
    </w:p>
    <w:p w:rsidR="00D53398" w:rsidRDefault="00D53398" w:rsidP="000332DB">
      <w:pPr>
        <w:rPr>
          <w:rFonts w:cstheme="minorHAnsi"/>
          <w:szCs w:val="36"/>
        </w:rPr>
      </w:pPr>
    </w:p>
    <w:p w:rsidR="00250EF9" w:rsidRDefault="000332DB" w:rsidP="000332DB">
      <w:pPr>
        <w:rPr>
          <w:rFonts w:cstheme="minorHAnsi"/>
          <w:szCs w:val="36"/>
        </w:rPr>
      </w:pPr>
      <w:r w:rsidRPr="000332DB">
        <w:rPr>
          <w:rFonts w:cstheme="minorHAnsi"/>
          <w:szCs w:val="36"/>
        </w:rPr>
        <w:t xml:space="preserve">Traitement: </w:t>
      </w:r>
      <w:r w:rsidRPr="00E71232">
        <w:rPr>
          <w:rFonts w:cstheme="minorHAnsi"/>
          <w:b/>
          <w:color w:val="EA6D59" w:themeColor="accent3" w:themeTint="99"/>
          <w:sz w:val="24"/>
          <w:szCs w:val="36"/>
        </w:rPr>
        <w:t>chirurgie</w:t>
      </w:r>
      <w:r w:rsidRPr="000332DB">
        <w:rPr>
          <w:rFonts w:cstheme="minorHAnsi"/>
          <w:szCs w:val="36"/>
        </w:rPr>
        <w:t xml:space="preserve"> ++</w:t>
      </w:r>
    </w:p>
    <w:p w:rsidR="00AA43CD" w:rsidRPr="00AA43CD" w:rsidRDefault="00AA43CD" w:rsidP="00AA43CD">
      <w:pPr>
        <w:autoSpaceDE w:val="0"/>
        <w:autoSpaceDN w:val="0"/>
        <w:adjustRightInd w:val="0"/>
        <w:spacing w:after="0" w:line="240" w:lineRule="auto"/>
        <w:rPr>
          <w:rFonts w:ascii="Times New Roman" w:hAnsi="Times New Roman" w:cs="Times New Roman"/>
          <w:color w:val="000000"/>
          <w:sz w:val="24"/>
          <w:szCs w:val="24"/>
        </w:rPr>
      </w:pPr>
    </w:p>
    <w:p w:rsidR="00AA43CD" w:rsidRDefault="009C331D" w:rsidP="00AA43CD">
      <w:pPr>
        <w:rPr>
          <w:rFonts w:cstheme="minorHAnsi"/>
          <w:bCs/>
        </w:rPr>
      </w:pPr>
      <w:r w:rsidRPr="009C331D">
        <w:rPr>
          <w:rFonts w:cstheme="minorHAnsi"/>
          <w:bCs/>
          <w:noProof/>
          <w:lang w:val="en-GB" w:eastAsia="en-GB"/>
        </w:rPr>
        <w:pict>
          <v:shape id="Text Box 24" o:spid="_x0000_s1034" type="#_x0000_t202" style="position:absolute;margin-left:8.5pt;margin-top:12pt;width:440.55pt;height:80.55pt;z-index:2516879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" fillcolor="#feceae [1300]" strokecolor="red" strokeweight="2pt">
            <v:textbox>
              <w:txbxContent>
                <w:p w:rsidR="00AA43CD" w:rsidRPr="000332DB" w:rsidRDefault="00AA43CD" w:rsidP="00AA43CD">
                  <w:pPr>
                    <w:jc w:val="center"/>
                    <w:rPr>
                      <w:rFonts w:cstheme="minorHAnsi"/>
                      <w:sz w:val="14"/>
                    </w:rPr>
                  </w:pPr>
                  <w:r w:rsidRPr="00AA43CD">
                    <w:rPr>
                      <w:rFonts w:cstheme="minorHAnsi"/>
                      <w:bCs/>
                    </w:rPr>
                    <w:t>Le</w:t>
                  </w:r>
                  <w:r w:rsidRPr="00AA43CD">
                    <w:rPr>
                      <w:rFonts w:ascii="Times New Roman" w:hAnsi="Times New Roman" w:cs="Times New Roman"/>
                      <w:b/>
                      <w:bCs/>
                      <w:sz w:val="48"/>
                      <w:szCs w:val="48"/>
                    </w:rPr>
                    <w:t xml:space="preserve"> </w:t>
                  </w:r>
                  <w:r w:rsidRPr="00AA43CD">
                    <w:rPr>
                      <w:rFonts w:cstheme="minorHAnsi"/>
                      <w:bCs/>
                    </w:rPr>
                    <w:t xml:space="preserve">carcinome sécrétoire du sein est caractérisé par une </w:t>
                  </w:r>
                  <w:r w:rsidRPr="00AA43CD">
                    <w:rPr>
                      <w:rFonts w:cstheme="minorHAnsi"/>
                      <w:b/>
                      <w:bCs/>
                      <w:color w:val="FF0000"/>
                      <w:sz w:val="28"/>
                    </w:rPr>
                    <w:t>translocation</w:t>
                  </w:r>
                  <w:r w:rsidRPr="00AA43CD">
                    <w:rPr>
                      <w:rFonts w:cstheme="minorHAnsi"/>
                      <w:b/>
                      <w:bCs/>
                      <w:color w:val="E65B01" w:themeColor="accent1" w:themeShade="BF"/>
                      <w:sz w:val="28"/>
                    </w:rPr>
                    <w:t xml:space="preserve"> </w:t>
                  </w:r>
                  <w:proofErr w:type="gramStart"/>
                  <w:r w:rsidRPr="00AA43CD">
                    <w:rPr>
                      <w:rFonts w:cstheme="minorHAnsi"/>
                      <w:b/>
                      <w:bCs/>
                      <w:color w:val="FF0000"/>
                      <w:sz w:val="28"/>
                    </w:rPr>
                    <w:t>t(</w:t>
                  </w:r>
                  <w:proofErr w:type="gramEnd"/>
                  <w:r w:rsidRPr="00AA43CD">
                    <w:rPr>
                      <w:rFonts w:cstheme="minorHAnsi"/>
                      <w:b/>
                      <w:bCs/>
                      <w:color w:val="FF0000"/>
                      <w:sz w:val="28"/>
                    </w:rPr>
                    <w:t>12;15)(p13;q25)</w:t>
                  </w:r>
                  <w:r w:rsidRPr="00AA43CD">
                    <w:rPr>
                      <w:rFonts w:cstheme="minorHAnsi"/>
                      <w:bCs/>
                      <w:color w:val="FF0000"/>
                    </w:rPr>
                    <w:t xml:space="preserve"> </w:t>
                  </w:r>
                  <w:r w:rsidRPr="00AA43CD">
                    <w:rPr>
                      <w:rFonts w:cstheme="minorHAnsi"/>
                      <w:bCs/>
                    </w:rPr>
                    <w:t xml:space="preserve">qui fusionne les </w:t>
                  </w:r>
                  <w:r w:rsidRPr="00AA43CD">
                    <w:rPr>
                      <w:rFonts w:cstheme="minorHAnsi"/>
                      <w:b/>
                      <w:bCs/>
                      <w:color w:val="3667C3" w:themeColor="accent2" w:themeShade="BF"/>
                      <w:sz w:val="28"/>
                    </w:rPr>
                    <w:t xml:space="preserve">gènes </w:t>
                  </w:r>
                  <w:r w:rsidRPr="00AA43CD">
                    <w:rPr>
                      <w:rFonts w:cstheme="minorHAnsi"/>
                      <w:b/>
                      <w:bCs/>
                      <w:i/>
                      <w:iCs/>
                      <w:color w:val="3667C3" w:themeColor="accent2" w:themeShade="BF"/>
                      <w:sz w:val="28"/>
                    </w:rPr>
                    <w:t xml:space="preserve">ETV6 </w:t>
                  </w:r>
                  <w:r w:rsidRPr="00AA43CD">
                    <w:rPr>
                      <w:rFonts w:cstheme="minorHAnsi"/>
                      <w:b/>
                      <w:bCs/>
                      <w:color w:val="3667C3" w:themeColor="accent2" w:themeShade="BF"/>
                      <w:sz w:val="28"/>
                    </w:rPr>
                    <w:t xml:space="preserve">et </w:t>
                  </w:r>
                  <w:r w:rsidRPr="00AA43CD">
                    <w:rPr>
                      <w:rFonts w:cstheme="minorHAnsi"/>
                      <w:b/>
                      <w:bCs/>
                      <w:i/>
                      <w:iCs/>
                      <w:color w:val="3667C3" w:themeColor="accent2" w:themeShade="BF"/>
                      <w:sz w:val="28"/>
                    </w:rPr>
                    <w:t>NTRK3</w:t>
                  </w:r>
                  <w:r w:rsidRPr="00AA43CD">
                    <w:rPr>
                      <w:rFonts w:cstheme="minorHAnsi"/>
                      <w:bCs/>
                      <w:i/>
                      <w:iCs/>
                      <w:color w:val="3667C3" w:themeColor="accent2" w:themeShade="BF"/>
                      <w:sz w:val="28"/>
                    </w:rPr>
                    <w:t xml:space="preserve"> </w:t>
                  </w:r>
                  <w:r w:rsidRPr="00AA43CD">
                    <w:rPr>
                      <w:rFonts w:cstheme="minorHAnsi"/>
                      <w:bCs/>
                    </w:rPr>
                    <w:t xml:space="preserve">aboutissant à une </w:t>
                  </w:r>
                  <w:r w:rsidRPr="007F22A2">
                    <w:rPr>
                      <w:rFonts w:cstheme="minorHAnsi"/>
                      <w:b/>
                      <w:bCs/>
                      <w:color w:val="FF0000"/>
                      <w:sz w:val="28"/>
                    </w:rPr>
                    <w:t>activation constitutive de NTRK3</w:t>
                  </w:r>
                  <w:r w:rsidRPr="007F22A2">
                    <w:rPr>
                      <w:rFonts w:cstheme="minorHAnsi"/>
                      <w:bCs/>
                      <w:color w:val="FF0000"/>
                      <w:sz w:val="28"/>
                    </w:rPr>
                    <w:t xml:space="preserve"> </w:t>
                  </w:r>
                  <w:r w:rsidRPr="007F22A2">
                    <w:rPr>
                      <w:rFonts w:cstheme="minorHAnsi"/>
                      <w:bCs/>
                      <w:color w:val="3667C3" w:themeColor="accent2" w:themeShade="BF"/>
                    </w:rPr>
                    <w:t>(activité tyrosine kinase)</w:t>
                  </w:r>
                </w:p>
                <w:p w:rsidR="00AA43CD" w:rsidRDefault="00AA43CD"/>
              </w:txbxContent>
            </v:textbox>
          </v:shape>
        </w:pict>
      </w:r>
    </w:p>
    <w:p w:rsidR="007F22A2" w:rsidRDefault="007F22A2" w:rsidP="00AA43CD">
      <w:pPr>
        <w:rPr>
          <w:rFonts w:cstheme="minorHAnsi"/>
          <w:bCs/>
        </w:rPr>
      </w:pPr>
    </w:p>
    <w:p w:rsidR="007F22A2" w:rsidRPr="007F22A2" w:rsidRDefault="007F22A2" w:rsidP="007F22A2">
      <w:pPr>
        <w:rPr>
          <w:rFonts w:cstheme="minorHAnsi"/>
        </w:rPr>
      </w:pPr>
    </w:p>
    <w:p w:rsidR="007F22A2" w:rsidRPr="007F22A2" w:rsidRDefault="007F22A2" w:rsidP="007F22A2">
      <w:pPr>
        <w:rPr>
          <w:rFonts w:cstheme="minorHAnsi"/>
        </w:rPr>
      </w:pPr>
    </w:p>
    <w:p w:rsidR="007F22A2" w:rsidRDefault="007F22A2" w:rsidP="007F22A2">
      <w:pPr>
        <w:rPr>
          <w:rFonts w:cstheme="minorHAnsi"/>
        </w:rPr>
      </w:pPr>
      <w:r>
        <w:rPr>
          <w:rFonts w:cstheme="minorHAnsi"/>
          <w:noProof/>
          <w:lang w:eastAsia="fr-FR"/>
        </w:rPr>
        <w:drawing>
          <wp:anchor distT="0" distB="0" distL="114300" distR="114300" simplePos="0" relativeHeight="251688960" behindDoc="0" locked="0" layoutInCell="1" allowOverlap="1">
            <wp:simplePos x="0" y="0"/>
            <wp:positionH relativeFrom="margin">
              <wp:posOffset>5063490</wp:posOffset>
            </wp:positionH>
            <wp:positionV relativeFrom="margin">
              <wp:posOffset>4314825</wp:posOffset>
            </wp:positionV>
            <wp:extent cx="1336040" cy="662940"/>
            <wp:effectExtent l="1905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6040" cy="662940"/>
                    </a:xfrm>
                    <a:prstGeom prst="rect">
                      <a:avLst/>
                    </a:prstGeom>
                    <a:noFill/>
                    <a:ln>
                      <a:noFill/>
                    </a:ln>
                  </pic:spPr>
                </pic:pic>
              </a:graphicData>
            </a:graphic>
          </wp:anchor>
        </w:drawing>
      </w:r>
      <w:r>
        <w:rPr>
          <w:rFonts w:cstheme="minorHAnsi"/>
          <w:noProof/>
          <w:lang w:eastAsia="fr-FR"/>
        </w:rPr>
        <w:drawing>
          <wp:inline distT="0" distB="0" distL="0" distR="0">
            <wp:extent cx="1412680" cy="116789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12754" cy="1167958"/>
                    </a:xfrm>
                    <a:prstGeom prst="rect">
                      <a:avLst/>
                    </a:prstGeom>
                    <a:noFill/>
                    <a:ln>
                      <a:noFill/>
                    </a:ln>
                  </pic:spPr>
                </pic:pic>
              </a:graphicData>
            </a:graphic>
          </wp:inline>
        </w:drawing>
      </w:r>
      <w:r>
        <w:rPr>
          <w:rFonts w:cstheme="minorHAnsi"/>
        </w:rPr>
        <w:t xml:space="preserve">          </w:t>
      </w:r>
      <w:r>
        <w:rPr>
          <w:rFonts w:cstheme="minorHAnsi"/>
          <w:noProof/>
          <w:lang w:eastAsia="fr-FR"/>
        </w:rPr>
        <w:drawing>
          <wp:inline distT="0" distB="0" distL="0" distR="0">
            <wp:extent cx="3123445" cy="802297"/>
            <wp:effectExtent l="0" t="0" r="127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23329" cy="802267"/>
                    </a:xfrm>
                    <a:prstGeom prst="rect">
                      <a:avLst/>
                    </a:prstGeom>
                    <a:noFill/>
                    <a:ln>
                      <a:noFill/>
                    </a:ln>
                  </pic:spPr>
                </pic:pic>
              </a:graphicData>
            </a:graphic>
          </wp:inline>
        </w:drawing>
      </w:r>
      <w:r w:rsidRPr="007F22A2">
        <w:rPr>
          <w:rFonts w:cstheme="minorHAnsi"/>
        </w:rPr>
        <w:t xml:space="preserve"> </w:t>
      </w:r>
    </w:p>
    <w:p w:rsidR="003B26C8" w:rsidRDefault="003B26C8" w:rsidP="003B26C8">
      <w:pPr>
        <w:spacing w:after="0"/>
        <w:rPr>
          <w:rFonts w:cstheme="minorHAnsi"/>
        </w:rPr>
      </w:pPr>
    </w:p>
    <w:p w:rsidR="00D763F7" w:rsidRDefault="00D763F7" w:rsidP="003B26C8">
      <w:pPr>
        <w:spacing w:after="0"/>
        <w:rPr>
          <w:rFonts w:cstheme="minorHAnsi"/>
        </w:rPr>
      </w:pPr>
    </w:p>
    <w:p w:rsidR="007F22A2" w:rsidRDefault="007F22A2" w:rsidP="003B26C8">
      <w:pPr>
        <w:spacing w:after="0"/>
        <w:rPr>
          <w:rFonts w:cstheme="minorHAnsi"/>
        </w:rPr>
      </w:pPr>
      <w:r>
        <w:rPr>
          <w:rFonts w:cstheme="minorHAnsi"/>
        </w:rPr>
        <w:t xml:space="preserve">La fusion entre ETV6 et NTRK3 est responsable du carcinome sécrétoire du sein, mais pas seulement. Elle est aussi responsable de : </w:t>
      </w:r>
    </w:p>
    <w:p w:rsidR="003B26C8" w:rsidRDefault="007F22A2" w:rsidP="00D763F7">
      <w:pPr>
        <w:pStyle w:val="Paragraphedeliste"/>
        <w:numPr>
          <w:ilvl w:val="0"/>
          <w:numId w:val="2"/>
        </w:numPr>
      </w:pPr>
      <w:proofErr w:type="spellStart"/>
      <w:r w:rsidRPr="003B26C8">
        <w:rPr>
          <w:b/>
          <w:color w:val="EA6D59" w:themeColor="accent3" w:themeTint="99"/>
        </w:rPr>
        <w:t>Néphrome</w:t>
      </w:r>
      <w:proofErr w:type="spellEnd"/>
      <w:r w:rsidRPr="003B26C8">
        <w:rPr>
          <w:b/>
          <w:color w:val="EA6D59" w:themeColor="accent3" w:themeTint="99"/>
        </w:rPr>
        <w:t xml:space="preserve"> </w:t>
      </w:r>
      <w:proofErr w:type="spellStart"/>
      <w:r w:rsidRPr="003B26C8">
        <w:rPr>
          <w:b/>
          <w:color w:val="EA6D59" w:themeColor="accent3" w:themeTint="99"/>
        </w:rPr>
        <w:t>mésoblatique</w:t>
      </w:r>
      <w:proofErr w:type="spellEnd"/>
      <w:r w:rsidRPr="003B26C8">
        <w:rPr>
          <w:b/>
          <w:color w:val="EA6D59" w:themeColor="accent3" w:themeTint="99"/>
        </w:rPr>
        <w:t xml:space="preserve"> congénital</w:t>
      </w:r>
      <w:r w:rsidRPr="003B26C8">
        <w:rPr>
          <w:color w:val="EA6D59" w:themeColor="accent3" w:themeTint="99"/>
        </w:rPr>
        <w:t xml:space="preserve"> </w:t>
      </w:r>
      <w:r>
        <w:t xml:space="preserve">(un genre de cancer du rein) </w:t>
      </w:r>
    </w:p>
    <w:p w:rsidR="003B26C8" w:rsidRPr="003B26C8" w:rsidRDefault="003B26C8" w:rsidP="00D763F7">
      <w:pPr>
        <w:pStyle w:val="Paragraphedeliste"/>
        <w:numPr>
          <w:ilvl w:val="0"/>
          <w:numId w:val="2"/>
        </w:numPr>
      </w:pPr>
      <w:r w:rsidRPr="003B26C8">
        <w:rPr>
          <w:b/>
          <w:color w:val="EA6D59" w:themeColor="accent3" w:themeTint="99"/>
        </w:rPr>
        <w:t>Fibrosarcome de l’enfant</w:t>
      </w:r>
      <w:r w:rsidRPr="003B26C8">
        <w:rPr>
          <w:color w:val="EA6D59" w:themeColor="accent3" w:themeTint="99"/>
        </w:rPr>
        <w:t xml:space="preserve"> </w:t>
      </w:r>
      <w:r>
        <w:t>(sorte de cancer des extrémités)</w:t>
      </w:r>
      <w:r w:rsidRPr="003B26C8">
        <w:t xml:space="preserve"> </w:t>
      </w:r>
    </w:p>
    <w:p w:rsidR="007F22A2" w:rsidRPr="003B26C8" w:rsidRDefault="007F22A2" w:rsidP="003B26C8">
      <w:pPr>
        <w:pStyle w:val="Paragraphedeliste"/>
        <w:numPr>
          <w:ilvl w:val="0"/>
          <w:numId w:val="2"/>
        </w:numPr>
        <w:rPr>
          <w:rFonts w:cstheme="minorHAnsi"/>
          <w:b/>
          <w:color w:val="EA6D59" w:themeColor="accent3" w:themeTint="99"/>
        </w:rPr>
      </w:pPr>
      <w:r w:rsidRPr="003B26C8">
        <w:rPr>
          <w:b/>
          <w:color w:val="EA6D59" w:themeColor="accent3" w:themeTint="99"/>
        </w:rPr>
        <w:t xml:space="preserve">Acute </w:t>
      </w:r>
      <w:proofErr w:type="spellStart"/>
      <w:r w:rsidRPr="003B26C8">
        <w:rPr>
          <w:b/>
          <w:color w:val="EA6D59" w:themeColor="accent3" w:themeTint="99"/>
        </w:rPr>
        <w:t>myelogenous</w:t>
      </w:r>
      <w:proofErr w:type="spellEnd"/>
      <w:r w:rsidRPr="003B26C8">
        <w:rPr>
          <w:b/>
          <w:color w:val="EA6D59" w:themeColor="accent3" w:themeTint="99"/>
        </w:rPr>
        <w:t xml:space="preserve"> </w:t>
      </w:r>
      <w:proofErr w:type="spellStart"/>
      <w:r w:rsidRPr="003B26C8">
        <w:rPr>
          <w:b/>
          <w:color w:val="EA6D59" w:themeColor="accent3" w:themeTint="99"/>
        </w:rPr>
        <w:t>leukomia</w:t>
      </w:r>
      <w:proofErr w:type="spellEnd"/>
      <w:r w:rsidR="003B26C8" w:rsidRPr="003B26C8">
        <w:rPr>
          <w:b/>
          <w:color w:val="EA6D59" w:themeColor="accent3" w:themeTint="99"/>
        </w:rPr>
        <w:t xml:space="preserve"> </w:t>
      </w:r>
    </w:p>
    <w:p w:rsidR="00CD2937" w:rsidRDefault="00D763F7" w:rsidP="00CD2937">
      <w:pPr>
        <w:rPr>
          <w:rFonts w:cstheme="minorHAnsi"/>
          <w:b/>
          <w:color w:val="EA6D59" w:themeColor="accent3" w:themeTint="99"/>
        </w:rPr>
      </w:pPr>
      <w:r w:rsidRPr="009C331D">
        <w:rPr>
          <w:noProof/>
          <w:lang w:val="en-GB" w:eastAsia="en-GB"/>
        </w:rPr>
        <w:pict>
          <v:shape id="Text Box 40" o:spid="_x0000_s1035" type="#_x0000_t202" style="position:absolute;margin-left:-4.9pt;margin-top:7.8pt;width:464.1pt;height:30.65pt;z-index:2516940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" fillcolor="#feceae [1300]" strokecolor="#e65b01 [2404]" strokeweight="2pt">
            <v:textbox>
              <w:txbxContent>
                <w:p w:rsidR="003B26C8" w:rsidRPr="00CD2937" w:rsidRDefault="003B26C8" w:rsidP="00CD2937">
                  <w:pPr>
                    <w:pStyle w:val="Paragraphedeliste"/>
                    <w:numPr>
                      <w:ilvl w:val="0"/>
                      <w:numId w:val="4"/>
                    </w:numPr>
                    <w:rPr>
                      <w:rFonts w:cstheme="minorHAnsi"/>
                      <w:b/>
                      <w:color w:val="FF0000"/>
                      <w:sz w:val="24"/>
                    </w:rPr>
                  </w:pPr>
                  <w:r w:rsidRPr="00CD2937">
                    <w:rPr>
                      <w:rFonts w:cstheme="minorHAnsi"/>
                      <w:b/>
                      <w:color w:val="FF0000"/>
                      <w:sz w:val="24"/>
                    </w:rPr>
                    <w:t>Un gène de fusion n’est pas obligatoirement associé à</w:t>
                  </w:r>
                  <w:r w:rsidR="00CD2937" w:rsidRPr="00CD2937">
                    <w:rPr>
                      <w:rFonts w:cstheme="minorHAnsi"/>
                      <w:b/>
                      <w:color w:val="FF0000"/>
                      <w:sz w:val="24"/>
                    </w:rPr>
                    <w:t xml:space="preserve"> un type tumoral</w:t>
                  </w:r>
                  <w:r w:rsidRPr="00CD2937">
                    <w:rPr>
                      <w:rFonts w:cstheme="minorHAnsi"/>
                      <w:b/>
                      <w:color w:val="FF0000"/>
                      <w:sz w:val="24"/>
                    </w:rPr>
                    <w:t xml:space="preserve"> particulier</w:t>
                  </w:r>
                </w:p>
                <w:p w:rsidR="003B26C8" w:rsidRDefault="003B26C8" w:rsidP="00CD2937"/>
              </w:txbxContent>
            </v:textbox>
          </v:shape>
        </w:pict>
      </w:r>
    </w:p>
    <w:p w:rsidR="00D763F7" w:rsidRDefault="00D763F7" w:rsidP="00CD2937">
      <w:pPr>
        <w:jc w:val="center"/>
        <w:rPr>
          <w:rFonts w:cstheme="minorHAnsi"/>
        </w:rPr>
      </w:pPr>
    </w:p>
    <w:p w:rsidR="00D763F7" w:rsidRDefault="00D763F7" w:rsidP="00CD2937">
      <w:pPr>
        <w:jc w:val="center"/>
        <w:rPr>
          <w:rFonts w:cstheme="minorHAnsi"/>
        </w:rPr>
      </w:pPr>
    </w:p>
    <w:p w:rsidR="00D763F7" w:rsidRDefault="00D763F7" w:rsidP="00CD2937">
      <w:pPr>
        <w:jc w:val="center"/>
        <w:rPr>
          <w:rFonts w:cstheme="minorHAnsi"/>
        </w:rPr>
      </w:pPr>
    </w:p>
    <w:p w:rsidR="003B26C8" w:rsidRDefault="00CD2937" w:rsidP="00CD2937">
      <w:pPr>
        <w:jc w:val="center"/>
        <w:rPr>
          <w:rFonts w:cstheme="minorHAnsi"/>
        </w:rPr>
      </w:pPr>
      <w:r>
        <w:rPr>
          <w:rFonts w:cstheme="minorHAnsi"/>
        </w:rPr>
        <w:t xml:space="preserve">Gène de fusion et carcinome : L’apanage des tumeurs rares ? </w:t>
      </w:r>
      <w:r w:rsidRPr="00CD2937">
        <w:rPr>
          <w:rFonts w:cstheme="minorHAnsi"/>
          <w:b/>
          <w:color w:val="FF0000"/>
          <w:sz w:val="28"/>
        </w:rPr>
        <w:t>NON</w:t>
      </w:r>
      <w:r>
        <w:rPr>
          <w:rFonts w:cstheme="minorHAnsi"/>
        </w:rPr>
        <w:t xml:space="preserve"> la preuve :</w:t>
      </w:r>
    </w:p>
    <w:p w:rsidR="009A66E4" w:rsidRPr="00B305F2" w:rsidRDefault="00B305F2" w:rsidP="009A66E4">
      <w:pPr>
        <w:pStyle w:val="Titre1"/>
        <w:numPr>
          <w:ilvl w:val="0"/>
          <w:numId w:val="1"/>
        </w:numPr>
        <w:rPr>
          <w:u w:val="single"/>
        </w:rPr>
      </w:pPr>
      <w:bookmarkStart w:id="0" w:name="_GoBack"/>
      <w:bookmarkEnd w:id="0"/>
      <w:r w:rsidRPr="00B305F2">
        <w:rPr>
          <w:u w:val="single"/>
        </w:rPr>
        <w:lastRenderedPageBreak/>
        <w:t>CARYOTYPES COMPLEXES</w:t>
      </w:r>
    </w:p>
    <w:p w:rsidR="009A66E4" w:rsidRPr="009A66E4" w:rsidRDefault="00CD2937" w:rsidP="009A66E4">
      <w:pPr>
        <w:pStyle w:val="Titre2"/>
        <w:numPr>
          <w:ilvl w:val="0"/>
          <w:numId w:val="11"/>
        </w:numPr>
        <w:rPr>
          <w:u w:val="single"/>
        </w:rPr>
      </w:pPr>
      <w:r w:rsidRPr="009A66E4">
        <w:rPr>
          <w:u w:val="single"/>
        </w:rPr>
        <w:t xml:space="preserve">Le cancer colorectal </w:t>
      </w:r>
    </w:p>
    <w:p w:rsidR="00CD2937" w:rsidRPr="00CC5EBB" w:rsidRDefault="00CD2937" w:rsidP="00CC5EBB">
      <w:pPr>
        <w:pStyle w:val="Titre2"/>
        <w:rPr>
          <w:u w:val="single"/>
        </w:rPr>
      </w:pPr>
      <w:r w:rsidRPr="00F90CBC">
        <w:rPr>
          <w:u w:val="single"/>
        </w:rPr>
        <w:t xml:space="preserve">Epidémiologie </w:t>
      </w:r>
    </w:p>
    <w:p w:rsidR="00CD2937" w:rsidRDefault="00CD2937" w:rsidP="00CC5EBB">
      <w:pPr>
        <w:spacing w:after="0"/>
      </w:pPr>
      <w:r>
        <w:t xml:space="preserve">Se retrouve autant chez </w:t>
      </w:r>
      <w:r w:rsidRPr="00CC5EBB">
        <w:rPr>
          <w:b/>
          <w:color w:val="EA6D59" w:themeColor="accent3" w:themeTint="99"/>
        </w:rPr>
        <w:t xml:space="preserve">l’homme </w:t>
      </w:r>
      <w:r>
        <w:t xml:space="preserve">que chez la </w:t>
      </w:r>
      <w:r w:rsidRPr="00CC5EBB">
        <w:rPr>
          <w:b/>
          <w:color w:val="EA6D59" w:themeColor="accent3" w:themeTint="99"/>
        </w:rPr>
        <w:t>femme.</w:t>
      </w:r>
      <w:r>
        <w:t xml:space="preserve"> </w:t>
      </w:r>
    </w:p>
    <w:p w:rsidR="00CD2937" w:rsidRDefault="00CD2937" w:rsidP="00CC5EBB">
      <w:pPr>
        <w:spacing w:after="0"/>
      </w:pPr>
      <w:r w:rsidRPr="00CC5EBB">
        <w:rPr>
          <w:b/>
          <w:color w:val="EA6D59" w:themeColor="accent3" w:themeTint="99"/>
        </w:rPr>
        <w:t>40 à 50%</w:t>
      </w:r>
      <w:r>
        <w:t xml:space="preserve"> sont des </w:t>
      </w:r>
      <w:r w:rsidRPr="00CC5EBB">
        <w:rPr>
          <w:b/>
          <w:color w:val="EA6D59" w:themeColor="accent3" w:themeTint="99"/>
        </w:rPr>
        <w:t>cancers du rectum</w:t>
      </w:r>
      <w:r>
        <w:t xml:space="preserve"> </w:t>
      </w:r>
    </w:p>
    <w:p w:rsidR="00C6025E" w:rsidRPr="00C6025E" w:rsidRDefault="00CD2937" w:rsidP="00CC5EBB">
      <w:pPr>
        <w:autoSpaceDE w:val="0"/>
        <w:autoSpaceDN w:val="0"/>
        <w:adjustRightInd w:val="0"/>
        <w:spacing w:after="0" w:line="240" w:lineRule="auto"/>
        <w:rPr>
          <w:rFonts w:cstheme="minorHAnsi"/>
          <w:bCs/>
          <w:szCs w:val="48"/>
        </w:rPr>
      </w:pPr>
      <w:r w:rsidRPr="00CD2937">
        <w:rPr>
          <w:rFonts w:cstheme="minorHAnsi"/>
          <w:bCs/>
          <w:szCs w:val="48"/>
        </w:rPr>
        <w:t xml:space="preserve">20-35% côlon descendant et côlon sigmoïde, 8% côlon transverse et 16% côlon ascendant </w:t>
      </w:r>
    </w:p>
    <w:p w:rsidR="00C6025E" w:rsidRDefault="00C6025E" w:rsidP="00CC5EBB">
      <w:pPr>
        <w:autoSpaceDE w:val="0"/>
        <w:autoSpaceDN w:val="0"/>
        <w:adjustRightInd w:val="0"/>
        <w:spacing w:after="0" w:line="240" w:lineRule="auto"/>
        <w:rPr>
          <w:rFonts w:cstheme="minorHAnsi"/>
          <w:bCs/>
          <w:szCs w:val="48"/>
        </w:rPr>
      </w:pPr>
      <w:r>
        <w:rPr>
          <w:rFonts w:cstheme="minorHAnsi"/>
          <w:bCs/>
          <w:szCs w:val="48"/>
        </w:rPr>
        <w:t xml:space="preserve">Prévalent après </w:t>
      </w:r>
      <w:r w:rsidRPr="00CC5EBB">
        <w:rPr>
          <w:rFonts w:cstheme="minorHAnsi"/>
          <w:b/>
          <w:bCs/>
          <w:color w:val="EA6D59" w:themeColor="accent3" w:themeTint="99"/>
          <w:szCs w:val="48"/>
        </w:rPr>
        <w:t>50 ans</w:t>
      </w:r>
    </w:p>
    <w:p w:rsidR="00C6025E" w:rsidRDefault="00C6025E" w:rsidP="00CC5EBB">
      <w:pPr>
        <w:autoSpaceDE w:val="0"/>
        <w:autoSpaceDN w:val="0"/>
        <w:adjustRightInd w:val="0"/>
        <w:spacing w:after="0" w:line="240" w:lineRule="auto"/>
        <w:rPr>
          <w:rFonts w:cstheme="minorHAnsi"/>
          <w:bCs/>
          <w:szCs w:val="48"/>
        </w:rPr>
      </w:pPr>
      <w:r w:rsidRPr="00C6025E">
        <w:rPr>
          <w:rFonts w:cstheme="minorHAnsi"/>
          <w:bCs/>
          <w:szCs w:val="48"/>
        </w:rPr>
        <w:t>Avec dépistage précoce 91% de survie / Sans dépistage 63% de survie</w:t>
      </w:r>
    </w:p>
    <w:p w:rsidR="00C6025E" w:rsidRPr="00CC5EBB" w:rsidRDefault="00C6025E" w:rsidP="00CC5EBB">
      <w:pPr>
        <w:pStyle w:val="Titre2"/>
        <w:rPr>
          <w:u w:val="single"/>
        </w:rPr>
      </w:pPr>
      <w:r w:rsidRPr="00F90CBC">
        <w:rPr>
          <w:u w:val="single"/>
        </w:rPr>
        <w:t xml:space="preserve">Expression du REGF dans les tumeurs solides </w:t>
      </w:r>
    </w:p>
    <w:p w:rsidR="00C6025E" w:rsidRPr="00C6025E" w:rsidRDefault="00C6025E" w:rsidP="00CC5EBB">
      <w:pPr>
        <w:spacing w:after="0"/>
      </w:pPr>
      <w:r>
        <w:t xml:space="preserve">Le </w:t>
      </w:r>
      <w:r w:rsidRPr="00CC5EBB">
        <w:rPr>
          <w:b/>
          <w:color w:val="FF0000"/>
          <w:sz w:val="28"/>
        </w:rPr>
        <w:t>REGF</w:t>
      </w:r>
      <w:r>
        <w:t xml:space="preserve"> est exprimé dans une large variété de carcinome : </w:t>
      </w:r>
    </w:p>
    <w:p w:rsidR="00C6025E" w:rsidRDefault="00C6025E" w:rsidP="00C6025E">
      <w:pPr>
        <w:pStyle w:val="Paragraphedeliste"/>
        <w:numPr>
          <w:ilvl w:val="0"/>
          <w:numId w:val="2"/>
        </w:numPr>
      </w:pPr>
      <w:r>
        <w:t>Cancer colorectal : 75-89%</w:t>
      </w:r>
    </w:p>
    <w:p w:rsidR="00C6025E" w:rsidRDefault="00C6025E" w:rsidP="00C6025E">
      <w:pPr>
        <w:pStyle w:val="Paragraphedeliste"/>
        <w:numPr>
          <w:ilvl w:val="0"/>
          <w:numId w:val="2"/>
        </w:numPr>
      </w:pPr>
      <w:r>
        <w:t xml:space="preserve">Cancer </w:t>
      </w:r>
      <w:proofErr w:type="spellStart"/>
      <w:r>
        <w:t>épidermoide</w:t>
      </w:r>
      <w:proofErr w:type="spellEnd"/>
      <w:r>
        <w:t xml:space="preserve"> ORL : 90-100%</w:t>
      </w:r>
    </w:p>
    <w:p w:rsidR="00C6025E" w:rsidRDefault="00C6025E" w:rsidP="00C6025E">
      <w:pPr>
        <w:pStyle w:val="Paragraphedeliste"/>
        <w:numPr>
          <w:ilvl w:val="0"/>
          <w:numId w:val="2"/>
        </w:numPr>
      </w:pPr>
      <w:r>
        <w:t>Cancer bronchique NPC : 40-80%</w:t>
      </w:r>
    </w:p>
    <w:p w:rsidR="00C6025E" w:rsidRDefault="00C6025E" w:rsidP="00C6025E">
      <w:pPr>
        <w:pStyle w:val="Paragraphedeliste"/>
        <w:numPr>
          <w:ilvl w:val="0"/>
          <w:numId w:val="2"/>
        </w:numPr>
      </w:pPr>
      <w:r>
        <w:t>Cancer du sein : 14-91%</w:t>
      </w:r>
    </w:p>
    <w:p w:rsidR="00C6025E" w:rsidRDefault="00C6025E" w:rsidP="00C6025E">
      <w:pPr>
        <w:pStyle w:val="Paragraphedeliste"/>
        <w:numPr>
          <w:ilvl w:val="0"/>
          <w:numId w:val="2"/>
        </w:numPr>
      </w:pPr>
      <w:r>
        <w:t>Cancer épithélial de l’ovaire : 35-77%</w:t>
      </w:r>
    </w:p>
    <w:p w:rsidR="00C6025E" w:rsidRDefault="00C6025E" w:rsidP="00C6025E">
      <w:pPr>
        <w:pStyle w:val="Paragraphedeliste"/>
        <w:numPr>
          <w:ilvl w:val="0"/>
          <w:numId w:val="2"/>
        </w:numPr>
      </w:pPr>
      <w:r>
        <w:t>Adénocarcinome du rein : 50-90%</w:t>
      </w:r>
    </w:p>
    <w:p w:rsidR="0098154D" w:rsidRPr="00F90CBC" w:rsidRDefault="0098154D" w:rsidP="00B305F2">
      <w:pPr>
        <w:pStyle w:val="Titre2"/>
        <w:rPr>
          <w:u w:val="single"/>
        </w:rPr>
      </w:pPr>
      <w:r w:rsidRPr="00F90CBC">
        <w:rPr>
          <w:u w:val="single"/>
        </w:rPr>
        <w:t xml:space="preserve">Le REGF, une cible idéale </w:t>
      </w:r>
      <w:r w:rsidR="00CC5EBB">
        <w:rPr>
          <w:u w:val="single"/>
        </w:rPr>
        <w:t xml:space="preserve"> pour les traitements </w:t>
      </w:r>
    </w:p>
    <w:p w:rsidR="0098154D" w:rsidRPr="0098154D" w:rsidRDefault="009C331D" w:rsidP="0098154D">
      <w:r w:rsidRPr="009C331D">
        <w:rPr>
          <w:noProof/>
          <w:lang w:val="en-GB" w:eastAsia="en-GB"/>
        </w:rPr>
        <w:pict>
          <v:shape id="Text Box 36" o:spid="_x0000_s1036" type="#_x0000_t202" style="position:absolute;margin-left:45.35pt;margin-top:8pt;width:148.3pt;height:24.25pt;z-index:2516951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" fillcolor="#acc1e8 [1941]" strokeweight=".5pt">
            <v:textbox>
              <w:txbxContent>
                <w:p w:rsidR="0098154D" w:rsidRPr="0098154D" w:rsidRDefault="0098154D">
                  <w:pPr>
                    <w:rPr>
                      <w:rFonts w:ascii="Arial" w:hAnsi="Arial" w:cs="Arial"/>
                      <w:b/>
                    </w:rPr>
                  </w:pPr>
                  <w:proofErr w:type="spellStart"/>
                  <w:r w:rsidRPr="0098154D">
                    <w:rPr>
                      <w:rFonts w:ascii="Arial" w:hAnsi="Arial" w:cs="Arial"/>
                      <w:b/>
                    </w:rPr>
                    <w:t>Epidermial</w:t>
                  </w:r>
                  <w:proofErr w:type="spellEnd"/>
                  <w:r w:rsidRPr="0098154D">
                    <w:rPr>
                      <w:rFonts w:ascii="Arial" w:hAnsi="Arial" w:cs="Arial"/>
                      <w:b/>
                    </w:rPr>
                    <w:t xml:space="preserve"> </w:t>
                  </w:r>
                  <w:proofErr w:type="spellStart"/>
                  <w:r w:rsidRPr="0098154D">
                    <w:rPr>
                      <w:rFonts w:ascii="Arial" w:hAnsi="Arial" w:cs="Arial"/>
                      <w:b/>
                    </w:rPr>
                    <w:t>growth</w:t>
                  </w:r>
                  <w:proofErr w:type="spellEnd"/>
                  <w:r w:rsidRPr="0098154D">
                    <w:rPr>
                      <w:rFonts w:ascii="Arial" w:hAnsi="Arial" w:cs="Arial"/>
                      <w:b/>
                    </w:rPr>
                    <w:t xml:space="preserve"> factor </w:t>
                  </w:r>
                  <w:proofErr w:type="spellStart"/>
                  <w:r w:rsidRPr="0098154D">
                    <w:rPr>
                      <w:rFonts w:ascii="Arial" w:hAnsi="Arial" w:cs="Arial"/>
                      <w:b/>
                    </w:rPr>
                    <w:t>receptor</w:t>
                  </w:r>
                  <w:proofErr w:type="spellEnd"/>
                </w:p>
              </w:txbxContent>
            </v:textbox>
          </v:shape>
        </w:pict>
      </w:r>
      <w:r w:rsidR="0098154D">
        <w:rPr>
          <w:noProof/>
          <w:lang w:eastAsia="fr-FR"/>
        </w:rPr>
        <w:drawing>
          <wp:inline distT="0" distB="0" distL="0" distR="0">
            <wp:extent cx="6011501" cy="2915215"/>
            <wp:effectExtent l="0" t="0" r="889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17257" cy="2918006"/>
                    </a:xfrm>
                    <a:prstGeom prst="rect">
                      <a:avLst/>
                    </a:prstGeom>
                    <a:noFill/>
                    <a:ln>
                      <a:noFill/>
                    </a:ln>
                  </pic:spPr>
                </pic:pic>
              </a:graphicData>
            </a:graphic>
          </wp:inline>
        </w:drawing>
      </w:r>
    </w:p>
    <w:p w:rsidR="00C6025E" w:rsidRDefault="00D23998" w:rsidP="00D23998">
      <w:pPr>
        <w:rPr>
          <w:rFonts w:cstheme="minorHAnsi"/>
          <w:color w:val="595C62" w:themeColor="accent6" w:themeShade="BF"/>
          <w:sz w:val="20"/>
          <w:szCs w:val="32"/>
          <w:lang w:val="en-GB"/>
        </w:rPr>
      </w:pPr>
      <w:r w:rsidRPr="00D23998">
        <w:rPr>
          <w:rFonts w:cstheme="minorHAnsi"/>
          <w:color w:val="595C62" w:themeColor="accent6" w:themeShade="BF"/>
          <w:sz w:val="20"/>
          <w:szCs w:val="32"/>
          <w:lang w:val="en-GB"/>
        </w:rPr>
        <w:t xml:space="preserve">MAPK = mitogen-activated protein kinase;      PI3-K = phosphatidyl-inositol-3-kinase;    STAT = signal transducers and activators of </w:t>
      </w:r>
      <w:r>
        <w:rPr>
          <w:rFonts w:cstheme="minorHAnsi"/>
          <w:color w:val="595C62" w:themeColor="accent6" w:themeShade="BF"/>
          <w:sz w:val="20"/>
          <w:szCs w:val="32"/>
          <w:lang w:val="en-GB"/>
        </w:rPr>
        <w:t>transcription</w:t>
      </w:r>
    </w:p>
    <w:p w:rsidR="00D23998" w:rsidRPr="00F90CBC" w:rsidRDefault="00D23998" w:rsidP="009A66E4">
      <w:pPr>
        <w:pStyle w:val="Titre2"/>
        <w:rPr>
          <w:u w:val="single"/>
        </w:rPr>
      </w:pPr>
      <w:r w:rsidRPr="00F90CBC">
        <w:rPr>
          <w:u w:val="single"/>
        </w:rPr>
        <w:lastRenderedPageBreak/>
        <w:t>Stratégies d’inhibition du REGF</w:t>
      </w:r>
    </w:p>
    <w:p w:rsidR="00CC5EBB" w:rsidRDefault="009C331D" w:rsidP="00CC5EBB">
      <w:pPr>
        <w:jc w:val="center"/>
        <w:rPr>
          <w:u w:val="single"/>
        </w:rPr>
      </w:pPr>
      <w:r w:rsidRPr="009C331D">
        <w:rPr>
          <w:noProof/>
          <w:lang w:val="en-GB" w:eastAsia="en-GB"/>
        </w:rPr>
        <w:pict>
          <v:shape id="Text Box 45" o:spid="_x0000_s1037" type="#_x0000_t202" style="position:absolute;left:0;text-align:left;margin-left:33.2pt;margin-top:96.9pt;width:146.1pt;height:20.65pt;z-index:251698176;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" fillcolor="white [3201]" strokeweight=".5pt">
            <v:textbox>
              <w:txbxContent>
                <w:p w:rsidR="00D23998" w:rsidRPr="00D23998" w:rsidRDefault="00D23998">
                  <w:pPr>
                    <w:rPr>
                      <w:b/>
                      <w:color w:val="FF0000"/>
                    </w:rPr>
                  </w:pPr>
                  <w:r w:rsidRPr="00D23998">
                    <w:rPr>
                      <w:b/>
                      <w:color w:val="FF0000"/>
                    </w:rPr>
                    <w:t>Inhibiteur de tyrosine kinase</w:t>
                  </w:r>
                </w:p>
              </w:txbxContent>
            </v:textbox>
          </v:shape>
        </w:pict>
      </w:r>
      <w:r w:rsidRPr="009C331D">
        <w:rPr>
          <w:noProof/>
          <w:lang w:val="en-GB" w:eastAsia="en-GB"/>
        </w:rPr>
        <w:pict>
          <v:shape id="Straight Arrow Connector 46" o:spid="_x0000_s1042" type="#_x0000_t32" style="position:absolute;left:0;text-align:left;margin-left:179.35pt;margin-top:102.65pt;width:13.5pt;height:5pt;flip:y;z-index:2516992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" strokecolor="red" strokeweight="1.5pt">
            <v:stroke endarrow="open"/>
          </v:shape>
        </w:pict>
      </w:r>
      <w:r w:rsidRPr="009C331D">
        <w:rPr>
          <w:noProof/>
          <w:lang w:val="en-GB" w:eastAsia="en-GB"/>
        </w:rPr>
        <w:pict>
          <v:shape id="Straight Arrow Connector 43" o:spid="_x0000_s1041" type="#_x0000_t32" style="position:absolute;left:0;text-align:left;margin-left:297.7pt;margin-top:14.95pt;width:24.95pt;height:0;flip:x;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" strokecolor="red" strokeweight="1.5pt">
            <v:stroke endarrow="open"/>
          </v:shape>
        </w:pict>
      </w:r>
      <w:r w:rsidRPr="009C331D">
        <w:rPr>
          <w:noProof/>
          <w:lang w:val="en-GB" w:eastAsia="en-GB"/>
        </w:rPr>
        <w:pict>
          <v:shape id="Text Box 42" o:spid="_x0000_s1038" type="#_x0000_t202" style="position:absolute;left:0;text-align:left;margin-left:327.65pt;margin-top:0;width:120.5pt;height:27.1pt;z-index:251696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" fillcolor="white [3201]" strokeweight=".5pt">
            <v:textbox>
              <w:txbxContent>
                <w:p w:rsidR="00D23998" w:rsidRPr="00D23998" w:rsidRDefault="00D23998">
                  <w:pPr>
                    <w:rPr>
                      <w:b/>
                      <w:color w:val="FF0000"/>
                    </w:rPr>
                  </w:pPr>
                  <w:r w:rsidRPr="00D23998">
                    <w:rPr>
                      <w:b/>
                      <w:color w:val="FF0000"/>
                    </w:rPr>
                    <w:t>Anticorps monoclonal</w:t>
                  </w:r>
                </w:p>
              </w:txbxContent>
            </v:textbox>
          </v:shape>
        </w:pict>
      </w:r>
      <w:r w:rsidR="00D23998">
        <w:rPr>
          <w:noProof/>
          <w:lang w:eastAsia="fr-FR"/>
        </w:rPr>
        <w:drawing>
          <wp:inline distT="0" distB="0" distL="0" distR="0">
            <wp:extent cx="4081459" cy="2471596"/>
            <wp:effectExtent l="0" t="0" r="0" b="508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89529" cy="2476483"/>
                    </a:xfrm>
                    <a:prstGeom prst="rect">
                      <a:avLst/>
                    </a:prstGeom>
                    <a:noFill/>
                    <a:ln>
                      <a:noFill/>
                    </a:ln>
                  </pic:spPr>
                </pic:pic>
              </a:graphicData>
            </a:graphic>
          </wp:inline>
        </w:drawing>
      </w:r>
    </w:p>
    <w:p w:rsidR="00CC5EBB" w:rsidRDefault="00CC5EBB" w:rsidP="00CC5EBB">
      <w:pPr>
        <w:rPr>
          <w:rFonts w:asciiTheme="majorHAnsi" w:hAnsiTheme="majorHAnsi"/>
          <w:b/>
          <w:color w:val="FE8637" w:themeColor="accent1"/>
          <w:sz w:val="26"/>
          <w:szCs w:val="26"/>
          <w:u w:val="single"/>
        </w:rPr>
      </w:pPr>
      <w:r w:rsidRPr="00CC5EBB">
        <w:rPr>
          <w:rFonts w:asciiTheme="majorHAnsi" w:hAnsiTheme="majorHAnsi"/>
          <w:b/>
          <w:noProof/>
          <w:color w:val="FE8637" w:themeColor="accent1"/>
          <w:sz w:val="26"/>
          <w:szCs w:val="26"/>
          <w:u w:val="single"/>
          <w:lang w:eastAsia="fr-FR"/>
        </w:rPr>
        <w:drawing>
          <wp:anchor distT="0" distB="0" distL="114300" distR="114300" simplePos="0" relativeHeight="251715584" behindDoc="0" locked="0" layoutInCell="1" allowOverlap="1">
            <wp:simplePos x="0" y="0"/>
            <wp:positionH relativeFrom="margin">
              <wp:posOffset>354965</wp:posOffset>
            </wp:positionH>
            <wp:positionV relativeFrom="margin">
              <wp:posOffset>3260090</wp:posOffset>
            </wp:positionV>
            <wp:extent cx="4884420" cy="2009140"/>
            <wp:effectExtent l="19050" t="0" r="0" b="0"/>
            <wp:wrapSquare wrapText="bothSides"/>
            <wp:docPr id="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84420" cy="2009140"/>
                    </a:xfrm>
                    <a:prstGeom prst="rect">
                      <a:avLst/>
                    </a:prstGeom>
                    <a:noFill/>
                    <a:ln>
                      <a:noFill/>
                    </a:ln>
                  </pic:spPr>
                </pic:pic>
              </a:graphicData>
            </a:graphic>
          </wp:anchor>
        </w:drawing>
      </w:r>
      <w:r w:rsidR="00E95C00" w:rsidRPr="00CC5EBB">
        <w:rPr>
          <w:rFonts w:asciiTheme="majorHAnsi" w:hAnsiTheme="majorHAnsi"/>
          <w:b/>
          <w:color w:val="FE8637" w:themeColor="accent1"/>
          <w:sz w:val="26"/>
          <w:szCs w:val="26"/>
          <w:u w:val="single"/>
        </w:rPr>
        <w:t>Les anticorps anti REGF dans le cancer colorectal</w:t>
      </w:r>
    </w:p>
    <w:p w:rsidR="00CC5EBB" w:rsidRDefault="00CC5EBB" w:rsidP="00CC5EBB">
      <w:pPr>
        <w:rPr>
          <w:rFonts w:asciiTheme="majorHAnsi" w:hAnsiTheme="majorHAnsi"/>
          <w:b/>
          <w:color w:val="FE8637" w:themeColor="accent1"/>
          <w:sz w:val="26"/>
          <w:szCs w:val="26"/>
        </w:rPr>
      </w:pPr>
    </w:p>
    <w:p w:rsidR="00CC5EBB" w:rsidRPr="00CC5EBB" w:rsidRDefault="00CC5EBB" w:rsidP="00CC5EBB">
      <w:pPr>
        <w:rPr>
          <w:rFonts w:asciiTheme="majorHAnsi" w:hAnsiTheme="majorHAnsi"/>
          <w:sz w:val="26"/>
          <w:szCs w:val="26"/>
        </w:rPr>
      </w:pPr>
    </w:p>
    <w:p w:rsidR="00CC5EBB" w:rsidRPr="00CC5EBB" w:rsidRDefault="00CC5EBB" w:rsidP="00CC5EBB">
      <w:pPr>
        <w:rPr>
          <w:rFonts w:asciiTheme="majorHAnsi" w:hAnsiTheme="majorHAnsi"/>
          <w:sz w:val="26"/>
          <w:szCs w:val="26"/>
        </w:rPr>
      </w:pPr>
    </w:p>
    <w:p w:rsidR="00CC5EBB" w:rsidRPr="00CC5EBB" w:rsidRDefault="00CC5EBB" w:rsidP="00CC5EBB">
      <w:pPr>
        <w:rPr>
          <w:rFonts w:asciiTheme="majorHAnsi" w:hAnsiTheme="majorHAnsi"/>
          <w:sz w:val="26"/>
          <w:szCs w:val="26"/>
        </w:rPr>
      </w:pPr>
    </w:p>
    <w:p w:rsidR="00CC5EBB" w:rsidRPr="00CC5EBB" w:rsidRDefault="00CC5EBB" w:rsidP="00CC5EBB">
      <w:pPr>
        <w:rPr>
          <w:rFonts w:asciiTheme="majorHAnsi" w:hAnsiTheme="majorHAnsi"/>
          <w:sz w:val="26"/>
          <w:szCs w:val="26"/>
        </w:rPr>
      </w:pPr>
    </w:p>
    <w:p w:rsidR="00CC5EBB" w:rsidRPr="00CC5EBB" w:rsidRDefault="00CC5EBB" w:rsidP="00CC5EBB">
      <w:pPr>
        <w:rPr>
          <w:rFonts w:asciiTheme="majorHAnsi" w:hAnsiTheme="majorHAnsi"/>
          <w:sz w:val="26"/>
          <w:szCs w:val="26"/>
        </w:rPr>
      </w:pPr>
    </w:p>
    <w:p w:rsidR="00CC5EBB" w:rsidRDefault="00CC5EBB" w:rsidP="00CC5EBB">
      <w:pPr>
        <w:pStyle w:val="Titre2"/>
        <w:rPr>
          <w:u w:val="single"/>
        </w:rPr>
      </w:pPr>
    </w:p>
    <w:p w:rsidR="00CC5EBB" w:rsidRPr="00F90CBC" w:rsidRDefault="00CC5EBB" w:rsidP="00CC5EBB">
      <w:pPr>
        <w:pStyle w:val="Titre2"/>
        <w:rPr>
          <w:u w:val="single"/>
        </w:rPr>
      </w:pPr>
      <w:r w:rsidRPr="00F90CBC">
        <w:rPr>
          <w:u w:val="single"/>
        </w:rPr>
        <w:t xml:space="preserve">Mutation activatrice de RAS et cancer colorectal </w:t>
      </w:r>
    </w:p>
    <w:p w:rsidR="00CC5EBB" w:rsidRPr="00CC5EBB" w:rsidRDefault="00CC5EBB" w:rsidP="00CC5EBB">
      <w:pPr>
        <w:rPr>
          <w:rFonts w:asciiTheme="majorHAnsi" w:hAnsiTheme="majorHAnsi"/>
          <w:sz w:val="26"/>
          <w:szCs w:val="26"/>
        </w:rPr>
      </w:pPr>
      <w:r>
        <w:rPr>
          <w:rFonts w:asciiTheme="majorHAnsi" w:hAnsiTheme="majorHAnsi"/>
          <w:noProof/>
          <w:sz w:val="26"/>
          <w:szCs w:val="26"/>
          <w:lang w:eastAsia="fr-FR"/>
        </w:rPr>
        <w:drawing>
          <wp:anchor distT="0" distB="0" distL="114300" distR="114300" simplePos="0" relativeHeight="251716608" behindDoc="0" locked="0" layoutInCell="1" allowOverlap="1">
            <wp:simplePos x="0" y="0"/>
            <wp:positionH relativeFrom="margin">
              <wp:posOffset>696595</wp:posOffset>
            </wp:positionH>
            <wp:positionV relativeFrom="margin">
              <wp:posOffset>6093460</wp:posOffset>
            </wp:positionV>
            <wp:extent cx="4140835" cy="3285490"/>
            <wp:effectExtent l="1905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40835" cy="3285490"/>
                    </a:xfrm>
                    <a:prstGeom prst="rect">
                      <a:avLst/>
                    </a:prstGeom>
                    <a:noFill/>
                    <a:ln>
                      <a:noFill/>
                    </a:ln>
                  </pic:spPr>
                </pic:pic>
              </a:graphicData>
            </a:graphic>
          </wp:anchor>
        </w:drawing>
      </w:r>
    </w:p>
    <w:p w:rsidR="00CC5EBB" w:rsidRPr="00CC5EBB" w:rsidRDefault="00CC5EBB" w:rsidP="00CC5EBB">
      <w:pPr>
        <w:rPr>
          <w:rFonts w:asciiTheme="majorHAnsi" w:hAnsiTheme="majorHAnsi"/>
          <w:sz w:val="26"/>
          <w:szCs w:val="26"/>
        </w:rPr>
      </w:pPr>
    </w:p>
    <w:p w:rsidR="00CC5EBB" w:rsidRPr="00CC5EBB" w:rsidRDefault="00CC5EBB" w:rsidP="00CC5EBB">
      <w:pPr>
        <w:rPr>
          <w:rFonts w:asciiTheme="majorHAnsi" w:hAnsiTheme="majorHAnsi"/>
          <w:sz w:val="26"/>
          <w:szCs w:val="26"/>
        </w:rPr>
      </w:pPr>
    </w:p>
    <w:p w:rsidR="00CC5EBB" w:rsidRPr="00CC5EBB" w:rsidRDefault="00CC5EBB" w:rsidP="00CC5EBB">
      <w:pPr>
        <w:rPr>
          <w:rFonts w:asciiTheme="majorHAnsi" w:hAnsiTheme="majorHAnsi"/>
          <w:sz w:val="26"/>
          <w:szCs w:val="26"/>
        </w:rPr>
      </w:pPr>
    </w:p>
    <w:p w:rsidR="00CD2937" w:rsidRDefault="00CD2937" w:rsidP="00CD2937">
      <w:pPr>
        <w:rPr>
          <w:rFonts w:cstheme="minorHAnsi"/>
        </w:rPr>
      </w:pPr>
    </w:p>
    <w:p w:rsidR="00E95C00" w:rsidRPr="00E95C00" w:rsidRDefault="00E95C00" w:rsidP="00E95C00">
      <w:pPr>
        <w:autoSpaceDE w:val="0"/>
        <w:autoSpaceDN w:val="0"/>
        <w:adjustRightInd w:val="0"/>
        <w:spacing w:after="0" w:line="240" w:lineRule="auto"/>
        <w:rPr>
          <w:rFonts w:ascii="Times New Roman" w:hAnsi="Times New Roman" w:cs="Times New Roman"/>
          <w:color w:val="000000"/>
          <w:sz w:val="24"/>
          <w:szCs w:val="24"/>
          <w:lang w:val="en-GB"/>
        </w:rPr>
      </w:pPr>
    </w:p>
    <w:p w:rsidR="00CC5EBB" w:rsidRDefault="00CC5EBB" w:rsidP="00E95C00">
      <w:pPr>
        <w:autoSpaceDE w:val="0"/>
        <w:autoSpaceDN w:val="0"/>
        <w:adjustRightInd w:val="0"/>
        <w:spacing w:after="0" w:line="240" w:lineRule="auto"/>
        <w:rPr>
          <w:rFonts w:cstheme="minorHAnsi"/>
        </w:rPr>
      </w:pPr>
    </w:p>
    <w:p w:rsidR="00CC5EBB" w:rsidRDefault="00CC5EBB" w:rsidP="00E95C00">
      <w:pPr>
        <w:autoSpaceDE w:val="0"/>
        <w:autoSpaceDN w:val="0"/>
        <w:adjustRightInd w:val="0"/>
        <w:spacing w:after="0" w:line="240" w:lineRule="auto"/>
        <w:rPr>
          <w:rFonts w:cstheme="minorHAnsi"/>
        </w:rPr>
      </w:pPr>
    </w:p>
    <w:p w:rsidR="00CC5EBB" w:rsidRDefault="00CC5EBB" w:rsidP="00E95C00">
      <w:pPr>
        <w:autoSpaceDE w:val="0"/>
        <w:autoSpaceDN w:val="0"/>
        <w:adjustRightInd w:val="0"/>
        <w:spacing w:after="0" w:line="240" w:lineRule="auto"/>
        <w:rPr>
          <w:rFonts w:cstheme="minorHAnsi"/>
        </w:rPr>
      </w:pPr>
    </w:p>
    <w:p w:rsidR="00CC5EBB" w:rsidRDefault="00CC5EBB" w:rsidP="00E95C00">
      <w:pPr>
        <w:autoSpaceDE w:val="0"/>
        <w:autoSpaceDN w:val="0"/>
        <w:adjustRightInd w:val="0"/>
        <w:spacing w:after="0" w:line="240" w:lineRule="auto"/>
        <w:rPr>
          <w:rFonts w:cstheme="minorHAnsi"/>
        </w:rPr>
      </w:pPr>
    </w:p>
    <w:p w:rsidR="00CC5EBB" w:rsidRDefault="00CC5EBB" w:rsidP="00E95C00">
      <w:pPr>
        <w:autoSpaceDE w:val="0"/>
        <w:autoSpaceDN w:val="0"/>
        <w:adjustRightInd w:val="0"/>
        <w:spacing w:after="0" w:line="240" w:lineRule="auto"/>
        <w:rPr>
          <w:rFonts w:cstheme="minorHAnsi"/>
        </w:rPr>
      </w:pPr>
    </w:p>
    <w:p w:rsidR="00CC5EBB" w:rsidRDefault="00CC5EBB" w:rsidP="00E95C00">
      <w:pPr>
        <w:autoSpaceDE w:val="0"/>
        <w:autoSpaceDN w:val="0"/>
        <w:adjustRightInd w:val="0"/>
        <w:spacing w:after="0" w:line="240" w:lineRule="auto"/>
        <w:rPr>
          <w:rFonts w:cstheme="minorHAnsi"/>
        </w:rPr>
      </w:pPr>
    </w:p>
    <w:p w:rsidR="00CC5EBB" w:rsidRPr="00A82EC7" w:rsidRDefault="00CC5EBB" w:rsidP="00E95C00">
      <w:pPr>
        <w:autoSpaceDE w:val="0"/>
        <w:autoSpaceDN w:val="0"/>
        <w:adjustRightInd w:val="0"/>
        <w:spacing w:after="0" w:line="240" w:lineRule="auto"/>
        <w:rPr>
          <w:rFonts w:cstheme="minorHAnsi"/>
          <w:i/>
          <w:color w:val="969DAB" w:themeColor="text2" w:themeTint="99"/>
        </w:rPr>
      </w:pPr>
      <w:r w:rsidRPr="00A82EC7">
        <w:rPr>
          <w:rFonts w:cstheme="minorHAnsi"/>
          <w:i/>
          <w:color w:val="969DAB" w:themeColor="text2" w:themeTint="99"/>
        </w:rPr>
        <w:lastRenderedPageBreak/>
        <w:t xml:space="preserve">Avec cette mutation activatrice de RAS, active de façon constitutionnelle la prolifération. Le contrôle de la prolifération n’est plus dépendant de REGF, donc même si on désactive REGF avec un anticorps monoclonal, il y aura quand même prolifération. </w:t>
      </w:r>
    </w:p>
    <w:p w:rsidR="00CC5EBB" w:rsidRPr="0079473C" w:rsidRDefault="00A82EC7" w:rsidP="00CC5EBB">
      <w:pPr>
        <w:pStyle w:val="Paragraphedeliste"/>
        <w:numPr>
          <w:ilvl w:val="0"/>
          <w:numId w:val="4"/>
        </w:numPr>
        <w:autoSpaceDE w:val="0"/>
        <w:autoSpaceDN w:val="0"/>
        <w:adjustRightInd w:val="0"/>
        <w:spacing w:after="0" w:line="240" w:lineRule="auto"/>
        <w:rPr>
          <w:rFonts w:cstheme="minorHAnsi"/>
          <w:b/>
          <w:i/>
          <w:color w:val="FF0000"/>
          <w:sz w:val="24"/>
        </w:rPr>
      </w:pPr>
      <w:r w:rsidRPr="00A82EC7">
        <w:rPr>
          <w:rFonts w:cstheme="minorHAnsi"/>
          <w:i/>
          <w:color w:val="969DAB" w:themeColor="text2" w:themeTint="99"/>
        </w:rPr>
        <w:t>La</w:t>
      </w:r>
      <w:r w:rsidR="00CC5EBB" w:rsidRPr="00A82EC7">
        <w:rPr>
          <w:rFonts w:cstheme="minorHAnsi"/>
          <w:i/>
          <w:color w:val="969DAB" w:themeColor="text2" w:themeTint="99"/>
        </w:rPr>
        <w:t xml:space="preserve"> </w:t>
      </w:r>
      <w:r w:rsidR="0079473C">
        <w:rPr>
          <w:rFonts w:cstheme="minorHAnsi"/>
          <w:i/>
          <w:color w:val="969DAB" w:themeColor="text2" w:themeTint="99"/>
        </w:rPr>
        <w:t xml:space="preserve">mutation activatrice Ras dans le cancer colorectal prédit une </w:t>
      </w:r>
      <w:r w:rsidR="0079473C" w:rsidRPr="0079473C">
        <w:rPr>
          <w:rFonts w:cstheme="minorHAnsi"/>
          <w:b/>
          <w:i/>
          <w:color w:val="FF0000"/>
          <w:sz w:val="24"/>
        </w:rPr>
        <w:t xml:space="preserve">résistance </w:t>
      </w:r>
      <w:r w:rsidR="00CC5EBB" w:rsidRPr="0079473C">
        <w:rPr>
          <w:rFonts w:cstheme="minorHAnsi"/>
          <w:b/>
          <w:i/>
          <w:color w:val="FF0000"/>
          <w:sz w:val="24"/>
        </w:rPr>
        <w:t xml:space="preserve">aux anticorps monoclonaux dirigés contre REGF. </w:t>
      </w:r>
    </w:p>
    <w:p w:rsidR="00CC5EBB" w:rsidRPr="00A82EC7" w:rsidRDefault="00CC5EBB" w:rsidP="00CC5EBB">
      <w:pPr>
        <w:autoSpaceDE w:val="0"/>
        <w:autoSpaceDN w:val="0"/>
        <w:adjustRightInd w:val="0"/>
        <w:spacing w:after="0" w:line="240" w:lineRule="auto"/>
        <w:rPr>
          <w:rFonts w:cstheme="minorHAnsi"/>
          <w:color w:val="969DAB" w:themeColor="text2" w:themeTint="99"/>
        </w:rPr>
      </w:pPr>
    </w:p>
    <w:p w:rsidR="0079473C" w:rsidRDefault="0079473C" w:rsidP="0079473C">
      <w:pPr>
        <w:autoSpaceDE w:val="0"/>
        <w:autoSpaceDN w:val="0"/>
        <w:adjustRightInd w:val="0"/>
        <w:spacing w:after="0" w:line="240" w:lineRule="auto"/>
        <w:rPr>
          <w:rStyle w:val="Titre4Car"/>
          <w:u w:val="single"/>
        </w:rPr>
      </w:pPr>
    </w:p>
    <w:p w:rsidR="00E95C00" w:rsidRPr="00A82EC7" w:rsidRDefault="0079473C" w:rsidP="0079473C">
      <w:pPr>
        <w:autoSpaceDE w:val="0"/>
        <w:autoSpaceDN w:val="0"/>
        <w:adjustRightInd w:val="0"/>
        <w:spacing w:after="0" w:line="240" w:lineRule="auto"/>
        <w:rPr>
          <w:rFonts w:cstheme="minorHAnsi"/>
          <w:b/>
          <w:color w:val="EA6D59" w:themeColor="accent3" w:themeTint="99"/>
        </w:rPr>
      </w:pPr>
      <w:proofErr w:type="gramStart"/>
      <w:r w:rsidRPr="0079473C">
        <w:rPr>
          <w:rStyle w:val="Titre4Car"/>
          <w:u w:val="single"/>
        </w:rPr>
        <w:t>Epidémio</w:t>
      </w:r>
      <w:r>
        <w:rPr>
          <w:rStyle w:val="Titre4Car"/>
          <w:u w:val="single"/>
        </w:rPr>
        <w:t xml:space="preserve">logie </w:t>
      </w:r>
      <w:r w:rsidRPr="0079473C">
        <w:rPr>
          <w:rStyle w:val="Titre4Car"/>
          <w:u w:val="single"/>
        </w:rPr>
        <w:t> :</w:t>
      </w:r>
      <w:proofErr w:type="gramEnd"/>
      <w:r w:rsidRPr="0079473C">
        <w:rPr>
          <w:rStyle w:val="Titre4Car"/>
          <w:u w:val="single"/>
        </w:rPr>
        <w:t xml:space="preserve"> </w:t>
      </w:r>
      <w:r w:rsidR="00E95C00" w:rsidRPr="00A82EC7">
        <w:rPr>
          <w:rFonts w:cstheme="minorHAnsi"/>
          <w:b/>
          <w:color w:val="EA6D59" w:themeColor="accent3" w:themeTint="99"/>
        </w:rPr>
        <w:t xml:space="preserve">30-50% des cancers colorectaux </w:t>
      </w:r>
    </w:p>
    <w:p w:rsidR="00A82EC7" w:rsidRDefault="00E95C00" w:rsidP="00A82EC7">
      <w:pPr>
        <w:autoSpaceDE w:val="0"/>
        <w:autoSpaceDN w:val="0"/>
        <w:adjustRightInd w:val="0"/>
        <w:spacing w:after="0" w:line="240" w:lineRule="auto"/>
        <w:rPr>
          <w:rFonts w:cstheme="minorHAnsi"/>
        </w:rPr>
      </w:pPr>
      <w:r w:rsidRPr="00E95C00">
        <w:rPr>
          <w:rFonts w:cstheme="minorHAnsi"/>
        </w:rPr>
        <w:t xml:space="preserve">Pas de différence en termes d’âge, de sexe, de site tumoral, de stade tumoral ou de caractère sporadique/familial </w:t>
      </w:r>
    </w:p>
    <w:p w:rsidR="00A82EC7" w:rsidRDefault="00A82EC7" w:rsidP="00E95C00">
      <w:pPr>
        <w:autoSpaceDE w:val="0"/>
        <w:autoSpaceDN w:val="0"/>
        <w:adjustRightInd w:val="0"/>
        <w:spacing w:after="0" w:line="240" w:lineRule="auto"/>
        <w:rPr>
          <w:rFonts w:cstheme="minorHAnsi"/>
        </w:rPr>
      </w:pPr>
    </w:p>
    <w:p w:rsidR="00E95C00" w:rsidRPr="00E95C00" w:rsidRDefault="0079473C" w:rsidP="0079473C">
      <w:pPr>
        <w:autoSpaceDE w:val="0"/>
        <w:autoSpaceDN w:val="0"/>
        <w:adjustRightInd w:val="0"/>
        <w:spacing w:after="0" w:line="240" w:lineRule="auto"/>
        <w:rPr>
          <w:rFonts w:cstheme="minorHAnsi"/>
        </w:rPr>
      </w:pPr>
      <w:r w:rsidRPr="0079473C">
        <w:rPr>
          <w:rStyle w:val="Titre4Car"/>
          <w:u w:val="single"/>
        </w:rPr>
        <w:t>Mécanisme</w:t>
      </w:r>
      <w:r>
        <w:rPr>
          <w:rFonts w:cstheme="minorHAnsi"/>
        </w:rPr>
        <w:t xml:space="preserve"> </w:t>
      </w:r>
      <w:r w:rsidR="00A82EC7" w:rsidRPr="00E95C00">
        <w:rPr>
          <w:rFonts w:cstheme="minorHAnsi"/>
        </w:rPr>
        <w:t xml:space="preserve">Codons 12 et 13 (exon 2) </w:t>
      </w:r>
    </w:p>
    <w:p w:rsidR="00E95C00" w:rsidRPr="00E95C00" w:rsidRDefault="00E95C00" w:rsidP="00E95C00">
      <w:pPr>
        <w:autoSpaceDE w:val="0"/>
        <w:autoSpaceDN w:val="0"/>
        <w:adjustRightInd w:val="0"/>
        <w:spacing w:after="0" w:line="240" w:lineRule="auto"/>
        <w:rPr>
          <w:rFonts w:cstheme="minorHAnsi"/>
        </w:rPr>
      </w:pPr>
      <w:r w:rsidRPr="00A82EC7">
        <w:rPr>
          <w:rFonts w:cstheme="minorHAnsi"/>
          <w:b/>
          <w:color w:val="FF0000"/>
        </w:rPr>
        <w:t xml:space="preserve">G&gt;A transitions et G&gt;T </w:t>
      </w:r>
      <w:proofErr w:type="spellStart"/>
      <w:r w:rsidRPr="00A82EC7">
        <w:rPr>
          <w:rFonts w:cstheme="minorHAnsi"/>
          <w:b/>
          <w:color w:val="FF0000"/>
        </w:rPr>
        <w:t>transversions</w:t>
      </w:r>
      <w:proofErr w:type="spellEnd"/>
      <w:r w:rsidRPr="00E95C00">
        <w:rPr>
          <w:rFonts w:cstheme="minorHAnsi"/>
        </w:rPr>
        <w:t xml:space="preserve">. </w:t>
      </w:r>
    </w:p>
    <w:p w:rsidR="00A82EC7" w:rsidRDefault="00A82EC7" w:rsidP="00E95C00">
      <w:pPr>
        <w:autoSpaceDE w:val="0"/>
        <w:autoSpaceDN w:val="0"/>
        <w:adjustRightInd w:val="0"/>
        <w:spacing w:after="0" w:line="240" w:lineRule="auto"/>
        <w:rPr>
          <w:rFonts w:cstheme="minorHAnsi"/>
        </w:rPr>
      </w:pPr>
    </w:p>
    <w:p w:rsidR="00E95C00" w:rsidRPr="00E95C00" w:rsidRDefault="0079473C" w:rsidP="0079473C">
      <w:pPr>
        <w:autoSpaceDE w:val="0"/>
        <w:autoSpaceDN w:val="0"/>
        <w:adjustRightInd w:val="0"/>
        <w:spacing w:after="0" w:line="240" w:lineRule="auto"/>
        <w:rPr>
          <w:rFonts w:ascii="Times New Roman" w:hAnsi="Times New Roman" w:cs="Times New Roman"/>
          <w:sz w:val="56"/>
          <w:szCs w:val="56"/>
        </w:rPr>
      </w:pPr>
      <w:r w:rsidRPr="0079473C">
        <w:rPr>
          <w:rStyle w:val="Titre4Car"/>
          <w:u w:val="single"/>
        </w:rPr>
        <w:t>Pronostic</w:t>
      </w:r>
      <w:r>
        <w:rPr>
          <w:rFonts w:cstheme="minorHAnsi"/>
        </w:rPr>
        <w:t xml:space="preserve"> : </w:t>
      </w:r>
      <w:r w:rsidR="00E95C00" w:rsidRPr="00E95C00">
        <w:rPr>
          <w:rFonts w:cstheme="minorHAnsi"/>
        </w:rPr>
        <w:t xml:space="preserve">Facteur de </w:t>
      </w:r>
      <w:r w:rsidR="00E95C00" w:rsidRPr="00A82EC7">
        <w:rPr>
          <w:rFonts w:cstheme="minorHAnsi"/>
          <w:b/>
          <w:color w:val="FF0000"/>
          <w:sz w:val="24"/>
        </w:rPr>
        <w:t>mauvais pronosti</w:t>
      </w:r>
      <w:r>
        <w:rPr>
          <w:rFonts w:cstheme="minorHAnsi"/>
          <w:b/>
          <w:color w:val="FF0000"/>
          <w:sz w:val="24"/>
        </w:rPr>
        <w:t>c</w:t>
      </w:r>
      <w:r w:rsidR="00E95C00" w:rsidRPr="00A82EC7">
        <w:rPr>
          <w:rFonts w:ascii="Times New Roman" w:hAnsi="Times New Roman" w:cs="Times New Roman"/>
          <w:sz w:val="72"/>
          <w:szCs w:val="56"/>
        </w:rPr>
        <w:t xml:space="preserve"> </w:t>
      </w:r>
    </w:p>
    <w:p w:rsidR="00E95C00" w:rsidRDefault="00E95C00" w:rsidP="00CD2937">
      <w:pPr>
        <w:rPr>
          <w:rFonts w:cstheme="minorHAnsi"/>
        </w:rPr>
      </w:pPr>
    </w:p>
    <w:p w:rsidR="00E95C00" w:rsidRPr="00F90CBC" w:rsidRDefault="00A82EC7" w:rsidP="009A66E4">
      <w:pPr>
        <w:pStyle w:val="Titre2"/>
        <w:rPr>
          <w:u w:val="single"/>
        </w:rPr>
      </w:pPr>
      <w:r>
        <w:rPr>
          <w:noProof/>
          <w:u w:val="single"/>
          <w:lang w:eastAsia="fr-FR"/>
        </w:rPr>
        <w:drawing>
          <wp:anchor distT="0" distB="0" distL="114300" distR="114300" simplePos="0" relativeHeight="251701248" behindDoc="0" locked="0" layoutInCell="1" allowOverlap="1">
            <wp:simplePos x="0" y="0"/>
            <wp:positionH relativeFrom="margin">
              <wp:posOffset>3189605</wp:posOffset>
            </wp:positionH>
            <wp:positionV relativeFrom="margin">
              <wp:posOffset>3521075</wp:posOffset>
            </wp:positionV>
            <wp:extent cx="3485515" cy="2119630"/>
            <wp:effectExtent l="19050" t="0" r="635"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85515" cy="2119630"/>
                    </a:xfrm>
                    <a:prstGeom prst="rect">
                      <a:avLst/>
                    </a:prstGeom>
                    <a:noFill/>
                    <a:ln>
                      <a:noFill/>
                    </a:ln>
                  </pic:spPr>
                </pic:pic>
              </a:graphicData>
            </a:graphic>
          </wp:anchor>
        </w:drawing>
      </w:r>
      <w:r w:rsidR="00614C16" w:rsidRPr="00F90CBC">
        <w:rPr>
          <w:u w:val="single"/>
        </w:rPr>
        <w:t xml:space="preserve">Mutation activatrice </w:t>
      </w:r>
      <w:r w:rsidR="00D83EE2" w:rsidRPr="00F90CBC">
        <w:rPr>
          <w:u w:val="single"/>
        </w:rPr>
        <w:t xml:space="preserve">de RAS : facteur prédictif d’absence de bénéfice du </w:t>
      </w:r>
      <w:proofErr w:type="spellStart"/>
      <w:r w:rsidR="00D83EE2" w:rsidRPr="00F90CBC">
        <w:rPr>
          <w:u w:val="single"/>
        </w:rPr>
        <w:t>cetuxinab</w:t>
      </w:r>
      <w:proofErr w:type="spellEnd"/>
    </w:p>
    <w:p w:rsidR="00D83EE2" w:rsidRDefault="00A82EC7" w:rsidP="00D83EE2">
      <w:r>
        <w:rPr>
          <w:noProof/>
          <w:lang w:eastAsia="fr-FR"/>
        </w:rPr>
        <w:drawing>
          <wp:anchor distT="0" distB="0" distL="114300" distR="114300" simplePos="0" relativeHeight="251700224" behindDoc="0" locked="0" layoutInCell="1" allowOverlap="1">
            <wp:simplePos x="0" y="0"/>
            <wp:positionH relativeFrom="margin">
              <wp:posOffset>-549275</wp:posOffset>
            </wp:positionH>
            <wp:positionV relativeFrom="margin">
              <wp:posOffset>3611880</wp:posOffset>
            </wp:positionV>
            <wp:extent cx="3670935" cy="1778000"/>
            <wp:effectExtent l="19050" t="0" r="5715"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0935" cy="1778000"/>
                    </a:xfrm>
                    <a:prstGeom prst="rect">
                      <a:avLst/>
                    </a:prstGeom>
                    <a:noFill/>
                    <a:ln>
                      <a:noFill/>
                    </a:ln>
                  </pic:spPr>
                </pic:pic>
              </a:graphicData>
            </a:graphic>
          </wp:anchor>
        </w:drawing>
      </w:r>
    </w:p>
    <w:p w:rsidR="00A82EC7" w:rsidRPr="00A82EC7" w:rsidRDefault="00D83EE2" w:rsidP="00A82EC7">
      <w:r>
        <w:rPr>
          <w:rFonts w:cstheme="minorHAnsi"/>
          <w:noProof/>
          <w:lang w:eastAsia="fr-FR"/>
        </w:rPr>
        <w:drawing>
          <wp:anchor distT="0" distB="0" distL="114300" distR="114300" simplePos="0" relativeHeight="251702272" behindDoc="0" locked="0" layoutInCell="1" allowOverlap="1">
            <wp:simplePos x="0" y="0"/>
            <wp:positionH relativeFrom="margin">
              <wp:posOffset>4176395</wp:posOffset>
            </wp:positionH>
            <wp:positionV relativeFrom="margin">
              <wp:posOffset>3614420</wp:posOffset>
            </wp:positionV>
            <wp:extent cx="1430020" cy="153670"/>
            <wp:effectExtent l="0" t="0" r="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0020" cy="153670"/>
                    </a:xfrm>
                    <a:prstGeom prst="rect">
                      <a:avLst/>
                    </a:prstGeom>
                    <a:noFill/>
                    <a:ln>
                      <a:noFill/>
                    </a:ln>
                  </pic:spPr>
                </pic:pic>
              </a:graphicData>
            </a:graphic>
          </wp:anchor>
        </w:drawing>
      </w:r>
    </w:p>
    <w:p w:rsidR="00D83EE2" w:rsidRPr="00D83EE2" w:rsidRDefault="00D83EE2" w:rsidP="009A66E4">
      <w:pPr>
        <w:pStyle w:val="Titre2"/>
      </w:pPr>
      <w:r w:rsidRPr="00F90CBC">
        <w:rPr>
          <w:u w:val="single"/>
        </w:rPr>
        <w:t>K-RAS et cancer colorectal métastatique</w:t>
      </w:r>
      <w:r>
        <w:t xml:space="preserve"> </w:t>
      </w:r>
    </w:p>
    <w:p w:rsidR="00EE7E1B" w:rsidRPr="007A12A9" w:rsidRDefault="00EE7E1B" w:rsidP="00EE7E1B">
      <w:pPr>
        <w:pStyle w:val="Default"/>
        <w:rPr>
          <w:lang w:val="fr-FR"/>
        </w:rPr>
      </w:pPr>
    </w:p>
    <w:p w:rsidR="00EE7E1B" w:rsidRDefault="00EE7E1B" w:rsidP="00EE7E1B">
      <w:pPr>
        <w:pStyle w:val="Default"/>
        <w:spacing w:after="200"/>
        <w:rPr>
          <w:rFonts w:asciiTheme="minorHAnsi" w:hAnsiTheme="minorHAnsi" w:cstheme="minorHAnsi"/>
          <w:color w:val="auto"/>
          <w:sz w:val="22"/>
          <w:szCs w:val="22"/>
          <w:lang w:val="fr-FR"/>
        </w:rPr>
      </w:pPr>
      <w:r w:rsidRPr="00EE7E1B">
        <w:rPr>
          <w:rFonts w:asciiTheme="minorHAnsi" w:hAnsiTheme="minorHAnsi" w:cstheme="minorHAnsi"/>
          <w:color w:val="auto"/>
          <w:sz w:val="22"/>
          <w:szCs w:val="22"/>
          <w:lang w:val="fr-FR"/>
        </w:rPr>
        <w:t xml:space="preserve">Les </w:t>
      </w:r>
      <w:r w:rsidRPr="00EE7E1B">
        <w:rPr>
          <w:rFonts w:asciiTheme="minorHAnsi" w:hAnsiTheme="minorHAnsi" w:cstheme="minorHAnsi"/>
          <w:b/>
          <w:color w:val="FF0000"/>
          <w:szCs w:val="22"/>
          <w:lang w:val="fr-FR"/>
        </w:rPr>
        <w:t>mutations activatrices de K-RAS</w:t>
      </w:r>
      <w:r w:rsidRPr="00EE7E1B">
        <w:rPr>
          <w:rFonts w:asciiTheme="minorHAnsi" w:hAnsiTheme="minorHAnsi" w:cstheme="minorHAnsi"/>
          <w:color w:val="FF0000"/>
          <w:szCs w:val="22"/>
          <w:lang w:val="fr-FR"/>
        </w:rPr>
        <w:t xml:space="preserve"> </w:t>
      </w:r>
      <w:r w:rsidRPr="00EE7E1B">
        <w:rPr>
          <w:rFonts w:asciiTheme="minorHAnsi" w:hAnsiTheme="minorHAnsi" w:cstheme="minorHAnsi"/>
          <w:color w:val="auto"/>
          <w:sz w:val="22"/>
          <w:szCs w:val="22"/>
          <w:lang w:val="fr-FR"/>
        </w:rPr>
        <w:t xml:space="preserve">prédisent la </w:t>
      </w:r>
      <w:r w:rsidRPr="00EE7E1B">
        <w:rPr>
          <w:rFonts w:asciiTheme="minorHAnsi" w:hAnsiTheme="minorHAnsi" w:cstheme="minorHAnsi"/>
          <w:b/>
          <w:color w:val="FF0000"/>
          <w:szCs w:val="22"/>
          <w:lang w:val="fr-FR"/>
        </w:rPr>
        <w:t>résistance aux anticorps monoclonaux</w:t>
      </w:r>
      <w:r>
        <w:rPr>
          <w:rFonts w:asciiTheme="minorHAnsi" w:hAnsiTheme="minorHAnsi" w:cstheme="minorHAnsi"/>
          <w:color w:val="auto"/>
          <w:sz w:val="22"/>
          <w:szCs w:val="22"/>
          <w:lang w:val="fr-FR"/>
        </w:rPr>
        <w:t xml:space="preserve"> ciblant le REGF. </w:t>
      </w:r>
    </w:p>
    <w:p w:rsidR="00EE7E1B" w:rsidRPr="00EE7E1B" w:rsidRDefault="00EE7E1B" w:rsidP="00EE7E1B">
      <w:pPr>
        <w:pStyle w:val="Default"/>
        <w:numPr>
          <w:ilvl w:val="0"/>
          <w:numId w:val="4"/>
        </w:numPr>
        <w:spacing w:after="200"/>
        <w:rPr>
          <w:rFonts w:asciiTheme="minorHAnsi" w:hAnsiTheme="minorHAnsi" w:cstheme="minorHAnsi"/>
          <w:color w:val="auto"/>
          <w:sz w:val="22"/>
          <w:szCs w:val="22"/>
          <w:lang w:val="fr-FR"/>
        </w:rPr>
      </w:pPr>
      <w:r w:rsidRPr="00EE7E1B">
        <w:rPr>
          <w:rFonts w:asciiTheme="minorHAnsi" w:hAnsiTheme="minorHAnsi" w:cstheme="minorHAnsi"/>
          <w:color w:val="auto"/>
          <w:sz w:val="22"/>
          <w:szCs w:val="22"/>
          <w:lang w:val="fr-FR"/>
        </w:rPr>
        <w:t xml:space="preserve">Les patients porteurs de tumeurs mutées pour K-RAS </w:t>
      </w:r>
      <w:r w:rsidRPr="00A82EC7">
        <w:rPr>
          <w:rFonts w:asciiTheme="minorHAnsi" w:hAnsiTheme="minorHAnsi" w:cstheme="minorHAnsi"/>
          <w:color w:val="EA6D59" w:themeColor="accent3" w:themeTint="99"/>
          <w:sz w:val="22"/>
          <w:szCs w:val="22"/>
          <w:lang w:val="fr-FR"/>
        </w:rPr>
        <w:t>ne bénéficient pas de traitement à base d’anticorps monoclonaux ciblant le REGF.</w:t>
      </w:r>
      <w:r w:rsidRPr="00EE7E1B">
        <w:rPr>
          <w:rFonts w:asciiTheme="minorHAnsi" w:hAnsiTheme="minorHAnsi" w:cstheme="minorHAnsi"/>
          <w:color w:val="auto"/>
          <w:sz w:val="22"/>
          <w:szCs w:val="22"/>
          <w:lang w:val="fr-FR"/>
        </w:rPr>
        <w:t xml:space="preserve"> </w:t>
      </w:r>
    </w:p>
    <w:p w:rsidR="00EE7E1B" w:rsidRPr="00EE7E1B" w:rsidRDefault="00EE7E1B" w:rsidP="00EE7E1B">
      <w:pPr>
        <w:pStyle w:val="Default"/>
        <w:numPr>
          <w:ilvl w:val="0"/>
          <w:numId w:val="4"/>
        </w:numPr>
        <w:spacing w:after="200"/>
        <w:rPr>
          <w:rFonts w:asciiTheme="minorHAnsi" w:hAnsiTheme="minorHAnsi" w:cstheme="minorHAnsi"/>
          <w:color w:val="auto"/>
          <w:sz w:val="22"/>
          <w:szCs w:val="22"/>
          <w:lang w:val="fr-FR"/>
        </w:rPr>
      </w:pPr>
      <w:r w:rsidRPr="00EE7E1B">
        <w:rPr>
          <w:rFonts w:asciiTheme="minorHAnsi" w:hAnsiTheme="minorHAnsi" w:cstheme="minorHAnsi"/>
          <w:color w:val="auto"/>
          <w:sz w:val="22"/>
          <w:szCs w:val="22"/>
          <w:lang w:val="fr-FR"/>
        </w:rPr>
        <w:t>La prescription et le remboursement de ces anticorps dans le traitement des carcinomes colorectaux (</w:t>
      </w:r>
      <w:proofErr w:type="spellStart"/>
      <w:r w:rsidRPr="00EE7E1B">
        <w:rPr>
          <w:rFonts w:asciiTheme="minorHAnsi" w:hAnsiTheme="minorHAnsi" w:cstheme="minorHAnsi"/>
          <w:color w:val="auto"/>
          <w:sz w:val="22"/>
          <w:szCs w:val="22"/>
          <w:lang w:val="fr-FR"/>
        </w:rPr>
        <w:t>panitumumab</w:t>
      </w:r>
      <w:proofErr w:type="spellEnd"/>
      <w:r w:rsidRPr="00EE7E1B">
        <w:rPr>
          <w:rFonts w:asciiTheme="minorHAnsi" w:hAnsiTheme="minorHAnsi" w:cstheme="minorHAnsi"/>
          <w:color w:val="auto"/>
          <w:sz w:val="22"/>
          <w:szCs w:val="22"/>
          <w:lang w:val="fr-FR"/>
        </w:rPr>
        <w:t xml:space="preserve">, </w:t>
      </w:r>
      <w:proofErr w:type="spellStart"/>
      <w:r w:rsidRPr="00EE7E1B">
        <w:rPr>
          <w:rFonts w:asciiTheme="minorHAnsi" w:hAnsiTheme="minorHAnsi" w:cstheme="minorHAnsi"/>
          <w:color w:val="auto"/>
          <w:sz w:val="22"/>
          <w:szCs w:val="22"/>
          <w:lang w:val="fr-FR"/>
        </w:rPr>
        <w:t>cetuximab</w:t>
      </w:r>
      <w:proofErr w:type="spellEnd"/>
      <w:r w:rsidRPr="00EE7E1B">
        <w:rPr>
          <w:rFonts w:asciiTheme="minorHAnsi" w:hAnsiTheme="minorHAnsi" w:cstheme="minorHAnsi"/>
          <w:color w:val="auto"/>
          <w:sz w:val="22"/>
          <w:szCs w:val="22"/>
          <w:lang w:val="fr-FR"/>
        </w:rPr>
        <w:t xml:space="preserve">) </w:t>
      </w:r>
      <w:proofErr w:type="gramStart"/>
      <w:r w:rsidRPr="00EE7E1B">
        <w:rPr>
          <w:rFonts w:asciiTheme="minorHAnsi" w:hAnsiTheme="minorHAnsi" w:cstheme="minorHAnsi"/>
          <w:color w:val="auto"/>
          <w:sz w:val="22"/>
          <w:szCs w:val="22"/>
          <w:lang w:val="fr-FR"/>
        </w:rPr>
        <w:t>est</w:t>
      </w:r>
      <w:proofErr w:type="gramEnd"/>
      <w:r w:rsidRPr="00EE7E1B">
        <w:rPr>
          <w:rFonts w:asciiTheme="minorHAnsi" w:hAnsiTheme="minorHAnsi" w:cstheme="minorHAnsi"/>
          <w:color w:val="auto"/>
          <w:sz w:val="22"/>
          <w:szCs w:val="22"/>
          <w:lang w:val="fr-FR"/>
        </w:rPr>
        <w:t xml:space="preserve"> soumise à la recherche de ces mutations sur la t</w:t>
      </w:r>
      <w:r>
        <w:rPr>
          <w:rFonts w:asciiTheme="minorHAnsi" w:hAnsiTheme="minorHAnsi" w:cstheme="minorHAnsi"/>
          <w:color w:val="auto"/>
          <w:sz w:val="22"/>
          <w:szCs w:val="22"/>
          <w:lang w:val="fr-FR"/>
        </w:rPr>
        <w:t>umeur primitive ou la métastase.</w:t>
      </w:r>
    </w:p>
    <w:p w:rsidR="00EE7E1B" w:rsidRDefault="00EE7E1B" w:rsidP="00EE7E1B">
      <w:pPr>
        <w:pStyle w:val="Default"/>
        <w:numPr>
          <w:ilvl w:val="0"/>
          <w:numId w:val="4"/>
        </w:numPr>
        <w:spacing w:after="200"/>
        <w:rPr>
          <w:rFonts w:asciiTheme="minorHAnsi" w:hAnsiTheme="minorHAnsi" w:cstheme="minorHAnsi"/>
          <w:color w:val="auto"/>
          <w:sz w:val="22"/>
          <w:szCs w:val="22"/>
          <w:lang w:val="fr-FR"/>
        </w:rPr>
      </w:pPr>
      <w:r w:rsidRPr="00EE7E1B">
        <w:rPr>
          <w:rFonts w:asciiTheme="minorHAnsi" w:hAnsiTheme="minorHAnsi" w:cstheme="minorHAnsi"/>
          <w:color w:val="auto"/>
          <w:sz w:val="22"/>
          <w:szCs w:val="22"/>
          <w:lang w:val="fr-FR"/>
        </w:rPr>
        <w:t>Première mesure prise à l’échelle internationale et qui restreint des autorisa</w:t>
      </w:r>
      <w:r>
        <w:rPr>
          <w:rFonts w:asciiTheme="minorHAnsi" w:hAnsiTheme="minorHAnsi" w:cstheme="minorHAnsi"/>
          <w:color w:val="auto"/>
          <w:sz w:val="22"/>
          <w:szCs w:val="22"/>
          <w:lang w:val="fr-FR"/>
        </w:rPr>
        <w:t>tions de mises sur le marché préexistan</w:t>
      </w:r>
      <w:r w:rsidRPr="00EE7E1B">
        <w:rPr>
          <w:rFonts w:asciiTheme="minorHAnsi" w:hAnsiTheme="minorHAnsi" w:cstheme="minorHAnsi"/>
          <w:color w:val="auto"/>
          <w:sz w:val="22"/>
          <w:szCs w:val="22"/>
          <w:lang w:val="fr-FR"/>
        </w:rPr>
        <w:t xml:space="preserve">tes après validation d’un </w:t>
      </w:r>
      <w:proofErr w:type="spellStart"/>
      <w:r w:rsidRPr="00EE7E1B">
        <w:rPr>
          <w:rFonts w:asciiTheme="minorHAnsi" w:hAnsiTheme="minorHAnsi" w:cstheme="minorHAnsi"/>
          <w:color w:val="auto"/>
          <w:sz w:val="22"/>
          <w:szCs w:val="22"/>
          <w:lang w:val="fr-FR"/>
        </w:rPr>
        <w:t>biomarqueur</w:t>
      </w:r>
      <w:proofErr w:type="spellEnd"/>
      <w:r w:rsidRPr="00EE7E1B">
        <w:rPr>
          <w:rFonts w:asciiTheme="minorHAnsi" w:hAnsiTheme="minorHAnsi" w:cstheme="minorHAnsi"/>
          <w:color w:val="auto"/>
          <w:sz w:val="22"/>
          <w:szCs w:val="22"/>
          <w:lang w:val="fr-FR"/>
        </w:rPr>
        <w:t xml:space="preserve"> prédictif</w:t>
      </w:r>
      <w:r>
        <w:rPr>
          <w:rFonts w:asciiTheme="minorHAnsi" w:hAnsiTheme="minorHAnsi" w:cstheme="minorHAnsi"/>
          <w:color w:val="auto"/>
          <w:sz w:val="22"/>
          <w:szCs w:val="22"/>
          <w:lang w:val="fr-FR"/>
        </w:rPr>
        <w:t>.</w:t>
      </w:r>
      <w:r w:rsidRPr="00EE7E1B">
        <w:rPr>
          <w:rFonts w:asciiTheme="minorHAnsi" w:hAnsiTheme="minorHAnsi" w:cstheme="minorHAnsi"/>
          <w:color w:val="auto"/>
          <w:sz w:val="22"/>
          <w:szCs w:val="22"/>
          <w:lang w:val="fr-FR"/>
        </w:rPr>
        <w:t xml:space="preserve"> </w:t>
      </w:r>
    </w:p>
    <w:p w:rsidR="009A66E4" w:rsidRDefault="009A66E4" w:rsidP="009A66E4">
      <w:pPr>
        <w:pStyle w:val="Default"/>
        <w:spacing w:after="200"/>
        <w:ind w:left="720"/>
        <w:rPr>
          <w:rFonts w:asciiTheme="minorHAnsi" w:hAnsiTheme="minorHAnsi" w:cstheme="minorHAnsi"/>
          <w:color w:val="auto"/>
          <w:sz w:val="22"/>
          <w:szCs w:val="22"/>
          <w:lang w:val="fr-FR"/>
        </w:rPr>
      </w:pPr>
    </w:p>
    <w:p w:rsidR="00EE7E1B" w:rsidRPr="009A66E4" w:rsidRDefault="00EE7E1B" w:rsidP="00B305F2">
      <w:pPr>
        <w:pStyle w:val="Titre2"/>
        <w:numPr>
          <w:ilvl w:val="0"/>
          <w:numId w:val="11"/>
        </w:numPr>
        <w:rPr>
          <w:u w:val="single"/>
        </w:rPr>
      </w:pPr>
      <w:r w:rsidRPr="009A66E4">
        <w:rPr>
          <w:u w:val="single"/>
        </w:rPr>
        <w:lastRenderedPageBreak/>
        <w:t xml:space="preserve">Carcinome bronchique </w:t>
      </w:r>
    </w:p>
    <w:p w:rsidR="008D5A18" w:rsidRPr="00F90CBC" w:rsidRDefault="00A82EC7" w:rsidP="009A66E4">
      <w:pPr>
        <w:pStyle w:val="Titre2"/>
        <w:rPr>
          <w:u w:val="single"/>
        </w:rPr>
      </w:pPr>
      <w:r>
        <w:rPr>
          <w:noProof/>
          <w:u w:val="single"/>
          <w:lang w:eastAsia="fr-FR"/>
        </w:rPr>
        <w:drawing>
          <wp:anchor distT="0" distB="0" distL="114300" distR="114300" simplePos="0" relativeHeight="251703296" behindDoc="0" locked="0" layoutInCell="1" allowOverlap="1">
            <wp:simplePos x="0" y="0"/>
            <wp:positionH relativeFrom="margin">
              <wp:posOffset>2877185</wp:posOffset>
            </wp:positionH>
            <wp:positionV relativeFrom="margin">
              <wp:posOffset>536575</wp:posOffset>
            </wp:positionV>
            <wp:extent cx="2783840" cy="1778000"/>
            <wp:effectExtent l="1905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83840" cy="1778000"/>
                    </a:xfrm>
                    <a:prstGeom prst="rect">
                      <a:avLst/>
                    </a:prstGeom>
                    <a:noFill/>
                    <a:ln>
                      <a:noFill/>
                    </a:ln>
                  </pic:spPr>
                </pic:pic>
              </a:graphicData>
            </a:graphic>
          </wp:anchor>
        </w:drawing>
      </w:r>
      <w:r w:rsidR="008D5A18" w:rsidRPr="00F90CBC">
        <w:rPr>
          <w:u w:val="single"/>
        </w:rPr>
        <w:t xml:space="preserve">Epidémiologie </w:t>
      </w:r>
    </w:p>
    <w:p w:rsidR="00EE7E1B" w:rsidRDefault="00EE7E1B" w:rsidP="00EE7E1B">
      <w:pPr>
        <w:autoSpaceDE w:val="0"/>
        <w:autoSpaceDN w:val="0"/>
        <w:adjustRightInd w:val="0"/>
        <w:spacing w:after="0" w:line="240" w:lineRule="auto"/>
        <w:rPr>
          <w:rFonts w:cstheme="minorHAnsi"/>
          <w:bCs/>
        </w:rPr>
      </w:pPr>
    </w:p>
    <w:p w:rsidR="00EE7E1B" w:rsidRPr="008D5A18" w:rsidRDefault="00EE7E1B" w:rsidP="00EE7E1B">
      <w:pPr>
        <w:autoSpaceDE w:val="0"/>
        <w:autoSpaceDN w:val="0"/>
        <w:adjustRightInd w:val="0"/>
        <w:spacing w:line="240" w:lineRule="auto"/>
        <w:rPr>
          <w:rFonts w:cstheme="minorHAnsi"/>
          <w:bCs/>
        </w:rPr>
      </w:pPr>
      <w:r w:rsidRPr="00EE7E1B">
        <w:rPr>
          <w:rFonts w:cstheme="minorHAnsi"/>
          <w:bCs/>
        </w:rPr>
        <w:t>1ère cause de mortalité par cancer tous sexe confondus</w:t>
      </w:r>
      <w:r>
        <w:rPr>
          <w:rFonts w:cstheme="minorHAnsi"/>
          <w:bCs/>
        </w:rPr>
        <w:t xml:space="preserve">. Catastrophe sanitaire du au </w:t>
      </w:r>
      <w:r w:rsidRPr="00E4516B">
        <w:rPr>
          <w:rFonts w:cstheme="minorHAnsi"/>
          <w:b/>
          <w:bCs/>
          <w:color w:val="EA6D59" w:themeColor="accent3" w:themeTint="99"/>
          <w:sz w:val="24"/>
        </w:rPr>
        <w:t>tabac</w:t>
      </w:r>
      <w:r w:rsidRPr="00B858E8">
        <w:rPr>
          <w:rFonts w:cstheme="minorHAnsi"/>
          <w:b/>
          <w:bCs/>
          <w:color w:val="FF0000"/>
          <w:sz w:val="24"/>
        </w:rPr>
        <w:t xml:space="preserve"> </w:t>
      </w:r>
      <w:r w:rsidRPr="00EE7E1B">
        <w:rPr>
          <w:rFonts w:cstheme="minorHAnsi"/>
          <w:bCs/>
        </w:rPr>
        <w:t>+++</w:t>
      </w:r>
      <w:r>
        <w:rPr>
          <w:rFonts w:cstheme="minorHAnsi"/>
          <w:bCs/>
        </w:rPr>
        <w:t>. Il y</w:t>
      </w:r>
      <w:r w:rsidR="00012EA7">
        <w:rPr>
          <w:rFonts w:cstheme="minorHAnsi"/>
          <w:bCs/>
        </w:rPr>
        <w:t xml:space="preserve"> </w:t>
      </w:r>
      <w:r>
        <w:rPr>
          <w:rFonts w:cstheme="minorHAnsi"/>
          <w:bCs/>
        </w:rPr>
        <w:t>a une n</w:t>
      </w:r>
      <w:r w:rsidRPr="00EE7E1B">
        <w:rPr>
          <w:rFonts w:cstheme="minorHAnsi"/>
          <w:bCs/>
        </w:rPr>
        <w:t>ette augmentation</w:t>
      </w:r>
      <w:r>
        <w:rPr>
          <w:rFonts w:cstheme="minorHAnsi"/>
          <w:bCs/>
        </w:rPr>
        <w:t xml:space="preserve"> de l’incidence chez les femmes. </w:t>
      </w:r>
      <w:r w:rsidRPr="00EE7E1B">
        <w:rPr>
          <w:rFonts w:cstheme="minorHAnsi"/>
          <w:bCs/>
        </w:rPr>
        <w:t>Aux USA: 1ère cause de mortalité par cancer avant cancer du sein</w:t>
      </w:r>
      <w:r>
        <w:rPr>
          <w:rFonts w:cstheme="minorHAnsi"/>
          <w:bCs/>
        </w:rPr>
        <w:t xml:space="preserve">. </w:t>
      </w:r>
      <w:r w:rsidRPr="00F90CBC">
        <w:rPr>
          <w:b/>
          <w:color w:val="FF0000"/>
          <w:sz w:val="24"/>
        </w:rPr>
        <w:t>Caryotype complexe +++</w:t>
      </w:r>
      <w:r w:rsidRPr="00F90CBC">
        <w:rPr>
          <w:color w:val="FF0000"/>
          <w:sz w:val="24"/>
        </w:rPr>
        <w:t> </w:t>
      </w:r>
      <w:r>
        <w:t xml:space="preserve">: </w:t>
      </w:r>
      <w:r w:rsidRPr="00EE7E1B">
        <w:t>Multiples anomalies de nombre et de structures</w:t>
      </w:r>
      <w:r>
        <w:t xml:space="preserve"> </w:t>
      </w:r>
    </w:p>
    <w:p w:rsidR="00EE7E1B" w:rsidRPr="009A66E4" w:rsidRDefault="00B7249C" w:rsidP="009A66E4">
      <w:pPr>
        <w:pStyle w:val="Titre2"/>
        <w:rPr>
          <w:u w:val="single"/>
        </w:rPr>
      </w:pPr>
      <w:r w:rsidRPr="009A66E4">
        <w:rPr>
          <w:u w:val="single"/>
        </w:rPr>
        <w:t>Transcrit de fusion EML4/ALK</w:t>
      </w:r>
    </w:p>
    <w:p w:rsidR="00012EA7" w:rsidRPr="008D5A18" w:rsidRDefault="009C331D" w:rsidP="00012EA7">
      <w:pPr>
        <w:pStyle w:val="Default"/>
        <w:rPr>
          <w:lang w:val="fr-FR"/>
        </w:rPr>
      </w:pPr>
      <w:r w:rsidRPr="009C331D">
        <w:rPr>
          <w:noProof/>
          <w:lang w:eastAsia="en-GB"/>
        </w:rPr>
        <w:pict>
          <v:shape id="Text Box 56" o:spid="_x0000_s1039" type="#_x0000_t202" style="position:absolute;margin-left:-18.9pt;margin-top:1.6pt;width:449.8pt;height:44.9pt;z-index:2517043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" fillcolor="#feceae [1300]" strokecolor="#fe8637 [3204]" strokeweight="2pt">
            <v:textbox>
              <w:txbxContent>
                <w:p w:rsidR="008305A5" w:rsidRPr="00012EA7" w:rsidRDefault="008305A5" w:rsidP="008305A5">
                  <w:pPr>
                    <w:autoSpaceDE w:val="0"/>
                    <w:autoSpaceDN w:val="0"/>
                    <w:adjustRightInd w:val="0"/>
                    <w:spacing w:after="0" w:line="240" w:lineRule="auto"/>
                    <w:jc w:val="center"/>
                    <w:rPr>
                      <w:rFonts w:cstheme="minorHAnsi"/>
                      <w:color w:val="000000"/>
                    </w:rPr>
                  </w:pPr>
                  <w:r w:rsidRPr="00012EA7">
                    <w:t xml:space="preserve">Isolation d’un </w:t>
                  </w:r>
                  <w:r w:rsidRPr="00012EA7">
                    <w:rPr>
                      <w:b/>
                      <w:color w:val="3667C3" w:themeColor="accent2" w:themeShade="BF"/>
                      <w:sz w:val="24"/>
                    </w:rPr>
                    <w:t xml:space="preserve">transcrit de fusion </w:t>
                  </w:r>
                  <w:r w:rsidRPr="00012EA7">
                    <w:rPr>
                      <w:b/>
                      <w:bCs/>
                      <w:i/>
                      <w:iCs/>
                      <w:color w:val="3667C3" w:themeColor="accent2" w:themeShade="BF"/>
                      <w:sz w:val="24"/>
                    </w:rPr>
                    <w:t xml:space="preserve">EML4/ALK </w:t>
                  </w:r>
                  <w:r w:rsidRPr="00012EA7">
                    <w:t xml:space="preserve">fusionnant la </w:t>
                  </w:r>
                  <w:r w:rsidRPr="00012EA7">
                    <w:rPr>
                      <w:b/>
                      <w:color w:val="FF0000"/>
                      <w:sz w:val="24"/>
                    </w:rPr>
                    <w:t xml:space="preserve">partie N terminale de </w:t>
                  </w:r>
                  <w:r w:rsidRPr="00012EA7">
                    <w:rPr>
                      <w:b/>
                      <w:i/>
                      <w:iCs/>
                      <w:color w:val="FF0000"/>
                      <w:sz w:val="24"/>
                    </w:rPr>
                    <w:t>EML4</w:t>
                  </w:r>
                  <w:r w:rsidRPr="00012EA7">
                    <w:rPr>
                      <w:i/>
                      <w:iCs/>
                      <w:color w:val="FF0000"/>
                      <w:sz w:val="24"/>
                    </w:rPr>
                    <w:t xml:space="preserve"> </w:t>
                  </w:r>
                  <w:r w:rsidRPr="00012EA7">
                    <w:t xml:space="preserve">avec la </w:t>
                  </w:r>
                  <w:r w:rsidRPr="00012EA7">
                    <w:rPr>
                      <w:b/>
                      <w:color w:val="FF0000"/>
                      <w:sz w:val="24"/>
                    </w:rPr>
                    <w:t xml:space="preserve">région </w:t>
                  </w:r>
                  <w:proofErr w:type="spellStart"/>
                  <w:r w:rsidRPr="00012EA7">
                    <w:rPr>
                      <w:b/>
                      <w:color w:val="FF0000"/>
                      <w:sz w:val="24"/>
                    </w:rPr>
                    <w:t>intra-cellulaire</w:t>
                  </w:r>
                  <w:proofErr w:type="spellEnd"/>
                  <w:r w:rsidRPr="00012EA7">
                    <w:rPr>
                      <w:b/>
                      <w:color w:val="FF0000"/>
                      <w:sz w:val="24"/>
                    </w:rPr>
                    <w:t xml:space="preserve"> de </w:t>
                  </w:r>
                  <w:r w:rsidRPr="00012EA7">
                    <w:rPr>
                      <w:b/>
                      <w:i/>
                      <w:iCs/>
                      <w:color w:val="FF0000"/>
                      <w:sz w:val="24"/>
                    </w:rPr>
                    <w:t>ALK</w:t>
                  </w:r>
                  <w:r w:rsidRPr="00012EA7">
                    <w:rPr>
                      <w:i/>
                      <w:iCs/>
                      <w:color w:val="FF0000"/>
                      <w:sz w:val="24"/>
                    </w:rPr>
                    <w:t xml:space="preserve"> </w:t>
                  </w:r>
                  <w:r w:rsidR="00D74754">
                    <w:rPr>
                      <w:color w:val="00B0F0"/>
                    </w:rPr>
                    <w:t xml:space="preserve">(activité </w:t>
                  </w:r>
                  <w:r w:rsidRPr="00012EA7">
                    <w:rPr>
                      <w:color w:val="00B0F0"/>
                    </w:rPr>
                    <w:t>tyrosine kinase)</w:t>
                  </w:r>
                </w:p>
                <w:p w:rsidR="008305A5" w:rsidRDefault="008305A5"/>
              </w:txbxContent>
            </v:textbox>
          </v:shape>
        </w:pict>
      </w:r>
    </w:p>
    <w:p w:rsidR="00B7249C" w:rsidRDefault="00B7249C" w:rsidP="00CD2937">
      <w:pPr>
        <w:rPr>
          <w:rFonts w:cstheme="minorHAnsi"/>
        </w:rPr>
      </w:pPr>
    </w:p>
    <w:p w:rsidR="00B7249C" w:rsidRDefault="00B7249C" w:rsidP="00CD2937">
      <w:pPr>
        <w:rPr>
          <w:rFonts w:cstheme="minorHAnsi"/>
        </w:rPr>
      </w:pPr>
    </w:p>
    <w:p w:rsidR="00E95C00" w:rsidRDefault="008305A5" w:rsidP="00CD2937">
      <w:pPr>
        <w:rPr>
          <w:rFonts w:cstheme="minorHAnsi"/>
        </w:rPr>
      </w:pPr>
      <w:r>
        <w:rPr>
          <w:rFonts w:cstheme="minorHAnsi"/>
        </w:rPr>
        <w:t>Identification dans 5 cas sur 75 cas supplémentaires analysés (environ 7%)</w:t>
      </w:r>
    </w:p>
    <w:p w:rsidR="008D5A18" w:rsidRPr="008D5A18" w:rsidRDefault="008D5A18" w:rsidP="008D5A18">
      <w:pPr>
        <w:rPr>
          <w:rFonts w:cstheme="minorHAnsi"/>
        </w:rPr>
      </w:pPr>
      <w:r w:rsidRPr="008D5A18">
        <w:rPr>
          <w:b/>
          <w:i/>
          <w:iCs/>
          <w:color w:val="FF0000"/>
          <w:sz w:val="24"/>
        </w:rPr>
        <w:t xml:space="preserve">ALK </w:t>
      </w:r>
      <w:r w:rsidRPr="008D5A18">
        <w:rPr>
          <w:b/>
          <w:color w:val="FF0000"/>
          <w:sz w:val="24"/>
        </w:rPr>
        <w:t>(2p23):</w:t>
      </w:r>
      <w:r w:rsidRPr="008D5A18">
        <w:rPr>
          <w:color w:val="FF0000"/>
          <w:sz w:val="24"/>
        </w:rPr>
        <w:t xml:space="preserve"> </w:t>
      </w:r>
      <w:r w:rsidRPr="008D5A18">
        <w:t>gène</w:t>
      </w:r>
      <w:r w:rsidR="00A82EC7">
        <w:t xml:space="preserve"> aussi </w:t>
      </w:r>
      <w:r w:rsidRPr="008D5A18">
        <w:t xml:space="preserve">remanié dans les </w:t>
      </w:r>
      <w:r w:rsidRPr="008D5A18">
        <w:rPr>
          <w:b/>
          <w:color w:val="EA6D59" w:themeColor="accent3" w:themeTint="99"/>
        </w:rPr>
        <w:t xml:space="preserve">lymphomes </w:t>
      </w:r>
      <w:proofErr w:type="spellStart"/>
      <w:r w:rsidRPr="008D5A18">
        <w:rPr>
          <w:b/>
          <w:color w:val="EA6D59" w:themeColor="accent3" w:themeTint="99"/>
        </w:rPr>
        <w:t>anaplasiques</w:t>
      </w:r>
      <w:proofErr w:type="spellEnd"/>
      <w:r w:rsidRPr="008D5A18">
        <w:rPr>
          <w:color w:val="EA6D59" w:themeColor="accent3" w:themeTint="99"/>
        </w:rPr>
        <w:t xml:space="preserve"> </w:t>
      </w:r>
      <w:r w:rsidRPr="008D5A18">
        <w:rPr>
          <w:b/>
          <w:color w:val="EA6D59" w:themeColor="accent3" w:themeTint="99"/>
        </w:rPr>
        <w:t>à grandes cellules</w:t>
      </w:r>
      <w:r w:rsidRPr="008D5A18">
        <w:rPr>
          <w:color w:val="EA6D59" w:themeColor="accent3" w:themeTint="99"/>
        </w:rPr>
        <w:t> </w:t>
      </w:r>
      <w:r>
        <w:t xml:space="preserve">: </w:t>
      </w:r>
    </w:p>
    <w:p w:rsidR="008305A5" w:rsidRPr="00EE7E1B" w:rsidRDefault="00A82EC7" w:rsidP="00CD2937">
      <w:pPr>
        <w:rPr>
          <w:rFonts w:cstheme="minorHAnsi"/>
        </w:rPr>
      </w:pPr>
      <w:r>
        <w:rPr>
          <w:rFonts w:cstheme="minorHAnsi"/>
          <w:noProof/>
          <w:lang w:eastAsia="fr-FR"/>
        </w:rPr>
        <w:drawing>
          <wp:anchor distT="0" distB="0" distL="114300" distR="114300" simplePos="0" relativeHeight="251707392" behindDoc="0" locked="0" layoutInCell="1" allowOverlap="1">
            <wp:simplePos x="0" y="0"/>
            <wp:positionH relativeFrom="margin">
              <wp:posOffset>3118485</wp:posOffset>
            </wp:positionH>
            <wp:positionV relativeFrom="margin">
              <wp:posOffset>4174490</wp:posOffset>
            </wp:positionV>
            <wp:extent cx="2673350" cy="2079625"/>
            <wp:effectExtent l="1905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73350" cy="2079625"/>
                    </a:xfrm>
                    <a:prstGeom prst="rect">
                      <a:avLst/>
                    </a:prstGeom>
                    <a:noFill/>
                    <a:ln>
                      <a:noFill/>
                    </a:ln>
                  </pic:spPr>
                </pic:pic>
              </a:graphicData>
            </a:graphic>
          </wp:anchor>
        </w:drawing>
      </w:r>
      <w:r>
        <w:rPr>
          <w:rFonts w:cstheme="minorHAnsi"/>
          <w:noProof/>
          <w:lang w:eastAsia="fr-FR"/>
        </w:rPr>
        <w:drawing>
          <wp:anchor distT="0" distB="0" distL="114300" distR="114300" simplePos="0" relativeHeight="251706368" behindDoc="0" locked="0" layoutInCell="1" allowOverlap="1">
            <wp:simplePos x="0" y="0"/>
            <wp:positionH relativeFrom="margin">
              <wp:posOffset>183515</wp:posOffset>
            </wp:positionH>
            <wp:positionV relativeFrom="margin">
              <wp:posOffset>4174490</wp:posOffset>
            </wp:positionV>
            <wp:extent cx="2693670" cy="2331085"/>
            <wp:effectExtent l="19050" t="0"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93670" cy="2331085"/>
                    </a:xfrm>
                    <a:prstGeom prst="rect">
                      <a:avLst/>
                    </a:prstGeom>
                    <a:noFill/>
                    <a:ln>
                      <a:noFill/>
                    </a:ln>
                  </pic:spPr>
                </pic:pic>
              </a:graphicData>
            </a:graphic>
          </wp:anchor>
        </w:drawing>
      </w:r>
      <w:r w:rsidR="008D5A18" w:rsidRPr="008D5A18">
        <w:rPr>
          <w:rFonts w:cstheme="minorHAnsi"/>
        </w:rPr>
        <w:t xml:space="preserve"> </w:t>
      </w:r>
    </w:p>
    <w:p w:rsidR="00E95C00" w:rsidRDefault="008D5A18" w:rsidP="00CD2937">
      <w:pPr>
        <w:rPr>
          <w:rFonts w:cstheme="minorHAnsi"/>
        </w:rPr>
      </w:pPr>
      <w:r>
        <w:rPr>
          <w:rFonts w:cstheme="minorHAnsi"/>
        </w:rPr>
        <w:t xml:space="preserve">Translocation identifiée également dans certains </w:t>
      </w:r>
      <w:proofErr w:type="spellStart"/>
      <w:r>
        <w:rPr>
          <w:rFonts w:cstheme="minorHAnsi"/>
        </w:rPr>
        <w:t>neuroblastomes</w:t>
      </w:r>
      <w:proofErr w:type="spellEnd"/>
      <w:r>
        <w:rPr>
          <w:rFonts w:cstheme="minorHAnsi"/>
        </w:rPr>
        <w:t xml:space="preserve">, tumeurs </w:t>
      </w:r>
      <w:proofErr w:type="spellStart"/>
      <w:r>
        <w:rPr>
          <w:rFonts w:cstheme="minorHAnsi"/>
        </w:rPr>
        <w:t>myofibroblastiques</w:t>
      </w:r>
      <w:proofErr w:type="spellEnd"/>
      <w:r>
        <w:rPr>
          <w:rFonts w:cstheme="minorHAnsi"/>
        </w:rPr>
        <w:t xml:space="preserve"> inflammatoires. </w:t>
      </w:r>
    </w:p>
    <w:p w:rsidR="00E95C00" w:rsidRPr="00F90CBC" w:rsidRDefault="00B7249C" w:rsidP="00D74754">
      <w:pPr>
        <w:pStyle w:val="Titre2"/>
        <w:rPr>
          <w:u w:val="single"/>
        </w:rPr>
      </w:pPr>
      <w:r w:rsidRPr="00F90CBC">
        <w:rPr>
          <w:u w:val="single"/>
        </w:rPr>
        <w:t>Carcinome broncho-pulmonaire avec translocation ALK</w:t>
      </w:r>
    </w:p>
    <w:p w:rsidR="00B7249C" w:rsidRDefault="00B7249C" w:rsidP="00B7249C">
      <w:pPr>
        <w:autoSpaceDE w:val="0"/>
        <w:autoSpaceDN w:val="0"/>
        <w:adjustRightInd w:val="0"/>
        <w:spacing w:after="0" w:line="240" w:lineRule="auto"/>
        <w:rPr>
          <w:rFonts w:cstheme="minorHAnsi"/>
        </w:rPr>
      </w:pPr>
    </w:p>
    <w:p w:rsidR="00B7249C" w:rsidRDefault="00B7249C" w:rsidP="00B7249C">
      <w:pPr>
        <w:autoSpaceDE w:val="0"/>
        <w:autoSpaceDN w:val="0"/>
        <w:adjustRightInd w:val="0"/>
        <w:spacing w:after="0" w:line="240" w:lineRule="auto"/>
        <w:rPr>
          <w:rFonts w:cstheme="minorHAnsi"/>
        </w:rPr>
      </w:pPr>
      <w:r>
        <w:rPr>
          <w:rFonts w:cstheme="minorHAnsi"/>
        </w:rPr>
        <w:t xml:space="preserve">5 </w:t>
      </w:r>
      <w:r w:rsidRPr="00B7249C">
        <w:rPr>
          <w:rFonts w:cstheme="minorHAnsi"/>
        </w:rPr>
        <w:t>(2-7)% des carcinomes broncho-pulmonaires non à petites cellules</w:t>
      </w:r>
      <w:r>
        <w:rPr>
          <w:rFonts w:cstheme="minorHAnsi"/>
        </w:rPr>
        <w:t>.</w:t>
      </w:r>
      <w:r w:rsidRPr="00B7249C">
        <w:rPr>
          <w:rFonts w:cstheme="minorHAnsi"/>
        </w:rPr>
        <w:t xml:space="preserve"> </w:t>
      </w:r>
    </w:p>
    <w:p w:rsidR="00B7249C" w:rsidRDefault="00B7249C" w:rsidP="00B7249C">
      <w:pPr>
        <w:autoSpaceDE w:val="0"/>
        <w:autoSpaceDN w:val="0"/>
        <w:adjustRightInd w:val="0"/>
        <w:spacing w:after="0" w:line="240" w:lineRule="auto"/>
        <w:rPr>
          <w:rFonts w:cstheme="minorHAnsi"/>
        </w:rPr>
      </w:pPr>
      <w:r w:rsidRPr="00B7249C">
        <w:rPr>
          <w:rFonts w:cstheme="minorHAnsi"/>
        </w:rPr>
        <w:t xml:space="preserve">Patient </w:t>
      </w:r>
      <w:r w:rsidRPr="00E4516B">
        <w:rPr>
          <w:rFonts w:cstheme="minorHAnsi"/>
          <w:b/>
          <w:color w:val="EA6D59" w:themeColor="accent3" w:themeTint="99"/>
          <w:sz w:val="24"/>
        </w:rPr>
        <w:t>jeune</w:t>
      </w:r>
      <w:r>
        <w:rPr>
          <w:rFonts w:cstheme="minorHAnsi"/>
        </w:rPr>
        <w:t>,</w:t>
      </w:r>
      <w:r>
        <w:rPr>
          <w:rFonts w:cstheme="minorHAnsi"/>
          <w:color w:val="000000"/>
        </w:rPr>
        <w:t xml:space="preserve"> </w:t>
      </w:r>
      <w:r>
        <w:rPr>
          <w:rFonts w:cstheme="minorHAnsi"/>
        </w:rPr>
        <w:t>p</w:t>
      </w:r>
      <w:r w:rsidRPr="00B7249C">
        <w:rPr>
          <w:rFonts w:cstheme="minorHAnsi"/>
        </w:rPr>
        <w:t xml:space="preserve">lutôt </w:t>
      </w:r>
      <w:r w:rsidRPr="00E4516B">
        <w:rPr>
          <w:rFonts w:cstheme="minorHAnsi"/>
          <w:b/>
          <w:color w:val="EA6D59" w:themeColor="accent3" w:themeTint="99"/>
          <w:sz w:val="24"/>
        </w:rPr>
        <w:t>non fumeur</w:t>
      </w:r>
      <w:r>
        <w:rPr>
          <w:rFonts w:cstheme="minorHAnsi"/>
          <w:color w:val="000000"/>
        </w:rPr>
        <w:t xml:space="preserve">, </w:t>
      </w:r>
      <w:r>
        <w:rPr>
          <w:rFonts w:cstheme="minorHAnsi"/>
        </w:rPr>
        <w:t>p</w:t>
      </w:r>
      <w:r w:rsidRPr="00B7249C">
        <w:rPr>
          <w:rFonts w:cstheme="minorHAnsi"/>
        </w:rPr>
        <w:t xml:space="preserve">lutôt </w:t>
      </w:r>
      <w:r w:rsidRPr="00E4516B">
        <w:rPr>
          <w:rFonts w:cstheme="minorHAnsi"/>
          <w:b/>
          <w:color w:val="EA6D59" w:themeColor="accent3" w:themeTint="99"/>
          <w:sz w:val="24"/>
        </w:rPr>
        <w:t>adénocarcinome</w:t>
      </w:r>
      <w:r w:rsidRPr="00B7249C">
        <w:rPr>
          <w:rFonts w:cstheme="minorHAnsi"/>
        </w:rPr>
        <w:t>, non épidermoïde</w:t>
      </w:r>
      <w:r>
        <w:rPr>
          <w:rFonts w:cstheme="minorHAnsi"/>
        </w:rPr>
        <w:t>.</w:t>
      </w:r>
      <w:r w:rsidRPr="00B7249C">
        <w:rPr>
          <w:rFonts w:cstheme="minorHAnsi"/>
        </w:rPr>
        <w:t xml:space="preserve"> </w:t>
      </w:r>
    </w:p>
    <w:p w:rsidR="00B7249C" w:rsidRPr="00F90CBC" w:rsidRDefault="00D74754" w:rsidP="00D74754">
      <w:pPr>
        <w:pStyle w:val="Titre2"/>
        <w:rPr>
          <w:u w:val="single"/>
        </w:rPr>
      </w:pPr>
      <w:r>
        <w:rPr>
          <w:u w:val="single"/>
        </w:rPr>
        <w:lastRenderedPageBreak/>
        <w:t>Le REGF, une cible idéale pour le traitement</w:t>
      </w:r>
    </w:p>
    <w:p w:rsidR="00B7249C" w:rsidRPr="00B7249C" w:rsidRDefault="00B7249C" w:rsidP="00B7249C">
      <w:pPr>
        <w:jc w:val="center"/>
      </w:pPr>
      <w:r>
        <w:rPr>
          <w:noProof/>
          <w:lang w:eastAsia="fr-FR"/>
        </w:rPr>
        <w:drawing>
          <wp:inline distT="0" distB="0" distL="0" distR="0">
            <wp:extent cx="4454305" cy="2815654"/>
            <wp:effectExtent l="0" t="0" r="3810"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54473" cy="2815760"/>
                    </a:xfrm>
                    <a:prstGeom prst="rect">
                      <a:avLst/>
                    </a:prstGeom>
                    <a:noFill/>
                    <a:ln>
                      <a:noFill/>
                    </a:ln>
                  </pic:spPr>
                </pic:pic>
              </a:graphicData>
            </a:graphic>
          </wp:inline>
        </w:drawing>
      </w:r>
    </w:p>
    <w:p w:rsidR="00B7249C" w:rsidRPr="00F90CBC" w:rsidRDefault="004A52B6" w:rsidP="00D74754">
      <w:pPr>
        <w:pStyle w:val="Titre2"/>
        <w:rPr>
          <w:u w:val="single"/>
        </w:rPr>
      </w:pPr>
      <w:r w:rsidRPr="00F90CBC">
        <w:rPr>
          <w:u w:val="single"/>
        </w:rPr>
        <w:t>Mutation du REGF et CBPNPC</w:t>
      </w:r>
    </w:p>
    <w:p w:rsidR="009F79B7" w:rsidRPr="009F79B7" w:rsidRDefault="009F79B7" w:rsidP="009F79B7">
      <w:pPr>
        <w:autoSpaceDE w:val="0"/>
        <w:autoSpaceDN w:val="0"/>
        <w:adjustRightInd w:val="0"/>
        <w:spacing w:after="0" w:line="240" w:lineRule="auto"/>
        <w:rPr>
          <w:rFonts w:cstheme="minorHAnsi"/>
          <w:color w:val="000000"/>
        </w:rPr>
      </w:pPr>
      <w:r w:rsidRPr="009F79B7">
        <w:rPr>
          <w:rFonts w:cstheme="minorHAnsi"/>
        </w:rPr>
        <w:t xml:space="preserve">Mutations </w:t>
      </w:r>
      <w:r w:rsidRPr="009F79B7">
        <w:rPr>
          <w:rFonts w:cstheme="minorHAnsi"/>
          <w:b/>
          <w:color w:val="FF0000"/>
          <w:sz w:val="24"/>
        </w:rPr>
        <w:t>somatiques</w:t>
      </w:r>
      <w:r w:rsidRPr="009F79B7">
        <w:rPr>
          <w:rFonts w:cstheme="minorHAnsi"/>
        </w:rPr>
        <w:t xml:space="preserve"> de REGF (7p12) </w:t>
      </w:r>
    </w:p>
    <w:p w:rsidR="009F79B7" w:rsidRPr="009F79B7" w:rsidRDefault="009F79B7" w:rsidP="009F79B7">
      <w:pPr>
        <w:autoSpaceDE w:val="0"/>
        <w:autoSpaceDN w:val="0"/>
        <w:adjustRightInd w:val="0"/>
        <w:spacing w:after="0" w:line="240" w:lineRule="auto"/>
        <w:rPr>
          <w:rFonts w:cstheme="minorHAnsi"/>
        </w:rPr>
      </w:pPr>
      <w:r w:rsidRPr="009F79B7">
        <w:rPr>
          <w:rFonts w:cstheme="minorHAnsi"/>
        </w:rPr>
        <w:t xml:space="preserve">Mutations conférant un gain dans la carcinogénèse bronchique réparties de manière non aléatoire </w:t>
      </w:r>
    </w:p>
    <w:p w:rsidR="009F79B7" w:rsidRPr="009F79B7" w:rsidRDefault="009F79B7" w:rsidP="009F79B7">
      <w:pPr>
        <w:autoSpaceDE w:val="0"/>
        <w:autoSpaceDN w:val="0"/>
        <w:adjustRightInd w:val="0"/>
        <w:spacing w:after="0" w:line="240" w:lineRule="auto"/>
        <w:rPr>
          <w:rFonts w:cstheme="minorHAnsi"/>
        </w:rPr>
      </w:pPr>
      <w:r w:rsidRPr="009F79B7">
        <w:rPr>
          <w:rFonts w:cstheme="minorHAnsi"/>
        </w:rPr>
        <w:t xml:space="preserve">Principalement au sein des </w:t>
      </w:r>
      <w:r w:rsidRPr="009F79B7">
        <w:rPr>
          <w:rFonts w:cstheme="minorHAnsi"/>
          <w:b/>
          <w:color w:val="FF0000"/>
          <w:sz w:val="24"/>
        </w:rPr>
        <w:t>exons 18 à 21</w:t>
      </w:r>
      <w:r w:rsidRPr="009F79B7">
        <w:rPr>
          <w:rFonts w:cstheme="minorHAnsi"/>
        </w:rPr>
        <w:t>; les deux plus fréquentes: de</w:t>
      </w:r>
      <w:r>
        <w:rPr>
          <w:rFonts w:cstheme="minorHAnsi"/>
        </w:rPr>
        <w:t xml:space="preserve"> l’</w:t>
      </w:r>
      <w:r w:rsidRPr="009F79B7">
        <w:rPr>
          <w:rFonts w:cstheme="minorHAnsi"/>
        </w:rPr>
        <w:t xml:space="preserve">exon 19 et mutation ponctuelle exon 21. </w:t>
      </w:r>
    </w:p>
    <w:p w:rsidR="009F79B7" w:rsidRPr="009F79B7" w:rsidRDefault="009F79B7" w:rsidP="009F79B7">
      <w:pPr>
        <w:autoSpaceDE w:val="0"/>
        <w:autoSpaceDN w:val="0"/>
        <w:adjustRightInd w:val="0"/>
        <w:spacing w:after="0" w:line="240" w:lineRule="auto"/>
        <w:rPr>
          <w:rFonts w:cstheme="minorHAnsi"/>
        </w:rPr>
      </w:pPr>
      <w:r w:rsidRPr="009F79B7">
        <w:rPr>
          <w:rFonts w:cstheme="minorHAnsi"/>
        </w:rPr>
        <w:t xml:space="preserve">Région qui correspond au </w:t>
      </w:r>
      <w:r w:rsidRPr="009F79B7">
        <w:rPr>
          <w:rFonts w:cstheme="minorHAnsi"/>
          <w:b/>
          <w:color w:val="FF0000"/>
          <w:sz w:val="24"/>
        </w:rPr>
        <w:t>domaine protéique</w:t>
      </w:r>
      <w:r w:rsidRPr="009F79B7">
        <w:rPr>
          <w:rFonts w:cstheme="minorHAnsi"/>
        </w:rPr>
        <w:t xml:space="preserve"> qui porte </w:t>
      </w:r>
      <w:r w:rsidRPr="009F79B7">
        <w:rPr>
          <w:rFonts w:cstheme="minorHAnsi"/>
          <w:b/>
          <w:color w:val="FF0000"/>
          <w:sz w:val="24"/>
        </w:rPr>
        <w:t>l’activité tyrosine kinase</w:t>
      </w:r>
      <w:r w:rsidRPr="009F79B7">
        <w:rPr>
          <w:rFonts w:cstheme="minorHAnsi"/>
          <w:color w:val="FF0000"/>
          <w:sz w:val="24"/>
        </w:rPr>
        <w:t xml:space="preserve"> </w:t>
      </w:r>
    </w:p>
    <w:p w:rsidR="009F79B7" w:rsidRPr="009F79B7" w:rsidRDefault="009F79B7" w:rsidP="009F79B7">
      <w:pPr>
        <w:autoSpaceDE w:val="0"/>
        <w:autoSpaceDN w:val="0"/>
        <w:adjustRightInd w:val="0"/>
        <w:spacing w:after="0" w:line="240" w:lineRule="auto"/>
        <w:rPr>
          <w:rFonts w:cstheme="minorHAnsi"/>
        </w:rPr>
      </w:pPr>
      <w:r w:rsidRPr="009F79B7">
        <w:rPr>
          <w:rFonts w:cstheme="minorHAnsi"/>
        </w:rPr>
        <w:t xml:space="preserve">Prévalence: 10-15% populations caucasiennes, 30-50% populations asiatiques </w:t>
      </w:r>
    </w:p>
    <w:p w:rsidR="009F79B7" w:rsidRDefault="009F79B7" w:rsidP="009F79B7">
      <w:pPr>
        <w:rPr>
          <w:rFonts w:cstheme="minorHAnsi"/>
        </w:rPr>
      </w:pPr>
    </w:p>
    <w:p w:rsidR="00A82EC7" w:rsidRPr="00A82EC7" w:rsidRDefault="00A82EC7" w:rsidP="00A82EC7">
      <w:pPr>
        <w:pStyle w:val="Titre2"/>
        <w:rPr>
          <w:u w:val="single"/>
        </w:rPr>
      </w:pPr>
      <w:r w:rsidRPr="00A82EC7">
        <w:rPr>
          <w:u w:val="single"/>
        </w:rPr>
        <w:t>Traitements</w:t>
      </w:r>
    </w:p>
    <w:p w:rsidR="003C5511" w:rsidRPr="00BC1F2E" w:rsidRDefault="003C5511" w:rsidP="003C5511">
      <w:pPr>
        <w:rPr>
          <w:i/>
          <w:color w:val="E65B01" w:themeColor="accent1" w:themeShade="BF"/>
        </w:rPr>
      </w:pPr>
      <w:r w:rsidRPr="00BC1F2E">
        <w:rPr>
          <w:i/>
          <w:color w:val="E65B01" w:themeColor="accent1" w:themeShade="BF"/>
        </w:rPr>
        <w:t>Essais de phase III randomisés testant l</w:t>
      </w:r>
      <w:r w:rsidRPr="00516AC3">
        <w:rPr>
          <w:i/>
          <w:color w:val="E65B01" w:themeColor="accent1" w:themeShade="BF"/>
          <w:sz w:val="24"/>
        </w:rPr>
        <w:t>’</w:t>
      </w:r>
      <w:proofErr w:type="spellStart"/>
      <w:r w:rsidR="006E38AF" w:rsidRPr="00516AC3">
        <w:rPr>
          <w:b/>
          <w:color w:val="00B050"/>
          <w:sz w:val="28"/>
          <w:u w:val="single"/>
        </w:rPr>
        <w:t>E</w:t>
      </w:r>
      <w:r w:rsidRPr="00516AC3">
        <w:rPr>
          <w:b/>
          <w:color w:val="00B050"/>
          <w:sz w:val="28"/>
          <w:u w:val="single"/>
        </w:rPr>
        <w:t>rlotinib</w:t>
      </w:r>
      <w:proofErr w:type="spellEnd"/>
      <w:r w:rsidRPr="00516AC3">
        <w:rPr>
          <w:i/>
          <w:color w:val="E65B01" w:themeColor="accent1" w:themeShade="BF"/>
          <w:sz w:val="24"/>
        </w:rPr>
        <w:t xml:space="preserve"> </w:t>
      </w:r>
      <w:r w:rsidRPr="00BC1F2E">
        <w:rPr>
          <w:i/>
          <w:color w:val="E65B01" w:themeColor="accent1" w:themeShade="BF"/>
        </w:rPr>
        <w:t xml:space="preserve">(ITK ciblant l’EGFR) en première ligne métastatique dans les CBPNPC avec </w:t>
      </w:r>
      <w:r w:rsidRPr="00516AC3">
        <w:rPr>
          <w:b/>
          <w:i/>
          <w:color w:val="FF0000"/>
        </w:rPr>
        <w:t>mutation activ</w:t>
      </w:r>
      <w:r w:rsidR="006E38AF" w:rsidRPr="00516AC3">
        <w:rPr>
          <w:b/>
          <w:i/>
          <w:color w:val="FF0000"/>
        </w:rPr>
        <w:t>a</w:t>
      </w:r>
      <w:r w:rsidRPr="00516AC3">
        <w:rPr>
          <w:b/>
          <w:i/>
          <w:color w:val="FF0000"/>
        </w:rPr>
        <w:t>trice de l’EGFR</w:t>
      </w:r>
      <w:r w:rsidRPr="00BC1F2E">
        <w:rPr>
          <w:i/>
          <w:color w:val="E65B01" w:themeColor="accent1" w:themeShade="BF"/>
        </w:rPr>
        <w:t xml:space="preserve"> : </w:t>
      </w:r>
    </w:p>
    <w:p w:rsidR="00FA70EE" w:rsidRDefault="006E38AF" w:rsidP="003C5511">
      <w:pPr>
        <w:rPr>
          <w:rFonts w:cstheme="minorHAnsi"/>
          <w:color w:val="EA6D59" w:themeColor="accent3" w:themeTint="99"/>
        </w:rPr>
      </w:pPr>
      <w:r>
        <w:rPr>
          <w:rFonts w:cstheme="minorHAnsi"/>
          <w:i/>
          <w:noProof/>
          <w:color w:val="B32C16" w:themeColor="accent3"/>
          <w:lang w:eastAsia="fr-FR"/>
        </w:rPr>
        <w:drawing>
          <wp:inline distT="0" distB="0" distL="0" distR="0">
            <wp:extent cx="6437014" cy="2951430"/>
            <wp:effectExtent l="0" t="0" r="1905" b="190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37211" cy="2951520"/>
                    </a:xfrm>
                    <a:prstGeom prst="rect">
                      <a:avLst/>
                    </a:prstGeom>
                    <a:noFill/>
                    <a:ln>
                      <a:noFill/>
                    </a:ln>
                  </pic:spPr>
                </pic:pic>
              </a:graphicData>
            </a:graphic>
          </wp:inline>
        </w:drawing>
      </w:r>
    </w:p>
    <w:p w:rsidR="00FA70EE" w:rsidRPr="00FA70EE" w:rsidRDefault="00FA70EE" w:rsidP="00FA70EE">
      <w:pPr>
        <w:autoSpaceDE w:val="0"/>
        <w:autoSpaceDN w:val="0"/>
        <w:adjustRightInd w:val="0"/>
        <w:spacing w:after="0" w:line="240" w:lineRule="auto"/>
        <w:rPr>
          <w:rFonts w:ascii="Times New Roman" w:hAnsi="Times New Roman" w:cs="Times New Roman"/>
          <w:color w:val="000000"/>
          <w:sz w:val="24"/>
          <w:szCs w:val="24"/>
          <w:lang w:val="en-GB"/>
        </w:rPr>
      </w:pPr>
    </w:p>
    <w:p w:rsidR="006E38AF" w:rsidRPr="00BC1F2E" w:rsidRDefault="00FA70EE" w:rsidP="00FA70EE">
      <w:pPr>
        <w:rPr>
          <w:rFonts w:cstheme="minorHAnsi"/>
          <w:i/>
          <w:color w:val="E65B01" w:themeColor="accent1" w:themeShade="BF"/>
        </w:rPr>
      </w:pPr>
      <w:r w:rsidRPr="00BC1F2E">
        <w:rPr>
          <w:rFonts w:cstheme="minorHAnsi"/>
          <w:i/>
          <w:color w:val="E65B01" w:themeColor="accent1" w:themeShade="BF"/>
        </w:rPr>
        <w:t xml:space="preserve">Essai phase III randomisé testant en première ligne métastatique des CBPNPC avec </w:t>
      </w:r>
      <w:r w:rsidRPr="00BC1F2E">
        <w:rPr>
          <w:rFonts w:cstheme="minorHAnsi"/>
          <w:b/>
          <w:color w:val="FF0000"/>
          <w:sz w:val="24"/>
        </w:rPr>
        <w:t xml:space="preserve">mutation </w:t>
      </w:r>
      <w:proofErr w:type="spellStart"/>
      <w:r w:rsidRPr="00BC1F2E">
        <w:rPr>
          <w:rFonts w:cstheme="minorHAnsi"/>
          <w:b/>
          <w:color w:val="FF0000"/>
          <w:sz w:val="24"/>
        </w:rPr>
        <w:t>activatrive</w:t>
      </w:r>
      <w:proofErr w:type="spellEnd"/>
      <w:r w:rsidRPr="00BC1F2E">
        <w:rPr>
          <w:rFonts w:cstheme="minorHAnsi"/>
          <w:b/>
          <w:color w:val="FF0000"/>
          <w:sz w:val="24"/>
        </w:rPr>
        <w:t xml:space="preserve"> de l’EGFR</w:t>
      </w:r>
      <w:r w:rsidRPr="00BC1F2E">
        <w:rPr>
          <w:rFonts w:cstheme="minorHAnsi"/>
          <w:i/>
          <w:color w:val="E65B01" w:themeColor="accent1" w:themeShade="BF"/>
        </w:rPr>
        <w:t xml:space="preserve">, </w:t>
      </w:r>
      <w:r w:rsidRPr="00BC1F2E">
        <w:rPr>
          <w:rFonts w:cstheme="minorHAnsi"/>
          <w:i/>
          <w:color w:val="00B050"/>
        </w:rPr>
        <w:t>le</w:t>
      </w:r>
      <w:r w:rsidRPr="00516AC3">
        <w:rPr>
          <w:rFonts w:cstheme="minorHAnsi"/>
          <w:i/>
          <w:color w:val="00B050"/>
          <w:sz w:val="24"/>
          <w:u w:val="single"/>
        </w:rPr>
        <w:t xml:space="preserve"> </w:t>
      </w:r>
      <w:proofErr w:type="spellStart"/>
      <w:r w:rsidRPr="00516AC3">
        <w:rPr>
          <w:rFonts w:cstheme="minorHAnsi"/>
          <w:b/>
          <w:color w:val="00B050"/>
          <w:sz w:val="28"/>
          <w:u w:val="single"/>
        </w:rPr>
        <w:t>gefitinib</w:t>
      </w:r>
      <w:proofErr w:type="spellEnd"/>
      <w:r w:rsidRPr="00516AC3">
        <w:rPr>
          <w:rFonts w:cstheme="minorHAnsi"/>
          <w:i/>
          <w:color w:val="00B050"/>
          <w:sz w:val="24"/>
        </w:rPr>
        <w:t xml:space="preserve"> </w:t>
      </w:r>
      <w:r w:rsidRPr="00BC1F2E">
        <w:rPr>
          <w:rFonts w:cstheme="minorHAnsi"/>
          <w:i/>
          <w:color w:val="E65B01" w:themeColor="accent1" w:themeShade="BF"/>
        </w:rPr>
        <w:t xml:space="preserve">(ITK anti EGFR) versus </w:t>
      </w:r>
      <w:r w:rsidRPr="00BC1F2E">
        <w:rPr>
          <w:rFonts w:cstheme="minorHAnsi"/>
          <w:b/>
          <w:color w:val="00B050"/>
          <w:sz w:val="24"/>
        </w:rPr>
        <w:t>chimiothérapie classique</w:t>
      </w:r>
      <w:r w:rsidRPr="00BC1F2E">
        <w:rPr>
          <w:rFonts w:cstheme="minorHAnsi"/>
          <w:i/>
          <w:color w:val="00B050"/>
          <w:sz w:val="24"/>
        </w:rPr>
        <w:t> </w:t>
      </w:r>
      <w:r w:rsidRPr="00BC1F2E">
        <w:rPr>
          <w:rFonts w:cstheme="minorHAnsi"/>
          <w:i/>
          <w:color w:val="E65B01" w:themeColor="accent1" w:themeShade="BF"/>
        </w:rPr>
        <w:t>:</w:t>
      </w:r>
    </w:p>
    <w:p w:rsidR="00FA70EE" w:rsidRDefault="00FA70EE" w:rsidP="00FA70EE">
      <w:pPr>
        <w:rPr>
          <w:rFonts w:cstheme="minorHAnsi"/>
          <w:i/>
          <w:color w:val="EA6D59" w:themeColor="accent3" w:themeTint="99"/>
        </w:rPr>
      </w:pPr>
      <w:r>
        <w:rPr>
          <w:rFonts w:cstheme="minorHAnsi"/>
          <w:i/>
          <w:noProof/>
          <w:color w:val="B32C16" w:themeColor="accent3"/>
          <w:lang w:eastAsia="fr-FR"/>
        </w:rPr>
        <w:drawing>
          <wp:inline distT="0" distB="0" distL="0" distR="0">
            <wp:extent cx="5088048" cy="2779414"/>
            <wp:effectExtent l="0" t="0" r="0" b="190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88432" cy="2779624"/>
                    </a:xfrm>
                    <a:prstGeom prst="rect">
                      <a:avLst/>
                    </a:prstGeom>
                    <a:noFill/>
                    <a:ln>
                      <a:noFill/>
                    </a:ln>
                  </pic:spPr>
                </pic:pic>
              </a:graphicData>
            </a:graphic>
          </wp:inline>
        </w:drawing>
      </w:r>
    </w:p>
    <w:p w:rsidR="00FA70EE" w:rsidRPr="00D74754" w:rsidRDefault="00FA70EE" w:rsidP="00B305F2">
      <w:pPr>
        <w:pStyle w:val="Titre2"/>
        <w:numPr>
          <w:ilvl w:val="0"/>
          <w:numId w:val="11"/>
        </w:numPr>
        <w:rPr>
          <w:u w:val="single"/>
        </w:rPr>
      </w:pPr>
      <w:r w:rsidRPr="00D74754">
        <w:rPr>
          <w:u w:val="single"/>
        </w:rPr>
        <w:t>Amplification HER 2 et cancer du sein</w:t>
      </w:r>
      <w:r w:rsidR="00E8538C" w:rsidRPr="00D74754">
        <w:rPr>
          <w:u w:val="single"/>
        </w:rPr>
        <w:t xml:space="preserve">. </w:t>
      </w:r>
    </w:p>
    <w:p w:rsidR="00E8538C" w:rsidRPr="00F90CBC" w:rsidRDefault="00E8538C" w:rsidP="00D74754">
      <w:pPr>
        <w:pStyle w:val="Titre2"/>
        <w:rPr>
          <w:u w:val="single"/>
        </w:rPr>
      </w:pPr>
      <w:r w:rsidRPr="00F90CBC">
        <w:rPr>
          <w:u w:val="single"/>
        </w:rPr>
        <w:t xml:space="preserve">Epidémiologie du cancer du sein </w:t>
      </w:r>
    </w:p>
    <w:p w:rsidR="00E8538C" w:rsidRPr="00516AC3" w:rsidRDefault="00E8538C" w:rsidP="00E8538C">
      <w:pPr>
        <w:autoSpaceDE w:val="0"/>
        <w:autoSpaceDN w:val="0"/>
        <w:adjustRightInd w:val="0"/>
        <w:spacing w:after="0" w:line="240" w:lineRule="auto"/>
        <w:rPr>
          <w:rFonts w:cstheme="minorHAnsi"/>
          <w:b/>
          <w:bCs/>
          <w:color w:val="EA6D59" w:themeColor="accent3" w:themeTint="99"/>
        </w:rPr>
      </w:pPr>
      <w:r w:rsidRPr="00516AC3">
        <w:rPr>
          <w:rFonts w:cstheme="minorHAnsi"/>
          <w:b/>
          <w:bCs/>
          <w:color w:val="EA6D59" w:themeColor="accent3" w:themeTint="99"/>
        </w:rPr>
        <w:t xml:space="preserve">Premier cancer de la femme : </w:t>
      </w:r>
    </w:p>
    <w:p w:rsidR="00E8538C" w:rsidRPr="00E8538C" w:rsidRDefault="00E8538C" w:rsidP="00E8538C">
      <w:pPr>
        <w:autoSpaceDE w:val="0"/>
        <w:autoSpaceDN w:val="0"/>
        <w:adjustRightInd w:val="0"/>
        <w:spacing w:after="0" w:line="240" w:lineRule="auto"/>
        <w:rPr>
          <w:rFonts w:cstheme="minorHAnsi"/>
          <w:color w:val="000000"/>
        </w:rPr>
      </w:pPr>
      <w:r w:rsidRPr="00E8538C">
        <w:rPr>
          <w:rFonts w:cstheme="minorHAnsi"/>
        </w:rPr>
        <w:t xml:space="preserve">41.000 nouveaux cas en France en 2000 – 1 million dans le monde </w:t>
      </w:r>
    </w:p>
    <w:p w:rsidR="00E8538C" w:rsidRPr="00E8538C" w:rsidRDefault="00E8538C" w:rsidP="00E8538C">
      <w:pPr>
        <w:autoSpaceDE w:val="0"/>
        <w:autoSpaceDN w:val="0"/>
        <w:adjustRightInd w:val="0"/>
        <w:spacing w:after="21" w:line="240" w:lineRule="auto"/>
        <w:rPr>
          <w:rFonts w:cstheme="minorHAnsi"/>
        </w:rPr>
      </w:pPr>
      <w:r w:rsidRPr="00E8538C">
        <w:rPr>
          <w:rFonts w:cstheme="minorHAnsi"/>
        </w:rPr>
        <w:t xml:space="preserve">36% des cancers féminins incidence qui augmente de 2.4% / an depuis 20 ans </w:t>
      </w:r>
    </w:p>
    <w:p w:rsidR="00E8538C" w:rsidRPr="00E8538C" w:rsidRDefault="00E8538C" w:rsidP="00E8538C">
      <w:pPr>
        <w:autoSpaceDE w:val="0"/>
        <w:autoSpaceDN w:val="0"/>
        <w:adjustRightInd w:val="0"/>
        <w:spacing w:after="21" w:line="240" w:lineRule="auto"/>
        <w:rPr>
          <w:rFonts w:cstheme="minorHAnsi"/>
        </w:rPr>
      </w:pPr>
      <w:r w:rsidRPr="00E8538C">
        <w:rPr>
          <w:rFonts w:cstheme="minorHAnsi"/>
        </w:rPr>
        <w:t xml:space="preserve">11.600 décès/ an en France – 412 000 dans le monde </w:t>
      </w:r>
    </w:p>
    <w:p w:rsidR="00E8538C" w:rsidRDefault="00E8538C" w:rsidP="00E8538C">
      <w:pPr>
        <w:autoSpaceDE w:val="0"/>
        <w:autoSpaceDN w:val="0"/>
        <w:adjustRightInd w:val="0"/>
        <w:spacing w:after="0" w:line="240" w:lineRule="auto"/>
        <w:rPr>
          <w:rFonts w:ascii="Comic Sans MS" w:hAnsi="Comic Sans MS" w:cs="Comic Sans MS"/>
          <w:sz w:val="48"/>
          <w:szCs w:val="48"/>
        </w:rPr>
      </w:pPr>
      <w:r w:rsidRPr="00E8538C">
        <w:rPr>
          <w:rFonts w:cstheme="minorHAnsi"/>
        </w:rPr>
        <w:t>20% de la mortalité par cancer</w:t>
      </w:r>
      <w:r w:rsidRPr="00E8538C">
        <w:rPr>
          <w:rFonts w:ascii="Comic Sans MS" w:hAnsi="Comic Sans MS" w:cs="Comic Sans MS"/>
          <w:sz w:val="48"/>
          <w:szCs w:val="48"/>
        </w:rPr>
        <w:t xml:space="preserve"> </w:t>
      </w:r>
    </w:p>
    <w:p w:rsidR="00E8538C" w:rsidRPr="00B67D24" w:rsidRDefault="00E8538C" w:rsidP="00E8538C">
      <w:pPr>
        <w:pStyle w:val="Paragraphedeliste"/>
        <w:numPr>
          <w:ilvl w:val="0"/>
          <w:numId w:val="4"/>
        </w:numPr>
        <w:autoSpaceDE w:val="0"/>
        <w:autoSpaceDN w:val="0"/>
        <w:adjustRightInd w:val="0"/>
        <w:spacing w:after="0" w:line="240" w:lineRule="auto"/>
        <w:rPr>
          <w:rFonts w:cstheme="minorHAnsi"/>
          <w:color w:val="EA6D59" w:themeColor="accent3" w:themeTint="99"/>
        </w:rPr>
      </w:pPr>
      <w:r w:rsidRPr="00B67D24">
        <w:rPr>
          <w:rFonts w:cstheme="minorHAnsi"/>
          <w:color w:val="EA6D59" w:themeColor="accent3" w:themeTint="99"/>
        </w:rPr>
        <w:t>Problème de santé publique</w:t>
      </w:r>
    </w:p>
    <w:p w:rsidR="00E8538C" w:rsidRDefault="00E8538C" w:rsidP="00E8538C">
      <w:pPr>
        <w:autoSpaceDE w:val="0"/>
        <w:autoSpaceDN w:val="0"/>
        <w:adjustRightInd w:val="0"/>
        <w:spacing w:after="0" w:line="240" w:lineRule="auto"/>
        <w:rPr>
          <w:rFonts w:cstheme="minorHAnsi"/>
        </w:rPr>
      </w:pPr>
    </w:p>
    <w:p w:rsidR="00E8538C" w:rsidRPr="00F90CBC" w:rsidRDefault="00E8538C" w:rsidP="00D74754">
      <w:pPr>
        <w:pStyle w:val="Titre2"/>
        <w:rPr>
          <w:u w:val="single"/>
        </w:rPr>
      </w:pPr>
      <w:r w:rsidRPr="00F90CBC">
        <w:rPr>
          <w:u w:val="single"/>
        </w:rPr>
        <w:t>HER 2</w:t>
      </w:r>
    </w:p>
    <w:p w:rsidR="00E8538C" w:rsidRDefault="00E8538C" w:rsidP="00E8538C">
      <w:r>
        <w:t xml:space="preserve">HER 2 = récepteur de la famille des </w:t>
      </w:r>
      <w:r w:rsidRPr="008B6AFE">
        <w:rPr>
          <w:b/>
          <w:color w:val="FF0000"/>
          <w:sz w:val="24"/>
        </w:rPr>
        <w:t>récepteurs au facteur de croissance épidermique</w:t>
      </w:r>
      <w:r w:rsidRPr="008B6AFE">
        <w:rPr>
          <w:color w:val="FF0000"/>
          <w:sz w:val="24"/>
        </w:rPr>
        <w:t xml:space="preserve"> </w:t>
      </w:r>
      <w:r w:rsidRPr="008B6AFE">
        <w:rPr>
          <w:color w:val="00B0F0"/>
        </w:rPr>
        <w:t>(activité tyrosine kinase)</w:t>
      </w:r>
      <w:r>
        <w:t>.</w:t>
      </w:r>
    </w:p>
    <w:p w:rsidR="00E8538C" w:rsidRPr="00E8538C" w:rsidRDefault="00A82EC7" w:rsidP="00E8538C">
      <w:r>
        <w:rPr>
          <w:noProof/>
          <w:lang w:eastAsia="fr-FR"/>
        </w:rPr>
        <w:drawing>
          <wp:anchor distT="0" distB="0" distL="114300" distR="114300" simplePos="0" relativeHeight="251708416" behindDoc="0" locked="0" layoutInCell="1" allowOverlap="1">
            <wp:simplePos x="0" y="0"/>
            <wp:positionH relativeFrom="margin">
              <wp:posOffset>495300</wp:posOffset>
            </wp:positionH>
            <wp:positionV relativeFrom="margin">
              <wp:posOffset>6555740</wp:posOffset>
            </wp:positionV>
            <wp:extent cx="4482465" cy="2833370"/>
            <wp:effectExtent l="19050" t="0" r="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82465" cy="2833370"/>
                    </a:xfrm>
                    <a:prstGeom prst="rect">
                      <a:avLst/>
                    </a:prstGeom>
                    <a:noFill/>
                    <a:ln>
                      <a:noFill/>
                    </a:ln>
                  </pic:spPr>
                </pic:pic>
              </a:graphicData>
            </a:graphic>
          </wp:anchor>
        </w:drawing>
      </w:r>
    </w:p>
    <w:p w:rsidR="00E8538C" w:rsidRDefault="00E8538C" w:rsidP="00E8538C"/>
    <w:p w:rsidR="008B6AFE" w:rsidRDefault="008B6AFE" w:rsidP="00E8538C"/>
    <w:p w:rsidR="008B6AFE" w:rsidRDefault="008B6AFE" w:rsidP="00E8538C"/>
    <w:p w:rsidR="008B6AFE" w:rsidRDefault="008B6AFE" w:rsidP="00E8538C"/>
    <w:p w:rsidR="008B6AFE" w:rsidRDefault="008B6AFE" w:rsidP="00E8538C"/>
    <w:p w:rsidR="008B6AFE" w:rsidRDefault="008B6AFE" w:rsidP="00E8538C"/>
    <w:p w:rsidR="00516AC3" w:rsidRPr="003E383B" w:rsidRDefault="008B6AFE" w:rsidP="003E383B">
      <w:r w:rsidRPr="003E383B">
        <w:rPr>
          <w:b/>
          <w:color w:val="FF0000"/>
          <w:sz w:val="24"/>
        </w:rPr>
        <w:lastRenderedPageBreak/>
        <w:t>10 à 15% des cancers</w:t>
      </w:r>
      <w:r w:rsidRPr="003E383B">
        <w:rPr>
          <w:sz w:val="24"/>
        </w:rPr>
        <w:t xml:space="preserve"> </w:t>
      </w:r>
      <w:r>
        <w:t xml:space="preserve">du sein </w:t>
      </w:r>
      <w:proofErr w:type="spellStart"/>
      <w:r w:rsidRPr="003E383B">
        <w:rPr>
          <w:b/>
          <w:color w:val="FF0000"/>
          <w:sz w:val="28"/>
        </w:rPr>
        <w:t>sur-exprime</w:t>
      </w:r>
      <w:proofErr w:type="spellEnd"/>
      <w:r w:rsidRPr="003E383B">
        <w:rPr>
          <w:b/>
          <w:color w:val="FF0000"/>
          <w:sz w:val="28"/>
        </w:rPr>
        <w:t xml:space="preserve"> de récepteur HER2</w:t>
      </w:r>
      <w:r>
        <w:t xml:space="preserve">. Cette </w:t>
      </w:r>
      <w:proofErr w:type="spellStart"/>
      <w:r>
        <w:t>sur-expression</w:t>
      </w:r>
      <w:proofErr w:type="spellEnd"/>
      <w:r>
        <w:t xml:space="preserve"> est liée à une </w:t>
      </w:r>
      <w:r w:rsidRPr="008B6AFE">
        <w:rPr>
          <w:b/>
          <w:color w:val="FF0000"/>
          <w:sz w:val="24"/>
        </w:rPr>
        <w:t>amplification</w:t>
      </w:r>
      <w:r>
        <w:t xml:space="preserve"> du gène (augmentation du nombre de copies). </w:t>
      </w:r>
    </w:p>
    <w:p w:rsidR="00516AC3" w:rsidRPr="003E383B" w:rsidRDefault="008B6AFE" w:rsidP="003E383B">
      <w:pPr>
        <w:pStyle w:val="Titre2"/>
        <w:rPr>
          <w:u w:val="single"/>
        </w:rPr>
      </w:pPr>
      <w:r w:rsidRPr="00F90CBC">
        <w:rPr>
          <w:u w:val="single"/>
        </w:rPr>
        <w:t xml:space="preserve">Rôle pronostique </w:t>
      </w:r>
    </w:p>
    <w:p w:rsidR="003E383B" w:rsidRDefault="003E383B" w:rsidP="008B6AFE">
      <w:r>
        <w:rPr>
          <w:noProof/>
          <w:lang w:eastAsia="fr-FR"/>
        </w:rPr>
        <w:drawing>
          <wp:anchor distT="0" distB="0" distL="114300" distR="114300" simplePos="0" relativeHeight="251717632" behindDoc="0" locked="0" layoutInCell="1" allowOverlap="1">
            <wp:simplePos x="0" y="0"/>
            <wp:positionH relativeFrom="margin">
              <wp:posOffset>-248285</wp:posOffset>
            </wp:positionH>
            <wp:positionV relativeFrom="margin">
              <wp:posOffset>898525</wp:posOffset>
            </wp:positionV>
            <wp:extent cx="5758180" cy="2350770"/>
            <wp:effectExtent l="1905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8180" cy="2350770"/>
                    </a:xfrm>
                    <a:prstGeom prst="rect">
                      <a:avLst/>
                    </a:prstGeom>
                    <a:noFill/>
                    <a:ln>
                      <a:noFill/>
                    </a:ln>
                  </pic:spPr>
                </pic:pic>
              </a:graphicData>
            </a:graphic>
          </wp:anchor>
        </w:drawing>
      </w:r>
    </w:p>
    <w:p w:rsidR="00516AC3" w:rsidRPr="003E383B" w:rsidRDefault="00516AC3" w:rsidP="008B6AFE">
      <w:pPr>
        <w:rPr>
          <w:sz w:val="24"/>
        </w:rPr>
      </w:pPr>
      <w:r>
        <w:t xml:space="preserve">Cette mutation est donc </w:t>
      </w:r>
      <w:r w:rsidR="003E383B">
        <w:t xml:space="preserve">un facteur </w:t>
      </w:r>
      <w:r>
        <w:t xml:space="preserve">de </w:t>
      </w:r>
      <w:r w:rsidRPr="003E383B">
        <w:rPr>
          <w:b/>
          <w:color w:val="FF0000"/>
          <w:sz w:val="28"/>
        </w:rPr>
        <w:t>mauvais pronostic</w:t>
      </w:r>
      <w:r w:rsidRPr="003E383B">
        <w:rPr>
          <w:sz w:val="28"/>
        </w:rPr>
        <w:t xml:space="preserve"> </w:t>
      </w:r>
    </w:p>
    <w:p w:rsidR="00516AC3" w:rsidRDefault="00516AC3" w:rsidP="008B6AFE">
      <w:pPr>
        <w:rPr>
          <w:i/>
          <w:color w:val="E65B01" w:themeColor="accent1" w:themeShade="BF"/>
        </w:rPr>
      </w:pPr>
    </w:p>
    <w:p w:rsidR="00BC1F2E" w:rsidRPr="00F90CBC" w:rsidRDefault="00BC1F2E" w:rsidP="00B305F2">
      <w:pPr>
        <w:pStyle w:val="Titre2"/>
        <w:rPr>
          <w:u w:val="single"/>
        </w:rPr>
      </w:pPr>
      <w:r w:rsidRPr="00F90CBC">
        <w:rPr>
          <w:u w:val="single"/>
        </w:rPr>
        <w:t xml:space="preserve">Rôle prédictif </w:t>
      </w:r>
      <w:r w:rsidR="00516AC3">
        <w:rPr>
          <w:u w:val="single"/>
        </w:rPr>
        <w:t xml:space="preserve">avec les traitements </w:t>
      </w:r>
    </w:p>
    <w:p w:rsidR="003E383B" w:rsidRDefault="003E383B" w:rsidP="003E383B">
      <w:pPr>
        <w:spacing w:after="0"/>
      </w:pPr>
      <w:proofErr w:type="spellStart"/>
      <w:r w:rsidRPr="003E383B">
        <w:rPr>
          <w:b/>
          <w:color w:val="00B050"/>
          <w:sz w:val="24"/>
          <w:u w:val="single"/>
        </w:rPr>
        <w:t>Trastuzumab</w:t>
      </w:r>
      <w:proofErr w:type="spellEnd"/>
      <w:r>
        <w:rPr>
          <w:b/>
          <w:color w:val="00B050"/>
          <w:sz w:val="24"/>
        </w:rPr>
        <w:t xml:space="preserve"> = </w:t>
      </w:r>
      <w:r w:rsidRPr="003E383B">
        <w:t>Traitement qui</w:t>
      </w:r>
      <w:r w:rsidRPr="003E383B">
        <w:rPr>
          <w:b/>
        </w:rPr>
        <w:t xml:space="preserve"> </w:t>
      </w:r>
      <w:r w:rsidRPr="003E383B">
        <w:rPr>
          <w:b/>
          <w:color w:val="FF0000"/>
          <w:sz w:val="24"/>
        </w:rPr>
        <w:t>cible HER2</w:t>
      </w:r>
      <w:r>
        <w:t xml:space="preserve"> </w:t>
      </w:r>
      <w:r w:rsidRPr="003E383B">
        <w:t>d</w:t>
      </w:r>
      <w:r>
        <w:t>é</w:t>
      </w:r>
      <w:r w:rsidRPr="003E383B">
        <w:t>v</w:t>
      </w:r>
      <w:r>
        <w:t>eloppé</w:t>
      </w:r>
      <w:r w:rsidRPr="003E383B">
        <w:t xml:space="preserve"> pour patients a</w:t>
      </w:r>
      <w:r>
        <w:t>ve</w:t>
      </w:r>
      <w:r w:rsidRPr="003E383B">
        <w:t>c méta</w:t>
      </w:r>
      <w:r>
        <w:t>stases</w:t>
      </w:r>
      <w:r w:rsidRPr="003E383B">
        <w:t xml:space="preserve"> </w:t>
      </w:r>
      <w:r w:rsidRPr="003E383B">
        <w:rPr>
          <w:i/>
          <w:color w:val="00B050"/>
        </w:rPr>
        <w:t>+ chimiothérapie</w:t>
      </w:r>
    </w:p>
    <w:p w:rsidR="00BC1F2E" w:rsidRPr="003E383B" w:rsidRDefault="003E383B" w:rsidP="00516AC3">
      <w:pPr>
        <w:rPr>
          <w:i/>
          <w:color w:val="595C62" w:themeColor="accent6" w:themeShade="BF"/>
        </w:rPr>
      </w:pPr>
      <w:r w:rsidRPr="003E383B">
        <w:rPr>
          <w:i/>
          <w:noProof/>
          <w:color w:val="595C62" w:themeColor="accent6" w:themeShade="BF"/>
          <w:lang w:eastAsia="fr-FR"/>
        </w:rPr>
        <w:drawing>
          <wp:anchor distT="0" distB="0" distL="114300" distR="114300" simplePos="0" relativeHeight="251709440" behindDoc="0" locked="0" layoutInCell="1" allowOverlap="1">
            <wp:simplePos x="0" y="0"/>
            <wp:positionH relativeFrom="margin">
              <wp:posOffset>194310</wp:posOffset>
            </wp:positionH>
            <wp:positionV relativeFrom="margin">
              <wp:posOffset>5259705</wp:posOffset>
            </wp:positionV>
            <wp:extent cx="4713605" cy="2893695"/>
            <wp:effectExtent l="19050" t="0" r="0"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13605" cy="2893695"/>
                    </a:xfrm>
                    <a:prstGeom prst="rect">
                      <a:avLst/>
                    </a:prstGeom>
                    <a:noFill/>
                    <a:ln>
                      <a:noFill/>
                    </a:ln>
                  </pic:spPr>
                </pic:pic>
              </a:graphicData>
            </a:graphic>
          </wp:anchor>
        </w:drawing>
      </w:r>
      <w:proofErr w:type="spellStart"/>
      <w:r w:rsidR="00BC1F2E" w:rsidRPr="003E383B">
        <w:rPr>
          <w:i/>
          <w:color w:val="595C62" w:themeColor="accent6" w:themeShade="BF"/>
        </w:rPr>
        <w:t>Trastuzumab</w:t>
      </w:r>
      <w:proofErr w:type="spellEnd"/>
      <w:r w:rsidR="00BC1F2E" w:rsidRPr="003E383B">
        <w:rPr>
          <w:i/>
          <w:color w:val="595C62" w:themeColor="accent6" w:themeShade="BF"/>
        </w:rPr>
        <w:t xml:space="preserve"> (Ac monoclonal anti Her2) en adjuvant :</w:t>
      </w: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Default="003E383B" w:rsidP="00BC1F2E">
      <w:pPr>
        <w:pStyle w:val="Default"/>
        <w:rPr>
          <w:rFonts w:asciiTheme="minorHAnsi" w:hAnsiTheme="minorHAnsi" w:cstheme="minorHAnsi"/>
          <w:b/>
          <w:color w:val="EA6D59" w:themeColor="accent3" w:themeTint="99"/>
          <w:u w:val="single"/>
          <w:lang w:val="fr-FR"/>
        </w:rPr>
      </w:pPr>
    </w:p>
    <w:p w:rsidR="003E383B" w:rsidRPr="003E383B" w:rsidRDefault="003E383B" w:rsidP="003E383B">
      <w:pPr>
        <w:pStyle w:val="Paragraphedeliste"/>
        <w:numPr>
          <w:ilvl w:val="0"/>
          <w:numId w:val="4"/>
        </w:numPr>
      </w:pPr>
      <w:r w:rsidRPr="003E383B">
        <w:t xml:space="preserve">différence de survie, </w:t>
      </w:r>
      <w:r w:rsidRPr="003E383B">
        <w:rPr>
          <w:b/>
          <w:color w:val="FF0000"/>
          <w:sz w:val="24"/>
        </w:rPr>
        <w:t>moins de patients qui récidivent et qui décèdent</w:t>
      </w:r>
      <w:r w:rsidRPr="003E383B">
        <w:rPr>
          <w:sz w:val="24"/>
        </w:rPr>
        <w:t xml:space="preserve"> </w:t>
      </w:r>
    </w:p>
    <w:p w:rsidR="003E383B" w:rsidRDefault="003E383B" w:rsidP="003E383B">
      <w:proofErr w:type="spellStart"/>
      <w:r w:rsidRPr="003E383B">
        <w:rPr>
          <w:b/>
          <w:color w:val="00B050"/>
          <w:sz w:val="24"/>
          <w:u w:val="single"/>
        </w:rPr>
        <w:lastRenderedPageBreak/>
        <w:t>Lapatinib</w:t>
      </w:r>
      <w:proofErr w:type="spellEnd"/>
      <w:r w:rsidRPr="003E383B">
        <w:rPr>
          <w:b/>
          <w:color w:val="00B050"/>
          <w:sz w:val="24"/>
          <w:u w:val="single"/>
        </w:rPr>
        <w:t xml:space="preserve"> </w:t>
      </w:r>
      <w:r>
        <w:rPr>
          <w:b/>
          <w:sz w:val="24"/>
        </w:rPr>
        <w:t xml:space="preserve">= </w:t>
      </w:r>
      <w:r>
        <w:t>Traitement</w:t>
      </w:r>
      <w:r w:rsidRPr="003E383B">
        <w:rPr>
          <w:b/>
          <w:color w:val="00B050"/>
          <w:sz w:val="24"/>
        </w:rPr>
        <w:t xml:space="preserve"> </w:t>
      </w:r>
      <w:r w:rsidRPr="003E383B">
        <w:rPr>
          <w:b/>
          <w:color w:val="FF0000"/>
          <w:sz w:val="24"/>
        </w:rPr>
        <w:t>multi cible</w:t>
      </w:r>
      <w:r w:rsidRPr="003E383B">
        <w:t>, moins toléré et moins efficace</w:t>
      </w:r>
    </w:p>
    <w:p w:rsidR="003E383B" w:rsidRDefault="003E383B" w:rsidP="003E383B"/>
    <w:p w:rsidR="00BC1F2E" w:rsidRPr="003E383B" w:rsidRDefault="00BC1F2E" w:rsidP="003E383B">
      <w:pPr>
        <w:pStyle w:val="Paragraphedeliste"/>
        <w:numPr>
          <w:ilvl w:val="0"/>
          <w:numId w:val="4"/>
        </w:numPr>
        <w:rPr>
          <w:rFonts w:cstheme="minorHAnsi"/>
          <w:bCs/>
        </w:rPr>
      </w:pPr>
      <w:r w:rsidRPr="003E383B">
        <w:rPr>
          <w:rFonts w:cstheme="minorHAnsi"/>
          <w:bCs/>
        </w:rPr>
        <w:t xml:space="preserve">La </w:t>
      </w:r>
      <w:r w:rsidRPr="00A61FBB">
        <w:rPr>
          <w:rFonts w:cstheme="minorHAnsi"/>
          <w:b/>
          <w:bCs/>
          <w:color w:val="FF0000"/>
          <w:sz w:val="24"/>
          <w:u w:val="single"/>
        </w:rPr>
        <w:t>positivité de HER2</w:t>
      </w:r>
      <w:r w:rsidRPr="00A61FBB">
        <w:rPr>
          <w:rFonts w:cstheme="minorHAnsi"/>
          <w:bCs/>
          <w:color w:val="852010" w:themeColor="accent3" w:themeShade="BF"/>
          <w:sz w:val="24"/>
        </w:rPr>
        <w:t xml:space="preserve"> </w:t>
      </w:r>
      <w:r w:rsidRPr="003E383B">
        <w:rPr>
          <w:rFonts w:cstheme="minorHAnsi"/>
          <w:bCs/>
        </w:rPr>
        <w:t>peut signifier :</w:t>
      </w:r>
    </w:p>
    <w:p w:rsidR="003E383B" w:rsidRPr="003E383B" w:rsidRDefault="003E383B" w:rsidP="003E383B">
      <w:pPr>
        <w:spacing w:after="0"/>
      </w:pPr>
      <w:r>
        <w:rPr>
          <w:rFonts w:cstheme="minorHAnsi"/>
          <w:bCs/>
        </w:rPr>
        <w:t xml:space="preserve">En </w:t>
      </w:r>
      <w:r w:rsidRPr="003E383B">
        <w:rPr>
          <w:rFonts w:cstheme="minorHAnsi"/>
          <w:b/>
          <w:bCs/>
        </w:rPr>
        <w:t>hormonothérapie</w:t>
      </w:r>
      <w:r>
        <w:rPr>
          <w:rFonts w:cstheme="minorHAnsi"/>
          <w:bCs/>
        </w:rPr>
        <w:t xml:space="preserve"> : </w:t>
      </w:r>
    </w:p>
    <w:p w:rsidR="00BC1F2E" w:rsidRPr="00B03BD1" w:rsidRDefault="00BC1F2E" w:rsidP="00BC1F2E">
      <w:pPr>
        <w:pStyle w:val="Default"/>
        <w:numPr>
          <w:ilvl w:val="0"/>
          <w:numId w:val="2"/>
        </w:numPr>
        <w:rPr>
          <w:rFonts w:asciiTheme="minorHAnsi" w:hAnsiTheme="minorHAnsi" w:cstheme="minorHAnsi"/>
          <w:sz w:val="22"/>
          <w:szCs w:val="22"/>
          <w:lang w:val="fr-FR"/>
        </w:rPr>
      </w:pPr>
      <w:r w:rsidRPr="00B03BD1">
        <w:rPr>
          <w:rFonts w:asciiTheme="minorHAnsi" w:hAnsiTheme="minorHAnsi" w:cstheme="minorHAnsi"/>
          <w:bCs/>
          <w:sz w:val="22"/>
          <w:szCs w:val="22"/>
          <w:lang w:val="fr-FR"/>
        </w:rPr>
        <w:t xml:space="preserve">Une </w:t>
      </w:r>
      <w:r w:rsidRPr="00B03BD1">
        <w:rPr>
          <w:rFonts w:asciiTheme="minorHAnsi" w:hAnsiTheme="minorHAnsi" w:cstheme="minorHAnsi"/>
          <w:b/>
          <w:bCs/>
          <w:color w:val="FF0000"/>
          <w:szCs w:val="22"/>
          <w:lang w:val="fr-FR"/>
        </w:rPr>
        <w:t xml:space="preserve">résistance </w:t>
      </w:r>
      <w:r w:rsidRPr="00B03BD1">
        <w:rPr>
          <w:rFonts w:asciiTheme="minorHAnsi" w:hAnsiTheme="minorHAnsi" w:cstheme="minorHAnsi"/>
          <w:bCs/>
          <w:color w:val="000000" w:themeColor="text1"/>
          <w:sz w:val="22"/>
          <w:szCs w:val="22"/>
          <w:lang w:val="fr-FR"/>
        </w:rPr>
        <w:t>au</w:t>
      </w:r>
      <w:r w:rsidRPr="00B03BD1">
        <w:rPr>
          <w:rFonts w:asciiTheme="minorHAnsi" w:hAnsiTheme="minorHAnsi" w:cstheme="minorHAnsi"/>
          <w:b/>
          <w:bCs/>
          <w:color w:val="FF0000"/>
          <w:szCs w:val="22"/>
          <w:lang w:val="fr-FR"/>
        </w:rPr>
        <w:t xml:space="preserve"> </w:t>
      </w:r>
      <w:proofErr w:type="spellStart"/>
      <w:r w:rsidRPr="00B03BD1">
        <w:rPr>
          <w:rFonts w:asciiTheme="minorHAnsi" w:hAnsiTheme="minorHAnsi" w:cstheme="minorHAnsi"/>
          <w:b/>
          <w:bCs/>
          <w:color w:val="00B050"/>
          <w:szCs w:val="22"/>
          <w:lang w:val="fr-FR"/>
        </w:rPr>
        <w:t>Tamoxifène</w:t>
      </w:r>
      <w:proofErr w:type="spellEnd"/>
      <w:r w:rsidRPr="00B03BD1">
        <w:rPr>
          <w:rFonts w:asciiTheme="minorHAnsi" w:hAnsiTheme="minorHAnsi" w:cstheme="minorHAnsi"/>
          <w:bCs/>
          <w:color w:val="FF0000"/>
          <w:szCs w:val="22"/>
          <w:lang w:val="fr-FR"/>
        </w:rPr>
        <w:t xml:space="preserve"> </w:t>
      </w:r>
    </w:p>
    <w:p w:rsidR="00B03BD1" w:rsidRPr="00B03BD1" w:rsidRDefault="00BC1F2E" w:rsidP="00B03BD1">
      <w:pPr>
        <w:pStyle w:val="Default"/>
        <w:numPr>
          <w:ilvl w:val="0"/>
          <w:numId w:val="2"/>
        </w:numPr>
        <w:rPr>
          <w:rFonts w:asciiTheme="minorHAnsi" w:hAnsiTheme="minorHAnsi" w:cstheme="minorHAnsi"/>
          <w:sz w:val="22"/>
          <w:szCs w:val="22"/>
          <w:lang w:val="fr-FR"/>
        </w:rPr>
      </w:pPr>
      <w:r w:rsidRPr="00B03BD1">
        <w:rPr>
          <w:rFonts w:asciiTheme="minorHAnsi" w:hAnsiTheme="minorHAnsi" w:cstheme="minorHAnsi"/>
          <w:bCs/>
          <w:sz w:val="22"/>
          <w:szCs w:val="22"/>
          <w:lang w:val="fr-FR"/>
        </w:rPr>
        <w:t xml:space="preserve">une </w:t>
      </w:r>
      <w:r w:rsidRPr="00B03BD1">
        <w:rPr>
          <w:rFonts w:asciiTheme="minorHAnsi" w:hAnsiTheme="minorHAnsi" w:cstheme="minorHAnsi"/>
          <w:b/>
          <w:bCs/>
          <w:color w:val="FF0000"/>
          <w:szCs w:val="22"/>
          <w:lang w:val="fr-FR"/>
        </w:rPr>
        <w:t>sensibilité</w:t>
      </w:r>
      <w:r w:rsidRPr="00B03BD1">
        <w:rPr>
          <w:rFonts w:asciiTheme="minorHAnsi" w:hAnsiTheme="minorHAnsi" w:cstheme="minorHAnsi"/>
          <w:b/>
          <w:bCs/>
          <w:szCs w:val="22"/>
          <w:lang w:val="fr-FR"/>
        </w:rPr>
        <w:t xml:space="preserve"> </w:t>
      </w:r>
      <w:r w:rsidRPr="00B03BD1">
        <w:rPr>
          <w:rFonts w:asciiTheme="minorHAnsi" w:hAnsiTheme="minorHAnsi" w:cstheme="minorHAnsi"/>
          <w:bCs/>
          <w:sz w:val="22"/>
          <w:szCs w:val="22"/>
          <w:lang w:val="fr-FR"/>
        </w:rPr>
        <w:t>au</w:t>
      </w:r>
      <w:r w:rsidR="00B03BD1" w:rsidRPr="00B03BD1">
        <w:rPr>
          <w:rFonts w:asciiTheme="minorHAnsi" w:hAnsiTheme="minorHAnsi" w:cstheme="minorHAnsi"/>
          <w:bCs/>
          <w:sz w:val="22"/>
          <w:szCs w:val="22"/>
          <w:lang w:val="fr-FR"/>
        </w:rPr>
        <w:t>x</w:t>
      </w:r>
      <w:r w:rsidRPr="00B03BD1">
        <w:rPr>
          <w:rFonts w:asciiTheme="minorHAnsi" w:hAnsiTheme="minorHAnsi" w:cstheme="minorHAnsi"/>
          <w:b/>
          <w:bCs/>
          <w:szCs w:val="22"/>
          <w:lang w:val="fr-FR"/>
        </w:rPr>
        <w:t xml:space="preserve"> </w:t>
      </w:r>
      <w:proofErr w:type="spellStart"/>
      <w:r w:rsidR="00B03BD1" w:rsidRPr="00B03BD1">
        <w:rPr>
          <w:rFonts w:asciiTheme="minorHAnsi" w:hAnsiTheme="minorHAnsi" w:cstheme="minorHAnsi"/>
          <w:b/>
          <w:bCs/>
          <w:color w:val="00B050"/>
          <w:szCs w:val="22"/>
          <w:lang w:val="fr-FR"/>
        </w:rPr>
        <w:t>A</w:t>
      </w:r>
      <w:r w:rsidRPr="00B03BD1">
        <w:rPr>
          <w:rFonts w:asciiTheme="minorHAnsi" w:hAnsiTheme="minorHAnsi" w:cstheme="minorHAnsi"/>
          <w:b/>
          <w:bCs/>
          <w:color w:val="00B050"/>
          <w:szCs w:val="22"/>
          <w:lang w:val="fr-FR"/>
        </w:rPr>
        <w:t>ntiaromatases</w:t>
      </w:r>
      <w:proofErr w:type="spellEnd"/>
    </w:p>
    <w:p w:rsidR="00B03BD1" w:rsidRPr="00B03BD1" w:rsidRDefault="00B03BD1" w:rsidP="00B03BD1">
      <w:pPr>
        <w:pStyle w:val="Default"/>
        <w:rPr>
          <w:rFonts w:asciiTheme="minorHAnsi" w:hAnsiTheme="minorHAnsi" w:cstheme="minorHAnsi"/>
          <w:sz w:val="22"/>
          <w:szCs w:val="22"/>
          <w:lang w:val="fr-FR"/>
        </w:rPr>
      </w:pPr>
    </w:p>
    <w:p w:rsidR="00B03BD1" w:rsidRPr="00A61FBB" w:rsidRDefault="00A61FBB" w:rsidP="00B03BD1">
      <w:pPr>
        <w:pStyle w:val="Default"/>
        <w:spacing w:after="200"/>
        <w:rPr>
          <w:rFonts w:asciiTheme="minorHAnsi" w:hAnsiTheme="minorHAnsi" w:cstheme="minorHAnsi"/>
          <w:b/>
          <w:color w:val="FF0000"/>
          <w:lang w:val="fr-FR"/>
        </w:rPr>
      </w:pPr>
      <w:r>
        <w:rPr>
          <w:rFonts w:asciiTheme="minorHAnsi" w:hAnsiTheme="minorHAnsi" w:cstheme="minorHAnsi"/>
          <w:sz w:val="22"/>
          <w:szCs w:val="22"/>
          <w:lang w:val="fr-FR"/>
        </w:rPr>
        <w:t xml:space="preserve">Une </w:t>
      </w:r>
      <w:r w:rsidRPr="00A61FBB">
        <w:rPr>
          <w:rFonts w:asciiTheme="minorHAnsi" w:hAnsiTheme="minorHAnsi" w:cstheme="minorHAnsi"/>
          <w:b/>
          <w:color w:val="FF0000"/>
          <w:lang w:val="fr-FR"/>
        </w:rPr>
        <w:t>sensibilité p</w:t>
      </w:r>
      <w:r w:rsidR="00B03BD1" w:rsidRPr="00A61FBB">
        <w:rPr>
          <w:rFonts w:asciiTheme="minorHAnsi" w:hAnsiTheme="minorHAnsi" w:cstheme="minorHAnsi"/>
          <w:b/>
          <w:color w:val="FF0000"/>
          <w:lang w:val="fr-FR"/>
        </w:rPr>
        <w:t>ossible</w:t>
      </w:r>
      <w:r w:rsidRPr="00A61FBB">
        <w:rPr>
          <w:rFonts w:asciiTheme="minorHAnsi" w:hAnsiTheme="minorHAnsi" w:cstheme="minorHAnsi"/>
          <w:color w:val="000000" w:themeColor="text1"/>
          <w:sz w:val="22"/>
          <w:szCs w:val="22"/>
          <w:lang w:val="fr-FR"/>
        </w:rPr>
        <w:t xml:space="preserve"> aux </w:t>
      </w:r>
      <w:proofErr w:type="spellStart"/>
      <w:r w:rsidRPr="00B03BD1">
        <w:rPr>
          <w:rFonts w:asciiTheme="minorHAnsi" w:hAnsiTheme="minorHAnsi" w:cstheme="minorHAnsi"/>
          <w:b/>
          <w:color w:val="00B050"/>
          <w:szCs w:val="22"/>
          <w:u w:val="single"/>
          <w:lang w:val="fr-FR"/>
        </w:rPr>
        <w:t>Anthracyclines</w:t>
      </w:r>
      <w:proofErr w:type="spellEnd"/>
    </w:p>
    <w:p w:rsidR="00B03BD1" w:rsidRPr="00B03BD1" w:rsidRDefault="00A61FBB" w:rsidP="00B03BD1">
      <w:pPr>
        <w:pStyle w:val="Default"/>
        <w:spacing w:after="200"/>
        <w:rPr>
          <w:rFonts w:asciiTheme="minorHAnsi" w:hAnsiTheme="minorHAnsi" w:cstheme="minorHAnsi"/>
          <w:sz w:val="22"/>
          <w:szCs w:val="22"/>
          <w:lang w:val="fr-FR"/>
        </w:rPr>
      </w:pPr>
      <w:r>
        <w:rPr>
          <w:rFonts w:asciiTheme="minorHAnsi" w:hAnsiTheme="minorHAnsi" w:cstheme="minorHAnsi"/>
          <w:sz w:val="22"/>
          <w:szCs w:val="22"/>
          <w:lang w:val="fr-FR"/>
        </w:rPr>
        <w:t>U</w:t>
      </w:r>
      <w:r w:rsidR="00B03BD1" w:rsidRPr="00B03BD1">
        <w:rPr>
          <w:rFonts w:asciiTheme="minorHAnsi" w:hAnsiTheme="minorHAnsi" w:cstheme="minorHAnsi"/>
          <w:sz w:val="22"/>
          <w:szCs w:val="22"/>
          <w:lang w:val="fr-FR"/>
        </w:rPr>
        <w:t xml:space="preserve">ne </w:t>
      </w:r>
      <w:r w:rsidR="00B03BD1" w:rsidRPr="00B03BD1">
        <w:rPr>
          <w:rFonts w:asciiTheme="minorHAnsi" w:hAnsiTheme="minorHAnsi" w:cstheme="minorHAnsi"/>
          <w:b/>
          <w:color w:val="FF0000"/>
          <w:szCs w:val="22"/>
          <w:lang w:val="fr-FR"/>
        </w:rPr>
        <w:t>résistance</w:t>
      </w:r>
      <w:r w:rsidR="00B03BD1">
        <w:rPr>
          <w:rFonts w:asciiTheme="minorHAnsi" w:hAnsiTheme="minorHAnsi" w:cstheme="minorHAnsi"/>
          <w:b/>
          <w:color w:val="FF0000"/>
          <w:szCs w:val="22"/>
          <w:lang w:val="fr-FR"/>
        </w:rPr>
        <w:t xml:space="preserve"> </w:t>
      </w:r>
      <w:r w:rsidRPr="00A61FBB">
        <w:rPr>
          <w:rFonts w:asciiTheme="minorHAnsi" w:hAnsiTheme="minorHAnsi" w:cstheme="minorHAnsi"/>
          <w:color w:val="000000" w:themeColor="text1"/>
          <w:sz w:val="22"/>
          <w:szCs w:val="22"/>
          <w:lang w:val="fr-FR"/>
        </w:rPr>
        <w:t xml:space="preserve">au </w:t>
      </w:r>
      <w:r w:rsidRPr="00B03BD1">
        <w:rPr>
          <w:rFonts w:asciiTheme="minorHAnsi" w:hAnsiTheme="minorHAnsi" w:cstheme="minorHAnsi"/>
          <w:b/>
          <w:color w:val="00B050"/>
          <w:szCs w:val="22"/>
          <w:u w:val="single"/>
          <w:lang w:val="fr-FR"/>
        </w:rPr>
        <w:t>CMF</w:t>
      </w:r>
      <w:r w:rsidRPr="00B03BD1">
        <w:rPr>
          <w:rFonts w:asciiTheme="minorHAnsi" w:hAnsiTheme="minorHAnsi" w:cstheme="minorHAnsi"/>
          <w:sz w:val="22"/>
          <w:szCs w:val="22"/>
          <w:lang w:val="fr-FR"/>
        </w:rPr>
        <w:t> :</w:t>
      </w:r>
      <w:r>
        <w:rPr>
          <w:rFonts w:asciiTheme="minorHAnsi" w:hAnsiTheme="minorHAnsi" w:cstheme="minorHAnsi"/>
          <w:sz w:val="22"/>
          <w:szCs w:val="22"/>
          <w:lang w:val="fr-FR"/>
        </w:rPr>
        <w:t xml:space="preserve"> peut être, c’est encore indéterminé</w:t>
      </w:r>
    </w:p>
    <w:p w:rsidR="00B03BD1" w:rsidRDefault="00B03BD1" w:rsidP="00B03BD1">
      <w:pPr>
        <w:pStyle w:val="Default"/>
        <w:spacing w:after="200"/>
        <w:rPr>
          <w:rFonts w:asciiTheme="minorHAnsi" w:hAnsiTheme="minorHAnsi" w:cstheme="minorHAnsi"/>
          <w:b/>
          <w:color w:val="FF0000"/>
          <w:szCs w:val="22"/>
          <w:lang w:val="fr-FR"/>
        </w:rPr>
      </w:pPr>
      <w:r w:rsidRPr="00B03BD1">
        <w:rPr>
          <w:rFonts w:asciiTheme="minorHAnsi" w:hAnsiTheme="minorHAnsi" w:cstheme="minorHAnsi"/>
          <w:sz w:val="22"/>
          <w:szCs w:val="22"/>
          <w:lang w:val="fr-FR"/>
        </w:rPr>
        <w:t> </w:t>
      </w:r>
      <w:r w:rsidR="00A61FBB">
        <w:rPr>
          <w:rFonts w:asciiTheme="minorHAnsi" w:hAnsiTheme="minorHAnsi" w:cstheme="minorHAnsi"/>
          <w:sz w:val="22"/>
          <w:szCs w:val="22"/>
          <w:lang w:val="fr-FR"/>
        </w:rPr>
        <w:t xml:space="preserve">Une </w:t>
      </w:r>
      <w:r w:rsidRPr="00B03BD1">
        <w:rPr>
          <w:rFonts w:asciiTheme="minorHAnsi" w:hAnsiTheme="minorHAnsi" w:cstheme="minorHAnsi"/>
          <w:b/>
          <w:color w:val="FF0000"/>
          <w:szCs w:val="22"/>
          <w:lang w:val="fr-FR"/>
        </w:rPr>
        <w:t xml:space="preserve">sensibilité </w:t>
      </w:r>
      <w:r w:rsidR="00A61FBB" w:rsidRPr="00A61FBB">
        <w:rPr>
          <w:rFonts w:asciiTheme="minorHAnsi" w:hAnsiTheme="minorHAnsi" w:cstheme="minorHAnsi"/>
          <w:color w:val="000000" w:themeColor="text1"/>
          <w:sz w:val="22"/>
          <w:szCs w:val="22"/>
          <w:lang w:val="fr-FR"/>
        </w:rPr>
        <w:t>aux</w:t>
      </w:r>
      <w:r w:rsidR="00A61FBB" w:rsidRPr="00A61FBB">
        <w:rPr>
          <w:rFonts w:asciiTheme="minorHAnsi" w:hAnsiTheme="minorHAnsi" w:cstheme="minorHAnsi"/>
          <w:b/>
          <w:color w:val="00B050"/>
          <w:szCs w:val="22"/>
          <w:u w:val="single"/>
          <w:lang w:val="fr-FR"/>
        </w:rPr>
        <w:t xml:space="preserve"> </w:t>
      </w:r>
      <w:proofErr w:type="spellStart"/>
      <w:r w:rsidR="00A61FBB" w:rsidRPr="00B03BD1">
        <w:rPr>
          <w:rFonts w:asciiTheme="minorHAnsi" w:hAnsiTheme="minorHAnsi" w:cstheme="minorHAnsi"/>
          <w:b/>
          <w:color w:val="00B050"/>
          <w:szCs w:val="22"/>
          <w:u w:val="single"/>
          <w:lang w:val="fr-FR"/>
        </w:rPr>
        <w:t>Taxanes</w:t>
      </w:r>
      <w:proofErr w:type="spellEnd"/>
    </w:p>
    <w:p w:rsidR="00B03BD1" w:rsidRDefault="00B03BD1" w:rsidP="00B03BD1">
      <w:pPr>
        <w:pStyle w:val="Default"/>
        <w:spacing w:after="200"/>
        <w:rPr>
          <w:rFonts w:asciiTheme="minorHAnsi" w:hAnsiTheme="minorHAnsi" w:cstheme="minorHAnsi"/>
          <w:b/>
          <w:color w:val="FF0000"/>
          <w:szCs w:val="22"/>
          <w:lang w:val="fr-FR"/>
        </w:rPr>
      </w:pPr>
    </w:p>
    <w:p w:rsidR="00B03BD1" w:rsidRPr="00F90CBC" w:rsidRDefault="00B03BD1" w:rsidP="00B305F2">
      <w:pPr>
        <w:pStyle w:val="Titre2"/>
        <w:rPr>
          <w:u w:val="single"/>
        </w:rPr>
      </w:pPr>
      <w:r w:rsidRPr="00F90CBC">
        <w:rPr>
          <w:u w:val="single"/>
        </w:rPr>
        <w:t xml:space="preserve">Critères cliniques et histologiques utilisés dans la prise en charge du cancer du sein : </w:t>
      </w:r>
    </w:p>
    <w:p w:rsidR="00B03BD1" w:rsidRPr="00B03BD1" w:rsidRDefault="00B03BD1" w:rsidP="00B03BD1">
      <w:pPr>
        <w:spacing w:after="0"/>
      </w:pPr>
    </w:p>
    <w:p w:rsidR="00B03BD1" w:rsidRDefault="00B03BD1" w:rsidP="00B03BD1">
      <w:pPr>
        <w:spacing w:after="0"/>
        <w:rPr>
          <w:b/>
          <w:color w:val="EA6D59" w:themeColor="accent3" w:themeTint="99"/>
          <w:sz w:val="24"/>
          <w:u w:val="single"/>
        </w:rPr>
      </w:pPr>
      <w:r w:rsidRPr="00B03BD1">
        <w:rPr>
          <w:b/>
          <w:color w:val="EA6D59" w:themeColor="accent3" w:themeTint="99"/>
          <w:sz w:val="24"/>
          <w:u w:val="single"/>
        </w:rPr>
        <w:t xml:space="preserve">3 facteurs cliniques : </w:t>
      </w:r>
    </w:p>
    <w:p w:rsidR="00B03BD1" w:rsidRPr="00C457CB" w:rsidRDefault="00B03BD1" w:rsidP="00B03BD1">
      <w:pPr>
        <w:pStyle w:val="Paragraphedeliste"/>
        <w:numPr>
          <w:ilvl w:val="0"/>
          <w:numId w:val="2"/>
        </w:numPr>
        <w:rPr>
          <w:color w:val="B32C16" w:themeColor="accent3"/>
        </w:rPr>
      </w:pPr>
      <w:r w:rsidRPr="00C457CB">
        <w:rPr>
          <w:color w:val="B32C16" w:themeColor="accent3"/>
        </w:rPr>
        <w:t>Age</w:t>
      </w:r>
    </w:p>
    <w:p w:rsidR="00B03BD1" w:rsidRPr="00C457CB" w:rsidRDefault="00B03BD1" w:rsidP="00B03BD1">
      <w:pPr>
        <w:pStyle w:val="Paragraphedeliste"/>
        <w:numPr>
          <w:ilvl w:val="0"/>
          <w:numId w:val="2"/>
        </w:numPr>
        <w:rPr>
          <w:color w:val="B32C16" w:themeColor="accent3"/>
        </w:rPr>
      </w:pPr>
      <w:r w:rsidRPr="00C457CB">
        <w:rPr>
          <w:color w:val="B32C16" w:themeColor="accent3"/>
        </w:rPr>
        <w:t>Stade tumorale</w:t>
      </w:r>
    </w:p>
    <w:p w:rsidR="00C457CB" w:rsidRPr="00516AC3" w:rsidRDefault="00C457CB" w:rsidP="00C457CB">
      <w:pPr>
        <w:pStyle w:val="Paragraphedeliste"/>
        <w:numPr>
          <w:ilvl w:val="0"/>
          <w:numId w:val="2"/>
        </w:numPr>
        <w:rPr>
          <w:color w:val="B32C16" w:themeColor="accent3"/>
        </w:rPr>
      </w:pPr>
      <w:r w:rsidRPr="00C457CB">
        <w:rPr>
          <w:color w:val="B32C16" w:themeColor="accent3"/>
        </w:rPr>
        <w:t>Statut ménopau</w:t>
      </w:r>
      <w:r w:rsidR="00B03BD1" w:rsidRPr="00C457CB">
        <w:rPr>
          <w:color w:val="B32C16" w:themeColor="accent3"/>
        </w:rPr>
        <w:t xml:space="preserve">sique </w:t>
      </w:r>
    </w:p>
    <w:p w:rsidR="00C457CB" w:rsidRPr="00C457CB" w:rsidRDefault="00C457CB" w:rsidP="00516AC3">
      <w:pPr>
        <w:spacing w:after="0"/>
        <w:rPr>
          <w:b/>
          <w:color w:val="EA6D59" w:themeColor="accent3" w:themeTint="99"/>
          <w:sz w:val="24"/>
          <w:u w:val="single"/>
        </w:rPr>
      </w:pPr>
      <w:r w:rsidRPr="00C457CB">
        <w:rPr>
          <w:b/>
          <w:color w:val="EA6D59" w:themeColor="accent3" w:themeTint="99"/>
          <w:sz w:val="24"/>
          <w:u w:val="single"/>
        </w:rPr>
        <w:t xml:space="preserve">7 facteurs histologiques </w:t>
      </w:r>
    </w:p>
    <w:p w:rsidR="00C457CB" w:rsidRPr="00C457CB" w:rsidRDefault="00C457CB" w:rsidP="00C457CB">
      <w:pPr>
        <w:pStyle w:val="Paragraphedeliste"/>
        <w:numPr>
          <w:ilvl w:val="0"/>
          <w:numId w:val="2"/>
        </w:numPr>
        <w:rPr>
          <w:color w:val="B32C16" w:themeColor="accent3"/>
        </w:rPr>
      </w:pPr>
      <w:r w:rsidRPr="00C457CB">
        <w:rPr>
          <w:color w:val="B32C16" w:themeColor="accent3"/>
        </w:rPr>
        <w:t>Type histologique</w:t>
      </w:r>
    </w:p>
    <w:p w:rsidR="00C457CB" w:rsidRPr="00C457CB" w:rsidRDefault="00C457CB" w:rsidP="00C457CB">
      <w:pPr>
        <w:pStyle w:val="Paragraphedeliste"/>
        <w:numPr>
          <w:ilvl w:val="0"/>
          <w:numId w:val="2"/>
        </w:numPr>
        <w:rPr>
          <w:color w:val="B32C16" w:themeColor="accent3"/>
        </w:rPr>
      </w:pPr>
      <w:r w:rsidRPr="00C457CB">
        <w:rPr>
          <w:color w:val="B32C16" w:themeColor="accent3"/>
        </w:rPr>
        <w:t>Taille histologique</w:t>
      </w:r>
    </w:p>
    <w:p w:rsidR="00C457CB" w:rsidRPr="00C457CB" w:rsidRDefault="00C457CB" w:rsidP="00C457CB">
      <w:pPr>
        <w:pStyle w:val="Paragraphedeliste"/>
        <w:numPr>
          <w:ilvl w:val="0"/>
          <w:numId w:val="2"/>
        </w:numPr>
        <w:rPr>
          <w:color w:val="B32C16" w:themeColor="accent3"/>
        </w:rPr>
      </w:pPr>
      <w:r w:rsidRPr="00C457CB">
        <w:rPr>
          <w:color w:val="B32C16" w:themeColor="accent3"/>
        </w:rPr>
        <w:t>Grade histologique</w:t>
      </w:r>
    </w:p>
    <w:p w:rsidR="00C457CB" w:rsidRPr="00C457CB" w:rsidRDefault="00C457CB" w:rsidP="00C457CB">
      <w:pPr>
        <w:pStyle w:val="Paragraphedeliste"/>
        <w:numPr>
          <w:ilvl w:val="0"/>
          <w:numId w:val="2"/>
        </w:numPr>
        <w:rPr>
          <w:color w:val="B32C16" w:themeColor="accent3"/>
        </w:rPr>
      </w:pPr>
      <w:r w:rsidRPr="00C457CB">
        <w:rPr>
          <w:color w:val="B32C16" w:themeColor="accent3"/>
        </w:rPr>
        <w:t>Statut ganglionnaire</w:t>
      </w:r>
    </w:p>
    <w:p w:rsidR="00C457CB" w:rsidRPr="00C457CB" w:rsidRDefault="00C457CB" w:rsidP="00C457CB">
      <w:pPr>
        <w:pStyle w:val="Paragraphedeliste"/>
        <w:numPr>
          <w:ilvl w:val="0"/>
          <w:numId w:val="2"/>
        </w:numPr>
        <w:rPr>
          <w:color w:val="B32C16" w:themeColor="accent3"/>
        </w:rPr>
      </w:pPr>
      <w:r w:rsidRPr="00C457CB">
        <w:rPr>
          <w:color w:val="B32C16" w:themeColor="accent3"/>
        </w:rPr>
        <w:t>Embole vasculaire</w:t>
      </w:r>
    </w:p>
    <w:p w:rsidR="00C457CB" w:rsidRPr="00C457CB" w:rsidRDefault="00C457CB" w:rsidP="00C457CB">
      <w:pPr>
        <w:pStyle w:val="Paragraphedeliste"/>
        <w:numPr>
          <w:ilvl w:val="0"/>
          <w:numId w:val="2"/>
        </w:numPr>
        <w:rPr>
          <w:color w:val="B32C16" w:themeColor="accent3"/>
        </w:rPr>
      </w:pPr>
      <w:r w:rsidRPr="00C457CB">
        <w:rPr>
          <w:color w:val="B32C16" w:themeColor="accent3"/>
        </w:rPr>
        <w:t>Récepteurs hormonaux (œstrogène, progestérone)</w:t>
      </w:r>
    </w:p>
    <w:p w:rsidR="00C457CB" w:rsidRDefault="00C457CB" w:rsidP="00C457CB">
      <w:pPr>
        <w:pStyle w:val="Paragraphedeliste"/>
        <w:numPr>
          <w:ilvl w:val="0"/>
          <w:numId w:val="2"/>
        </w:numPr>
        <w:rPr>
          <w:color w:val="B32C16" w:themeColor="accent3"/>
        </w:rPr>
      </w:pPr>
      <w:proofErr w:type="spellStart"/>
      <w:r w:rsidRPr="00C457CB">
        <w:rPr>
          <w:color w:val="B32C16" w:themeColor="accent3"/>
        </w:rPr>
        <w:t>Her</w:t>
      </w:r>
      <w:proofErr w:type="spellEnd"/>
      <w:r w:rsidRPr="00C457CB">
        <w:rPr>
          <w:color w:val="B32C16" w:themeColor="accent3"/>
        </w:rPr>
        <w:t xml:space="preserve"> 2</w:t>
      </w:r>
    </w:p>
    <w:p w:rsidR="00C457CB" w:rsidRPr="00C457CB" w:rsidRDefault="00C457CB" w:rsidP="00C457CB">
      <w:pPr>
        <w:rPr>
          <w:color w:val="B32C16" w:themeColor="accent3"/>
        </w:rPr>
      </w:pPr>
    </w:p>
    <w:p w:rsidR="00B03BD1" w:rsidRPr="00B03BD1" w:rsidRDefault="00516AC3" w:rsidP="00B03BD1">
      <w:r w:rsidRPr="009C331D">
        <w:rPr>
          <w:noProof/>
          <w:color w:val="B32C16" w:themeColor="accent3"/>
          <w:lang w:val="en-GB" w:eastAsia="en-GB"/>
        </w:rPr>
        <w:pict>
          <v:shape id="Text Box 66" o:spid="_x0000_s1040" type="#_x0000_t202" style="position:absolute;margin-left:34.55pt;margin-top:4.8pt;width:399.9pt;height:123.35pt;z-index:2517104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" fillcolor="#feb686 [1940]" strokecolor="#fe8637 [3204]" strokeweight="2pt">
            <v:textbox>
              <w:txbxContent>
                <w:p w:rsidR="00C457CB" w:rsidRPr="00C457CB" w:rsidRDefault="00C457CB" w:rsidP="00C457CB">
                  <w:pPr>
                    <w:jc w:val="center"/>
                    <w:rPr>
                      <w:b/>
                      <w:color w:val="9A3D00" w:themeColor="accent1" w:themeShade="80"/>
                      <w:sz w:val="28"/>
                    </w:rPr>
                  </w:pPr>
                  <w:r w:rsidRPr="00C457CB">
                    <w:rPr>
                      <w:b/>
                      <w:color w:val="9A3D00" w:themeColor="accent1" w:themeShade="80"/>
                      <w:sz w:val="28"/>
                    </w:rPr>
                    <w:t>CONCLUSION</w:t>
                  </w:r>
                </w:p>
                <w:p w:rsidR="00C457CB" w:rsidRDefault="00C457CB" w:rsidP="00C457CB">
                  <w:r w:rsidRPr="00C457CB">
                    <w:rPr>
                      <w:b/>
                      <w:color w:val="852010" w:themeColor="accent3" w:themeShade="BF"/>
                      <w:sz w:val="24"/>
                      <w:u w:val="single"/>
                    </w:rPr>
                    <w:t>Mécanismes</w:t>
                  </w:r>
                  <w:r w:rsidRPr="00C457CB">
                    <w:rPr>
                      <w:b/>
                      <w:color w:val="852010" w:themeColor="accent3" w:themeShade="BF"/>
                      <w:u w:val="single"/>
                    </w:rPr>
                    <w:t> </w:t>
                  </w:r>
                  <w:r>
                    <w:t xml:space="preserve">: mutation, amplification, translocation </w:t>
                  </w:r>
                </w:p>
                <w:p w:rsidR="00C457CB" w:rsidRDefault="00C457CB" w:rsidP="00C457CB">
                  <w:r w:rsidRPr="00C457CB">
                    <w:rPr>
                      <w:b/>
                      <w:color w:val="852010" w:themeColor="accent3" w:themeShade="BF"/>
                      <w:sz w:val="24"/>
                      <w:u w:val="single"/>
                    </w:rPr>
                    <w:t>Gène de fusion</w:t>
                  </w:r>
                  <w:r w:rsidRPr="00C457CB">
                    <w:rPr>
                      <w:color w:val="852010" w:themeColor="accent3" w:themeShade="BF"/>
                      <w:sz w:val="24"/>
                    </w:rPr>
                    <w:t> </w:t>
                  </w:r>
                  <w:r>
                    <w:t xml:space="preserve">: probable rôle clé dans la </w:t>
                  </w:r>
                  <w:proofErr w:type="spellStart"/>
                  <w:r>
                    <w:t>tumorigénèse</w:t>
                  </w:r>
                  <w:proofErr w:type="spellEnd"/>
                  <w:r>
                    <w:t xml:space="preserve"> des carcinomes</w:t>
                  </w:r>
                </w:p>
                <w:p w:rsidR="00C457CB" w:rsidRDefault="00C457CB" w:rsidP="00C457CB">
                  <w:r>
                    <w:t>Nombreuses applications présentes et futures en cancérologies cliniques</w:t>
                  </w:r>
                </w:p>
                <w:p w:rsidR="00C457CB" w:rsidRDefault="00C457CB" w:rsidP="00C457CB"/>
              </w:txbxContent>
            </v:textbox>
          </v:shape>
        </w:pict>
      </w:r>
    </w:p>
    <w:p w:rsidR="00032F92" w:rsidRDefault="00032F92" w:rsidP="00B03BD1">
      <w:pPr>
        <w:pStyle w:val="Default"/>
        <w:spacing w:after="200"/>
        <w:rPr>
          <w:rFonts w:ascii="Times New Roman" w:hAnsi="Times New Roman" w:cs="Times New Roman"/>
          <w:sz w:val="22"/>
          <w:szCs w:val="22"/>
          <w:lang w:val="fr-FR"/>
        </w:rPr>
      </w:pPr>
    </w:p>
    <w:p w:rsidR="00032F92" w:rsidRPr="00032F92" w:rsidRDefault="00032F92" w:rsidP="00032F92"/>
    <w:p w:rsidR="00032F92" w:rsidRPr="00032F92" w:rsidRDefault="00032F92" w:rsidP="00032F92"/>
    <w:p w:rsidR="00032F92" w:rsidRPr="00032F92" w:rsidRDefault="00032F92" w:rsidP="00032F92"/>
    <w:p w:rsidR="00032F92" w:rsidRDefault="00032F92" w:rsidP="00032F92"/>
    <w:p w:rsidR="00032F92" w:rsidRDefault="00032F92" w:rsidP="00032F92">
      <w:pPr>
        <w:rPr>
          <w:rFonts w:ascii="Century Gothic" w:hAnsi="Century Gothic"/>
        </w:rPr>
      </w:pPr>
    </w:p>
    <w:p w:rsidR="00032F92" w:rsidRDefault="00032F92" w:rsidP="00032F92">
      <w:pPr>
        <w:rPr>
          <w:rFonts w:ascii="Century Gothic" w:hAnsi="Century Gothic"/>
          <w:b/>
          <w:color w:val="FF0000"/>
          <w:sz w:val="24"/>
        </w:rPr>
      </w:pPr>
      <w:r w:rsidRPr="00032F92">
        <w:rPr>
          <w:rFonts w:ascii="Century Gothic" w:hAnsi="Century Gothic"/>
          <w:b/>
          <w:color w:val="FF0000"/>
          <w:sz w:val="24"/>
        </w:rPr>
        <w:lastRenderedPageBreak/>
        <w:t>Retenir</w:t>
      </w:r>
      <w:r>
        <w:rPr>
          <w:rFonts w:ascii="Century Gothic" w:hAnsi="Century Gothic"/>
          <w:b/>
          <w:color w:val="FF0000"/>
          <w:sz w:val="24"/>
        </w:rPr>
        <w:t> :</w:t>
      </w:r>
    </w:p>
    <w:p w:rsidR="00032F92" w:rsidRPr="00032F92" w:rsidRDefault="00032F92" w:rsidP="00032F92">
      <w:pPr>
        <w:pStyle w:val="Paragraphedeliste"/>
        <w:numPr>
          <w:ilvl w:val="0"/>
          <w:numId w:val="2"/>
        </w:numPr>
        <w:rPr>
          <w:rFonts w:ascii="Century Gothic" w:hAnsi="Century Gothic"/>
        </w:rPr>
      </w:pPr>
      <w:r w:rsidRPr="00032F92">
        <w:rPr>
          <w:rFonts w:ascii="Century Gothic" w:hAnsi="Century Gothic"/>
          <w:b/>
          <w:color w:val="FF0000"/>
          <w:sz w:val="24"/>
        </w:rPr>
        <w:t>notions de facteur</w:t>
      </w:r>
      <w:r>
        <w:rPr>
          <w:rFonts w:ascii="Century Gothic" w:hAnsi="Century Gothic"/>
          <w:b/>
          <w:color w:val="FF0000"/>
          <w:sz w:val="24"/>
        </w:rPr>
        <w:t>s</w:t>
      </w:r>
      <w:r w:rsidRPr="00032F92">
        <w:rPr>
          <w:rFonts w:ascii="Century Gothic" w:hAnsi="Century Gothic"/>
          <w:b/>
          <w:color w:val="FF0000"/>
          <w:sz w:val="24"/>
        </w:rPr>
        <w:t xml:space="preserve"> prédictif</w:t>
      </w:r>
      <w:r>
        <w:rPr>
          <w:rFonts w:ascii="Century Gothic" w:hAnsi="Century Gothic"/>
          <w:b/>
          <w:color w:val="FF0000"/>
          <w:sz w:val="24"/>
        </w:rPr>
        <w:t>s</w:t>
      </w:r>
      <w:r w:rsidRPr="00032F92">
        <w:rPr>
          <w:rFonts w:ascii="Century Gothic" w:hAnsi="Century Gothic"/>
          <w:b/>
          <w:color w:val="FF0000"/>
          <w:sz w:val="24"/>
        </w:rPr>
        <w:t xml:space="preserve"> et pronostic</w:t>
      </w:r>
      <w:r>
        <w:rPr>
          <w:rFonts w:ascii="Century Gothic" w:hAnsi="Century Gothic"/>
          <w:b/>
          <w:color w:val="FF0000"/>
          <w:sz w:val="24"/>
        </w:rPr>
        <w:t>s</w:t>
      </w:r>
      <w:r w:rsidRPr="00032F92">
        <w:rPr>
          <w:rFonts w:ascii="Century Gothic" w:hAnsi="Century Gothic"/>
          <w:b/>
          <w:color w:val="FF0000"/>
          <w:sz w:val="24"/>
        </w:rPr>
        <w:t xml:space="preserve">, </w:t>
      </w:r>
    </w:p>
    <w:p w:rsidR="00032F92" w:rsidRPr="00032F92" w:rsidRDefault="00032F92" w:rsidP="00032F92">
      <w:pPr>
        <w:pStyle w:val="Paragraphedeliste"/>
        <w:numPr>
          <w:ilvl w:val="0"/>
          <w:numId w:val="2"/>
        </w:numPr>
        <w:rPr>
          <w:rFonts w:ascii="Century Gothic" w:hAnsi="Century Gothic"/>
        </w:rPr>
      </w:pPr>
      <w:r w:rsidRPr="00032F92">
        <w:rPr>
          <w:rFonts w:ascii="Century Gothic" w:hAnsi="Century Gothic"/>
          <w:b/>
          <w:color w:val="FF0000"/>
          <w:sz w:val="24"/>
        </w:rPr>
        <w:t>données associées pas mutuellement</w:t>
      </w:r>
      <w:r>
        <w:rPr>
          <w:rFonts w:ascii="Century Gothic" w:hAnsi="Century Gothic"/>
          <w:b/>
          <w:color w:val="FF0000"/>
          <w:sz w:val="24"/>
        </w:rPr>
        <w:t xml:space="preserve"> exclusive</w:t>
      </w:r>
      <w:r w:rsidRPr="00032F92">
        <w:rPr>
          <w:rFonts w:ascii="Century Gothic" w:hAnsi="Century Gothic"/>
          <w:b/>
          <w:color w:val="FF0000"/>
          <w:sz w:val="24"/>
        </w:rPr>
        <w:t>,</w:t>
      </w:r>
    </w:p>
    <w:p w:rsidR="00032F92" w:rsidRPr="00032F92" w:rsidRDefault="00032F92" w:rsidP="00032F92">
      <w:pPr>
        <w:pStyle w:val="Paragraphedeliste"/>
        <w:numPr>
          <w:ilvl w:val="0"/>
          <w:numId w:val="2"/>
        </w:numPr>
        <w:rPr>
          <w:rFonts w:ascii="Century Gothic" w:hAnsi="Century Gothic"/>
        </w:rPr>
      </w:pPr>
      <w:r w:rsidRPr="00032F92">
        <w:rPr>
          <w:rFonts w:ascii="Century Gothic" w:hAnsi="Century Gothic"/>
          <w:b/>
          <w:color w:val="FF0000"/>
          <w:sz w:val="24"/>
        </w:rPr>
        <w:t xml:space="preserve"> faire des schémas des récepteurs mutés tyrosine kinase</w:t>
      </w:r>
      <w:r w:rsidRPr="00032F92">
        <w:rPr>
          <w:rFonts w:ascii="Century Gothic" w:hAnsi="Century Gothic"/>
        </w:rPr>
        <w:t xml:space="preserve">. </w:t>
      </w:r>
    </w:p>
    <w:p w:rsidR="00B03BD1" w:rsidRPr="00032F92" w:rsidRDefault="00B03BD1" w:rsidP="00032F92"/>
    <w:sectPr w:rsidR="00B03BD1" w:rsidRPr="00032F92" w:rsidSect="00D53398">
      <w:type w:val="continuous"/>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F4B" w:rsidRDefault="00EC4F4B" w:rsidP="002C5A40">
      <w:pPr>
        <w:spacing w:after="0" w:line="240" w:lineRule="auto"/>
      </w:pPr>
      <w:r>
        <w:separator/>
      </w:r>
    </w:p>
  </w:endnote>
  <w:endnote w:type="continuationSeparator" w:id="0">
    <w:p w:rsidR="00EC4F4B" w:rsidRDefault="00EC4F4B" w:rsidP="002C5A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37B" w:rsidRDefault="007E237B">
    <w:pPr>
      <w:pStyle w:val="Pieddepage"/>
    </w:pPr>
  </w:p>
  <w:p w:rsidR="007E237B" w:rsidRDefault="007E237B">
    <w:pPr>
      <w:pStyle w:val="Pieddepage"/>
    </w:pPr>
  </w:p>
  <w:p w:rsidR="007E237B" w:rsidRDefault="007E237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F4B" w:rsidRDefault="00EC4F4B" w:rsidP="002C5A40">
      <w:pPr>
        <w:spacing w:after="0" w:line="240" w:lineRule="auto"/>
      </w:pPr>
      <w:r>
        <w:separator/>
      </w:r>
    </w:p>
  </w:footnote>
  <w:footnote w:type="continuationSeparator" w:id="0">
    <w:p w:rsidR="00EC4F4B" w:rsidRDefault="00EC4F4B" w:rsidP="002C5A4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AC3" w:rsidRDefault="00880FBF">
    <w:pPr>
      <w:pStyle w:val="En-tte"/>
    </w:pPr>
    <w:r>
      <w:t>UE CYTOGENETIQUE</w:t>
    </w:r>
    <w:r>
      <w:ptab w:relativeTo="margin" w:alignment="center" w:leader="none"/>
    </w:r>
    <w:r>
      <w:t>GENOMIQUE DES CARCINOMES</w:t>
    </w:r>
    <w:r>
      <w:ptab w:relativeTo="margin" w:alignment="right" w:leader="none"/>
    </w:r>
    <w:r>
      <w:t>PR SAADA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96ADC"/>
    <w:multiLevelType w:val="hybridMultilevel"/>
    <w:tmpl w:val="1A92AECC"/>
    <w:lvl w:ilvl="0" w:tplc="08090019">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nsid w:val="238C602B"/>
    <w:multiLevelType w:val="hybridMultilevel"/>
    <w:tmpl w:val="B07C1C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9B24F3A"/>
    <w:multiLevelType w:val="hybridMultilevel"/>
    <w:tmpl w:val="6BF02EF4"/>
    <w:lvl w:ilvl="0" w:tplc="08090015">
      <w:start w:val="1"/>
      <w:numFmt w:val="upperLetter"/>
      <w:lvlText w:val="%1."/>
      <w:lvlJc w:val="left"/>
      <w:pPr>
        <w:ind w:left="1069"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07D6E14"/>
    <w:multiLevelType w:val="hybridMultilevel"/>
    <w:tmpl w:val="F32ED4B2"/>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41BA459C"/>
    <w:multiLevelType w:val="hybridMultilevel"/>
    <w:tmpl w:val="4390503E"/>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44220B7A"/>
    <w:multiLevelType w:val="hybridMultilevel"/>
    <w:tmpl w:val="79E6F656"/>
    <w:lvl w:ilvl="0" w:tplc="9A38D66C">
      <w:start w:val="5"/>
      <w:numFmt w:val="bullet"/>
      <w:lvlText w:val=""/>
      <w:lvlJc w:val="left"/>
      <w:pPr>
        <w:ind w:left="786"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02D773A"/>
    <w:multiLevelType w:val="hybridMultilevel"/>
    <w:tmpl w:val="89F626D2"/>
    <w:lvl w:ilvl="0" w:tplc="08090015">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617B096C"/>
    <w:multiLevelType w:val="hybridMultilevel"/>
    <w:tmpl w:val="8FEA7D7A"/>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635A3857"/>
    <w:multiLevelType w:val="hybridMultilevel"/>
    <w:tmpl w:val="E0F6F1BA"/>
    <w:lvl w:ilvl="0" w:tplc="BBB81AA8">
      <w:start w:val="1"/>
      <w:numFmt w:val="bullet"/>
      <w:lvlText w:val="–"/>
      <w:lvlJc w:val="left"/>
      <w:pPr>
        <w:ind w:left="1800" w:hanging="360"/>
      </w:pPr>
      <w:rPr>
        <w:rFonts w:ascii="Calibri" w:eastAsiaTheme="minorHAnsi" w:hAnsi="Calibri" w:cs="Calibri"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nsid w:val="6A3C487A"/>
    <w:multiLevelType w:val="hybridMultilevel"/>
    <w:tmpl w:val="EB38584A"/>
    <w:lvl w:ilvl="0" w:tplc="141E02C8">
      <w:start w:val="1"/>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25D33AB"/>
    <w:multiLevelType w:val="hybridMultilevel"/>
    <w:tmpl w:val="F8D46BEA"/>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7436118B"/>
    <w:multiLevelType w:val="hybridMultilevel"/>
    <w:tmpl w:val="1A92AECC"/>
    <w:lvl w:ilvl="0" w:tplc="08090019">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
  </w:num>
  <w:num w:numId="2">
    <w:abstractNumId w:val="9"/>
  </w:num>
  <w:num w:numId="3">
    <w:abstractNumId w:val="2"/>
  </w:num>
  <w:num w:numId="4">
    <w:abstractNumId w:val="5"/>
  </w:num>
  <w:num w:numId="5">
    <w:abstractNumId w:val="8"/>
  </w:num>
  <w:num w:numId="6">
    <w:abstractNumId w:val="6"/>
  </w:num>
  <w:num w:numId="7">
    <w:abstractNumId w:val="11"/>
  </w:num>
  <w:num w:numId="8">
    <w:abstractNumId w:val="10"/>
  </w:num>
  <w:num w:numId="9">
    <w:abstractNumId w:val="3"/>
  </w:num>
  <w:num w:numId="10">
    <w:abstractNumId w:val="4"/>
  </w:num>
  <w:num w:numId="11">
    <w:abstractNumId w:val="7"/>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hyphenationZone w:val="425"/>
  <w:characterSpacingControl w:val="doNotCompress"/>
  <w:footnotePr>
    <w:footnote w:id="-1"/>
    <w:footnote w:id="0"/>
  </w:footnotePr>
  <w:endnotePr>
    <w:endnote w:id="-1"/>
    <w:endnote w:id="0"/>
  </w:endnotePr>
  <w:compat/>
  <w:rsids>
    <w:rsidRoot w:val="00BD1933"/>
    <w:rsid w:val="00012EA7"/>
    <w:rsid w:val="00032F92"/>
    <w:rsid w:val="000332DB"/>
    <w:rsid w:val="0009199E"/>
    <w:rsid w:val="00102F0D"/>
    <w:rsid w:val="00106902"/>
    <w:rsid w:val="0013224E"/>
    <w:rsid w:val="001B11D1"/>
    <w:rsid w:val="00250EF9"/>
    <w:rsid w:val="0026656E"/>
    <w:rsid w:val="002B463A"/>
    <w:rsid w:val="002C5A40"/>
    <w:rsid w:val="00392EE7"/>
    <w:rsid w:val="003B26C8"/>
    <w:rsid w:val="003B7F59"/>
    <w:rsid w:val="003C5511"/>
    <w:rsid w:val="003E383B"/>
    <w:rsid w:val="00444982"/>
    <w:rsid w:val="004A52B6"/>
    <w:rsid w:val="004D6FED"/>
    <w:rsid w:val="00516AC3"/>
    <w:rsid w:val="005403DA"/>
    <w:rsid w:val="005D3704"/>
    <w:rsid w:val="0061110B"/>
    <w:rsid w:val="00614C16"/>
    <w:rsid w:val="00623940"/>
    <w:rsid w:val="00643D1C"/>
    <w:rsid w:val="00685A3C"/>
    <w:rsid w:val="006D2EEF"/>
    <w:rsid w:val="006E38AF"/>
    <w:rsid w:val="00790A50"/>
    <w:rsid w:val="0079473C"/>
    <w:rsid w:val="007A12A9"/>
    <w:rsid w:val="007E237B"/>
    <w:rsid w:val="007F22A2"/>
    <w:rsid w:val="008305A5"/>
    <w:rsid w:val="008400EC"/>
    <w:rsid w:val="00880FBF"/>
    <w:rsid w:val="008B6AFE"/>
    <w:rsid w:val="008D5A18"/>
    <w:rsid w:val="008F5089"/>
    <w:rsid w:val="0098154D"/>
    <w:rsid w:val="009A66E4"/>
    <w:rsid w:val="009C331D"/>
    <w:rsid w:val="009F79B7"/>
    <w:rsid w:val="00A61FBB"/>
    <w:rsid w:val="00A81638"/>
    <w:rsid w:val="00A82EC7"/>
    <w:rsid w:val="00AA43CD"/>
    <w:rsid w:val="00B03BD1"/>
    <w:rsid w:val="00B305F2"/>
    <w:rsid w:val="00B30BF4"/>
    <w:rsid w:val="00B44910"/>
    <w:rsid w:val="00B67D24"/>
    <w:rsid w:val="00B7249C"/>
    <w:rsid w:val="00B858E8"/>
    <w:rsid w:val="00B90F46"/>
    <w:rsid w:val="00BC1F2E"/>
    <w:rsid w:val="00BD1933"/>
    <w:rsid w:val="00C26129"/>
    <w:rsid w:val="00C457CB"/>
    <w:rsid w:val="00C6025E"/>
    <w:rsid w:val="00CC5EBB"/>
    <w:rsid w:val="00CD2937"/>
    <w:rsid w:val="00D06161"/>
    <w:rsid w:val="00D1164E"/>
    <w:rsid w:val="00D22CD0"/>
    <w:rsid w:val="00D23998"/>
    <w:rsid w:val="00D53398"/>
    <w:rsid w:val="00D702BA"/>
    <w:rsid w:val="00D74754"/>
    <w:rsid w:val="00D763F7"/>
    <w:rsid w:val="00D80197"/>
    <w:rsid w:val="00D83EE2"/>
    <w:rsid w:val="00DF3C39"/>
    <w:rsid w:val="00DF73DB"/>
    <w:rsid w:val="00E4516B"/>
    <w:rsid w:val="00E71232"/>
    <w:rsid w:val="00E8538C"/>
    <w:rsid w:val="00E92594"/>
    <w:rsid w:val="00E94AEF"/>
    <w:rsid w:val="00E95C00"/>
    <w:rsid w:val="00EB7ED2"/>
    <w:rsid w:val="00EC4F4B"/>
    <w:rsid w:val="00EE5426"/>
    <w:rsid w:val="00EE7E1B"/>
    <w:rsid w:val="00F350BF"/>
    <w:rsid w:val="00F90CBC"/>
    <w:rsid w:val="00FA70EE"/>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dcfedd"/>
      <o:colormenu v:ext="edit" fillcolor="#dcfedd" strokecolor="#00b050"/>
    </o:shapedefaults>
    <o:shapelayout v:ext="edit">
      <o:idmap v:ext="edit" data="1"/>
      <o:rules v:ext="edit">
        <o:r id="V:Rule1" type="connector" idref="#Straight Arrow Connector 9"/>
        <o:r id="V:Rule2" type="connector" idref="#Straight Arrow Connector 8"/>
        <o:r id="V:Rule3" type="connector" idref="#Straight Arrow Connector 19"/>
        <o:r id="V:Rule4" type="connector" idref="#Straight Arrow Connector 20"/>
        <o:r id="V:Rule5" type="connector" idref="#Straight Arrow Connector 46"/>
        <o:r id="V:Rule6" type="connector" idref="#Straight Arrow Connector 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31D"/>
    <w:rPr>
      <w:lang w:val="fr-FR"/>
    </w:rPr>
  </w:style>
  <w:style w:type="paragraph" w:styleId="Titre1">
    <w:name w:val="heading 1"/>
    <w:basedOn w:val="Normal"/>
    <w:next w:val="Normal"/>
    <w:link w:val="Titre1Car"/>
    <w:uiPriority w:val="9"/>
    <w:qFormat/>
    <w:rsid w:val="00BD1933"/>
    <w:pPr>
      <w:keepNext/>
      <w:keepLines/>
      <w:spacing w:before="480" w:after="0"/>
      <w:outlineLvl w:val="0"/>
    </w:pPr>
    <w:rPr>
      <w:rFonts w:asciiTheme="majorHAnsi" w:eastAsiaTheme="majorEastAsia" w:hAnsiTheme="majorHAnsi" w:cstheme="majorBidi"/>
      <w:b/>
      <w:bCs/>
      <w:color w:val="E65B01" w:themeColor="accent1" w:themeShade="BF"/>
      <w:sz w:val="28"/>
      <w:szCs w:val="28"/>
    </w:rPr>
  </w:style>
  <w:style w:type="paragraph" w:styleId="Titre2">
    <w:name w:val="heading 2"/>
    <w:basedOn w:val="Normal"/>
    <w:next w:val="Normal"/>
    <w:link w:val="Titre2Car"/>
    <w:uiPriority w:val="9"/>
    <w:unhideWhenUsed/>
    <w:qFormat/>
    <w:rsid w:val="002C5A40"/>
    <w:pPr>
      <w:keepNext/>
      <w:keepLines/>
      <w:spacing w:before="200" w:after="0"/>
      <w:outlineLvl w:val="1"/>
    </w:pPr>
    <w:rPr>
      <w:rFonts w:asciiTheme="majorHAnsi" w:eastAsiaTheme="majorEastAsia" w:hAnsiTheme="majorHAnsi" w:cstheme="majorBidi"/>
      <w:b/>
      <w:bCs/>
      <w:color w:val="FE8637" w:themeColor="accent1"/>
      <w:sz w:val="26"/>
      <w:szCs w:val="26"/>
    </w:rPr>
  </w:style>
  <w:style w:type="paragraph" w:styleId="Titre3">
    <w:name w:val="heading 3"/>
    <w:basedOn w:val="Normal"/>
    <w:next w:val="Normal"/>
    <w:link w:val="Titre3Car"/>
    <w:uiPriority w:val="9"/>
    <w:unhideWhenUsed/>
    <w:qFormat/>
    <w:rsid w:val="00D702BA"/>
    <w:pPr>
      <w:keepNext/>
      <w:keepLines/>
      <w:spacing w:before="200" w:after="0"/>
      <w:outlineLvl w:val="2"/>
    </w:pPr>
    <w:rPr>
      <w:rFonts w:asciiTheme="majorHAnsi" w:eastAsiaTheme="majorEastAsia" w:hAnsiTheme="majorHAnsi" w:cstheme="majorBidi"/>
      <w:b/>
      <w:bCs/>
      <w:color w:val="FE8637" w:themeColor="accent1"/>
    </w:rPr>
  </w:style>
  <w:style w:type="paragraph" w:styleId="Titre4">
    <w:name w:val="heading 4"/>
    <w:basedOn w:val="Normal"/>
    <w:next w:val="Normal"/>
    <w:link w:val="Titre4Car"/>
    <w:uiPriority w:val="9"/>
    <w:unhideWhenUsed/>
    <w:qFormat/>
    <w:rsid w:val="0079473C"/>
    <w:pPr>
      <w:keepNext/>
      <w:keepLines/>
      <w:spacing w:before="200" w:after="0"/>
      <w:outlineLvl w:val="3"/>
    </w:pPr>
    <w:rPr>
      <w:rFonts w:asciiTheme="majorHAnsi" w:eastAsiaTheme="majorEastAsia" w:hAnsiTheme="majorHAnsi" w:cstheme="majorBidi"/>
      <w:b/>
      <w:bCs/>
      <w:i/>
      <w:iCs/>
      <w:color w:val="FE8637"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D1933"/>
    <w:rPr>
      <w:rFonts w:asciiTheme="majorHAnsi" w:eastAsiaTheme="majorEastAsia" w:hAnsiTheme="majorHAnsi" w:cstheme="majorBidi"/>
      <w:b/>
      <w:bCs/>
      <w:color w:val="E65B01" w:themeColor="accent1" w:themeShade="BF"/>
      <w:sz w:val="28"/>
      <w:szCs w:val="28"/>
      <w:lang w:val="fr-FR"/>
    </w:rPr>
  </w:style>
  <w:style w:type="paragraph" w:customStyle="1" w:styleId="Default">
    <w:name w:val="Default"/>
    <w:rsid w:val="00BD193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BD1933"/>
    <w:pPr>
      <w:ind w:left="720"/>
      <w:contextualSpacing/>
    </w:pPr>
  </w:style>
  <w:style w:type="paragraph" w:styleId="Textedebulles">
    <w:name w:val="Balloon Text"/>
    <w:basedOn w:val="Normal"/>
    <w:link w:val="TextedebullesCar"/>
    <w:uiPriority w:val="99"/>
    <w:semiHidden/>
    <w:unhideWhenUsed/>
    <w:rsid w:val="00B30BF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0BF4"/>
    <w:rPr>
      <w:rFonts w:ascii="Tahoma" w:hAnsi="Tahoma" w:cs="Tahoma"/>
      <w:sz w:val="16"/>
      <w:szCs w:val="16"/>
      <w:lang w:val="fr-FR"/>
    </w:rPr>
  </w:style>
  <w:style w:type="paragraph" w:styleId="En-tte">
    <w:name w:val="header"/>
    <w:basedOn w:val="Normal"/>
    <w:link w:val="En-tteCar"/>
    <w:uiPriority w:val="99"/>
    <w:unhideWhenUsed/>
    <w:rsid w:val="002C5A40"/>
    <w:pPr>
      <w:tabs>
        <w:tab w:val="center" w:pos="4536"/>
        <w:tab w:val="right" w:pos="9072"/>
      </w:tabs>
      <w:spacing w:after="0" w:line="240" w:lineRule="auto"/>
    </w:pPr>
  </w:style>
  <w:style w:type="character" w:customStyle="1" w:styleId="En-tteCar">
    <w:name w:val="En-tête Car"/>
    <w:basedOn w:val="Policepardfaut"/>
    <w:link w:val="En-tte"/>
    <w:uiPriority w:val="99"/>
    <w:rsid w:val="002C5A40"/>
    <w:rPr>
      <w:lang w:val="fr-FR"/>
    </w:rPr>
  </w:style>
  <w:style w:type="paragraph" w:styleId="Pieddepage">
    <w:name w:val="footer"/>
    <w:basedOn w:val="Normal"/>
    <w:link w:val="PieddepageCar"/>
    <w:uiPriority w:val="99"/>
    <w:unhideWhenUsed/>
    <w:rsid w:val="002C5A4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C5A40"/>
    <w:rPr>
      <w:lang w:val="fr-FR"/>
    </w:rPr>
  </w:style>
  <w:style w:type="character" w:customStyle="1" w:styleId="Titre2Car">
    <w:name w:val="Titre 2 Car"/>
    <w:basedOn w:val="Policepardfaut"/>
    <w:link w:val="Titre2"/>
    <w:uiPriority w:val="9"/>
    <w:rsid w:val="002C5A40"/>
    <w:rPr>
      <w:rFonts w:asciiTheme="majorHAnsi" w:eastAsiaTheme="majorEastAsia" w:hAnsiTheme="majorHAnsi" w:cstheme="majorBidi"/>
      <w:b/>
      <w:bCs/>
      <w:color w:val="FE8637" w:themeColor="accent1"/>
      <w:sz w:val="26"/>
      <w:szCs w:val="26"/>
      <w:lang w:val="fr-FR"/>
    </w:rPr>
  </w:style>
  <w:style w:type="character" w:styleId="Emphaseple">
    <w:name w:val="Subtle Emphasis"/>
    <w:basedOn w:val="Policepardfaut"/>
    <w:uiPriority w:val="19"/>
    <w:qFormat/>
    <w:rsid w:val="002C5A40"/>
    <w:rPr>
      <w:i/>
      <w:iCs/>
      <w:color w:val="808080" w:themeColor="text1" w:themeTint="7F"/>
    </w:rPr>
  </w:style>
  <w:style w:type="character" w:customStyle="1" w:styleId="Titre3Car">
    <w:name w:val="Titre 3 Car"/>
    <w:basedOn w:val="Policepardfaut"/>
    <w:link w:val="Titre3"/>
    <w:uiPriority w:val="9"/>
    <w:rsid w:val="00D702BA"/>
    <w:rPr>
      <w:rFonts w:asciiTheme="majorHAnsi" w:eastAsiaTheme="majorEastAsia" w:hAnsiTheme="majorHAnsi" w:cstheme="majorBidi"/>
      <w:b/>
      <w:bCs/>
      <w:color w:val="FE8637" w:themeColor="accent1"/>
      <w:lang w:val="fr-FR"/>
    </w:rPr>
  </w:style>
  <w:style w:type="character" w:customStyle="1" w:styleId="Titre4Car">
    <w:name w:val="Titre 4 Car"/>
    <w:basedOn w:val="Policepardfaut"/>
    <w:link w:val="Titre4"/>
    <w:uiPriority w:val="9"/>
    <w:rsid w:val="0079473C"/>
    <w:rPr>
      <w:rFonts w:asciiTheme="majorHAnsi" w:eastAsiaTheme="majorEastAsia" w:hAnsiTheme="majorHAnsi" w:cstheme="majorBidi"/>
      <w:b/>
      <w:bCs/>
      <w:i/>
      <w:iCs/>
      <w:color w:val="FE8637" w:themeColor="accent1"/>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paragraph" w:styleId="Heading1">
    <w:name w:val="heading 1"/>
    <w:basedOn w:val="Normal"/>
    <w:next w:val="Normal"/>
    <w:link w:val="Heading1Char"/>
    <w:uiPriority w:val="9"/>
    <w:qFormat/>
    <w:rsid w:val="00BD1933"/>
    <w:pPr>
      <w:keepNext/>
      <w:keepLines/>
      <w:spacing w:before="480" w:after="0"/>
      <w:outlineLvl w:val="0"/>
    </w:pPr>
    <w:rPr>
      <w:rFonts w:asciiTheme="majorHAnsi" w:eastAsiaTheme="majorEastAsia" w:hAnsiTheme="majorHAnsi" w:cstheme="majorBidi"/>
      <w:b/>
      <w:bCs/>
      <w:color w:val="E65B01" w:themeColor="accent1" w:themeShade="BF"/>
      <w:sz w:val="28"/>
      <w:szCs w:val="28"/>
    </w:rPr>
  </w:style>
  <w:style w:type="paragraph" w:styleId="Heading2">
    <w:name w:val="heading 2"/>
    <w:basedOn w:val="Normal"/>
    <w:next w:val="Normal"/>
    <w:link w:val="Heading2Char"/>
    <w:uiPriority w:val="9"/>
    <w:unhideWhenUsed/>
    <w:qFormat/>
    <w:rsid w:val="002C5A40"/>
    <w:pPr>
      <w:keepNext/>
      <w:keepLines/>
      <w:spacing w:before="200" w:after="0"/>
      <w:outlineLvl w:val="1"/>
    </w:pPr>
    <w:rPr>
      <w:rFonts w:asciiTheme="majorHAnsi" w:eastAsiaTheme="majorEastAsia" w:hAnsiTheme="majorHAnsi" w:cstheme="majorBidi"/>
      <w:b/>
      <w:bCs/>
      <w:color w:val="FE8637" w:themeColor="accent1"/>
      <w:sz w:val="26"/>
      <w:szCs w:val="26"/>
    </w:rPr>
  </w:style>
  <w:style w:type="paragraph" w:styleId="Heading3">
    <w:name w:val="heading 3"/>
    <w:basedOn w:val="Normal"/>
    <w:next w:val="Normal"/>
    <w:link w:val="Heading3Char"/>
    <w:uiPriority w:val="9"/>
    <w:unhideWhenUsed/>
    <w:qFormat/>
    <w:rsid w:val="00D702BA"/>
    <w:pPr>
      <w:keepNext/>
      <w:keepLines/>
      <w:spacing w:before="200" w:after="0"/>
      <w:outlineLvl w:val="2"/>
    </w:pPr>
    <w:rPr>
      <w:rFonts w:asciiTheme="majorHAnsi" w:eastAsiaTheme="majorEastAsia" w:hAnsiTheme="majorHAnsi" w:cstheme="majorBidi"/>
      <w:b/>
      <w:bCs/>
      <w:color w:val="FE863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933"/>
    <w:rPr>
      <w:rFonts w:asciiTheme="majorHAnsi" w:eastAsiaTheme="majorEastAsia" w:hAnsiTheme="majorHAnsi" w:cstheme="majorBidi"/>
      <w:b/>
      <w:bCs/>
      <w:color w:val="E65B01" w:themeColor="accent1" w:themeShade="BF"/>
      <w:sz w:val="28"/>
      <w:szCs w:val="28"/>
      <w:lang w:val="fr-FR"/>
    </w:rPr>
  </w:style>
  <w:style w:type="paragraph" w:customStyle="1" w:styleId="Default">
    <w:name w:val="Default"/>
    <w:rsid w:val="00BD193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BD1933"/>
    <w:pPr>
      <w:ind w:left="720"/>
      <w:contextualSpacing/>
    </w:pPr>
  </w:style>
  <w:style w:type="paragraph" w:styleId="BalloonText">
    <w:name w:val="Balloon Text"/>
    <w:basedOn w:val="Normal"/>
    <w:link w:val="BalloonTextChar"/>
    <w:uiPriority w:val="99"/>
    <w:semiHidden/>
    <w:unhideWhenUsed/>
    <w:rsid w:val="00B30B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0BF4"/>
    <w:rPr>
      <w:rFonts w:ascii="Tahoma" w:hAnsi="Tahoma" w:cs="Tahoma"/>
      <w:sz w:val="16"/>
      <w:szCs w:val="16"/>
      <w:lang w:val="fr-FR"/>
    </w:rPr>
  </w:style>
  <w:style w:type="paragraph" w:styleId="Header">
    <w:name w:val="header"/>
    <w:basedOn w:val="Normal"/>
    <w:link w:val="HeaderChar"/>
    <w:uiPriority w:val="99"/>
    <w:unhideWhenUsed/>
    <w:rsid w:val="002C5A40"/>
    <w:pPr>
      <w:tabs>
        <w:tab w:val="center" w:pos="4536"/>
        <w:tab w:val="right" w:pos="9072"/>
      </w:tabs>
      <w:spacing w:after="0" w:line="240" w:lineRule="auto"/>
    </w:pPr>
  </w:style>
  <w:style w:type="character" w:customStyle="1" w:styleId="HeaderChar">
    <w:name w:val="Header Char"/>
    <w:basedOn w:val="DefaultParagraphFont"/>
    <w:link w:val="Header"/>
    <w:uiPriority w:val="99"/>
    <w:rsid w:val="002C5A40"/>
    <w:rPr>
      <w:lang w:val="fr-FR"/>
    </w:rPr>
  </w:style>
  <w:style w:type="paragraph" w:styleId="Footer">
    <w:name w:val="footer"/>
    <w:basedOn w:val="Normal"/>
    <w:link w:val="FooterChar"/>
    <w:uiPriority w:val="99"/>
    <w:unhideWhenUsed/>
    <w:rsid w:val="002C5A40"/>
    <w:pPr>
      <w:tabs>
        <w:tab w:val="center" w:pos="4536"/>
        <w:tab w:val="right" w:pos="9072"/>
      </w:tabs>
      <w:spacing w:after="0" w:line="240" w:lineRule="auto"/>
    </w:pPr>
  </w:style>
  <w:style w:type="character" w:customStyle="1" w:styleId="FooterChar">
    <w:name w:val="Footer Char"/>
    <w:basedOn w:val="DefaultParagraphFont"/>
    <w:link w:val="Footer"/>
    <w:uiPriority w:val="99"/>
    <w:rsid w:val="002C5A40"/>
    <w:rPr>
      <w:lang w:val="fr-FR"/>
    </w:rPr>
  </w:style>
  <w:style w:type="character" w:customStyle="1" w:styleId="Heading2Char">
    <w:name w:val="Heading 2 Char"/>
    <w:basedOn w:val="DefaultParagraphFont"/>
    <w:link w:val="Heading2"/>
    <w:uiPriority w:val="9"/>
    <w:rsid w:val="002C5A40"/>
    <w:rPr>
      <w:rFonts w:asciiTheme="majorHAnsi" w:eastAsiaTheme="majorEastAsia" w:hAnsiTheme="majorHAnsi" w:cstheme="majorBidi"/>
      <w:b/>
      <w:bCs/>
      <w:color w:val="FE8637" w:themeColor="accent1"/>
      <w:sz w:val="26"/>
      <w:szCs w:val="26"/>
      <w:lang w:val="fr-FR"/>
    </w:rPr>
  </w:style>
  <w:style w:type="character" w:styleId="SubtleEmphasis">
    <w:name w:val="Subtle Emphasis"/>
    <w:basedOn w:val="DefaultParagraphFont"/>
    <w:uiPriority w:val="19"/>
    <w:qFormat/>
    <w:rsid w:val="002C5A40"/>
    <w:rPr>
      <w:i/>
      <w:iCs/>
      <w:color w:val="808080" w:themeColor="text1" w:themeTint="7F"/>
    </w:rPr>
  </w:style>
  <w:style w:type="character" w:customStyle="1" w:styleId="Heading3Char">
    <w:name w:val="Heading 3 Char"/>
    <w:basedOn w:val="DefaultParagraphFont"/>
    <w:link w:val="Heading3"/>
    <w:uiPriority w:val="9"/>
    <w:rsid w:val="00D702BA"/>
    <w:rPr>
      <w:rFonts w:asciiTheme="majorHAnsi" w:eastAsiaTheme="majorEastAsia" w:hAnsiTheme="majorHAnsi" w:cstheme="majorBidi"/>
      <w:b/>
      <w:bCs/>
      <w:color w:val="FE8637" w:themeColor="accent1"/>
      <w:lang w:val="fr-F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image" Target="media/image18.emf"/><Relationship Id="rId39" Type="http://schemas.openxmlformats.org/officeDocument/2006/relationships/image" Target="media/image31.png"/><Relationship Id="rId3" Type="http://schemas.openxmlformats.org/officeDocument/2006/relationships/settings" Target="settings.xml"/><Relationship Id="rId21" Type="http://schemas.openxmlformats.org/officeDocument/2006/relationships/image" Target="media/image13.emf"/><Relationship Id="rId34" Type="http://schemas.openxmlformats.org/officeDocument/2006/relationships/image" Target="media/image26.emf"/><Relationship Id="rId42" Type="http://schemas.openxmlformats.org/officeDocument/2006/relationships/image" Target="media/image34.png"/><Relationship Id="rId7" Type="http://schemas.openxmlformats.org/officeDocument/2006/relationships/image" Target="media/image1.emf"/><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emf"/><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image" Target="media/image16.emf"/><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png"/><Relationship Id="rId10" Type="http://schemas.openxmlformats.org/officeDocument/2006/relationships/footer" Target="footer1.xml"/><Relationship Id="rId19" Type="http://schemas.openxmlformats.org/officeDocument/2006/relationships/image" Target="media/image11.emf"/><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6.png"/><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riel">
      <a:dk1>
        <a:sysClr val="windowText" lastClr="000000"/>
      </a:dk1>
      <a:lt1>
        <a:sysClr val="window" lastClr="FFFFFF"/>
      </a:lt1>
      <a:dk2>
        <a:srgbClr val="575F6D"/>
      </a:dk2>
      <a:lt2>
        <a:srgbClr val="FFF39D"/>
      </a:lt2>
      <a:accent1>
        <a:srgbClr val="FE8637"/>
      </a:accent1>
      <a:accent2>
        <a:srgbClr val="7598D9"/>
      </a:accent2>
      <a:accent3>
        <a:srgbClr val="B32C16"/>
      </a:accent3>
      <a:accent4>
        <a:srgbClr val="F5CD2D"/>
      </a:accent4>
      <a:accent5>
        <a:srgbClr val="AEBAD5"/>
      </a:accent5>
      <a:accent6>
        <a:srgbClr val="777C84"/>
      </a:accent6>
      <a:hlink>
        <a:srgbClr val="D2611C"/>
      </a:hlink>
      <a:folHlink>
        <a:srgbClr val="3B435B"/>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840</TotalTime>
  <Pages>16</Pages>
  <Words>1523</Words>
  <Characters>8381</Characters>
  <Application>Microsoft Office Word</Application>
  <DocSecurity>0</DocSecurity>
  <Lines>69</Lines>
  <Paragraphs>19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eMachines</Company>
  <LinksUpToDate>false</LinksUpToDate>
  <CharactersWithSpaces>9885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eMachines Customer</dc:creator>
  <cp:keywords/>
  <dc:description/>
  <cp:lastModifiedBy>mag</cp:lastModifiedBy>
  <cp:revision>22</cp:revision>
  <cp:lastPrinted>2013-04-10T18:00:00Z</cp:lastPrinted>
  <dcterms:created xsi:type="dcterms:W3CDTF">2013-02-12T09:38:00Z</dcterms:created>
  <dcterms:modified xsi:type="dcterms:W3CDTF">2013-04-15T09:40:00Z</dcterms:modified>
</cp:coreProperties>
</file>