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55059B" w:rsidRPr="0055059B" w:rsidRDefault="00DA5A1D" w:rsidP="0055059B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>
        <w:rPr>
          <w:rFonts w:eastAsia="Times New Roman" w:cs="Calibri"/>
          <w:b/>
          <w:i/>
          <w:noProof/>
          <w:sz w:val="40"/>
          <w:szCs w:val="40"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5715000</wp:posOffset>
            </wp:positionH>
            <wp:positionV relativeFrom="paragraph">
              <wp:posOffset>-342900</wp:posOffset>
            </wp:positionV>
            <wp:extent cx="1124585" cy="1531620"/>
            <wp:effectExtent l="50800" t="25400" r="18415" b="17780"/>
            <wp:wrapSquare wrapText="bothSides"/>
            <wp:docPr id="1" name="Image 0" descr="Description : Description : Description : Description : Description : Description : Description : Description : LOGO-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escription : Description : Description : Description : Description : Description : Description : Description : LOGO-TUTORA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15316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0A99">
        <w:rPr>
          <w:rFonts w:eastAsia="Times New Roman" w:cs="Calibri"/>
          <w:b/>
          <w:i/>
          <w:sz w:val="40"/>
          <w:szCs w:val="40"/>
        </w:rPr>
        <w:t>Devoir Maison</w:t>
      </w:r>
      <w:r w:rsidR="007A7732">
        <w:rPr>
          <w:rFonts w:eastAsia="Times New Roman" w:cs="Calibri"/>
          <w:b/>
          <w:i/>
          <w:sz w:val="40"/>
          <w:szCs w:val="40"/>
        </w:rPr>
        <w:t xml:space="preserve"> 1</w:t>
      </w:r>
      <w:r w:rsidR="006666B1" w:rsidRPr="006666B1">
        <w:rPr>
          <w:rFonts w:eastAsia="Times New Roman" w:cs="Times New Roman"/>
          <w:noProof/>
          <w:lang w:eastAsia="fr-FR"/>
        </w:rPr>
        <w:pict>
          <v:rect id="Rectangle 2" o:spid="_x0000_s1026" style="position:absolute;left:0;text-align:left;margin-left:-7.9pt;margin-top:-9.55pt;width:536.55pt;height:6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" filled="f" strokecolor="#a5a5a5 [2092]" strokeweight="2pt"/>
        </w:pict>
      </w:r>
      <w:r w:rsidR="009441B9">
        <w:rPr>
          <w:rFonts w:eastAsia="Times New Roman" w:cs="Calibri"/>
          <w:b/>
          <w:i/>
          <w:sz w:val="40"/>
          <w:szCs w:val="40"/>
        </w:rPr>
        <w:t xml:space="preserve"> </w:t>
      </w:r>
      <w:r w:rsidR="0055059B" w:rsidRPr="0055059B">
        <w:rPr>
          <w:rFonts w:eastAsia="Times New Roman" w:cs="Calibri"/>
          <w:b/>
          <w:sz w:val="40"/>
          <w:szCs w:val="40"/>
        </w:rPr>
        <w:t xml:space="preserve">: </w:t>
      </w:r>
      <w:r w:rsidR="004A6B9C" w:rsidRPr="004A6B9C">
        <w:rPr>
          <w:rFonts w:eastAsia="Times New Roman" w:cs="Calibri"/>
          <w:sz w:val="40"/>
          <w:szCs w:val="40"/>
        </w:rPr>
        <w:t>Histoire du médicament</w:t>
      </w:r>
      <w:r w:rsidR="004A6B9C">
        <w:rPr>
          <w:rFonts w:eastAsia="Times New Roman" w:cs="Calibri"/>
          <w:b/>
          <w:sz w:val="40"/>
          <w:szCs w:val="40"/>
        </w:rPr>
        <w:t xml:space="preserve"> </w:t>
      </w:r>
      <w:r w:rsidR="0055059B" w:rsidRPr="0055059B">
        <w:rPr>
          <w:rFonts w:eastAsia="Times New Roman" w:cs="Calibri"/>
          <w:b/>
          <w:sz w:val="40"/>
          <w:szCs w:val="40"/>
        </w:rPr>
        <w:t>UE</w:t>
      </w:r>
      <w:r>
        <w:rPr>
          <w:rFonts w:eastAsia="Times New Roman" w:cs="Calibri"/>
          <w:b/>
          <w:sz w:val="40"/>
          <w:szCs w:val="40"/>
        </w:rPr>
        <w:t>6</w:t>
      </w:r>
    </w:p>
    <w:p w:rsidR="0055059B" w:rsidRPr="0055059B" w:rsidRDefault="0055059B" w:rsidP="0055059B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 w:rsidRPr="0055059B">
        <w:rPr>
          <w:rFonts w:eastAsia="Times New Roman" w:cs="Calibri"/>
          <w:sz w:val="36"/>
          <w:szCs w:val="40"/>
        </w:rPr>
        <w:t>Tutorat 2012-2013 :</w:t>
      </w:r>
      <w:r w:rsidRPr="0055059B">
        <w:rPr>
          <w:rFonts w:eastAsia="Times New Roman" w:cs="Times New Roman"/>
          <w:b/>
          <w:sz w:val="20"/>
        </w:rPr>
        <w:t xml:space="preserve"> </w:t>
      </w:r>
      <w:r w:rsidR="002A591E">
        <w:rPr>
          <w:rFonts w:eastAsia="Times New Roman" w:cs="Calibri"/>
          <w:b/>
          <w:sz w:val="28"/>
          <w:szCs w:val="28"/>
        </w:rPr>
        <w:t>15 Q</w:t>
      </w:r>
      <w:r w:rsidR="009441B9">
        <w:rPr>
          <w:rFonts w:eastAsia="Times New Roman" w:cs="Calibri"/>
          <w:b/>
          <w:sz w:val="28"/>
          <w:szCs w:val="28"/>
        </w:rPr>
        <w:t xml:space="preserve">CMS </w:t>
      </w:r>
      <w:r w:rsidR="00DF0A99">
        <w:rPr>
          <w:rFonts w:eastAsia="Times New Roman" w:cs="Calibri"/>
          <w:b/>
          <w:sz w:val="28"/>
          <w:szCs w:val="28"/>
        </w:rPr>
        <w:t xml:space="preserve">+ Vrai/Faux </w:t>
      </w:r>
      <w:r w:rsidR="004A6B9C">
        <w:rPr>
          <w:rFonts w:eastAsia="Times New Roman" w:cs="Calibri"/>
          <w:b/>
          <w:sz w:val="28"/>
          <w:szCs w:val="28"/>
        </w:rPr>
        <w:t>–</w:t>
      </w:r>
      <w:r w:rsidRPr="0055059B">
        <w:rPr>
          <w:rFonts w:eastAsia="Times New Roman" w:cs="Calibri"/>
          <w:b/>
          <w:sz w:val="28"/>
          <w:szCs w:val="28"/>
        </w:rPr>
        <w:t xml:space="preserve"> Code épreuve : 000</w:t>
      </w:r>
      <w:r w:rsidR="00DA5A1D">
        <w:rPr>
          <w:rFonts w:eastAsia="Times New Roman" w:cs="Calibri"/>
          <w:b/>
          <w:sz w:val="28"/>
          <w:szCs w:val="28"/>
        </w:rPr>
        <w:t>6</w:t>
      </w:r>
    </w:p>
    <w:p w:rsidR="00EB23D6" w:rsidRDefault="00EB23D6" w:rsidP="00EB23D6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4A6B9C" w:rsidRDefault="00DA5A1D" w:rsidP="00EB23D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PHARMACOLOGIE</w:t>
      </w:r>
    </w:p>
    <w:p w:rsidR="00EB23D6" w:rsidRDefault="00EB23D6" w:rsidP="00EB23D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AC0B9D" w:rsidRPr="0055059B" w:rsidRDefault="00AC0B9D" w:rsidP="0055059B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:rsidR="004A6B9C" w:rsidRPr="0055059B" w:rsidRDefault="004A6B9C" w:rsidP="004A6B9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55059B">
        <w:rPr>
          <w:rFonts w:ascii="Arial" w:eastAsia="Times New Roman" w:hAnsi="Arial" w:cs="Arial"/>
          <w:b/>
          <w:sz w:val="20"/>
          <w:szCs w:val="20"/>
          <w:u w:val="single"/>
        </w:rPr>
        <w:t>QCM1</w:t>
      </w:r>
      <w:r w:rsidRPr="0055059B">
        <w:rPr>
          <w:rFonts w:ascii="Arial" w:eastAsia="Times New Roman" w:hAnsi="Arial" w:cs="Arial"/>
          <w:b/>
          <w:sz w:val="20"/>
          <w:szCs w:val="20"/>
        </w:rPr>
        <w:t> :</w:t>
      </w:r>
      <w:r>
        <w:rPr>
          <w:rFonts w:ascii="Arial" w:eastAsia="Times New Roman" w:hAnsi="Arial" w:cs="Arial"/>
          <w:b/>
          <w:sz w:val="20"/>
          <w:szCs w:val="20"/>
        </w:rPr>
        <w:t xml:space="preserve"> A propos du papyrus d’Ebers. </w:t>
      </w:r>
      <w:r w:rsidRPr="0055059B">
        <w:rPr>
          <w:rFonts w:ascii="Arial" w:eastAsia="Times New Roman" w:hAnsi="Arial" w:cs="Arial"/>
          <w:b/>
          <w:sz w:val="20"/>
          <w:szCs w:val="20"/>
        </w:rPr>
        <w:t>Donnez les vraies.</w:t>
      </w:r>
    </w:p>
    <w:p w:rsidR="004A6B9C" w:rsidRPr="0055059B" w:rsidRDefault="004A6B9C" w:rsidP="004A6B9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4A6B9C" w:rsidRPr="0055059B" w:rsidRDefault="004A6B9C" w:rsidP="004A6B9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A) Il </w:t>
      </w:r>
      <w:r w:rsidRPr="008B1069">
        <w:rPr>
          <w:rFonts w:ascii="Arial" w:eastAsia="Times New Roman" w:hAnsi="Arial" w:cs="Arial"/>
          <w:sz w:val="20"/>
          <w:szCs w:val="20"/>
        </w:rPr>
        <w:t>a été écris en 2200 avant JC</w:t>
      </w:r>
    </w:p>
    <w:p w:rsidR="004A6B9C" w:rsidRPr="0055059B" w:rsidRDefault="004A6B9C" w:rsidP="004A6B9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5059B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 xml:space="preserve">Il </w:t>
      </w:r>
      <w:r w:rsidRPr="008B1069">
        <w:rPr>
          <w:rFonts w:ascii="Arial" w:eastAsia="Times New Roman" w:hAnsi="Arial" w:cs="Arial"/>
          <w:sz w:val="20"/>
          <w:szCs w:val="20"/>
        </w:rPr>
        <w:t>traite entre autre de dentisterie</w:t>
      </w:r>
    </w:p>
    <w:p w:rsidR="004A6B9C" w:rsidRPr="0055059B" w:rsidRDefault="004A6B9C" w:rsidP="004A6B9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5059B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 xml:space="preserve">Il </w:t>
      </w:r>
      <w:r w:rsidRPr="008B1069">
        <w:rPr>
          <w:rFonts w:ascii="Arial" w:eastAsia="Times New Roman" w:hAnsi="Arial" w:cs="Arial"/>
          <w:sz w:val="20"/>
          <w:szCs w:val="20"/>
        </w:rPr>
        <w:t>contient environ 700 substances</w:t>
      </w:r>
    </w:p>
    <w:p w:rsidR="004A6B9C" w:rsidRDefault="004A6B9C" w:rsidP="004A6B9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5059B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</w:rPr>
        <w:t>Il contient la première référence au cancer</w:t>
      </w:r>
    </w:p>
    <w:p w:rsidR="004A6B9C" w:rsidRPr="0055059B" w:rsidRDefault="004A6B9C" w:rsidP="004A6B9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5059B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85071E" w:rsidRDefault="0085071E" w:rsidP="00766D64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263D1F" w:rsidRDefault="00833F62" w:rsidP="00263D1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D907DB">
        <w:rPr>
          <w:rFonts w:ascii="Arial" w:hAnsi="Arial" w:cs="Arial"/>
          <w:b/>
          <w:sz w:val="20"/>
          <w:szCs w:val="20"/>
          <w:u w:val="single"/>
        </w:rPr>
        <w:t>QCM 2 </w:t>
      </w:r>
      <w:r w:rsidRPr="00D907DB">
        <w:rPr>
          <w:rFonts w:ascii="Arial" w:hAnsi="Arial" w:cs="Arial"/>
          <w:b/>
          <w:sz w:val="20"/>
          <w:szCs w:val="20"/>
        </w:rPr>
        <w:t>:</w:t>
      </w:r>
      <w:r w:rsidR="00B8524F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263D1F" w:rsidRPr="009F00DA">
        <w:rPr>
          <w:rFonts w:ascii="Arial" w:eastAsia="Times New Roman" w:hAnsi="Arial" w:cs="Arial"/>
          <w:b/>
          <w:sz w:val="20"/>
          <w:szCs w:val="20"/>
        </w:rPr>
        <w:t>A propos de l’</w:t>
      </w:r>
      <w:r w:rsidR="00263D1F">
        <w:rPr>
          <w:rFonts w:ascii="Arial" w:eastAsia="Times New Roman" w:hAnsi="Arial" w:cs="Arial"/>
          <w:b/>
          <w:sz w:val="20"/>
          <w:szCs w:val="20"/>
        </w:rPr>
        <w:t>histoire des médicaments,</w:t>
      </w:r>
    </w:p>
    <w:p w:rsidR="00263D1F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263D1F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F00DA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Les plaquettes sumériennes datent de 2200 avant JC</w:t>
      </w:r>
    </w:p>
    <w:p w:rsidR="00263D1F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B) Hippocrate est le père de la médecine</w:t>
      </w:r>
    </w:p>
    <w:p w:rsidR="00263D1F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 Avicenne est l’auteur du Canon de la médecine</w:t>
      </w:r>
    </w:p>
    <w:p w:rsidR="00263D1F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Galien est le père de la pharmacovigilance</w:t>
      </w:r>
    </w:p>
    <w:p w:rsidR="00263D1F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5059B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85071E" w:rsidRDefault="0085071E" w:rsidP="00766D64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263D1F" w:rsidRDefault="00833F62" w:rsidP="00263D1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D907DB">
        <w:rPr>
          <w:rFonts w:ascii="Arial" w:hAnsi="Arial" w:cs="Arial"/>
          <w:b/>
          <w:sz w:val="20"/>
          <w:szCs w:val="20"/>
          <w:u w:val="single"/>
        </w:rPr>
        <w:t>QCM 3 </w:t>
      </w:r>
      <w:r w:rsidRPr="00D907DB">
        <w:rPr>
          <w:rFonts w:ascii="Arial" w:hAnsi="Arial" w:cs="Arial"/>
          <w:b/>
          <w:sz w:val="20"/>
          <w:szCs w:val="20"/>
        </w:rPr>
        <w:t xml:space="preserve">: </w:t>
      </w:r>
      <w:r w:rsidR="00263D1F">
        <w:rPr>
          <w:rFonts w:ascii="Arial" w:eastAsia="Times New Roman" w:hAnsi="Arial" w:cs="Arial"/>
          <w:b/>
          <w:sz w:val="20"/>
          <w:szCs w:val="20"/>
        </w:rPr>
        <w:t>A propos de l’histoire des médicaments,</w:t>
      </w:r>
    </w:p>
    <w:p w:rsidR="00263D1F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263D1F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2362C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Paracelse a dit : « tout est poison, rien n’est sans poison, ce qui fait le poison c’est la dose »</w:t>
      </w:r>
    </w:p>
    <w:p w:rsidR="00263D1F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B) Le rôle des monastères était entre autres de relevé systématiquement les pathologies</w:t>
      </w:r>
    </w:p>
    <w:p w:rsidR="00263D1F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 Le Canon de la médecine écrit par Avicenne est composé de 5 volumes</w:t>
      </w:r>
    </w:p>
    <w:p w:rsidR="00263D1F" w:rsidRPr="0072362C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Paracelse a introduit les sels de métaux en thérapeutique</w:t>
      </w:r>
    </w:p>
    <w:p w:rsidR="00263D1F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5059B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85071E" w:rsidRDefault="0085071E" w:rsidP="00D907D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263D1F" w:rsidRPr="00BE1D89" w:rsidRDefault="001751A7" w:rsidP="00263D1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1751A7">
        <w:rPr>
          <w:rFonts w:ascii="Arial" w:hAnsi="Arial" w:cs="Arial"/>
          <w:b/>
          <w:sz w:val="20"/>
          <w:szCs w:val="20"/>
          <w:u w:val="single"/>
        </w:rPr>
        <w:t>QCM 4 </w:t>
      </w:r>
      <w:r w:rsidRPr="001751A7">
        <w:rPr>
          <w:rFonts w:ascii="Arial" w:hAnsi="Arial" w:cs="Arial"/>
          <w:b/>
          <w:sz w:val="20"/>
          <w:szCs w:val="20"/>
        </w:rPr>
        <w:t xml:space="preserve">: </w:t>
      </w:r>
      <w:r w:rsidR="00263D1F" w:rsidRPr="00BE1D89">
        <w:rPr>
          <w:rFonts w:ascii="Arial" w:eastAsia="Times New Roman" w:hAnsi="Arial" w:cs="Arial"/>
          <w:b/>
          <w:sz w:val="20"/>
          <w:szCs w:val="20"/>
        </w:rPr>
        <w:t xml:space="preserve">A propos de Galien, </w:t>
      </w:r>
    </w:p>
    <w:p w:rsidR="00263D1F" w:rsidRPr="00BE1D89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263D1F" w:rsidRPr="00BE1D89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E1D89">
        <w:rPr>
          <w:rFonts w:ascii="Arial" w:eastAsia="Times New Roman" w:hAnsi="Arial" w:cs="Arial"/>
          <w:sz w:val="20"/>
          <w:szCs w:val="20"/>
        </w:rPr>
        <w:t>A) Est le père de la pharmacie</w:t>
      </w:r>
    </w:p>
    <w:p w:rsidR="00263D1F" w:rsidRPr="00BE1D89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E1D89">
        <w:rPr>
          <w:rFonts w:ascii="Arial" w:eastAsia="Times New Roman" w:hAnsi="Arial" w:cs="Arial"/>
          <w:sz w:val="20"/>
          <w:szCs w:val="20"/>
        </w:rPr>
        <w:t>B) Prônait la nécessité de l’expérimentation</w:t>
      </w:r>
    </w:p>
    <w:p w:rsidR="00263D1F" w:rsidRPr="00BE1D89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E1D89">
        <w:rPr>
          <w:rFonts w:ascii="Arial" w:eastAsia="Times New Roman" w:hAnsi="Arial" w:cs="Arial"/>
          <w:sz w:val="20"/>
          <w:szCs w:val="20"/>
        </w:rPr>
        <w:t>C) Est l’auteur de 500 ouvrages répertoriant 473 végétaux a action thérapeutique</w:t>
      </w:r>
    </w:p>
    <w:p w:rsidR="00263D1F" w:rsidRPr="00BE1D89" w:rsidRDefault="00263D1F" w:rsidP="00263D1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E1D89">
        <w:rPr>
          <w:rFonts w:ascii="Arial" w:eastAsia="Times New Roman" w:hAnsi="Arial" w:cs="Arial"/>
          <w:sz w:val="20"/>
          <w:szCs w:val="20"/>
        </w:rPr>
        <w:t>D) A reçu en songe la visite d’Asclepios à l’âge de 17 ans !</w:t>
      </w:r>
    </w:p>
    <w:p w:rsidR="0085071E" w:rsidRDefault="00263D1F" w:rsidP="00263D1F">
      <w:pPr>
        <w:spacing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BE1D89">
        <w:rPr>
          <w:rFonts w:ascii="Arial" w:eastAsia="Times New Roman" w:hAnsi="Arial" w:cs="Arial"/>
          <w:sz w:val="20"/>
          <w:szCs w:val="20"/>
        </w:rPr>
        <w:t>E) Aucune de ces réponses n’est correcte</w:t>
      </w:r>
      <w:r w:rsidRPr="006C1664">
        <w:rPr>
          <w:rFonts w:ascii="Arial" w:eastAsia="Times New Roman" w:hAnsi="Arial" w:cs="Arial"/>
          <w:color w:val="008000"/>
          <w:sz w:val="20"/>
          <w:szCs w:val="20"/>
        </w:rPr>
        <w:tab/>
      </w:r>
    </w:p>
    <w:p w:rsidR="00EB23D6" w:rsidRDefault="00EB23D6" w:rsidP="00D907D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D22E73" w:rsidRPr="00403771" w:rsidRDefault="001751A7" w:rsidP="00D22E73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1751A7">
        <w:rPr>
          <w:rFonts w:ascii="Arial" w:hAnsi="Arial" w:cs="Arial"/>
          <w:b/>
          <w:sz w:val="20"/>
          <w:szCs w:val="20"/>
          <w:u w:val="single"/>
        </w:rPr>
        <w:t>QCM 5 </w:t>
      </w:r>
      <w:r w:rsidR="00D22E73" w:rsidRPr="00403771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="00D22E73">
        <w:rPr>
          <w:rFonts w:ascii="Arial" w:eastAsia="Times New Roman" w:hAnsi="Arial" w:cs="Arial"/>
          <w:b/>
          <w:sz w:val="20"/>
          <w:szCs w:val="20"/>
        </w:rPr>
        <w:t>Quelles sont les propositions exactes concernant les travaux de Paracelse ?</w:t>
      </w:r>
      <w:r w:rsidR="00D22E73" w:rsidRPr="00403771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D22E73" w:rsidRPr="00113BB4" w:rsidRDefault="00D22E73" w:rsidP="00D22E73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D22E73" w:rsidRDefault="00D22E73" w:rsidP="00D22E73">
      <w:pPr>
        <w:tabs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On le considère comme le père de la médecine expérimentale et de la toxicologie</w:t>
      </w:r>
    </w:p>
    <w:p w:rsidR="00D22E73" w:rsidRPr="00113BB4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On lui doit des travaux révolutionnaires sur la circulation sanguine et la cataracte</w:t>
      </w:r>
    </w:p>
    <w:p w:rsidR="00D22E73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Il va développer une nouvelle théorie sur la thérapeutique : la théorie des signatures</w:t>
      </w:r>
    </w:p>
    <w:p w:rsidR="00D22E73" w:rsidRPr="00113BB4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C’est un précurseur de la médecine du travail</w:t>
      </w:r>
    </w:p>
    <w:p w:rsidR="00D22E73" w:rsidRPr="00113BB4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D22E73" w:rsidRPr="00C76609" w:rsidRDefault="00D22E73" w:rsidP="00D22E73">
      <w:pPr>
        <w:tabs>
          <w:tab w:val="left" w:pos="5475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D22E73" w:rsidRPr="00403771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6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 xml:space="preserve">A propos de la découverte des principes actifs au XVIIIe siècle  </w:t>
      </w:r>
    </w:p>
    <w:p w:rsidR="00D22E73" w:rsidRDefault="00D22E73" w:rsidP="00D22E73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D22E73" w:rsidRDefault="00D22E73" w:rsidP="00D22E73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Le chloroforme fut extrait en 1831 par Soubeiran</w:t>
      </w:r>
    </w:p>
    <w:p w:rsidR="00D22E73" w:rsidRPr="00113BB4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La codéine et la morphine sont deux molécules extraites de l’opium</w:t>
      </w:r>
    </w:p>
    <w:p w:rsidR="00D22E73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La quinine fut extraite en 1820 par Pelletier et Caventou à partir de l’ergot de Seigle</w:t>
      </w:r>
    </w:p>
    <w:p w:rsidR="00D22E73" w:rsidRPr="00113BB4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L’éphédrine est une molécule synthétisée en 1887 par le japonais Nagai</w:t>
      </w:r>
    </w:p>
    <w:p w:rsidR="00D22E73" w:rsidRPr="00113BB4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D22E73" w:rsidRDefault="00D22E73" w:rsidP="00D22E73">
      <w:pPr>
        <w:tabs>
          <w:tab w:val="left" w:pos="5475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D22E73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7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 xml:space="preserve">Replacez dans l’ordre les étapes de l’obtention de l’aspirine  </w:t>
      </w:r>
    </w:p>
    <w:p w:rsidR="00D22E73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D22E73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1 – Dépôt du brevet de la molécule 2 – Extraction de la salicyline 3 – Découverte du mécanisme d’action de l’aspirine 4 – Synthèse de l’acide acétylsalicylique par Gerhardt </w:t>
      </w:r>
    </w:p>
    <w:p w:rsidR="00D22E73" w:rsidRPr="002B4781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D22E73" w:rsidRDefault="00D22E73" w:rsidP="00D22E73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2 – 4 – 1 – 3</w:t>
      </w:r>
    </w:p>
    <w:p w:rsidR="00D22E73" w:rsidRPr="00113BB4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4 – 2 – 3 – 1</w:t>
      </w:r>
    </w:p>
    <w:p w:rsidR="00D22E73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2 – 4 – 3 – 1</w:t>
      </w:r>
    </w:p>
    <w:p w:rsidR="00D22E73" w:rsidRPr="00113BB4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4 – 2 – 1 – 3</w:t>
      </w:r>
    </w:p>
    <w:p w:rsidR="00D22E73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2A591E" w:rsidRDefault="002A591E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D22E73" w:rsidRPr="00403771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8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 xml:space="preserve">Concernant l’extraction des principes actifs, quelle association est exacte ?  </w:t>
      </w:r>
    </w:p>
    <w:p w:rsidR="00D22E73" w:rsidRDefault="00D22E73" w:rsidP="00D22E73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Style w:val="Grille"/>
        <w:tblW w:w="5000" w:type="pct"/>
        <w:tblLook w:val="04A0"/>
      </w:tblPr>
      <w:tblGrid>
        <w:gridCol w:w="5341"/>
        <w:gridCol w:w="5341"/>
      </w:tblGrid>
      <w:tr w:rsidR="00D22E73">
        <w:tc>
          <w:tcPr>
            <w:tcW w:w="2500" w:type="pct"/>
            <w:vAlign w:val="center"/>
          </w:tcPr>
          <w:p w:rsidR="00D22E73" w:rsidRDefault="00D22E73" w:rsidP="00D22E73">
            <w:pPr>
              <w:tabs>
                <w:tab w:val="left" w:pos="5760"/>
              </w:tabs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D22E73" w:rsidRPr="00937A1F" w:rsidRDefault="00D22E73" w:rsidP="00D22E73">
            <w:pPr>
              <w:tabs>
                <w:tab w:val="left" w:pos="5760"/>
              </w:tabs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37A1F">
              <w:rPr>
                <w:rFonts w:ascii="Arial" w:eastAsia="Times New Roman" w:hAnsi="Arial" w:cs="Arial"/>
                <w:b/>
                <w:sz w:val="20"/>
                <w:szCs w:val="20"/>
              </w:rPr>
              <w:t>Molécule</w:t>
            </w:r>
          </w:p>
          <w:p w:rsidR="00D22E73" w:rsidRPr="00937A1F" w:rsidRDefault="00D22E73" w:rsidP="00D22E73">
            <w:pPr>
              <w:tabs>
                <w:tab w:val="left" w:pos="5760"/>
              </w:tabs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500" w:type="pct"/>
            <w:vAlign w:val="center"/>
          </w:tcPr>
          <w:p w:rsidR="00D22E73" w:rsidRPr="00937A1F" w:rsidRDefault="00D22E73" w:rsidP="00D22E73">
            <w:pPr>
              <w:tabs>
                <w:tab w:val="left" w:pos="5760"/>
              </w:tabs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37A1F">
              <w:rPr>
                <w:rFonts w:ascii="Arial" w:eastAsia="Times New Roman" w:hAnsi="Arial" w:cs="Arial"/>
                <w:b/>
                <w:sz w:val="20"/>
                <w:szCs w:val="20"/>
              </w:rPr>
              <w:t>Origine de l’extraction</w:t>
            </w:r>
          </w:p>
        </w:tc>
      </w:tr>
      <w:tr w:rsidR="00D22E73">
        <w:tc>
          <w:tcPr>
            <w:tcW w:w="2500" w:type="pct"/>
          </w:tcPr>
          <w:p w:rsidR="00D22E73" w:rsidRPr="00937A1F" w:rsidRDefault="00D22E73" w:rsidP="00D22E73">
            <w:pPr>
              <w:tabs>
                <w:tab w:val="left" w:pos="5760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1/ Atropine</w:t>
            </w:r>
          </w:p>
        </w:tc>
        <w:tc>
          <w:tcPr>
            <w:tcW w:w="2500" w:type="pct"/>
          </w:tcPr>
          <w:p w:rsidR="00D22E73" w:rsidRDefault="00D22E73" w:rsidP="00D22E73">
            <w:pPr>
              <w:tabs>
                <w:tab w:val="left" w:pos="5760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A/ Datura</w:t>
            </w:r>
          </w:p>
        </w:tc>
      </w:tr>
      <w:tr w:rsidR="00D22E73">
        <w:tc>
          <w:tcPr>
            <w:tcW w:w="2500" w:type="pct"/>
          </w:tcPr>
          <w:p w:rsidR="00D22E73" w:rsidRDefault="00D22E73" w:rsidP="00D22E73">
            <w:pPr>
              <w:tabs>
                <w:tab w:val="left" w:pos="5760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2/ Strychnine</w:t>
            </w:r>
          </w:p>
        </w:tc>
        <w:tc>
          <w:tcPr>
            <w:tcW w:w="2500" w:type="pct"/>
          </w:tcPr>
          <w:p w:rsidR="00D22E73" w:rsidRDefault="00D22E73" w:rsidP="00D22E73">
            <w:pPr>
              <w:tabs>
                <w:tab w:val="left" w:pos="5760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B/ Noix vomique, noix de Saint Ignace </w:t>
            </w:r>
          </w:p>
        </w:tc>
      </w:tr>
      <w:tr w:rsidR="00D22E73">
        <w:tc>
          <w:tcPr>
            <w:tcW w:w="2500" w:type="pct"/>
          </w:tcPr>
          <w:p w:rsidR="00D22E73" w:rsidRDefault="00D22E73" w:rsidP="00D22E73">
            <w:pPr>
              <w:tabs>
                <w:tab w:val="left" w:pos="5760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3/ Ouabaïne</w:t>
            </w:r>
          </w:p>
        </w:tc>
        <w:tc>
          <w:tcPr>
            <w:tcW w:w="2500" w:type="pct"/>
          </w:tcPr>
          <w:p w:rsidR="00D22E73" w:rsidRDefault="00D22E73" w:rsidP="00D22E73">
            <w:pPr>
              <w:tabs>
                <w:tab w:val="left" w:pos="5760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C/ Ipeca</w:t>
            </w:r>
          </w:p>
        </w:tc>
      </w:tr>
      <w:tr w:rsidR="00D22E73">
        <w:tc>
          <w:tcPr>
            <w:tcW w:w="2500" w:type="pct"/>
          </w:tcPr>
          <w:p w:rsidR="00D22E73" w:rsidRDefault="00D22E73" w:rsidP="00D22E73">
            <w:pPr>
              <w:tabs>
                <w:tab w:val="left" w:pos="5760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4/ Emetine</w:t>
            </w:r>
          </w:p>
        </w:tc>
        <w:tc>
          <w:tcPr>
            <w:tcW w:w="2500" w:type="pct"/>
          </w:tcPr>
          <w:p w:rsidR="00D22E73" w:rsidRDefault="00D22E73" w:rsidP="00D22E73">
            <w:pPr>
              <w:tabs>
                <w:tab w:val="left" w:pos="5760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D/ Belladone</w:t>
            </w:r>
          </w:p>
        </w:tc>
      </w:tr>
      <w:tr w:rsidR="00D22E73">
        <w:tc>
          <w:tcPr>
            <w:tcW w:w="2500" w:type="pct"/>
          </w:tcPr>
          <w:p w:rsidR="00D22E73" w:rsidRDefault="00D22E73" w:rsidP="00D22E73">
            <w:pPr>
              <w:tabs>
                <w:tab w:val="left" w:pos="5760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5/ Scopolamine</w:t>
            </w:r>
          </w:p>
        </w:tc>
        <w:tc>
          <w:tcPr>
            <w:tcW w:w="2500" w:type="pct"/>
          </w:tcPr>
          <w:p w:rsidR="00D22E73" w:rsidRDefault="00D22E73" w:rsidP="00D22E73">
            <w:pPr>
              <w:tabs>
                <w:tab w:val="left" w:pos="5760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E/ Strophantus</w:t>
            </w:r>
          </w:p>
        </w:tc>
      </w:tr>
    </w:tbl>
    <w:p w:rsidR="00D22E73" w:rsidRDefault="00D22E73" w:rsidP="00D22E73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D22E73" w:rsidRDefault="00D22E73" w:rsidP="00D22E73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1A – 2C – 3D – 4B – 5E</w:t>
      </w:r>
    </w:p>
    <w:p w:rsidR="00D22E73" w:rsidRPr="00113BB4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1A – 2B – 3D – 4C – 5E</w:t>
      </w:r>
    </w:p>
    <w:p w:rsidR="00D22E73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1D – 2C – 3</w:t>
      </w:r>
      <w:r w:rsidRPr="0055579B">
        <w:rPr>
          <w:rFonts w:ascii="Arial" w:eastAsia="Times New Roman" w:hAnsi="Arial" w:cs="Arial"/>
          <w:sz w:val="20"/>
          <w:szCs w:val="20"/>
        </w:rPr>
        <w:t>E</w:t>
      </w:r>
      <w:r>
        <w:rPr>
          <w:rFonts w:ascii="Arial" w:eastAsia="Times New Roman" w:hAnsi="Arial" w:cs="Arial"/>
          <w:sz w:val="20"/>
          <w:szCs w:val="20"/>
        </w:rPr>
        <w:t xml:space="preserve"> – 4B – 5A</w:t>
      </w:r>
    </w:p>
    <w:p w:rsidR="00D22E73" w:rsidRPr="00113BB4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1D – 2B – 3</w:t>
      </w:r>
      <w:r w:rsidRPr="0055579B">
        <w:rPr>
          <w:rFonts w:ascii="Arial" w:eastAsia="Times New Roman" w:hAnsi="Arial" w:cs="Arial"/>
          <w:sz w:val="20"/>
          <w:szCs w:val="20"/>
        </w:rPr>
        <w:t>E</w:t>
      </w:r>
      <w:r>
        <w:rPr>
          <w:rFonts w:ascii="Arial" w:eastAsia="Times New Roman" w:hAnsi="Arial" w:cs="Arial"/>
          <w:sz w:val="20"/>
          <w:szCs w:val="20"/>
        </w:rPr>
        <w:t xml:space="preserve"> – 4C – 5A</w:t>
      </w:r>
    </w:p>
    <w:p w:rsidR="00D22E73" w:rsidRPr="00113BB4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</w:rPr>
        <w:t>1D – 2A – 3B – 4C – 5E</w:t>
      </w:r>
    </w:p>
    <w:p w:rsidR="00D22E73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D22E73" w:rsidRPr="00403771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9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>A propos de l’école française de pharmacologie et de ses représentants</w:t>
      </w:r>
    </w:p>
    <w:p w:rsidR="00D22E73" w:rsidRDefault="00D22E73" w:rsidP="00D22E73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D22E73" w:rsidRDefault="00D22E73" w:rsidP="00D22E73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Elle a été fondée par Lavoisier</w:t>
      </w:r>
    </w:p>
    <w:p w:rsidR="00D22E73" w:rsidRPr="00113BB4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Ses principaux membres sont Claude Bernard, Langley, Dale et Paul Ehrlich</w:t>
      </w:r>
    </w:p>
    <w:p w:rsidR="00D22E73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Claude Bernard a réalisé d’importants travaux sur l’effet de la strychnine, de la noix vomique et de la morphine</w:t>
      </w:r>
    </w:p>
    <w:p w:rsidR="00D22E73" w:rsidRPr="00113BB4" w:rsidRDefault="00D22E73" w:rsidP="00D22E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Claude Bernard est l’auteur de l’ouvrage « Introduction à l’étude de la médecine expérimentale »</w:t>
      </w:r>
    </w:p>
    <w:p w:rsidR="001751A7" w:rsidRPr="00963013" w:rsidRDefault="00D22E73" w:rsidP="0096301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1751A7" w:rsidRDefault="001751A7" w:rsidP="00D907DB">
      <w:pPr>
        <w:spacing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8B5875" w:rsidRPr="00403771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03771">
        <w:rPr>
          <w:rFonts w:ascii="Arial" w:eastAsia="Times New Roman" w:hAnsi="Arial" w:cs="Arial"/>
          <w:b/>
          <w:sz w:val="20"/>
          <w:szCs w:val="20"/>
          <w:u w:val="single"/>
        </w:rPr>
        <w:t>QCM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10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>A propos des médicaments de la douleur :</w:t>
      </w:r>
    </w:p>
    <w:p w:rsidR="008B5875" w:rsidRDefault="008B5875" w:rsidP="008B5875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B5875" w:rsidRDefault="008B5875" w:rsidP="008B5875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 xml:space="preserve">Les effets de l’écorce de saule dans la douleur sont </w:t>
      </w:r>
      <w:proofErr w:type="gramStart"/>
      <w:r>
        <w:rPr>
          <w:rFonts w:ascii="Arial" w:eastAsia="Times New Roman" w:hAnsi="Arial" w:cs="Arial"/>
          <w:sz w:val="20"/>
          <w:szCs w:val="20"/>
        </w:rPr>
        <w:t>connue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depuis l’Antiquité selon la théorie des signatures</w:t>
      </w:r>
    </w:p>
    <w:p w:rsidR="008B5875" w:rsidRPr="00113BB4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L’intérêt de l’opium de la douleur a été découvert par les médecins arabes au milieu du Moyen-âge</w:t>
      </w: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 xml:space="preserve">Son utilisation fut développée en Europe par le médecin Sydenham </w:t>
      </w: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L’opium se fixe sur des récepteurs de type morphinique, qui furent décrits en 1974 par Setürner</w:t>
      </w:r>
    </w:p>
    <w:p w:rsidR="008B5875" w:rsidRPr="00113BB4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03771">
        <w:rPr>
          <w:rFonts w:ascii="Arial" w:eastAsia="Times New Roman" w:hAnsi="Arial" w:cs="Arial"/>
          <w:b/>
          <w:sz w:val="20"/>
          <w:szCs w:val="20"/>
          <w:u w:val="single"/>
        </w:rPr>
        <w:t>QCM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11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>Replacez dans l’ordre chronologique ces événements de l’histoire des psychotropes</w:t>
      </w: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1 – Développement de l’imipramine 2 – Synthèse de la phénothiazine 3 – Synthèse de la prométhazine</w:t>
      </w:r>
    </w:p>
    <w:p w:rsidR="008B5875" w:rsidRPr="00403771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4 – Développement de l’iproniazide</w:t>
      </w:r>
    </w:p>
    <w:p w:rsidR="008B5875" w:rsidRDefault="008B5875" w:rsidP="008B5875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B5875" w:rsidRDefault="008B5875" w:rsidP="008B5875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2 – 3 – 1 – 4</w:t>
      </w:r>
    </w:p>
    <w:p w:rsidR="008B5875" w:rsidRPr="00113BB4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2 – 3 – 4 – 1</w:t>
      </w: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3 – 4 – 2 – 1</w:t>
      </w: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3 – 2 – 1 – 4 </w:t>
      </w:r>
    </w:p>
    <w:p w:rsidR="008B5875" w:rsidRPr="00113BB4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B5875" w:rsidRPr="00403771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03771">
        <w:rPr>
          <w:rFonts w:ascii="Arial" w:eastAsia="Times New Roman" w:hAnsi="Arial" w:cs="Arial"/>
          <w:b/>
          <w:sz w:val="20"/>
          <w:szCs w:val="20"/>
          <w:u w:val="single"/>
        </w:rPr>
        <w:t>QCM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12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>A propos de l’histoire des psychotropes</w:t>
      </w:r>
    </w:p>
    <w:p w:rsidR="008B5875" w:rsidRDefault="008B5875" w:rsidP="008B5875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B5875" w:rsidRDefault="008B5875" w:rsidP="008B5875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Des chimistes synthétisent dès 1883 la Phénothiazine, molécule aux effets sédatifs marqués</w:t>
      </w:r>
    </w:p>
    <w:p w:rsidR="008B5875" w:rsidRPr="00113BB4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La chlorpromazine est synthétisée en 1950 par Charpentier, puis licenciée au laboratoire Smith-Kline en 1953</w:t>
      </w: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L’iproniazide est obtenu par isomérisation de la molécule de chlorpromazine, et est efficace dans la dépression</w:t>
      </w: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La prométhazine, dérivée de la phénothiazine, est ensuite améliorée pour accentuer ses effets stabilisant sur le SNC</w:t>
      </w:r>
    </w:p>
    <w:p w:rsidR="008B5875" w:rsidRPr="00113BB4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03771">
        <w:rPr>
          <w:rFonts w:ascii="Arial" w:eastAsia="Times New Roman" w:hAnsi="Arial" w:cs="Arial"/>
          <w:b/>
          <w:sz w:val="20"/>
          <w:szCs w:val="20"/>
          <w:u w:val="single"/>
        </w:rPr>
        <w:t>QCM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13</w:t>
      </w:r>
      <w:r w:rsidRPr="00403771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>Classez dans l’ordre ces événements concernant les anti-infectieux</w:t>
      </w: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8B5875" w:rsidRPr="00403771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1 – Extraction de la quinine 2 – Vaccination contre la variole 3 – Utilisation avec succès de Penicillium Glaucum pour traiter des porcs de la typhoïde 4 – Vaccination contre la rage 5 – Obtention d’une forme stable de la pénicilline</w:t>
      </w:r>
    </w:p>
    <w:p w:rsidR="008B5875" w:rsidRDefault="008B5875" w:rsidP="008B5875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B5875" w:rsidRDefault="008B5875" w:rsidP="008B5875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</w:rPr>
        <w:t>1 – 2 – 3 – 4 – 5</w:t>
      </w:r>
    </w:p>
    <w:p w:rsidR="008B5875" w:rsidRPr="00113BB4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1 – 3 – 4 – 2 – 5</w:t>
      </w: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 xml:space="preserve">2 – 1 – 4 – 3 – 5 </w:t>
      </w:r>
    </w:p>
    <w:p w:rsidR="008B5875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2 – 1 – 3 – 5 – 4</w:t>
      </w:r>
    </w:p>
    <w:p w:rsidR="008B5875" w:rsidRPr="00113BB4" w:rsidRDefault="008B5875" w:rsidP="008B587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13BB4">
        <w:rPr>
          <w:rFonts w:ascii="Arial" w:eastAsia="Times New Roman" w:hAnsi="Arial" w:cs="Arial"/>
          <w:sz w:val="20"/>
          <w:szCs w:val="20"/>
        </w:rPr>
        <w:t>E) Aucune de ces réponses n’est correcte</w:t>
      </w:r>
    </w:p>
    <w:p w:rsidR="002A591E" w:rsidRDefault="002A591E" w:rsidP="008B587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2A591E" w:rsidRDefault="002A591E" w:rsidP="008B587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8B5875" w:rsidRDefault="008B5875" w:rsidP="008B587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8B5875" w:rsidRDefault="008B5875" w:rsidP="008B587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QCM 14</w:t>
      </w:r>
      <w:r>
        <w:rPr>
          <w:rFonts w:ascii="Arial" w:hAnsi="Arial" w:cs="Arial"/>
          <w:b/>
          <w:bCs/>
          <w:sz w:val="20"/>
          <w:szCs w:val="20"/>
        </w:rPr>
        <w:t xml:space="preserve"> : </w:t>
      </w:r>
      <w:r w:rsidR="007F630F">
        <w:rPr>
          <w:rFonts w:ascii="Arial" w:hAnsi="Arial" w:cs="Arial"/>
          <w:b/>
          <w:bCs/>
          <w:sz w:val="20"/>
          <w:szCs w:val="20"/>
        </w:rPr>
        <w:t>A propos des médecins grecs,</w:t>
      </w:r>
    </w:p>
    <w:p w:rsidR="008B5875" w:rsidRDefault="008B5875" w:rsidP="008B587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</w:rPr>
      </w:pPr>
    </w:p>
    <w:p w:rsidR="008B5875" w:rsidRDefault="008B5875" w:rsidP="008B587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7F630F">
        <w:rPr>
          <w:rFonts w:ascii="Arial" w:hAnsi="Arial" w:cs="Arial"/>
          <w:sz w:val="20"/>
          <w:szCs w:val="20"/>
        </w:rPr>
        <w:t>Hippocrate est le père de la pharmacie</w:t>
      </w:r>
    </w:p>
    <w:p w:rsidR="008B5875" w:rsidRDefault="008B5875" w:rsidP="008B587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="007F630F">
        <w:rPr>
          <w:rFonts w:ascii="Arial" w:hAnsi="Arial" w:cs="Arial"/>
          <w:sz w:val="20"/>
          <w:szCs w:val="20"/>
        </w:rPr>
        <w:t>Hippocrate évoque dès la Grèce antique des classes thérapeutiques comme les évacuants</w:t>
      </w:r>
    </w:p>
    <w:p w:rsidR="008B5875" w:rsidRDefault="008B5875" w:rsidP="008B587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7F630F">
        <w:rPr>
          <w:rFonts w:ascii="Arial" w:hAnsi="Arial" w:cs="Arial"/>
          <w:sz w:val="20"/>
          <w:szCs w:val="20"/>
        </w:rPr>
        <w:t>Galien est l’auteur du traité Pharmakitis</w:t>
      </w:r>
    </w:p>
    <w:p w:rsidR="008B5875" w:rsidRDefault="008B5875" w:rsidP="008B587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7F630F">
        <w:rPr>
          <w:rFonts w:ascii="Arial" w:hAnsi="Arial" w:cs="Arial"/>
          <w:sz w:val="20"/>
          <w:szCs w:val="20"/>
        </w:rPr>
        <w:t>Le père de la médecine, chirurgie, pharmacovigilance est de la diététique se nomme Avicenne</w:t>
      </w:r>
    </w:p>
    <w:p w:rsidR="00963013" w:rsidRDefault="008B5875" w:rsidP="008B587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Aucune</w:t>
      </w:r>
      <w:r w:rsidR="00963013">
        <w:rPr>
          <w:rFonts w:ascii="Arial" w:hAnsi="Arial" w:cs="Arial"/>
          <w:sz w:val="20"/>
          <w:szCs w:val="20"/>
        </w:rPr>
        <w:t xml:space="preserve"> de ces réponses n’est correcte</w:t>
      </w:r>
    </w:p>
    <w:p w:rsidR="00963013" w:rsidRDefault="00963013" w:rsidP="008B587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</w:p>
    <w:p w:rsidR="00963013" w:rsidRDefault="00963013" w:rsidP="00963013">
      <w:pPr>
        <w:widowControl w:val="0"/>
        <w:autoSpaceDE w:val="0"/>
        <w:autoSpaceDN w:val="0"/>
        <w:adjustRightInd w:val="0"/>
        <w:spacing w:after="0" w:line="240" w:lineRule="auto"/>
        <w:ind w:left="720" w:right="-1826" w:hanging="7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QCM 15 </w:t>
      </w:r>
      <w:r>
        <w:rPr>
          <w:rFonts w:ascii="Arial" w:hAnsi="Arial" w:cs="Arial"/>
          <w:b/>
          <w:bCs/>
          <w:sz w:val="20"/>
          <w:szCs w:val="20"/>
        </w:rPr>
        <w:t>: Voilà la fin des QCMs de ce premier DM</w:t>
      </w:r>
    </w:p>
    <w:p w:rsidR="00963013" w:rsidRDefault="00963013" w:rsidP="00963013">
      <w:pPr>
        <w:widowControl w:val="0"/>
        <w:autoSpaceDE w:val="0"/>
        <w:autoSpaceDN w:val="0"/>
        <w:adjustRightInd w:val="0"/>
        <w:spacing w:after="0" w:line="240" w:lineRule="auto"/>
        <w:ind w:left="720" w:right="-1826" w:hanging="720"/>
        <w:jc w:val="both"/>
        <w:rPr>
          <w:rFonts w:ascii="Arial" w:hAnsi="Arial" w:cs="Arial"/>
          <w:b/>
          <w:bCs/>
          <w:sz w:val="20"/>
          <w:szCs w:val="20"/>
        </w:rPr>
      </w:pPr>
    </w:p>
    <w:p w:rsidR="00963013" w:rsidRDefault="00963013" w:rsidP="0096301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Dans les prochains DMs on vous mettra tous les QCMs qu’on on en stock ainsi que des «Vrai/Faux» pour brosser </w:t>
      </w:r>
    </w:p>
    <w:p w:rsidR="00963013" w:rsidRDefault="00963013" w:rsidP="0096301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L’ensemble des notions de chaque cours </w:t>
      </w:r>
      <w:r w:rsidRPr="00963013">
        <w:rPr>
          <w:rFonts w:ascii="Arial" w:hAnsi="Arial" w:cs="Arial"/>
          <w:sz w:val="20"/>
          <w:szCs w:val="20"/>
        </w:rPr>
        <w:sym w:font="Wingdings" w:char="F04A"/>
      </w:r>
    </w:p>
    <w:p w:rsidR="00963013" w:rsidRDefault="00FB6F35" w:rsidP="0096301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On va essayer de </w:t>
      </w:r>
      <w:r w:rsidR="00963013">
        <w:rPr>
          <w:rFonts w:ascii="Arial" w:hAnsi="Arial" w:cs="Arial"/>
          <w:sz w:val="20"/>
          <w:szCs w:val="20"/>
        </w:rPr>
        <w:t xml:space="preserve">vous faire un DM par cours, sachant qu’il ne nous reste pas des QCMs pour tous, </w:t>
      </w:r>
    </w:p>
    <w:p w:rsidR="00963013" w:rsidRDefault="00963013" w:rsidP="0096301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certains</w:t>
      </w:r>
      <w:proofErr w:type="gramEnd"/>
      <w:r>
        <w:rPr>
          <w:rFonts w:ascii="Arial" w:hAnsi="Arial" w:cs="Arial"/>
          <w:sz w:val="20"/>
          <w:szCs w:val="20"/>
        </w:rPr>
        <w:t xml:space="preserve"> ne comporteront que des «Vrai/Faux» </w:t>
      </w:r>
      <w:r w:rsidRPr="00963013">
        <w:rPr>
          <w:rFonts w:ascii="Arial" w:hAnsi="Arial" w:cs="Arial"/>
          <w:sz w:val="20"/>
          <w:szCs w:val="20"/>
        </w:rPr>
        <w:sym w:font="Wingdings" w:char="F04C"/>
      </w:r>
    </w:p>
    <w:p w:rsidR="00963013" w:rsidRDefault="00963013" w:rsidP="0096301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Faire des QCMs est loin d’être facile mais on a adoré essayer de vous aider en en faisant pendant tout au long du </w:t>
      </w:r>
    </w:p>
    <w:p w:rsidR="00963013" w:rsidRDefault="002A591E" w:rsidP="0096301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</w:t>
      </w:r>
      <w:r w:rsidR="00963013">
        <w:rPr>
          <w:rFonts w:ascii="Arial" w:hAnsi="Arial" w:cs="Arial"/>
          <w:sz w:val="20"/>
          <w:szCs w:val="20"/>
        </w:rPr>
        <w:t>emestre</w:t>
      </w:r>
      <w:proofErr w:type="gramEnd"/>
      <w:r>
        <w:rPr>
          <w:rFonts w:ascii="Arial" w:hAnsi="Arial" w:cs="Arial"/>
          <w:sz w:val="20"/>
          <w:szCs w:val="20"/>
        </w:rPr>
        <w:t> !</w:t>
      </w:r>
    </w:p>
    <w:p w:rsidR="002A591E" w:rsidRDefault="00963013" w:rsidP="00963013">
      <w:pPr>
        <w:widowControl w:val="0"/>
        <w:tabs>
          <w:tab w:val="left" w:pos="566"/>
        </w:tabs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2A591E">
        <w:rPr>
          <w:rFonts w:ascii="Arial" w:hAnsi="Arial" w:cs="Arial"/>
          <w:sz w:val="20"/>
          <w:szCs w:val="20"/>
        </w:rPr>
        <w:t>On reste avec vous jusqu’au bout sur le forum avec vos dernières questions, avec nos DMs pour vérifier une dernière fois</w:t>
      </w:r>
    </w:p>
    <w:p w:rsidR="00963013" w:rsidRDefault="002A591E" w:rsidP="00963013">
      <w:pPr>
        <w:widowControl w:val="0"/>
        <w:tabs>
          <w:tab w:val="left" w:pos="566"/>
        </w:tabs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vos</w:t>
      </w:r>
      <w:proofErr w:type="gramEnd"/>
      <w:r>
        <w:rPr>
          <w:rFonts w:ascii="Arial" w:hAnsi="Arial" w:cs="Arial"/>
          <w:sz w:val="20"/>
          <w:szCs w:val="20"/>
        </w:rPr>
        <w:t xml:space="preserve"> connaissances… et on attend les meilleurs d’entre vous au WEI l’an prochain :D </w:t>
      </w:r>
    </w:p>
    <w:p w:rsidR="00963013" w:rsidRDefault="00963013" w:rsidP="0096301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2A591E">
        <w:rPr>
          <w:rFonts w:ascii="Arial" w:hAnsi="Arial" w:cs="Arial"/>
          <w:sz w:val="20"/>
          <w:szCs w:val="20"/>
        </w:rPr>
        <w:t xml:space="preserve"> Aucune de ces réponses n’est correcte.</w:t>
      </w:r>
    </w:p>
    <w:p w:rsidR="008B5875" w:rsidRDefault="008B5875" w:rsidP="008B5875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</w:p>
    <w:p w:rsidR="00E129D4" w:rsidRDefault="00E129D4"/>
    <w:p w:rsidR="00E129D4" w:rsidRDefault="00E129D4" w:rsidP="00E129D4">
      <w:pPr>
        <w:jc w:val="center"/>
        <w:rPr>
          <w:b/>
          <w:i/>
          <w:sz w:val="40"/>
          <w:u w:val="single"/>
        </w:rPr>
      </w:pPr>
      <w:r w:rsidRPr="00E129D4">
        <w:rPr>
          <w:b/>
          <w:i/>
          <w:sz w:val="40"/>
          <w:u w:val="single"/>
        </w:rPr>
        <w:t>Vrai/Faux</w:t>
      </w:r>
    </w:p>
    <w:tbl>
      <w:tblPr>
        <w:tblStyle w:val="Grille"/>
        <w:tblpPr w:leftFromText="141" w:rightFromText="141" w:vertAnchor="text" w:horzAnchor="page" w:tblpX="649" w:tblpY="134"/>
        <w:tblW w:w="0" w:type="auto"/>
        <w:tblLook w:val="00BF"/>
      </w:tblPr>
      <w:tblGrid>
        <w:gridCol w:w="534"/>
        <w:gridCol w:w="8363"/>
        <w:gridCol w:w="850"/>
        <w:gridCol w:w="859"/>
      </w:tblGrid>
      <w:tr w:rsidR="00A92A2E">
        <w:trPr>
          <w:trHeight w:val="410"/>
        </w:trPr>
        <w:tc>
          <w:tcPr>
            <w:tcW w:w="534" w:type="dxa"/>
          </w:tcPr>
          <w:p w:rsidR="00A92A2E" w:rsidRPr="00A92A2E" w:rsidRDefault="00840A8D" w:rsidP="00A92A2E">
            <w:pPr>
              <w:jc w:val="center"/>
              <w:rPr>
                <w:b/>
              </w:rPr>
            </w:pPr>
            <w:r>
              <w:rPr>
                <w:b/>
              </w:rPr>
              <w:t>N°</w:t>
            </w:r>
          </w:p>
        </w:tc>
        <w:tc>
          <w:tcPr>
            <w:tcW w:w="8363" w:type="dxa"/>
          </w:tcPr>
          <w:p w:rsidR="00A92A2E" w:rsidRPr="00840A8D" w:rsidRDefault="007808B6" w:rsidP="007808B6">
            <w:pPr>
              <w:tabs>
                <w:tab w:val="left" w:pos="3342"/>
              </w:tabs>
              <w:jc w:val="center"/>
              <w:rPr>
                <w:b/>
                <w:color w:val="7F7F7F" w:themeColor="text1" w:themeTint="80"/>
                <w:sz w:val="24"/>
              </w:rPr>
            </w:pPr>
            <w:r w:rsidRPr="00840A8D">
              <w:rPr>
                <w:b/>
                <w:i/>
                <w:color w:val="7F7F7F" w:themeColor="text1" w:themeTint="80"/>
                <w:sz w:val="24"/>
              </w:rPr>
              <w:t>« Pour connaître une science il faut en connaître le passé » - Auguste Compte</w:t>
            </w:r>
          </w:p>
        </w:tc>
        <w:tc>
          <w:tcPr>
            <w:tcW w:w="850" w:type="dxa"/>
          </w:tcPr>
          <w:p w:rsidR="00A92A2E" w:rsidRPr="007808B6" w:rsidRDefault="00A92A2E" w:rsidP="00840A8D">
            <w:pPr>
              <w:jc w:val="center"/>
              <w:rPr>
                <w:b/>
                <w:sz w:val="24"/>
              </w:rPr>
            </w:pPr>
            <w:r w:rsidRPr="007808B6">
              <w:rPr>
                <w:b/>
                <w:sz w:val="24"/>
              </w:rPr>
              <w:t>Vrai</w:t>
            </w:r>
          </w:p>
        </w:tc>
        <w:tc>
          <w:tcPr>
            <w:tcW w:w="859" w:type="dxa"/>
          </w:tcPr>
          <w:p w:rsidR="00A92A2E" w:rsidRPr="007808B6" w:rsidRDefault="00A92A2E" w:rsidP="007808B6">
            <w:pPr>
              <w:jc w:val="center"/>
              <w:rPr>
                <w:b/>
                <w:sz w:val="24"/>
              </w:rPr>
            </w:pPr>
            <w:r w:rsidRPr="007808B6">
              <w:rPr>
                <w:b/>
                <w:sz w:val="24"/>
              </w:rPr>
              <w:t>Faux</w:t>
            </w:r>
          </w:p>
        </w:tc>
      </w:tr>
      <w:tr w:rsidR="00A92A2E" w:rsidRPr="007808B6">
        <w:tc>
          <w:tcPr>
            <w:tcW w:w="534" w:type="dxa"/>
          </w:tcPr>
          <w:p w:rsidR="00A92A2E" w:rsidRPr="00A92A2E" w:rsidRDefault="00A92A2E" w:rsidP="00A92A2E">
            <w:pPr>
              <w:jc w:val="center"/>
              <w:rPr>
                <w:b/>
              </w:rPr>
            </w:pPr>
            <w:r w:rsidRPr="00A92A2E">
              <w:rPr>
                <w:b/>
              </w:rPr>
              <w:t>1</w:t>
            </w:r>
          </w:p>
        </w:tc>
        <w:tc>
          <w:tcPr>
            <w:tcW w:w="8363" w:type="dxa"/>
          </w:tcPr>
          <w:p w:rsidR="00A92A2E" w:rsidRPr="007808B6" w:rsidRDefault="007808B6" w:rsidP="007808B6">
            <w:pPr>
              <w:rPr>
                <w:i/>
              </w:rPr>
            </w:pPr>
            <w:r>
              <w:t>En France 50% des consultations médicales aboutissent à une prescription en France</w:t>
            </w:r>
          </w:p>
        </w:tc>
        <w:tc>
          <w:tcPr>
            <w:tcW w:w="850" w:type="dxa"/>
          </w:tcPr>
          <w:p w:rsidR="00A92A2E" w:rsidRPr="007808B6" w:rsidRDefault="00A92A2E" w:rsidP="00840A8D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A92A2E" w:rsidRPr="007808B6" w:rsidRDefault="00A92A2E" w:rsidP="00A92A2E">
            <w:pPr>
              <w:jc w:val="center"/>
              <w:rPr>
                <w:color w:val="FF0000"/>
                <w:sz w:val="28"/>
              </w:rPr>
            </w:pPr>
          </w:p>
        </w:tc>
      </w:tr>
      <w:tr w:rsidR="007808B6" w:rsidRPr="007808B6">
        <w:tc>
          <w:tcPr>
            <w:tcW w:w="534" w:type="dxa"/>
          </w:tcPr>
          <w:p w:rsidR="007808B6" w:rsidRPr="00A92A2E" w:rsidRDefault="007808B6" w:rsidP="007808B6">
            <w:pPr>
              <w:jc w:val="center"/>
              <w:rPr>
                <w:b/>
              </w:rPr>
            </w:pPr>
            <w:r w:rsidRPr="00A92A2E">
              <w:rPr>
                <w:b/>
              </w:rPr>
              <w:t>2</w:t>
            </w:r>
          </w:p>
        </w:tc>
        <w:tc>
          <w:tcPr>
            <w:tcW w:w="8363" w:type="dxa"/>
          </w:tcPr>
          <w:p w:rsidR="007808B6" w:rsidRDefault="007808B6" w:rsidP="007808B6">
            <w:r>
              <w:t xml:space="preserve">La France </w:t>
            </w:r>
            <w:r w:rsidR="00186213">
              <w:t xml:space="preserve">est un </w:t>
            </w:r>
            <w:r w:rsidR="00667F77">
              <w:t>des premiers consommateurs de médicament en Europe</w:t>
            </w:r>
          </w:p>
        </w:tc>
        <w:tc>
          <w:tcPr>
            <w:tcW w:w="850" w:type="dxa"/>
          </w:tcPr>
          <w:p w:rsidR="007808B6" w:rsidRPr="007808B6" w:rsidRDefault="007808B6" w:rsidP="00840A8D">
            <w:pPr>
              <w:jc w:val="center"/>
              <w:rPr>
                <w:color w:val="FF0000"/>
                <w:sz w:val="28"/>
              </w:rPr>
            </w:pPr>
          </w:p>
        </w:tc>
        <w:tc>
          <w:tcPr>
            <w:tcW w:w="859" w:type="dxa"/>
          </w:tcPr>
          <w:p w:rsidR="007808B6" w:rsidRPr="00186213" w:rsidRDefault="007808B6" w:rsidP="007808B6">
            <w:pPr>
              <w:jc w:val="center"/>
              <w:rPr>
                <w:color w:val="FF0000"/>
              </w:rPr>
            </w:pPr>
          </w:p>
        </w:tc>
      </w:tr>
      <w:tr w:rsidR="007808B6" w:rsidRPr="007808B6">
        <w:tc>
          <w:tcPr>
            <w:tcW w:w="534" w:type="dxa"/>
          </w:tcPr>
          <w:p w:rsidR="007808B6" w:rsidRPr="00A92A2E" w:rsidRDefault="007808B6" w:rsidP="007808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363" w:type="dxa"/>
          </w:tcPr>
          <w:p w:rsidR="007808B6" w:rsidRDefault="007808B6" w:rsidP="007808B6">
            <w:r>
              <w:t>Les médicaments ont forcément des propriétés curatives</w:t>
            </w:r>
          </w:p>
        </w:tc>
        <w:tc>
          <w:tcPr>
            <w:tcW w:w="850" w:type="dxa"/>
          </w:tcPr>
          <w:p w:rsidR="007808B6" w:rsidRPr="007808B6" w:rsidRDefault="007808B6" w:rsidP="00840A8D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7808B6" w:rsidRPr="007808B6" w:rsidRDefault="007808B6" w:rsidP="007808B6">
            <w:pPr>
              <w:jc w:val="center"/>
              <w:rPr>
                <w:color w:val="FF0000"/>
                <w:sz w:val="28"/>
              </w:rPr>
            </w:pPr>
          </w:p>
        </w:tc>
      </w:tr>
      <w:tr w:rsidR="00186213" w:rsidRPr="007808B6">
        <w:tc>
          <w:tcPr>
            <w:tcW w:w="534" w:type="dxa"/>
          </w:tcPr>
          <w:p w:rsidR="00186213" w:rsidRPr="00A92A2E" w:rsidRDefault="00186213" w:rsidP="0018621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363" w:type="dxa"/>
          </w:tcPr>
          <w:p w:rsidR="00186213" w:rsidRDefault="00186213" w:rsidP="00186213">
            <w:r>
              <w:t>Au début de l’histoire des médicaments, ils étaient le fruit de l’observation</w:t>
            </w:r>
          </w:p>
        </w:tc>
        <w:tc>
          <w:tcPr>
            <w:tcW w:w="850" w:type="dxa"/>
          </w:tcPr>
          <w:p w:rsidR="00186213" w:rsidRPr="007808B6" w:rsidRDefault="00186213" w:rsidP="00840A8D">
            <w:pPr>
              <w:jc w:val="center"/>
              <w:rPr>
                <w:color w:val="FF0000"/>
                <w:sz w:val="28"/>
              </w:rPr>
            </w:pPr>
          </w:p>
        </w:tc>
        <w:tc>
          <w:tcPr>
            <w:tcW w:w="859" w:type="dxa"/>
          </w:tcPr>
          <w:p w:rsidR="00186213" w:rsidRPr="00186213" w:rsidRDefault="00186213" w:rsidP="00186213">
            <w:pPr>
              <w:jc w:val="center"/>
              <w:rPr>
                <w:color w:val="FF0000"/>
              </w:rPr>
            </w:pPr>
          </w:p>
        </w:tc>
      </w:tr>
      <w:tr w:rsidR="00B97A95" w:rsidRPr="007808B6">
        <w:tc>
          <w:tcPr>
            <w:tcW w:w="534" w:type="dxa"/>
          </w:tcPr>
          <w:p w:rsidR="00B97A95" w:rsidRPr="00A92A2E" w:rsidRDefault="00B97A95" w:rsidP="00B97A9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363" w:type="dxa"/>
          </w:tcPr>
          <w:p w:rsidR="00B97A95" w:rsidRDefault="00B97A95" w:rsidP="00B97A95">
            <w:r>
              <w:t>Le papyrus d’Ebers est le plus ancien codex connu</w:t>
            </w:r>
          </w:p>
        </w:tc>
        <w:tc>
          <w:tcPr>
            <w:tcW w:w="850" w:type="dxa"/>
          </w:tcPr>
          <w:p w:rsidR="00B97A95" w:rsidRPr="007808B6" w:rsidRDefault="00B97A95" w:rsidP="00840A8D">
            <w:pPr>
              <w:jc w:val="center"/>
              <w:rPr>
                <w:color w:val="FF0000"/>
                <w:sz w:val="28"/>
              </w:rPr>
            </w:pPr>
          </w:p>
        </w:tc>
        <w:tc>
          <w:tcPr>
            <w:tcW w:w="859" w:type="dxa"/>
          </w:tcPr>
          <w:p w:rsidR="00B97A95" w:rsidRPr="00B97A95" w:rsidRDefault="00B97A95" w:rsidP="00B97A95">
            <w:pPr>
              <w:jc w:val="center"/>
              <w:rPr>
                <w:color w:val="FF0000"/>
              </w:rPr>
            </w:pPr>
          </w:p>
        </w:tc>
      </w:tr>
      <w:tr w:rsidR="00B97A95" w:rsidRPr="007808B6">
        <w:tc>
          <w:tcPr>
            <w:tcW w:w="534" w:type="dxa"/>
          </w:tcPr>
          <w:p w:rsidR="00B97A95" w:rsidRPr="00A92A2E" w:rsidRDefault="00B97A95" w:rsidP="00B97A9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363" w:type="dxa"/>
          </w:tcPr>
          <w:p w:rsidR="00B97A95" w:rsidRDefault="00B97A95" w:rsidP="00B97A95">
            <w:r>
              <w:t>Le papyrus d’Ebers a été rédigé en 2200 avant JC</w:t>
            </w:r>
          </w:p>
        </w:tc>
        <w:tc>
          <w:tcPr>
            <w:tcW w:w="850" w:type="dxa"/>
          </w:tcPr>
          <w:p w:rsidR="00B97A95" w:rsidRPr="007808B6" w:rsidRDefault="00B97A95" w:rsidP="001F12E9">
            <w:pPr>
              <w:rPr>
                <w:color w:val="FF0000"/>
              </w:rPr>
            </w:pPr>
          </w:p>
        </w:tc>
        <w:tc>
          <w:tcPr>
            <w:tcW w:w="859" w:type="dxa"/>
          </w:tcPr>
          <w:p w:rsidR="00B97A95" w:rsidRPr="007808B6" w:rsidRDefault="00B97A95" w:rsidP="001F12E9">
            <w:pPr>
              <w:rPr>
                <w:color w:val="FF0000"/>
                <w:sz w:val="28"/>
              </w:rPr>
            </w:pPr>
          </w:p>
        </w:tc>
      </w:tr>
      <w:tr w:rsidR="00B97A95" w:rsidRPr="007808B6">
        <w:tc>
          <w:tcPr>
            <w:tcW w:w="534" w:type="dxa"/>
          </w:tcPr>
          <w:p w:rsidR="00B97A95" w:rsidRPr="00A92A2E" w:rsidRDefault="00B97A95" w:rsidP="00B97A95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363" w:type="dxa"/>
          </w:tcPr>
          <w:p w:rsidR="00B97A95" w:rsidRDefault="00B97A95" w:rsidP="00B97A95">
            <w:r>
              <w:t xml:space="preserve">Le papyrus d’Ebers mentionne des maladies, donne des principes de chirurgie, dentisterie, contraception et contient la première référence au cancer </w:t>
            </w:r>
          </w:p>
        </w:tc>
        <w:tc>
          <w:tcPr>
            <w:tcW w:w="850" w:type="dxa"/>
          </w:tcPr>
          <w:p w:rsidR="00B97A95" w:rsidRPr="007808B6" w:rsidRDefault="00B97A95" w:rsidP="00840A8D">
            <w:pPr>
              <w:jc w:val="center"/>
              <w:rPr>
                <w:color w:val="FF0000"/>
                <w:sz w:val="28"/>
              </w:rPr>
            </w:pPr>
          </w:p>
        </w:tc>
        <w:tc>
          <w:tcPr>
            <w:tcW w:w="859" w:type="dxa"/>
          </w:tcPr>
          <w:p w:rsidR="00B97A95" w:rsidRPr="007808B6" w:rsidRDefault="00B97A95" w:rsidP="00B97A95">
            <w:pPr>
              <w:jc w:val="center"/>
              <w:rPr>
                <w:color w:val="FF0000"/>
                <w:sz w:val="28"/>
              </w:rPr>
            </w:pPr>
          </w:p>
        </w:tc>
      </w:tr>
      <w:tr w:rsidR="00667F77" w:rsidRPr="007808B6">
        <w:tc>
          <w:tcPr>
            <w:tcW w:w="534" w:type="dxa"/>
          </w:tcPr>
          <w:p w:rsidR="00667F77" w:rsidRPr="00A92A2E" w:rsidRDefault="00667F77" w:rsidP="00667F7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8363" w:type="dxa"/>
          </w:tcPr>
          <w:p w:rsidR="00667F77" w:rsidRDefault="00667F77" w:rsidP="00667F77">
            <w:r>
              <w:t>Dans le papyrus d’Ebers, il y a 700 substances mentionnées dont l’opium et l’aloès</w:t>
            </w:r>
          </w:p>
        </w:tc>
        <w:tc>
          <w:tcPr>
            <w:tcW w:w="850" w:type="dxa"/>
          </w:tcPr>
          <w:p w:rsidR="00667F77" w:rsidRPr="007808B6" w:rsidRDefault="00667F77" w:rsidP="00840A8D">
            <w:pPr>
              <w:jc w:val="center"/>
              <w:rPr>
                <w:color w:val="FF0000"/>
                <w:sz w:val="28"/>
              </w:rPr>
            </w:pPr>
          </w:p>
        </w:tc>
        <w:tc>
          <w:tcPr>
            <w:tcW w:w="859" w:type="dxa"/>
          </w:tcPr>
          <w:p w:rsidR="00667F77" w:rsidRPr="00667F77" w:rsidRDefault="00667F77" w:rsidP="00667F77">
            <w:pPr>
              <w:jc w:val="center"/>
              <w:rPr>
                <w:color w:val="FF0000"/>
              </w:rPr>
            </w:pPr>
          </w:p>
        </w:tc>
      </w:tr>
      <w:tr w:rsidR="00667F77" w:rsidRPr="007808B6">
        <w:tc>
          <w:tcPr>
            <w:tcW w:w="534" w:type="dxa"/>
          </w:tcPr>
          <w:p w:rsidR="00667F77" w:rsidRPr="00A92A2E" w:rsidRDefault="00667F77" w:rsidP="00667F7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8363" w:type="dxa"/>
          </w:tcPr>
          <w:p w:rsidR="00667F77" w:rsidRDefault="00667F77" w:rsidP="00667F77">
            <w:r>
              <w:t>Les extraits de foie pour les douleurs et la salvia sont mentionnés dans le papyrus d’Ebers</w:t>
            </w:r>
          </w:p>
        </w:tc>
        <w:tc>
          <w:tcPr>
            <w:tcW w:w="850" w:type="dxa"/>
          </w:tcPr>
          <w:p w:rsidR="00667F77" w:rsidRPr="007808B6" w:rsidRDefault="00667F77" w:rsidP="00840A8D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667F77" w:rsidRPr="007808B6" w:rsidRDefault="00667F77" w:rsidP="001F12E9">
            <w:pPr>
              <w:jc w:val="center"/>
              <w:rPr>
                <w:color w:val="FF0000"/>
                <w:sz w:val="28"/>
              </w:rPr>
            </w:pPr>
          </w:p>
        </w:tc>
      </w:tr>
      <w:tr w:rsidR="00667F77" w:rsidRPr="007808B6">
        <w:tc>
          <w:tcPr>
            <w:tcW w:w="534" w:type="dxa"/>
          </w:tcPr>
          <w:p w:rsidR="00667F77" w:rsidRPr="00A92A2E" w:rsidRDefault="00667F77" w:rsidP="00667F7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8363" w:type="dxa"/>
          </w:tcPr>
          <w:p w:rsidR="00667F77" w:rsidRDefault="00667F77" w:rsidP="00667F77">
            <w:r>
              <w:t>Les feuilles de Ricin et l’atropine sont mentionnés ds le papyrus d’Ebers</w:t>
            </w:r>
          </w:p>
        </w:tc>
        <w:tc>
          <w:tcPr>
            <w:tcW w:w="850" w:type="dxa"/>
          </w:tcPr>
          <w:p w:rsidR="00667F77" w:rsidRPr="007808B6" w:rsidRDefault="00667F77" w:rsidP="00840A8D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667F77" w:rsidRPr="007808B6" w:rsidRDefault="00667F77" w:rsidP="00667F77">
            <w:pPr>
              <w:jc w:val="center"/>
              <w:rPr>
                <w:color w:val="FF0000"/>
                <w:sz w:val="28"/>
              </w:rPr>
            </w:pPr>
          </w:p>
        </w:tc>
      </w:tr>
      <w:tr w:rsidR="00667F77" w:rsidRPr="007808B6">
        <w:tc>
          <w:tcPr>
            <w:tcW w:w="534" w:type="dxa"/>
          </w:tcPr>
          <w:p w:rsidR="00667F77" w:rsidRPr="00A92A2E" w:rsidRDefault="00667F77" w:rsidP="00667F77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8363" w:type="dxa"/>
          </w:tcPr>
          <w:p w:rsidR="00667F77" w:rsidRDefault="00667F77" w:rsidP="00667F77">
            <w:r>
              <w:t>Hippocrate de Cos est un médecin Romain de l’île de Cos</w:t>
            </w:r>
          </w:p>
        </w:tc>
        <w:tc>
          <w:tcPr>
            <w:tcW w:w="850" w:type="dxa"/>
          </w:tcPr>
          <w:p w:rsidR="00667F77" w:rsidRPr="007808B6" w:rsidRDefault="00667F77" w:rsidP="00840A8D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667F77" w:rsidRPr="007808B6" w:rsidRDefault="00667F77" w:rsidP="00667F77">
            <w:pPr>
              <w:jc w:val="center"/>
              <w:rPr>
                <w:color w:val="FF0000"/>
                <w:sz w:val="28"/>
              </w:rPr>
            </w:pPr>
          </w:p>
        </w:tc>
      </w:tr>
      <w:tr w:rsidR="00667F77" w:rsidRPr="007808B6">
        <w:tc>
          <w:tcPr>
            <w:tcW w:w="534" w:type="dxa"/>
          </w:tcPr>
          <w:p w:rsidR="00667F77" w:rsidRPr="00A92A2E" w:rsidRDefault="00667F77" w:rsidP="00667F7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363" w:type="dxa"/>
          </w:tcPr>
          <w:p w:rsidR="00667F77" w:rsidRDefault="00667F77" w:rsidP="00667F77">
            <w:r>
              <w:t>Hippocrate est le père de la médecin</w:t>
            </w:r>
            <w:r w:rsidR="00840A8D">
              <w:t>e</w:t>
            </w:r>
            <w:r>
              <w:t xml:space="preserve"> et de la pharmacie</w:t>
            </w:r>
          </w:p>
        </w:tc>
        <w:tc>
          <w:tcPr>
            <w:tcW w:w="850" w:type="dxa"/>
          </w:tcPr>
          <w:p w:rsidR="00667F77" w:rsidRPr="007808B6" w:rsidRDefault="00667F77" w:rsidP="00840A8D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667F77" w:rsidRPr="007808B6" w:rsidRDefault="00667F77" w:rsidP="00667F77">
            <w:pPr>
              <w:jc w:val="center"/>
              <w:rPr>
                <w:color w:val="FF0000"/>
                <w:sz w:val="28"/>
              </w:rPr>
            </w:pPr>
          </w:p>
        </w:tc>
      </w:tr>
      <w:tr w:rsidR="00840A8D" w:rsidRPr="007808B6">
        <w:tc>
          <w:tcPr>
            <w:tcW w:w="534" w:type="dxa"/>
          </w:tcPr>
          <w:p w:rsidR="00840A8D" w:rsidRPr="00A92A2E" w:rsidRDefault="00840A8D" w:rsidP="00840A8D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8363" w:type="dxa"/>
          </w:tcPr>
          <w:p w:rsidR="00840A8D" w:rsidRDefault="00840A8D" w:rsidP="00840A8D">
            <w:r>
              <w:t>Hippocrate est le père de la diététique et de la pharmacovigilance</w:t>
            </w:r>
          </w:p>
        </w:tc>
        <w:tc>
          <w:tcPr>
            <w:tcW w:w="850" w:type="dxa"/>
          </w:tcPr>
          <w:p w:rsidR="00840A8D" w:rsidRPr="007808B6" w:rsidRDefault="00840A8D" w:rsidP="00840A8D">
            <w:pPr>
              <w:jc w:val="center"/>
              <w:rPr>
                <w:color w:val="FF0000"/>
                <w:sz w:val="28"/>
              </w:rPr>
            </w:pPr>
          </w:p>
        </w:tc>
        <w:tc>
          <w:tcPr>
            <w:tcW w:w="859" w:type="dxa"/>
          </w:tcPr>
          <w:p w:rsidR="00840A8D" w:rsidRPr="00840A8D" w:rsidRDefault="00840A8D" w:rsidP="00840A8D">
            <w:pPr>
              <w:jc w:val="center"/>
              <w:rPr>
                <w:color w:val="FF0000"/>
              </w:rPr>
            </w:pPr>
          </w:p>
        </w:tc>
      </w:tr>
      <w:tr w:rsidR="00840A8D" w:rsidRPr="007808B6">
        <w:tc>
          <w:tcPr>
            <w:tcW w:w="534" w:type="dxa"/>
          </w:tcPr>
          <w:p w:rsidR="00840A8D" w:rsidRPr="00A92A2E" w:rsidRDefault="00840A8D" w:rsidP="00840A8D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8363" w:type="dxa"/>
          </w:tcPr>
          <w:p w:rsidR="00840A8D" w:rsidRDefault="00840A8D" w:rsidP="00840A8D">
            <w:r>
              <w:t>Hippocrate est l’auteur du traité Pharmakitis</w:t>
            </w:r>
          </w:p>
        </w:tc>
        <w:tc>
          <w:tcPr>
            <w:tcW w:w="850" w:type="dxa"/>
          </w:tcPr>
          <w:p w:rsidR="00840A8D" w:rsidRPr="007808B6" w:rsidRDefault="00840A8D" w:rsidP="00840A8D">
            <w:pPr>
              <w:jc w:val="center"/>
              <w:rPr>
                <w:color w:val="FF0000"/>
                <w:sz w:val="28"/>
              </w:rPr>
            </w:pPr>
          </w:p>
        </w:tc>
        <w:tc>
          <w:tcPr>
            <w:tcW w:w="859" w:type="dxa"/>
          </w:tcPr>
          <w:p w:rsidR="00840A8D" w:rsidRPr="00840A8D" w:rsidRDefault="00840A8D" w:rsidP="00840A8D">
            <w:pPr>
              <w:jc w:val="center"/>
              <w:rPr>
                <w:color w:val="FF0000"/>
              </w:rPr>
            </w:pPr>
          </w:p>
        </w:tc>
      </w:tr>
      <w:tr w:rsidR="00840A8D" w:rsidRPr="007808B6">
        <w:tc>
          <w:tcPr>
            <w:tcW w:w="534" w:type="dxa"/>
          </w:tcPr>
          <w:p w:rsidR="00840A8D" w:rsidRPr="00A92A2E" w:rsidRDefault="00840A8D" w:rsidP="00840A8D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8363" w:type="dxa"/>
          </w:tcPr>
          <w:p w:rsidR="00840A8D" w:rsidRDefault="00840A8D" w:rsidP="00840A8D">
            <w:r>
              <w:t>Hippocrate a dit « Primum Non Nocere »</w:t>
            </w:r>
          </w:p>
        </w:tc>
        <w:tc>
          <w:tcPr>
            <w:tcW w:w="850" w:type="dxa"/>
          </w:tcPr>
          <w:p w:rsidR="00840A8D" w:rsidRPr="007808B6" w:rsidRDefault="00840A8D" w:rsidP="00840A8D">
            <w:pPr>
              <w:jc w:val="center"/>
              <w:rPr>
                <w:color w:val="FF0000"/>
                <w:sz w:val="28"/>
              </w:rPr>
            </w:pPr>
          </w:p>
        </w:tc>
        <w:tc>
          <w:tcPr>
            <w:tcW w:w="859" w:type="dxa"/>
          </w:tcPr>
          <w:p w:rsidR="00840A8D" w:rsidRPr="00840A8D" w:rsidRDefault="00840A8D" w:rsidP="00840A8D">
            <w:pPr>
              <w:jc w:val="center"/>
              <w:rPr>
                <w:color w:val="FF0000"/>
              </w:rPr>
            </w:pPr>
          </w:p>
        </w:tc>
      </w:tr>
      <w:tr w:rsidR="00840A8D" w:rsidRPr="007808B6">
        <w:tc>
          <w:tcPr>
            <w:tcW w:w="534" w:type="dxa"/>
          </w:tcPr>
          <w:p w:rsidR="00840A8D" w:rsidRPr="00A92A2E" w:rsidRDefault="00840A8D" w:rsidP="00840A8D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8363" w:type="dxa"/>
          </w:tcPr>
          <w:p w:rsidR="00840A8D" w:rsidRDefault="00840A8D" w:rsidP="00840A8D">
            <w:r>
              <w:t xml:space="preserve">Hippocrate utilisait l’hellébore </w:t>
            </w:r>
            <w:proofErr w:type="gramStart"/>
            <w:r>
              <w:t>noire</w:t>
            </w:r>
            <w:proofErr w:type="gramEnd"/>
            <w:r>
              <w:t xml:space="preserve">, dont le dosage est difficile à maitriser </w:t>
            </w:r>
          </w:p>
        </w:tc>
        <w:tc>
          <w:tcPr>
            <w:tcW w:w="850" w:type="dxa"/>
          </w:tcPr>
          <w:p w:rsidR="00840A8D" w:rsidRPr="007808B6" w:rsidRDefault="00840A8D" w:rsidP="00840A8D">
            <w:pPr>
              <w:jc w:val="center"/>
              <w:rPr>
                <w:color w:val="FF0000"/>
                <w:sz w:val="28"/>
              </w:rPr>
            </w:pPr>
          </w:p>
        </w:tc>
        <w:tc>
          <w:tcPr>
            <w:tcW w:w="859" w:type="dxa"/>
          </w:tcPr>
          <w:p w:rsidR="00840A8D" w:rsidRPr="00840A8D" w:rsidRDefault="00840A8D" w:rsidP="00840A8D">
            <w:pPr>
              <w:jc w:val="center"/>
              <w:rPr>
                <w:color w:val="FF0000"/>
              </w:rPr>
            </w:pPr>
          </w:p>
        </w:tc>
      </w:tr>
      <w:tr w:rsidR="00840A8D" w:rsidRPr="007808B6">
        <w:tc>
          <w:tcPr>
            <w:tcW w:w="534" w:type="dxa"/>
          </w:tcPr>
          <w:p w:rsidR="00840A8D" w:rsidRPr="00A92A2E" w:rsidRDefault="00840A8D" w:rsidP="00840A8D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8363" w:type="dxa"/>
          </w:tcPr>
          <w:p w:rsidR="00840A8D" w:rsidRDefault="00840A8D" w:rsidP="00840A8D">
            <w:r>
              <w:t>Galien fut le 1</w:t>
            </w:r>
            <w:r w:rsidRPr="00840A8D">
              <w:rPr>
                <w:vertAlign w:val="superscript"/>
              </w:rPr>
              <w:t>er</w:t>
            </w:r>
            <w:r>
              <w:t xml:space="preserve"> à évoquer des classes thérapeutiques</w:t>
            </w:r>
          </w:p>
        </w:tc>
        <w:tc>
          <w:tcPr>
            <w:tcW w:w="850" w:type="dxa"/>
          </w:tcPr>
          <w:p w:rsidR="00840A8D" w:rsidRPr="007808B6" w:rsidRDefault="00840A8D" w:rsidP="00840A8D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840A8D" w:rsidRPr="007808B6" w:rsidRDefault="00840A8D" w:rsidP="00840A8D">
            <w:pPr>
              <w:jc w:val="center"/>
              <w:rPr>
                <w:color w:val="FF0000"/>
                <w:sz w:val="28"/>
              </w:rPr>
            </w:pPr>
          </w:p>
        </w:tc>
      </w:tr>
      <w:tr w:rsidR="00840A8D" w:rsidRPr="007808B6">
        <w:tc>
          <w:tcPr>
            <w:tcW w:w="534" w:type="dxa"/>
          </w:tcPr>
          <w:p w:rsidR="00840A8D" w:rsidRPr="00A92A2E" w:rsidRDefault="00840A8D" w:rsidP="00840A8D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8363" w:type="dxa"/>
          </w:tcPr>
          <w:p w:rsidR="00840A8D" w:rsidRDefault="00840A8D" w:rsidP="00840A8D">
            <w:r>
              <w:t>Galien a donné son nom à la pharmacie galénique</w:t>
            </w:r>
          </w:p>
        </w:tc>
        <w:tc>
          <w:tcPr>
            <w:tcW w:w="850" w:type="dxa"/>
          </w:tcPr>
          <w:p w:rsidR="00840A8D" w:rsidRPr="007808B6" w:rsidRDefault="00840A8D" w:rsidP="00840A8D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840A8D" w:rsidRPr="00840A8D" w:rsidRDefault="00840A8D" w:rsidP="00840A8D">
            <w:pPr>
              <w:jc w:val="center"/>
              <w:rPr>
                <w:color w:val="FF0000"/>
                <w:sz w:val="16"/>
              </w:rPr>
            </w:pPr>
          </w:p>
        </w:tc>
      </w:tr>
      <w:tr w:rsidR="00840A8D" w:rsidRPr="007808B6">
        <w:tc>
          <w:tcPr>
            <w:tcW w:w="534" w:type="dxa"/>
          </w:tcPr>
          <w:p w:rsidR="00840A8D" w:rsidRPr="00A92A2E" w:rsidRDefault="00840A8D" w:rsidP="00840A8D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363" w:type="dxa"/>
          </w:tcPr>
          <w:p w:rsidR="00840A8D" w:rsidRDefault="00840A8D" w:rsidP="00840A8D">
            <w:r>
              <w:t>La galénique est la présentation physique du principe actif</w:t>
            </w:r>
          </w:p>
        </w:tc>
        <w:tc>
          <w:tcPr>
            <w:tcW w:w="850" w:type="dxa"/>
          </w:tcPr>
          <w:p w:rsidR="00840A8D" w:rsidRPr="007808B6" w:rsidRDefault="00840A8D" w:rsidP="00840A8D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840A8D" w:rsidRPr="007808B6" w:rsidRDefault="00840A8D" w:rsidP="001F12E9">
            <w:pPr>
              <w:rPr>
                <w:color w:val="FF0000"/>
                <w:sz w:val="28"/>
              </w:rPr>
            </w:pPr>
          </w:p>
        </w:tc>
      </w:tr>
      <w:tr w:rsidR="00840A8D" w:rsidRPr="007808B6">
        <w:tc>
          <w:tcPr>
            <w:tcW w:w="534" w:type="dxa"/>
          </w:tcPr>
          <w:p w:rsidR="00840A8D" w:rsidRPr="00A92A2E" w:rsidRDefault="00840A8D" w:rsidP="00840A8D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8363" w:type="dxa"/>
          </w:tcPr>
          <w:p w:rsidR="00840A8D" w:rsidRDefault="00840A8D" w:rsidP="00840A8D">
            <w:r>
              <w:t xml:space="preserve">Galien a écrit plus de 500 ouvrages/traités répertoriant 700 végétaux </w:t>
            </w:r>
          </w:p>
        </w:tc>
        <w:tc>
          <w:tcPr>
            <w:tcW w:w="850" w:type="dxa"/>
          </w:tcPr>
          <w:p w:rsidR="00840A8D" w:rsidRPr="007808B6" w:rsidRDefault="00840A8D" w:rsidP="00840A8D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840A8D" w:rsidRPr="007808B6" w:rsidRDefault="00840A8D" w:rsidP="001F12E9">
            <w:pPr>
              <w:rPr>
                <w:color w:val="FF0000"/>
                <w:sz w:val="28"/>
              </w:rPr>
            </w:pPr>
          </w:p>
        </w:tc>
      </w:tr>
      <w:tr w:rsidR="00840A8D" w:rsidRPr="007808B6">
        <w:tc>
          <w:tcPr>
            <w:tcW w:w="534" w:type="dxa"/>
          </w:tcPr>
          <w:p w:rsidR="00840A8D" w:rsidRPr="00A92A2E" w:rsidRDefault="00840A8D" w:rsidP="00840A8D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8363" w:type="dxa"/>
          </w:tcPr>
          <w:p w:rsidR="00840A8D" w:rsidRDefault="00305D01" w:rsidP="00840A8D">
            <w:r>
              <w:t>Galien prônait déjà la nécessité de l’expérimentation</w:t>
            </w:r>
          </w:p>
        </w:tc>
        <w:tc>
          <w:tcPr>
            <w:tcW w:w="850" w:type="dxa"/>
          </w:tcPr>
          <w:p w:rsidR="00840A8D" w:rsidRPr="007808B6" w:rsidRDefault="00840A8D" w:rsidP="00840A8D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840A8D" w:rsidRPr="00305D01" w:rsidRDefault="00840A8D" w:rsidP="001F12E9">
            <w:pPr>
              <w:rPr>
                <w:color w:val="FF0000"/>
              </w:rPr>
            </w:pPr>
          </w:p>
        </w:tc>
      </w:tr>
      <w:tr w:rsidR="00840A8D" w:rsidRPr="007808B6">
        <w:tc>
          <w:tcPr>
            <w:tcW w:w="534" w:type="dxa"/>
          </w:tcPr>
          <w:p w:rsidR="00840A8D" w:rsidRPr="00A92A2E" w:rsidRDefault="00840A8D" w:rsidP="00840A8D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8363" w:type="dxa"/>
          </w:tcPr>
          <w:p w:rsidR="00840A8D" w:rsidRDefault="00DF0AF8" w:rsidP="00840A8D">
            <w:r>
              <w:t>Votre tuteur de pharmaco est en train de péter un câble !</w:t>
            </w:r>
          </w:p>
        </w:tc>
        <w:tc>
          <w:tcPr>
            <w:tcW w:w="850" w:type="dxa"/>
          </w:tcPr>
          <w:p w:rsidR="00840A8D" w:rsidRPr="007808B6" w:rsidRDefault="00840A8D" w:rsidP="00840A8D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840A8D" w:rsidRPr="007808B6" w:rsidRDefault="00840A8D" w:rsidP="00840A8D">
            <w:pPr>
              <w:jc w:val="center"/>
              <w:rPr>
                <w:color w:val="FF0000"/>
                <w:sz w:val="28"/>
              </w:rPr>
            </w:pPr>
          </w:p>
        </w:tc>
      </w:tr>
      <w:tr w:rsidR="00840A8D" w:rsidRPr="007808B6">
        <w:tc>
          <w:tcPr>
            <w:tcW w:w="534" w:type="dxa"/>
          </w:tcPr>
          <w:p w:rsidR="00840A8D" w:rsidRPr="00A92A2E" w:rsidRDefault="00840A8D" w:rsidP="00840A8D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8363" w:type="dxa"/>
          </w:tcPr>
          <w:p w:rsidR="00840A8D" w:rsidRDefault="00002050" w:rsidP="00840A8D">
            <w:r>
              <w:t>Avicenne</w:t>
            </w:r>
            <w:r w:rsidR="00FE2D48">
              <w:t xml:space="preserve"> est un représentant de la médecine byzantine</w:t>
            </w:r>
          </w:p>
        </w:tc>
        <w:tc>
          <w:tcPr>
            <w:tcW w:w="850" w:type="dxa"/>
          </w:tcPr>
          <w:p w:rsidR="00840A8D" w:rsidRPr="007808B6" w:rsidRDefault="00840A8D" w:rsidP="00840A8D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840A8D" w:rsidRPr="00FE2D48" w:rsidRDefault="00840A8D" w:rsidP="00840A8D">
            <w:pPr>
              <w:jc w:val="center"/>
              <w:rPr>
                <w:color w:val="FF0000"/>
              </w:rPr>
            </w:pPr>
          </w:p>
        </w:tc>
      </w:tr>
      <w:tr w:rsidR="00840A8D" w:rsidRPr="007808B6">
        <w:tc>
          <w:tcPr>
            <w:tcW w:w="534" w:type="dxa"/>
          </w:tcPr>
          <w:p w:rsidR="00840A8D" w:rsidRPr="00A92A2E" w:rsidRDefault="00840A8D" w:rsidP="00840A8D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8363" w:type="dxa"/>
          </w:tcPr>
          <w:p w:rsidR="00840A8D" w:rsidRDefault="00FE2D48" w:rsidP="00840A8D">
            <w:r>
              <w:t>Avicenne a réalisé des travaux visionnaires sur la circulation sanguine, les maladies infectieuses, le diabète et l’arthrose</w:t>
            </w:r>
          </w:p>
        </w:tc>
        <w:tc>
          <w:tcPr>
            <w:tcW w:w="850" w:type="dxa"/>
          </w:tcPr>
          <w:p w:rsidR="00840A8D" w:rsidRPr="00FE2D48" w:rsidRDefault="00840A8D" w:rsidP="00DE0B8A">
            <w:pPr>
              <w:rPr>
                <w:strike/>
                <w:color w:val="FF0000"/>
              </w:rPr>
            </w:pPr>
          </w:p>
        </w:tc>
        <w:tc>
          <w:tcPr>
            <w:tcW w:w="859" w:type="dxa"/>
          </w:tcPr>
          <w:p w:rsidR="00840A8D" w:rsidRPr="007808B6" w:rsidRDefault="00840A8D" w:rsidP="00840A8D">
            <w:pPr>
              <w:jc w:val="center"/>
              <w:rPr>
                <w:color w:val="FF0000"/>
                <w:sz w:val="28"/>
              </w:rPr>
            </w:pPr>
          </w:p>
        </w:tc>
      </w:tr>
    </w:tbl>
    <w:tbl>
      <w:tblPr>
        <w:tblStyle w:val="Grille"/>
        <w:tblpPr w:leftFromText="141" w:rightFromText="141" w:vertAnchor="text" w:horzAnchor="page" w:tblpX="649" w:tblpY="-179"/>
        <w:tblW w:w="0" w:type="auto"/>
        <w:tblLook w:val="00BF"/>
      </w:tblPr>
      <w:tblGrid>
        <w:gridCol w:w="534"/>
        <w:gridCol w:w="8363"/>
        <w:gridCol w:w="850"/>
        <w:gridCol w:w="859"/>
      </w:tblGrid>
      <w:tr w:rsidR="0042459A" w:rsidRPr="00DE0B8A">
        <w:tc>
          <w:tcPr>
            <w:tcW w:w="534" w:type="dxa"/>
          </w:tcPr>
          <w:p w:rsidR="0042459A" w:rsidRPr="00DE0B8A" w:rsidRDefault="0042459A" w:rsidP="0042459A">
            <w:pPr>
              <w:rPr>
                <w:b/>
              </w:rPr>
            </w:pPr>
            <w:r w:rsidRPr="00DE0B8A">
              <w:rPr>
                <w:b/>
              </w:rPr>
              <w:t>25</w:t>
            </w:r>
          </w:p>
        </w:tc>
        <w:tc>
          <w:tcPr>
            <w:tcW w:w="8363" w:type="dxa"/>
          </w:tcPr>
          <w:p w:rsidR="0042459A" w:rsidRDefault="00746A7D" w:rsidP="0042459A">
            <w:r>
              <w:t>Paracelse</w:t>
            </w:r>
            <w:r w:rsidR="00DE0B8A">
              <w:t xml:space="preserve"> a</w:t>
            </w:r>
            <w:r>
              <w:t xml:space="preserve"> écrit le Canon de Médecine en 5</w:t>
            </w:r>
            <w:r w:rsidR="00DE0B8A">
              <w:t xml:space="preserve"> volumes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1F12E9">
            <w:pPr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42459A" w:rsidP="0042459A">
            <w:pPr>
              <w:rPr>
                <w:b/>
              </w:rPr>
            </w:pPr>
            <w:r w:rsidRPr="00DE0B8A">
              <w:rPr>
                <w:b/>
              </w:rPr>
              <w:t>26</w:t>
            </w:r>
          </w:p>
        </w:tc>
        <w:tc>
          <w:tcPr>
            <w:tcW w:w="8363" w:type="dxa"/>
          </w:tcPr>
          <w:p w:rsidR="0042459A" w:rsidRDefault="00DE0B8A" w:rsidP="00A50B26">
            <w:r>
              <w:t xml:space="preserve">Les monastères avaient seulement pour rôle de relevé systématiquement les remèdes, puis d’établir la pharmacopée 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42459A" w:rsidP="0042459A">
            <w:pPr>
              <w:rPr>
                <w:b/>
              </w:rPr>
            </w:pPr>
            <w:r w:rsidRPr="00DE0B8A">
              <w:rPr>
                <w:b/>
              </w:rPr>
              <w:t>27</w:t>
            </w:r>
          </w:p>
        </w:tc>
        <w:tc>
          <w:tcPr>
            <w:tcW w:w="8363" w:type="dxa"/>
          </w:tcPr>
          <w:p w:rsidR="0042459A" w:rsidRDefault="00746A7D" w:rsidP="0042459A">
            <w:r>
              <w:t xml:space="preserve">Paracelse est un médecin de l’université de Bâle 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42459A" w:rsidP="0042459A">
            <w:pPr>
              <w:rPr>
                <w:b/>
              </w:rPr>
            </w:pPr>
            <w:r w:rsidRPr="00DE0B8A">
              <w:rPr>
                <w:b/>
              </w:rPr>
              <w:t>28</w:t>
            </w:r>
          </w:p>
        </w:tc>
        <w:tc>
          <w:tcPr>
            <w:tcW w:w="8363" w:type="dxa"/>
          </w:tcPr>
          <w:p w:rsidR="0042459A" w:rsidRDefault="00746A7D" w:rsidP="0042459A">
            <w:r>
              <w:t>Paracelse a rationalisé la prescription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42459A" w:rsidP="0042459A">
            <w:pPr>
              <w:rPr>
                <w:b/>
              </w:rPr>
            </w:pPr>
            <w:r w:rsidRPr="00DE0B8A">
              <w:rPr>
                <w:b/>
              </w:rPr>
              <w:t>30</w:t>
            </w:r>
          </w:p>
        </w:tc>
        <w:tc>
          <w:tcPr>
            <w:tcW w:w="8363" w:type="dxa"/>
          </w:tcPr>
          <w:p w:rsidR="0042459A" w:rsidRDefault="00746A7D" w:rsidP="0042459A">
            <w:r>
              <w:t>Paracelse est le père de la toxicologie avec sa citation « tout est poison, rien n’est sans poison, ce qui fait le poison c’est la dose » et donc aussi de la relation dose-effet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42459A" w:rsidP="0042459A">
            <w:pPr>
              <w:rPr>
                <w:b/>
              </w:rPr>
            </w:pPr>
            <w:r w:rsidRPr="00DE0B8A">
              <w:rPr>
                <w:b/>
              </w:rPr>
              <w:t>31</w:t>
            </w:r>
          </w:p>
        </w:tc>
        <w:tc>
          <w:tcPr>
            <w:tcW w:w="8363" w:type="dxa"/>
          </w:tcPr>
          <w:p w:rsidR="0042459A" w:rsidRDefault="00746A7D" w:rsidP="00A50B26">
            <w:r>
              <w:t>Paracelse n’a pas rationalisé la prescription car il ne voulait pas inverser le dogmatisme facultaire</w:t>
            </w:r>
            <w:r w:rsidRPr="00746A7D">
              <w:rPr>
                <w:color w:val="008000"/>
              </w:rPr>
              <w:t xml:space="preserve"> 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42459A" w:rsidP="0042459A">
            <w:pPr>
              <w:rPr>
                <w:b/>
              </w:rPr>
            </w:pPr>
            <w:r w:rsidRPr="00DE0B8A">
              <w:rPr>
                <w:b/>
              </w:rPr>
              <w:t>32</w:t>
            </w:r>
          </w:p>
        </w:tc>
        <w:tc>
          <w:tcPr>
            <w:tcW w:w="8363" w:type="dxa"/>
          </w:tcPr>
          <w:p w:rsidR="0042459A" w:rsidRDefault="00746A7D" w:rsidP="0042459A">
            <w:r>
              <w:t>Paracelse est le père de la médecine du travail et de la médecine psychosomatique et il a introduit les sels de métaux en thérapeutique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42459A" w:rsidP="0042459A">
            <w:pPr>
              <w:rPr>
                <w:b/>
              </w:rPr>
            </w:pPr>
            <w:r w:rsidRPr="00DE0B8A">
              <w:rPr>
                <w:b/>
              </w:rPr>
              <w:t>33</w:t>
            </w:r>
          </w:p>
        </w:tc>
        <w:tc>
          <w:tcPr>
            <w:tcW w:w="8363" w:type="dxa"/>
          </w:tcPr>
          <w:p w:rsidR="0042459A" w:rsidRDefault="00746A7D" w:rsidP="0042459A">
            <w:r>
              <w:t>1815 = extraction de la morphine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42459A" w:rsidP="0042459A">
            <w:pPr>
              <w:rPr>
                <w:b/>
              </w:rPr>
            </w:pPr>
            <w:r w:rsidRPr="00DE0B8A">
              <w:rPr>
                <w:b/>
              </w:rPr>
              <w:t>34</w:t>
            </w:r>
          </w:p>
        </w:tc>
        <w:tc>
          <w:tcPr>
            <w:tcW w:w="8363" w:type="dxa"/>
          </w:tcPr>
          <w:p w:rsidR="0042459A" w:rsidRDefault="00746A7D" w:rsidP="0042459A">
            <w:r>
              <w:t>1820 = extraction de la quinine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42459A" w:rsidP="0042459A">
            <w:pPr>
              <w:rPr>
                <w:b/>
              </w:rPr>
            </w:pPr>
            <w:r w:rsidRPr="00DE0B8A">
              <w:rPr>
                <w:b/>
              </w:rPr>
              <w:t>35</w:t>
            </w:r>
          </w:p>
        </w:tc>
        <w:tc>
          <w:tcPr>
            <w:tcW w:w="8363" w:type="dxa"/>
          </w:tcPr>
          <w:p w:rsidR="0042459A" w:rsidRDefault="00746A7D" w:rsidP="0042459A">
            <w:r>
              <w:t>1832 = extraction de la salicyline</w:t>
            </w:r>
          </w:p>
        </w:tc>
        <w:tc>
          <w:tcPr>
            <w:tcW w:w="850" w:type="dxa"/>
          </w:tcPr>
          <w:p w:rsidR="0042459A" w:rsidRPr="00DE0B8A" w:rsidRDefault="0042459A" w:rsidP="006C6317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6C6317" w:rsidRDefault="0042459A" w:rsidP="006C6317">
            <w:pPr>
              <w:jc w:val="center"/>
              <w:rPr>
                <w:color w:val="FF0000"/>
                <w:sz w:val="28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42459A" w:rsidP="0042459A">
            <w:pPr>
              <w:rPr>
                <w:b/>
              </w:rPr>
            </w:pPr>
            <w:r w:rsidRPr="00DE0B8A">
              <w:rPr>
                <w:b/>
              </w:rPr>
              <w:t>36</w:t>
            </w:r>
          </w:p>
        </w:tc>
        <w:tc>
          <w:tcPr>
            <w:tcW w:w="8363" w:type="dxa"/>
          </w:tcPr>
          <w:p w:rsidR="0042459A" w:rsidRDefault="00746A7D" w:rsidP="0042459A">
            <w:r>
              <w:t>1931 = synthèse du chloroforme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42459A" w:rsidP="0042459A">
            <w:pPr>
              <w:rPr>
                <w:b/>
              </w:rPr>
            </w:pPr>
            <w:r w:rsidRPr="00DE0B8A">
              <w:rPr>
                <w:b/>
              </w:rPr>
              <w:t>37</w:t>
            </w:r>
          </w:p>
        </w:tc>
        <w:tc>
          <w:tcPr>
            <w:tcW w:w="8363" w:type="dxa"/>
          </w:tcPr>
          <w:p w:rsidR="0042459A" w:rsidRDefault="00D937AA" w:rsidP="0042459A">
            <w:r>
              <w:t>Extraction de l’acide salicylique par Piria en 1839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42459A" w:rsidP="0042459A">
            <w:pPr>
              <w:rPr>
                <w:b/>
              </w:rPr>
            </w:pPr>
            <w:r w:rsidRPr="00DE0B8A">
              <w:rPr>
                <w:b/>
              </w:rPr>
              <w:t>38</w:t>
            </w:r>
          </w:p>
        </w:tc>
        <w:tc>
          <w:tcPr>
            <w:tcW w:w="8363" w:type="dxa"/>
          </w:tcPr>
          <w:p w:rsidR="0042459A" w:rsidRDefault="00D937AA" w:rsidP="0042459A">
            <w:r>
              <w:t>Synthèse de l’acide acétylsalycilique par Hoffman en 1853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39</w:t>
            </w:r>
          </w:p>
        </w:tc>
        <w:tc>
          <w:tcPr>
            <w:tcW w:w="8363" w:type="dxa"/>
          </w:tcPr>
          <w:p w:rsidR="0042459A" w:rsidRDefault="00D937AA" w:rsidP="0042459A">
            <w:r>
              <w:t>1899 = dépôt du brevet de l’aspirine par Bayer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40</w:t>
            </w:r>
          </w:p>
        </w:tc>
        <w:tc>
          <w:tcPr>
            <w:tcW w:w="8363" w:type="dxa"/>
          </w:tcPr>
          <w:p w:rsidR="0042459A" w:rsidRDefault="00D937AA" w:rsidP="0042459A">
            <w:r>
              <w:t>L’école française de pharmacologie est fondée par Claude Bernard</w:t>
            </w:r>
          </w:p>
        </w:tc>
        <w:tc>
          <w:tcPr>
            <w:tcW w:w="850" w:type="dxa"/>
          </w:tcPr>
          <w:p w:rsidR="0042459A" w:rsidRPr="00DE0B8A" w:rsidRDefault="0042459A" w:rsidP="006C6317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41</w:t>
            </w:r>
          </w:p>
        </w:tc>
        <w:tc>
          <w:tcPr>
            <w:tcW w:w="8363" w:type="dxa"/>
          </w:tcPr>
          <w:p w:rsidR="0042459A" w:rsidRDefault="00D937AA" w:rsidP="0042459A">
            <w:r>
              <w:t>Claude Bernard travailla sur les curares et la nicotine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42</w:t>
            </w:r>
          </w:p>
        </w:tc>
        <w:tc>
          <w:tcPr>
            <w:tcW w:w="8363" w:type="dxa"/>
          </w:tcPr>
          <w:p w:rsidR="0042459A" w:rsidRDefault="00D937AA" w:rsidP="0042459A">
            <w:r>
              <w:t>Daniel Bovet a reçu un prix Nobel pour ses travaux sur les sulfamides hypoglycémiants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43</w:t>
            </w:r>
          </w:p>
        </w:tc>
        <w:tc>
          <w:tcPr>
            <w:tcW w:w="8363" w:type="dxa"/>
          </w:tcPr>
          <w:p w:rsidR="0042459A" w:rsidRDefault="00D937AA" w:rsidP="0042459A">
            <w:r>
              <w:t>L’école allemande est fondée par Rudolf Becheim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44</w:t>
            </w:r>
          </w:p>
        </w:tc>
        <w:tc>
          <w:tcPr>
            <w:tcW w:w="8363" w:type="dxa"/>
          </w:tcPr>
          <w:p w:rsidR="0042459A" w:rsidRDefault="00D937AA" w:rsidP="0042459A">
            <w:r>
              <w:t>En 1959 en France est créé le visa modifié, pour prouver innocuité et intérêt du mdt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45</w:t>
            </w:r>
          </w:p>
        </w:tc>
        <w:tc>
          <w:tcPr>
            <w:tcW w:w="8363" w:type="dxa"/>
          </w:tcPr>
          <w:p w:rsidR="0042459A" w:rsidRDefault="00D937AA" w:rsidP="0042459A">
            <w:r>
              <w:t>En 1969 en France est créé l’AMM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46</w:t>
            </w:r>
          </w:p>
        </w:tc>
        <w:tc>
          <w:tcPr>
            <w:tcW w:w="8363" w:type="dxa"/>
          </w:tcPr>
          <w:p w:rsidR="0042459A" w:rsidRDefault="00D937AA" w:rsidP="0042459A">
            <w:r>
              <w:t>En 1993 est créé l’EM</w:t>
            </w:r>
            <w:r w:rsidR="001129CC">
              <w:t>E</w:t>
            </w:r>
            <w:r>
              <w:t>A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47</w:t>
            </w:r>
          </w:p>
        </w:tc>
        <w:tc>
          <w:tcPr>
            <w:tcW w:w="8363" w:type="dxa"/>
          </w:tcPr>
          <w:p w:rsidR="0042459A" w:rsidRDefault="00D937AA" w:rsidP="0042459A">
            <w:r>
              <w:t>En 1995 en France est créé l’Agence du médicament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48</w:t>
            </w:r>
          </w:p>
        </w:tc>
        <w:tc>
          <w:tcPr>
            <w:tcW w:w="8363" w:type="dxa"/>
          </w:tcPr>
          <w:p w:rsidR="0042459A" w:rsidRDefault="00D937AA" w:rsidP="0042459A">
            <w:r>
              <w:t>En France l’AFSSAPS est créé en 1998, puis remplacé par l’ANSM en 2012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49</w:t>
            </w:r>
          </w:p>
        </w:tc>
        <w:tc>
          <w:tcPr>
            <w:tcW w:w="8363" w:type="dxa"/>
          </w:tcPr>
          <w:p w:rsidR="0042459A" w:rsidRDefault="00B0509B" w:rsidP="0042459A">
            <w:r>
              <w:t>La quinine est un racémique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50</w:t>
            </w:r>
          </w:p>
        </w:tc>
        <w:tc>
          <w:tcPr>
            <w:tcW w:w="8363" w:type="dxa"/>
          </w:tcPr>
          <w:p w:rsidR="0042459A" w:rsidRDefault="00CC633C" w:rsidP="000500CE">
            <w:r>
              <w:t xml:space="preserve">La quinidine a amené au développement des anti paludéens de synthèse 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51</w:t>
            </w:r>
          </w:p>
        </w:tc>
        <w:tc>
          <w:tcPr>
            <w:tcW w:w="8363" w:type="dxa"/>
          </w:tcPr>
          <w:p w:rsidR="0042459A" w:rsidRDefault="00CC633C" w:rsidP="0042459A">
            <w:r>
              <w:t xml:space="preserve">La première vaccination d’origine animale a été </w:t>
            </w:r>
            <w:proofErr w:type="gramStart"/>
            <w:r>
              <w:t>réalisé</w:t>
            </w:r>
            <w:proofErr w:type="gramEnd"/>
            <w:r>
              <w:t xml:space="preserve"> par Edward Jenner en 1798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52</w:t>
            </w:r>
          </w:p>
        </w:tc>
        <w:tc>
          <w:tcPr>
            <w:tcW w:w="8363" w:type="dxa"/>
          </w:tcPr>
          <w:p w:rsidR="0042459A" w:rsidRDefault="00CC633C" w:rsidP="000500CE">
            <w:r>
              <w:t xml:space="preserve">Jenner est </w:t>
            </w:r>
            <w:proofErr w:type="gramStart"/>
            <w:r>
              <w:t>a</w:t>
            </w:r>
            <w:proofErr w:type="gramEnd"/>
            <w:r>
              <w:t xml:space="preserve"> l’origine du vaccin contre la rage 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53</w:t>
            </w:r>
          </w:p>
        </w:tc>
        <w:tc>
          <w:tcPr>
            <w:tcW w:w="8363" w:type="dxa"/>
          </w:tcPr>
          <w:p w:rsidR="0042459A" w:rsidRDefault="00CC633C" w:rsidP="0042459A">
            <w:r>
              <w:t>La pénicilline a été découverte par Fleming en 1928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54</w:t>
            </w:r>
          </w:p>
        </w:tc>
        <w:tc>
          <w:tcPr>
            <w:tcW w:w="8363" w:type="dxa"/>
          </w:tcPr>
          <w:p w:rsidR="0042459A" w:rsidRDefault="00CC633C" w:rsidP="0042459A">
            <w:r>
              <w:t xml:space="preserve">La pénicilline a été </w:t>
            </w:r>
            <w:proofErr w:type="gramStart"/>
            <w:r>
              <w:t>administré</w:t>
            </w:r>
            <w:proofErr w:type="gramEnd"/>
            <w:r>
              <w:t xml:space="preserve"> à certains blessés lors de la seconde guerre mondiale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55</w:t>
            </w:r>
          </w:p>
        </w:tc>
        <w:tc>
          <w:tcPr>
            <w:tcW w:w="8363" w:type="dxa"/>
          </w:tcPr>
          <w:p w:rsidR="0042459A" w:rsidRDefault="00CC633C" w:rsidP="000500CE">
            <w:r>
              <w:t xml:space="preserve">C’est à partir de l’amoxiciline que l’on développera </w:t>
            </w:r>
            <w:proofErr w:type="gramStart"/>
            <w:r>
              <w:t>tout</w:t>
            </w:r>
            <w:proofErr w:type="gramEnd"/>
            <w:r>
              <w:t xml:space="preserve"> une série </w:t>
            </w:r>
            <w:r w:rsidRPr="000500CE">
              <w:t xml:space="preserve">d’antibiotiques 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56</w:t>
            </w:r>
          </w:p>
        </w:tc>
        <w:tc>
          <w:tcPr>
            <w:tcW w:w="8363" w:type="dxa"/>
          </w:tcPr>
          <w:p w:rsidR="0042459A" w:rsidRDefault="00CC633C" w:rsidP="000500CE">
            <w:r>
              <w:t xml:space="preserve">L’opium est mentionné dans les écris anciens à partir d’Hippocrate 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3A213D" w:rsidRDefault="0042459A" w:rsidP="003A213D">
            <w:pPr>
              <w:jc w:val="center"/>
              <w:rPr>
                <w:color w:val="008000"/>
                <w:sz w:val="28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57</w:t>
            </w:r>
          </w:p>
        </w:tc>
        <w:tc>
          <w:tcPr>
            <w:tcW w:w="8363" w:type="dxa"/>
          </w:tcPr>
          <w:p w:rsidR="0042459A" w:rsidRDefault="00CC633C" w:rsidP="000500CE">
            <w:r>
              <w:t>Il y a à peine 100 ans entre l’isolation de la morphine par Sertuner et la description de ses récepteurs par Snyder</w:t>
            </w:r>
            <w:r w:rsidR="009D5E4E">
              <w:t xml:space="preserve"> 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58</w:t>
            </w:r>
          </w:p>
        </w:tc>
        <w:tc>
          <w:tcPr>
            <w:tcW w:w="8363" w:type="dxa"/>
          </w:tcPr>
          <w:p w:rsidR="0042459A" w:rsidRDefault="009D5E4E" w:rsidP="0042459A">
            <w:r>
              <w:t>La découverte du mode d’action de l’acide acétylsalicylique date de 1974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59</w:t>
            </w:r>
          </w:p>
        </w:tc>
        <w:tc>
          <w:tcPr>
            <w:tcW w:w="8363" w:type="dxa"/>
          </w:tcPr>
          <w:p w:rsidR="0042459A" w:rsidRDefault="009D5E4E" w:rsidP="0042459A">
            <w:r>
              <w:t>L’aspirine inhibe la synthèse des prostaglandines et est utilisé comme antiagrégant plaquettaire, en plus d’avoir un possible effet protecteur dans le cancer du poumon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60</w:t>
            </w:r>
          </w:p>
        </w:tc>
        <w:tc>
          <w:tcPr>
            <w:tcW w:w="8363" w:type="dxa"/>
          </w:tcPr>
          <w:p w:rsidR="0042459A" w:rsidRDefault="009D5E4E" w:rsidP="000500CE">
            <w:r>
              <w:t xml:space="preserve">La digitale a des propriétés tachycardisantes et bradicardiaques </w:t>
            </w:r>
          </w:p>
        </w:tc>
        <w:tc>
          <w:tcPr>
            <w:tcW w:w="850" w:type="dxa"/>
          </w:tcPr>
          <w:p w:rsidR="0042459A" w:rsidRPr="00DE0B8A" w:rsidRDefault="0042459A" w:rsidP="009D5E4E">
            <w:pPr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61</w:t>
            </w:r>
          </w:p>
        </w:tc>
        <w:tc>
          <w:tcPr>
            <w:tcW w:w="8363" w:type="dxa"/>
          </w:tcPr>
          <w:p w:rsidR="0042459A" w:rsidRDefault="009D5E4E" w:rsidP="0042459A">
            <w:r>
              <w:t>William Whitering décrit les effets majeurs sur le rein ainsi que sur la fréquence cardiaque de la digitale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62</w:t>
            </w:r>
          </w:p>
        </w:tc>
        <w:tc>
          <w:tcPr>
            <w:tcW w:w="8363" w:type="dxa"/>
          </w:tcPr>
          <w:p w:rsidR="0042459A" w:rsidRDefault="009D5E4E" w:rsidP="000500CE">
            <w:r>
              <w:t xml:space="preserve">La digitoxine est extraite de la digitale par Nativelle en 1872 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63</w:t>
            </w:r>
          </w:p>
        </w:tc>
        <w:tc>
          <w:tcPr>
            <w:tcW w:w="8363" w:type="dxa"/>
          </w:tcPr>
          <w:p w:rsidR="003A213D" w:rsidRDefault="003A213D" w:rsidP="0042459A">
            <w:r>
              <w:t xml:space="preserve">La chronologie de la découverte des psychotropes donne : </w:t>
            </w:r>
          </w:p>
          <w:p w:rsidR="0042459A" w:rsidRDefault="003A213D" w:rsidP="000500CE">
            <w:r>
              <w:t>prométhazine &gt; phénothiazine &gt; chlorpromazine</w:t>
            </w:r>
            <w:r w:rsidRPr="003A213D">
              <w:rPr>
                <w:color w:val="008000"/>
              </w:rPr>
              <w:t xml:space="preserve"> (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64</w:t>
            </w:r>
          </w:p>
        </w:tc>
        <w:tc>
          <w:tcPr>
            <w:tcW w:w="8363" w:type="dxa"/>
          </w:tcPr>
          <w:p w:rsidR="0042459A" w:rsidRDefault="003A213D" w:rsidP="000500CE">
            <w:r>
              <w:t xml:space="preserve">La chlorpromazine fut le premier antidépresseur à sa sortie en 1952 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65</w:t>
            </w:r>
          </w:p>
        </w:tc>
        <w:tc>
          <w:tcPr>
            <w:tcW w:w="8363" w:type="dxa"/>
          </w:tcPr>
          <w:p w:rsidR="0042459A" w:rsidRDefault="003A3706" w:rsidP="0042459A">
            <w:r>
              <w:t xml:space="preserve">L’imipramine synthétisé en 1957 et est développé comme un antipsychotique 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67</w:t>
            </w:r>
          </w:p>
        </w:tc>
        <w:tc>
          <w:tcPr>
            <w:tcW w:w="8363" w:type="dxa"/>
          </w:tcPr>
          <w:p w:rsidR="0042459A" w:rsidRDefault="000500CE" w:rsidP="0042459A">
            <w:r>
              <w:t>Votre tuteur de pharmaco est un train de péter un câble ! Et n’a plus d’idée…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68</w:t>
            </w:r>
          </w:p>
        </w:tc>
        <w:tc>
          <w:tcPr>
            <w:tcW w:w="8363" w:type="dxa"/>
          </w:tcPr>
          <w:p w:rsidR="0042459A" w:rsidRDefault="003A3706" w:rsidP="0042459A">
            <w:r>
              <w:t>L’iproniazide est un antidépresseur efficace développé un départ comme un antituberculeux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69</w:t>
            </w:r>
          </w:p>
        </w:tc>
        <w:tc>
          <w:tcPr>
            <w:tcW w:w="8363" w:type="dxa"/>
          </w:tcPr>
          <w:p w:rsidR="0042459A" w:rsidRDefault="000500CE" w:rsidP="0042459A">
            <w:r>
              <w:t>La consommation de médicament augmente de façon exponentielle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  <w:tr w:rsidR="0042459A" w:rsidRPr="00DE0B8A">
        <w:tc>
          <w:tcPr>
            <w:tcW w:w="534" w:type="dxa"/>
          </w:tcPr>
          <w:p w:rsidR="0042459A" w:rsidRPr="00DE0B8A" w:rsidRDefault="00DE0B8A" w:rsidP="0042459A">
            <w:pPr>
              <w:rPr>
                <w:b/>
              </w:rPr>
            </w:pPr>
            <w:r w:rsidRPr="00DE0B8A">
              <w:rPr>
                <w:b/>
              </w:rPr>
              <w:t>70</w:t>
            </w:r>
          </w:p>
        </w:tc>
        <w:tc>
          <w:tcPr>
            <w:tcW w:w="8363" w:type="dxa"/>
          </w:tcPr>
          <w:p w:rsidR="0042459A" w:rsidRDefault="000500CE" w:rsidP="0042459A">
            <w:r>
              <w:t>Il y a 145 000 hospitalisations par an pour effets indésirables médicamenteux.</w:t>
            </w:r>
          </w:p>
        </w:tc>
        <w:tc>
          <w:tcPr>
            <w:tcW w:w="850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  <w:tc>
          <w:tcPr>
            <w:tcW w:w="859" w:type="dxa"/>
          </w:tcPr>
          <w:p w:rsidR="0042459A" w:rsidRPr="00DE0B8A" w:rsidRDefault="0042459A" w:rsidP="00DE0B8A">
            <w:pPr>
              <w:jc w:val="center"/>
              <w:rPr>
                <w:color w:val="FF0000"/>
              </w:rPr>
            </w:pPr>
          </w:p>
        </w:tc>
      </w:tr>
    </w:tbl>
    <w:p w:rsidR="00C82491" w:rsidRPr="00DE0B8A" w:rsidRDefault="00C82491" w:rsidP="00E129D4">
      <w:pPr>
        <w:rPr>
          <w:u w:val="single"/>
        </w:rPr>
      </w:pPr>
    </w:p>
    <w:sectPr w:rsidR="00C82491" w:rsidRPr="00DE0B8A" w:rsidSect="00EB23D6">
      <w:footerReference w:type="default" r:id="rId9"/>
      <w:pgSz w:w="11906" w:h="16838"/>
      <w:pgMar w:top="720" w:right="720" w:bottom="426" w:left="720" w:header="0" w:footer="0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706" w:rsidRDefault="003A3706">
      <w:pPr>
        <w:spacing w:after="0" w:line="240" w:lineRule="auto"/>
      </w:pPr>
      <w:r>
        <w:separator/>
      </w:r>
    </w:p>
  </w:endnote>
  <w:endnote w:type="continuationSeparator" w:id="0">
    <w:p w:rsidR="003A3706" w:rsidRDefault="003A3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706" w:rsidRDefault="003A3706" w:rsidP="00B14D11">
    <w:pPr>
      <w:pStyle w:val="Pieddepage"/>
      <w:pBdr>
        <w:top w:val="single" w:sz="4" w:space="1" w:color="auto"/>
      </w:pBdr>
    </w:pPr>
    <w:r>
      <w:rPr>
        <w:b/>
        <w:color w:val="404040" w:themeColor="text1" w:themeTint="BF"/>
      </w:rPr>
      <w:t>10.09.12</w:t>
    </w:r>
    <w:r w:rsidRPr="009C3D33">
      <w:rPr>
        <w:b/>
        <w:color w:val="404040" w:themeColor="text1" w:themeTint="BF"/>
      </w:rPr>
      <w:t xml:space="preserve"> </w:t>
    </w:r>
    <w:r>
      <w:rPr>
        <w:b/>
        <w:color w:val="404040" w:themeColor="text1" w:themeTint="BF"/>
      </w:rPr>
      <w:tab/>
    </w:r>
    <w:r w:rsidRPr="009C3D33">
      <w:rPr>
        <w:b/>
        <w:color w:val="404040" w:themeColor="text1" w:themeTint="BF"/>
      </w:rPr>
      <w:t xml:space="preserve"> Le tutorat est gratuit. Toute reproduction ou vente sont interdites. </w:t>
    </w:r>
    <w:r>
      <w:rPr>
        <w:b/>
        <w:color w:val="404040" w:themeColor="text1" w:themeTint="BF"/>
      </w:rPr>
      <w:tab/>
    </w:r>
    <w:r>
      <w:rPr>
        <w:b/>
        <w:color w:val="404040" w:themeColor="text1" w:themeTint="BF"/>
      </w:rPr>
      <w:tab/>
    </w:r>
    <w:r w:rsidRPr="009C3D33">
      <w:rPr>
        <w:color w:val="404040" w:themeColor="text1" w:themeTint="BF"/>
      </w:rPr>
      <w:t xml:space="preserve">Page </w:t>
    </w:r>
    <w:r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PAGE</w:instrText>
    </w:r>
    <w:r w:rsidRPr="009C3D33">
      <w:rPr>
        <w:b/>
        <w:color w:val="404040" w:themeColor="text1" w:themeTint="BF"/>
      </w:rPr>
      <w:fldChar w:fldCharType="separate"/>
    </w:r>
    <w:r w:rsidR="000500CE">
      <w:rPr>
        <w:b/>
        <w:noProof/>
        <w:color w:val="404040" w:themeColor="text1" w:themeTint="BF"/>
      </w:rPr>
      <w:t>1</w:t>
    </w:r>
    <w:r w:rsidRPr="009C3D33">
      <w:rPr>
        <w:b/>
        <w:color w:val="404040" w:themeColor="text1" w:themeTint="BF"/>
      </w:rPr>
      <w:fldChar w:fldCharType="end"/>
    </w:r>
    <w:r w:rsidRPr="009C3D33">
      <w:rPr>
        <w:color w:val="404040" w:themeColor="text1" w:themeTint="BF"/>
      </w:rPr>
      <w:t xml:space="preserve"> sur </w:t>
    </w:r>
    <w:r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NUMPAGES</w:instrText>
    </w:r>
    <w:r w:rsidRPr="009C3D33">
      <w:rPr>
        <w:b/>
        <w:color w:val="404040" w:themeColor="text1" w:themeTint="BF"/>
      </w:rPr>
      <w:fldChar w:fldCharType="separate"/>
    </w:r>
    <w:r w:rsidR="000500CE">
      <w:rPr>
        <w:b/>
        <w:noProof/>
        <w:color w:val="404040" w:themeColor="text1" w:themeTint="BF"/>
      </w:rPr>
      <w:t>4</w:t>
    </w:r>
    <w:r w:rsidRPr="009C3D33">
      <w:rPr>
        <w:b/>
        <w:color w:val="404040" w:themeColor="text1" w:themeTint="BF"/>
      </w:rPr>
      <w:fldChar w:fldCharType="end"/>
    </w:r>
  </w:p>
  <w:p w:rsidR="003A3706" w:rsidRDefault="003A3706" w:rsidP="00B14D11">
    <w:pPr>
      <w:pStyle w:val="Pieddepage"/>
      <w:jc w:val="center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706" w:rsidRDefault="003A3706">
      <w:pPr>
        <w:spacing w:after="0" w:line="240" w:lineRule="auto"/>
      </w:pPr>
      <w:r>
        <w:separator/>
      </w:r>
    </w:p>
  </w:footnote>
  <w:footnote w:type="continuationSeparator" w:id="0">
    <w:p w:rsidR="003A3706" w:rsidRDefault="003A3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3562669"/>
    <w:multiLevelType w:val="hybridMultilevel"/>
    <w:tmpl w:val="2DA47632"/>
    <w:lvl w:ilvl="0" w:tplc="D01665E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434985"/>
    <w:multiLevelType w:val="hybridMultilevel"/>
    <w:tmpl w:val="64966A3A"/>
    <w:lvl w:ilvl="0" w:tplc="1AF8EE3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B612F4"/>
    <w:multiLevelType w:val="hybridMultilevel"/>
    <w:tmpl w:val="1C7E87A6"/>
    <w:lvl w:ilvl="0" w:tplc="6680D3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395757"/>
    <w:multiLevelType w:val="hybridMultilevel"/>
    <w:tmpl w:val="3DCC2528"/>
    <w:lvl w:ilvl="0" w:tplc="B766392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059B"/>
    <w:rsid w:val="00002050"/>
    <w:rsid w:val="000500CE"/>
    <w:rsid w:val="001129CC"/>
    <w:rsid w:val="001751A7"/>
    <w:rsid w:val="00186213"/>
    <w:rsid w:val="001F12E9"/>
    <w:rsid w:val="001F6BE3"/>
    <w:rsid w:val="00263D1F"/>
    <w:rsid w:val="002A591E"/>
    <w:rsid w:val="002C5048"/>
    <w:rsid w:val="002F378B"/>
    <w:rsid w:val="00305D01"/>
    <w:rsid w:val="0032714B"/>
    <w:rsid w:val="0036070D"/>
    <w:rsid w:val="00364152"/>
    <w:rsid w:val="003971D4"/>
    <w:rsid w:val="003A213D"/>
    <w:rsid w:val="003A3706"/>
    <w:rsid w:val="003D0A85"/>
    <w:rsid w:val="003E0609"/>
    <w:rsid w:val="0042459A"/>
    <w:rsid w:val="004A6B9C"/>
    <w:rsid w:val="0055059B"/>
    <w:rsid w:val="00601C59"/>
    <w:rsid w:val="00611413"/>
    <w:rsid w:val="00630843"/>
    <w:rsid w:val="006666B1"/>
    <w:rsid w:val="00667F77"/>
    <w:rsid w:val="00683C1A"/>
    <w:rsid w:val="006B133B"/>
    <w:rsid w:val="006C6317"/>
    <w:rsid w:val="00746A7D"/>
    <w:rsid w:val="007471E2"/>
    <w:rsid w:val="00766D64"/>
    <w:rsid w:val="00776722"/>
    <w:rsid w:val="007808B6"/>
    <w:rsid w:val="007A7732"/>
    <w:rsid w:val="007F3B2C"/>
    <w:rsid w:val="007F630F"/>
    <w:rsid w:val="00833F62"/>
    <w:rsid w:val="00840A8D"/>
    <w:rsid w:val="0085071E"/>
    <w:rsid w:val="00884197"/>
    <w:rsid w:val="008B5875"/>
    <w:rsid w:val="008E7C45"/>
    <w:rsid w:val="009014CD"/>
    <w:rsid w:val="009121A4"/>
    <w:rsid w:val="009441B9"/>
    <w:rsid w:val="00963013"/>
    <w:rsid w:val="009C4282"/>
    <w:rsid w:val="009D5E4E"/>
    <w:rsid w:val="00A50B26"/>
    <w:rsid w:val="00A532B8"/>
    <w:rsid w:val="00A925DA"/>
    <w:rsid w:val="00A92A2E"/>
    <w:rsid w:val="00AA088D"/>
    <w:rsid w:val="00AC0B9D"/>
    <w:rsid w:val="00AD618A"/>
    <w:rsid w:val="00B0509B"/>
    <w:rsid w:val="00B14D11"/>
    <w:rsid w:val="00B21E1A"/>
    <w:rsid w:val="00B429A5"/>
    <w:rsid w:val="00B769D8"/>
    <w:rsid w:val="00B8524F"/>
    <w:rsid w:val="00B97A95"/>
    <w:rsid w:val="00BB3894"/>
    <w:rsid w:val="00BB6FFF"/>
    <w:rsid w:val="00BE7090"/>
    <w:rsid w:val="00BF78F3"/>
    <w:rsid w:val="00C82491"/>
    <w:rsid w:val="00CC633C"/>
    <w:rsid w:val="00CF31B8"/>
    <w:rsid w:val="00D20F8F"/>
    <w:rsid w:val="00D22E73"/>
    <w:rsid w:val="00D907DB"/>
    <w:rsid w:val="00D937AA"/>
    <w:rsid w:val="00DA5A1D"/>
    <w:rsid w:val="00DD50D3"/>
    <w:rsid w:val="00DE0B8A"/>
    <w:rsid w:val="00DF0A99"/>
    <w:rsid w:val="00DF0AF8"/>
    <w:rsid w:val="00DF4404"/>
    <w:rsid w:val="00E108C7"/>
    <w:rsid w:val="00E129D4"/>
    <w:rsid w:val="00E40FEB"/>
    <w:rsid w:val="00E87338"/>
    <w:rsid w:val="00EB23D6"/>
    <w:rsid w:val="00EB7690"/>
    <w:rsid w:val="00EF12C5"/>
    <w:rsid w:val="00F5736A"/>
    <w:rsid w:val="00F861F7"/>
    <w:rsid w:val="00F91825"/>
    <w:rsid w:val="00FB6F35"/>
    <w:rsid w:val="00FE2D48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18A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Paragraphedeliste">
    <w:name w:val="List Paragraph"/>
    <w:basedOn w:val="Normal"/>
    <w:uiPriority w:val="34"/>
    <w:qFormat/>
    <w:rsid w:val="00766D6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907D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07DB"/>
    <w:rPr>
      <w:rFonts w:ascii="Lucida Grande" w:hAnsi="Lucida Grande" w:cs="Lucida Grande"/>
      <w:sz w:val="18"/>
      <w:szCs w:val="18"/>
    </w:rPr>
  </w:style>
  <w:style w:type="table" w:styleId="Grille">
    <w:name w:val="Table Grid"/>
    <w:basedOn w:val="TableauNormal"/>
    <w:uiPriority w:val="59"/>
    <w:rsid w:val="00D22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Paragraphedeliste">
    <w:name w:val="List Paragraph"/>
    <w:basedOn w:val="Normal"/>
    <w:uiPriority w:val="34"/>
    <w:qFormat/>
    <w:rsid w:val="00766D6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907D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07D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2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oter" Target="footer1.xml"/><Relationship Id="rId1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EF9428C-3232-0F45-9BE2-53D5290E4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1195</Words>
  <Characters>6815</Characters>
  <Application>Microsoft Macintosh Word</Application>
  <DocSecurity>0</DocSecurity>
  <Lines>56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Nicolas Maugars</cp:lastModifiedBy>
  <cp:revision>15</cp:revision>
  <dcterms:created xsi:type="dcterms:W3CDTF">2013-04-11T15:45:00Z</dcterms:created>
  <dcterms:modified xsi:type="dcterms:W3CDTF">2013-05-01T16:46:00Z</dcterms:modified>
</cp:coreProperties>
</file>