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jpeg" ContentType="image/jpeg"/>
  <Default Extension="xml" ContentType="application/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endnotes.xml" ContentType="application/vnd.openxmlformats-officedocument.wordprocessingml.endnotes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ve:Ignorable="mv" ve:PreserveAttributes="mv:*">
  <w:body>
    <w:p w:rsidR="0055059B" w:rsidRPr="0055059B" w:rsidRDefault="00DA5A1D" w:rsidP="0055059B">
      <w:pPr>
        <w:spacing w:after="0" w:line="240" w:lineRule="auto"/>
        <w:ind w:left="142"/>
        <w:rPr>
          <w:rFonts w:eastAsia="Times New Roman" w:cs="Calibri"/>
          <w:b/>
          <w:sz w:val="32"/>
          <w:szCs w:val="32"/>
        </w:rPr>
      </w:pPr>
      <w:r>
        <w:rPr>
          <w:rFonts w:eastAsia="Times New Roman" w:cs="Calibri"/>
          <w:b/>
          <w:i/>
          <w:noProof/>
          <w:sz w:val="40"/>
          <w:szCs w:val="40"/>
          <w:lang w:eastAsia="fr-F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5715000</wp:posOffset>
            </wp:positionH>
            <wp:positionV relativeFrom="paragraph">
              <wp:posOffset>-342900</wp:posOffset>
            </wp:positionV>
            <wp:extent cx="1124585" cy="1531620"/>
            <wp:effectExtent l="50800" t="25400" r="18415" b="17780"/>
            <wp:wrapSquare wrapText="bothSides"/>
            <wp:docPr id="1" name="Image 0" descr="Description : Description : Description : Description : Description : Description : Description : Description : LOGO-TUTOR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0" descr="Description : Description : Description : Description : Description : Description : Description : Description : LOGO-TUTORAT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mv="urn:schemas-microsoft-com:mac:vml" xmlns:ve="http://schemas.openxmlformats.org/markup-compatibility/2006" xmlns:mo="http://schemas.microsoft.com/office/mac/office/2008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4585" cy="15316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7F7F7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36D8B">
        <w:rPr>
          <w:rFonts w:eastAsia="Times New Roman" w:cs="Calibri"/>
          <w:b/>
          <w:i/>
          <w:sz w:val="40"/>
          <w:szCs w:val="40"/>
        </w:rPr>
        <w:t>Devoir Maison</w:t>
      </w:r>
      <w:r w:rsidR="007A7732">
        <w:rPr>
          <w:rFonts w:eastAsia="Times New Roman" w:cs="Calibri"/>
          <w:b/>
          <w:i/>
          <w:sz w:val="40"/>
          <w:szCs w:val="40"/>
        </w:rPr>
        <w:t xml:space="preserve"> 1</w:t>
      </w:r>
      <w:r w:rsidR="00214443" w:rsidRPr="00214443">
        <w:rPr>
          <w:rFonts w:eastAsia="Times New Roman" w:cs="Times New Roman"/>
          <w:noProof/>
          <w:lang w:eastAsia="fr-FR"/>
        </w:rPr>
        <w:pict>
          <v:rect id="Rectangle 2" o:spid="_x0000_s1026" style="position:absolute;left:0;text-align:left;margin-left:-7.9pt;margin-top:-9.55pt;width:536.55pt;height:60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tvXOJgCAAA0BQAADgAAAGRycy9lMm9Eb2MueG1srFTbjtMwEH1H4h8sv7dJSppto01XVS8IaYEV&#10;Cx/g2k5i4Uuw3aYL4t8ZO213Cy8I0YfU9oyPzxmf8e3dUUl04NYJoyucjVOMuKaGCd1U+Mvn7WiG&#10;kfNEMyKN5hV+4g7fLV6/uu27kk9MayTjFgGIdmXfVbj1viuTxNGWK+LGpuMagrWxiniY2iZhlvSA&#10;rmQySdMi6Y1lnTWUOwer6yGIFxG/rjn1H+vacY9khYGbj18bv7vwTRa3pGws6VpBTzTIP7BQRGg4&#10;9AK1Jp6gvRV/QClBrXGm9mNqVGLqWlAeNYCaLP1NzWNLOh61QHFcdymT+3+w9MPhwSLBKjzBSBMF&#10;V/QJikZ0IzmahPL0nSsh67F7sEGg6+4N/eqQNqsWsvjSWtO3nDAglYX85GpDmDjYinb9e8MAney9&#10;iZU61lYFQKgBOsYLebpcCD96RGGxmGV5NptiRCF2U8yLSbyxhJTn3Z11/i03CoVBhS1wj+jkcO98&#10;YEPKc0o4TJutkDJeutSoB9XTPE3jDmekYCEaVQb/8ZW06EDAObsmizlyr0DFsFZMU9g5QO0VuGxY&#10;PhOMDg4IkcMVuBIePC+FqvAMMM4ooYgbzSKiJ0IOYxAgdaAENQFJp9HgrR/zdL6ZbWb5KJ8Um1Ge&#10;MjZablf5qNhmN9P1m/Vqtc5+BuZZXraCMa6DwLPPs/zvfHTquMGhF6dfSXK22V2qtY2/6AXwy3NZ&#10;k2sasTCg6vwf1UX3BMMMxtsZ9gTmsWZoXHhoYNAa+x2jHpq2wu7bnliOkXynwYDzLM9Dl8dJPr0B&#10;uyD7MrJ7GSGaAlSFqbcYDZOVH96GfWdF08JZw71rswTb1iI6Klh64AXMwwRaM2o4PSOh91/OY9bz&#10;Y7f4BQAA//8DAFBLAwQUAAYACAAAACEAHEYjE90AAAAMAQAADwAAAGRycy9kb3ducmV2LnhtbEyP&#10;zU7DMBCE70i8g7VI3Fo7hbYQ4lQtEuqJA4UH2MZLEvBPZG/b8PY4J7jNakYz31ab0Vlxppj64DUU&#10;cwWCfBNM71sNH+8vswcQidEbtMGThh9KsKmvryosTbj4NzofuBW5xKcSNXTMQyllajpymOZhIJ+9&#10;zxAdcj5jK03ESy53Vi6UWkmHvc8LHQ703FHzfTg5Db35iuOaWa229/tg9/i627HR+vZm3D6BYBr5&#10;LwwTfkaHOjMdw8mbJKyGWbHM6DyJxwLElFDL9R2I46QWBci6kv+fqH8BAAD//wMAUEsBAi0AFAAG&#10;AAgAAAAhAOSZw8D7AAAA4QEAABMAAAAAAAAAAAAAAAAAAAAAAFtDb250ZW50X1R5cGVzXS54bWxQ&#10;SwECLQAUAAYACAAAACEAI7Jq4dcAAACUAQAACwAAAAAAAAAAAAAAAAAsAQAAX3JlbHMvLnJlbHNQ&#10;SwECLQAUAAYACAAAACEA+tvXOJgCAAA0BQAADgAAAAAAAAAAAAAAAAAsAgAAZHJzL2Uyb0RvYy54&#10;bWxQSwECLQAUAAYACAAAACEAHEYjE90AAAAMAQAADwAAAAAAAAAAAAAAAADwBAAAZHJzL2Rvd25y&#10;ZXYueG1sUEsFBgAAAAAEAAQA8wAAAPoFAAAAAA==&#10;" filled="f" strokecolor="#a5a5a5 [2092]" strokeweight="2pt"/>
        </w:pict>
      </w:r>
      <w:r w:rsidR="009441B9">
        <w:rPr>
          <w:rFonts w:eastAsia="Times New Roman" w:cs="Calibri"/>
          <w:b/>
          <w:i/>
          <w:sz w:val="40"/>
          <w:szCs w:val="40"/>
        </w:rPr>
        <w:t xml:space="preserve"> </w:t>
      </w:r>
      <w:r w:rsidR="0055059B" w:rsidRPr="0055059B">
        <w:rPr>
          <w:rFonts w:eastAsia="Times New Roman" w:cs="Calibri"/>
          <w:b/>
          <w:sz w:val="40"/>
          <w:szCs w:val="40"/>
        </w:rPr>
        <w:t xml:space="preserve">: </w:t>
      </w:r>
      <w:r w:rsidR="00036D8B">
        <w:rPr>
          <w:rFonts w:eastAsia="Times New Roman" w:cs="Calibri"/>
          <w:sz w:val="40"/>
          <w:szCs w:val="40"/>
        </w:rPr>
        <w:t xml:space="preserve">Histoire du médicament </w:t>
      </w:r>
      <w:r w:rsidR="0055059B" w:rsidRPr="0055059B">
        <w:rPr>
          <w:rFonts w:eastAsia="Times New Roman" w:cs="Calibri"/>
          <w:b/>
          <w:sz w:val="40"/>
          <w:szCs w:val="40"/>
        </w:rPr>
        <w:t>UE</w:t>
      </w:r>
      <w:r>
        <w:rPr>
          <w:rFonts w:eastAsia="Times New Roman" w:cs="Calibri"/>
          <w:b/>
          <w:sz w:val="40"/>
          <w:szCs w:val="40"/>
        </w:rPr>
        <w:t>6</w:t>
      </w:r>
    </w:p>
    <w:p w:rsidR="00EB23D6" w:rsidRDefault="0055059B" w:rsidP="00036D8B">
      <w:pPr>
        <w:spacing w:after="0" w:line="240" w:lineRule="auto"/>
        <w:ind w:left="142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55059B">
        <w:rPr>
          <w:rFonts w:eastAsia="Times New Roman" w:cs="Calibri"/>
          <w:sz w:val="36"/>
          <w:szCs w:val="40"/>
        </w:rPr>
        <w:t>Tutorat 2012-2013 :</w:t>
      </w:r>
      <w:r w:rsidRPr="0055059B">
        <w:rPr>
          <w:rFonts w:eastAsia="Times New Roman" w:cs="Times New Roman"/>
          <w:b/>
          <w:sz w:val="20"/>
        </w:rPr>
        <w:t xml:space="preserve"> </w:t>
      </w:r>
      <w:r w:rsidR="009441B9">
        <w:rPr>
          <w:rFonts w:eastAsia="Times New Roman" w:cs="Calibri"/>
          <w:b/>
          <w:sz w:val="28"/>
          <w:szCs w:val="28"/>
        </w:rPr>
        <w:t>QCMS</w:t>
      </w:r>
      <w:r w:rsidR="00036D8B">
        <w:rPr>
          <w:rFonts w:eastAsia="Times New Roman" w:cs="Calibri"/>
          <w:b/>
          <w:sz w:val="28"/>
          <w:szCs w:val="28"/>
        </w:rPr>
        <w:t xml:space="preserve"> + Vrai/Faux </w:t>
      </w:r>
      <w:r w:rsidR="00036D8B">
        <w:rPr>
          <w:rFonts w:eastAsia="Times New Roman" w:cs="Calibri"/>
          <w:b/>
          <w:sz w:val="36"/>
          <w:szCs w:val="28"/>
        </w:rPr>
        <w:t xml:space="preserve">      </w:t>
      </w:r>
    </w:p>
    <w:p w:rsidR="00AC0B9D" w:rsidRPr="0055059B" w:rsidRDefault="00AC0B9D" w:rsidP="0055059B">
      <w:pPr>
        <w:spacing w:after="0" w:line="240" w:lineRule="auto"/>
        <w:jc w:val="center"/>
        <w:rPr>
          <w:rFonts w:ascii="Arial" w:eastAsia="Times New Roman" w:hAnsi="Arial" w:cs="Arial"/>
          <w:b/>
          <w:u w:val="single"/>
        </w:rPr>
      </w:pPr>
    </w:p>
    <w:p w:rsidR="00036D8B" w:rsidRPr="004B6B7A" w:rsidRDefault="004B6B7A" w:rsidP="00036D8B">
      <w:pPr>
        <w:spacing w:after="0" w:line="240" w:lineRule="auto"/>
        <w:ind w:left="142"/>
        <w:jc w:val="center"/>
        <w:rPr>
          <w:rFonts w:eastAsia="Times New Roman" w:cs="Calibri"/>
          <w:i/>
          <w:sz w:val="28"/>
          <w:szCs w:val="28"/>
        </w:rPr>
      </w:pPr>
      <w:r>
        <w:rPr>
          <w:rFonts w:eastAsia="Times New Roman" w:cs="Calibri"/>
          <w:b/>
          <w:i/>
          <w:sz w:val="36"/>
          <w:szCs w:val="28"/>
        </w:rPr>
        <w:t>CORR</w:t>
      </w:r>
      <w:r w:rsidR="00036D8B" w:rsidRPr="004B6B7A">
        <w:rPr>
          <w:rFonts w:eastAsia="Times New Roman" w:cs="Calibri"/>
          <w:b/>
          <w:i/>
          <w:sz w:val="36"/>
          <w:szCs w:val="28"/>
        </w:rPr>
        <w:t>ECTION</w:t>
      </w:r>
    </w:p>
    <w:p w:rsidR="00036D8B" w:rsidRDefault="00036D8B" w:rsidP="00630843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036D8B" w:rsidRDefault="00036D8B" w:rsidP="00630843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7B4174" w:rsidRPr="00626C5A" w:rsidRDefault="007B4174" w:rsidP="007B4174">
      <w:pPr>
        <w:pStyle w:val="Sansinterligne"/>
        <w:jc w:val="both"/>
        <w:rPr>
          <w:rFonts w:ascii="Arial" w:hAnsi="Arial" w:cs="Arial"/>
          <w:b/>
          <w:sz w:val="20"/>
          <w:szCs w:val="20"/>
        </w:rPr>
      </w:pPr>
      <w:r w:rsidRPr="00626C5A">
        <w:rPr>
          <w:rFonts w:ascii="Arial" w:hAnsi="Arial" w:cs="Arial"/>
          <w:b/>
          <w:sz w:val="20"/>
          <w:szCs w:val="20"/>
          <w:u w:val="single"/>
        </w:rPr>
        <w:t>QCM 1</w:t>
      </w:r>
      <w:r>
        <w:rPr>
          <w:rFonts w:ascii="Arial" w:hAnsi="Arial" w:cs="Arial"/>
          <w:b/>
          <w:sz w:val="20"/>
          <w:szCs w:val="20"/>
        </w:rPr>
        <w:t> : R</w:t>
      </w:r>
      <w:r w:rsidRPr="00626C5A">
        <w:rPr>
          <w:rFonts w:ascii="Arial" w:hAnsi="Arial" w:cs="Arial"/>
          <w:b/>
          <w:sz w:val="20"/>
          <w:szCs w:val="20"/>
        </w:rPr>
        <w:t>éponse</w:t>
      </w:r>
      <w:r>
        <w:rPr>
          <w:rFonts w:ascii="Arial" w:hAnsi="Arial" w:cs="Arial"/>
          <w:b/>
          <w:sz w:val="20"/>
          <w:szCs w:val="20"/>
        </w:rPr>
        <w:t>s</w:t>
      </w:r>
      <w:r w:rsidRPr="00626C5A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B, C, D</w:t>
      </w:r>
    </w:p>
    <w:p w:rsidR="007B4174" w:rsidRDefault="007B4174" w:rsidP="007B4174">
      <w:pPr>
        <w:pStyle w:val="Sansinterligne"/>
        <w:jc w:val="both"/>
        <w:rPr>
          <w:rFonts w:ascii="Arial" w:hAnsi="Arial" w:cs="Arial"/>
          <w:sz w:val="20"/>
          <w:szCs w:val="20"/>
        </w:rPr>
      </w:pPr>
    </w:p>
    <w:p w:rsidR="007B4174" w:rsidRDefault="007B4174" w:rsidP="007B4174">
      <w:pPr>
        <w:pStyle w:val="Sansinterligne"/>
        <w:jc w:val="both"/>
        <w:rPr>
          <w:rFonts w:ascii="Arial" w:hAnsi="Arial" w:cs="Arial"/>
          <w:sz w:val="20"/>
          <w:szCs w:val="20"/>
        </w:rPr>
      </w:pPr>
      <w:r w:rsidRPr="00626C5A">
        <w:rPr>
          <w:rFonts w:ascii="Arial" w:hAnsi="Arial" w:cs="Arial"/>
          <w:sz w:val="20"/>
          <w:szCs w:val="20"/>
        </w:rPr>
        <w:t>A)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: c’est le cas des plaquettes Sumériennes (Papyrus d’</w:t>
      </w:r>
      <w:proofErr w:type="spellStart"/>
      <w:r>
        <w:rPr>
          <w:rFonts w:ascii="Arial" w:hAnsi="Arial" w:cs="Arial"/>
          <w:sz w:val="20"/>
          <w:szCs w:val="20"/>
        </w:rPr>
        <w:t>Ebers</w:t>
      </w:r>
      <w:proofErr w:type="spellEnd"/>
      <w:r>
        <w:rPr>
          <w:rFonts w:ascii="Arial" w:hAnsi="Arial" w:cs="Arial"/>
          <w:sz w:val="20"/>
          <w:szCs w:val="20"/>
        </w:rPr>
        <w:t>, retenez 1600 av JC)</w:t>
      </w:r>
    </w:p>
    <w:p w:rsidR="007B4174" w:rsidRDefault="007B4174" w:rsidP="007B4174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 w:rsidRPr="00626C5A"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> </w:t>
      </w:r>
    </w:p>
    <w:p w:rsidR="007B4174" w:rsidRDefault="007B4174" w:rsidP="007B4174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sz w:val="20"/>
          <w:szCs w:val="20"/>
          <w:u w:val="single"/>
        </w:rPr>
        <w:t>Vrai</w:t>
      </w:r>
    </w:p>
    <w:p w:rsidR="007B4174" w:rsidRDefault="007B4174" w:rsidP="007B4174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>
        <w:rPr>
          <w:rFonts w:ascii="Arial" w:hAnsi="Arial" w:cs="Arial"/>
          <w:sz w:val="20"/>
          <w:szCs w:val="20"/>
          <w:u w:val="single"/>
        </w:rPr>
        <w:t>Vrai</w:t>
      </w:r>
      <w:r w:rsidRPr="00BB799C">
        <w:rPr>
          <w:rFonts w:ascii="Arial" w:hAnsi="Arial" w:cs="Arial"/>
          <w:sz w:val="20"/>
          <w:szCs w:val="20"/>
        </w:rPr>
        <w:t> </w:t>
      </w:r>
    </w:p>
    <w:p w:rsidR="00F56E21" w:rsidRDefault="00BB3894" w:rsidP="00F56E21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E) </w:t>
      </w:r>
      <w:r w:rsidR="007B4174">
        <w:rPr>
          <w:rFonts w:ascii="Arial" w:hAnsi="Arial" w:cs="Arial"/>
          <w:sz w:val="20"/>
          <w:szCs w:val="20"/>
          <w:u w:val="single"/>
        </w:rPr>
        <w:t>Faux</w:t>
      </w:r>
    </w:p>
    <w:p w:rsidR="0085071E" w:rsidRPr="00F56E21" w:rsidRDefault="0085071E" w:rsidP="00F56E21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  <w:u w:val="single"/>
        </w:rPr>
      </w:pPr>
    </w:p>
    <w:p w:rsidR="00F56E21" w:rsidRPr="00BB799C" w:rsidRDefault="00833F62" w:rsidP="00F56E21">
      <w:pPr>
        <w:pStyle w:val="Sansinterligne"/>
        <w:jc w:val="both"/>
        <w:rPr>
          <w:rFonts w:ascii="Arial" w:hAnsi="Arial" w:cs="Arial"/>
          <w:b/>
          <w:sz w:val="20"/>
          <w:szCs w:val="20"/>
        </w:rPr>
      </w:pPr>
      <w:r w:rsidRPr="00D907DB">
        <w:rPr>
          <w:rFonts w:ascii="Arial" w:hAnsi="Arial" w:cs="Arial"/>
          <w:b/>
          <w:sz w:val="20"/>
          <w:szCs w:val="20"/>
          <w:u w:val="single"/>
        </w:rPr>
        <w:t>QCM 2 </w:t>
      </w:r>
      <w:r w:rsidRPr="00D907DB">
        <w:rPr>
          <w:rFonts w:ascii="Arial" w:hAnsi="Arial" w:cs="Arial"/>
          <w:b/>
          <w:sz w:val="20"/>
          <w:szCs w:val="20"/>
        </w:rPr>
        <w:t>:</w:t>
      </w:r>
      <w:r w:rsidR="00B8524F">
        <w:rPr>
          <w:rFonts w:ascii="Arial" w:hAnsi="Arial" w:cs="Arial"/>
          <w:b/>
          <w:sz w:val="20"/>
          <w:szCs w:val="20"/>
        </w:rPr>
        <w:t xml:space="preserve"> </w:t>
      </w:r>
      <w:bookmarkStart w:id="0" w:name="_GoBack"/>
      <w:bookmarkEnd w:id="0"/>
      <w:r w:rsidR="00F56E21">
        <w:rPr>
          <w:rFonts w:ascii="Arial" w:hAnsi="Arial" w:cs="Arial"/>
          <w:b/>
          <w:sz w:val="20"/>
          <w:szCs w:val="20"/>
        </w:rPr>
        <w:t>Réponses A, B, C</w:t>
      </w:r>
    </w:p>
    <w:p w:rsidR="00F56E21" w:rsidRDefault="00F56E21" w:rsidP="00F56E21">
      <w:pPr>
        <w:pStyle w:val="Sansinterligne"/>
        <w:jc w:val="both"/>
        <w:rPr>
          <w:rFonts w:ascii="Arial" w:hAnsi="Arial" w:cs="Arial"/>
          <w:sz w:val="20"/>
          <w:szCs w:val="20"/>
        </w:rPr>
      </w:pPr>
    </w:p>
    <w:p w:rsidR="00F56E21" w:rsidRPr="00BB799C" w:rsidRDefault="00F56E21" w:rsidP="00F56E21">
      <w:pPr>
        <w:pStyle w:val="Sansinterligne"/>
        <w:jc w:val="both"/>
        <w:rPr>
          <w:rFonts w:ascii="Arial" w:hAnsi="Arial" w:cs="Arial"/>
          <w:sz w:val="20"/>
          <w:szCs w:val="20"/>
        </w:rPr>
      </w:pPr>
      <w:r w:rsidRPr="00BB799C">
        <w:rPr>
          <w:rFonts w:ascii="Arial" w:hAnsi="Arial" w:cs="Arial"/>
          <w:sz w:val="20"/>
          <w:szCs w:val="20"/>
        </w:rPr>
        <w:t>A)</w:t>
      </w:r>
      <w:r>
        <w:rPr>
          <w:rFonts w:ascii="Arial" w:hAnsi="Arial" w:cs="Arial"/>
          <w:sz w:val="20"/>
          <w:szCs w:val="20"/>
        </w:rPr>
        <w:t xml:space="preserve"> </w:t>
      </w:r>
      <w:r w:rsidRPr="00BB799C">
        <w:rPr>
          <w:rFonts w:ascii="Arial" w:hAnsi="Arial" w:cs="Arial"/>
          <w:sz w:val="20"/>
          <w:szCs w:val="20"/>
          <w:u w:val="single"/>
        </w:rPr>
        <w:t>Vrai</w:t>
      </w:r>
    </w:p>
    <w:p w:rsidR="00F56E21" w:rsidRPr="00BB799C" w:rsidRDefault="00F56E21" w:rsidP="00F56E21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 w:rsidRPr="00BB799C">
        <w:rPr>
          <w:rFonts w:ascii="Arial" w:hAnsi="Arial" w:cs="Arial"/>
          <w:sz w:val="20"/>
          <w:szCs w:val="20"/>
          <w:u w:val="single"/>
        </w:rPr>
        <w:t>Vrai</w:t>
      </w:r>
    </w:p>
    <w:p w:rsidR="00F56E21" w:rsidRPr="00BB799C" w:rsidRDefault="00F56E21" w:rsidP="00F56E21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Pr="00BB799C">
        <w:rPr>
          <w:rFonts w:ascii="Arial" w:hAnsi="Arial" w:cs="Arial"/>
          <w:sz w:val="20"/>
          <w:szCs w:val="20"/>
          <w:u w:val="single"/>
        </w:rPr>
        <w:t>Vrai</w:t>
      </w:r>
    </w:p>
    <w:p w:rsidR="00F56E21" w:rsidRDefault="00F56E21" w:rsidP="00F56E21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Pr="00F56E21">
        <w:rPr>
          <w:rFonts w:ascii="Arial" w:hAnsi="Arial" w:cs="Arial"/>
          <w:sz w:val="20"/>
          <w:szCs w:val="20"/>
          <w:u w:val="single"/>
        </w:rPr>
        <w:t>Faux </w:t>
      </w:r>
      <w:r>
        <w:rPr>
          <w:rFonts w:ascii="Arial" w:hAnsi="Arial" w:cs="Arial"/>
          <w:sz w:val="20"/>
          <w:szCs w:val="20"/>
        </w:rPr>
        <w:t>: c’est Hippocrate le père de la pharmacovigilance, Galien est lui père de la pharmacie</w:t>
      </w:r>
    </w:p>
    <w:p w:rsidR="00BB3894" w:rsidRPr="00F56E21" w:rsidRDefault="00BB3894" w:rsidP="00BB3894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E) </w:t>
      </w:r>
      <w:r w:rsidR="00F56E21">
        <w:rPr>
          <w:rFonts w:ascii="Arial" w:hAnsi="Arial" w:cs="Arial"/>
          <w:sz w:val="20"/>
          <w:szCs w:val="20"/>
          <w:u w:val="single"/>
        </w:rPr>
        <w:t>Faux</w:t>
      </w:r>
    </w:p>
    <w:p w:rsidR="0085071E" w:rsidRDefault="0085071E" w:rsidP="00766D64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BE02D5" w:rsidRDefault="00833F62" w:rsidP="00BE02D5">
      <w:pPr>
        <w:pStyle w:val="Sansinterligne"/>
        <w:jc w:val="both"/>
        <w:rPr>
          <w:rFonts w:ascii="Arial" w:hAnsi="Arial" w:cs="Arial"/>
          <w:b/>
          <w:sz w:val="20"/>
          <w:szCs w:val="20"/>
        </w:rPr>
      </w:pPr>
      <w:r w:rsidRPr="00D907DB">
        <w:rPr>
          <w:rFonts w:ascii="Arial" w:hAnsi="Arial" w:cs="Arial"/>
          <w:b/>
          <w:sz w:val="20"/>
          <w:szCs w:val="20"/>
          <w:u w:val="single"/>
        </w:rPr>
        <w:t>QCM 3 </w:t>
      </w:r>
      <w:r w:rsidRPr="00D907DB">
        <w:rPr>
          <w:rFonts w:ascii="Arial" w:hAnsi="Arial" w:cs="Arial"/>
          <w:b/>
          <w:sz w:val="20"/>
          <w:szCs w:val="20"/>
        </w:rPr>
        <w:t>:</w:t>
      </w:r>
      <w:r w:rsidR="00BE02D5" w:rsidRPr="00BB799C">
        <w:rPr>
          <w:rFonts w:ascii="Arial" w:hAnsi="Arial" w:cs="Arial"/>
          <w:b/>
          <w:sz w:val="20"/>
          <w:szCs w:val="20"/>
        </w:rPr>
        <w:t xml:space="preserve"> Réponses A, C, D</w:t>
      </w:r>
    </w:p>
    <w:p w:rsidR="00BE02D5" w:rsidRDefault="00BE02D5" w:rsidP="00BE02D5">
      <w:pPr>
        <w:pStyle w:val="Sansinterligne"/>
        <w:jc w:val="both"/>
        <w:rPr>
          <w:rFonts w:ascii="Arial" w:hAnsi="Arial" w:cs="Arial"/>
          <w:b/>
          <w:sz w:val="20"/>
          <w:szCs w:val="20"/>
        </w:rPr>
      </w:pPr>
    </w:p>
    <w:p w:rsidR="00BE02D5" w:rsidRPr="00BB799C" w:rsidRDefault="00BE02D5" w:rsidP="00BE02D5">
      <w:pPr>
        <w:pStyle w:val="Sansinterligne"/>
        <w:jc w:val="both"/>
        <w:rPr>
          <w:rFonts w:ascii="Arial" w:hAnsi="Arial" w:cs="Arial"/>
          <w:sz w:val="20"/>
          <w:szCs w:val="20"/>
        </w:rPr>
      </w:pPr>
      <w:r w:rsidRPr="00BB799C">
        <w:rPr>
          <w:rFonts w:ascii="Arial" w:hAnsi="Arial" w:cs="Arial"/>
          <w:sz w:val="20"/>
          <w:szCs w:val="20"/>
        </w:rPr>
        <w:t xml:space="preserve">A) </w:t>
      </w:r>
      <w:r w:rsidRPr="00BB799C">
        <w:rPr>
          <w:rFonts w:ascii="Arial" w:hAnsi="Arial" w:cs="Arial"/>
          <w:sz w:val="20"/>
          <w:szCs w:val="20"/>
          <w:u w:val="single"/>
        </w:rPr>
        <w:t>Vrai</w:t>
      </w:r>
    </w:p>
    <w:p w:rsidR="00BE02D5" w:rsidRPr="00BB799C" w:rsidRDefault="00BE02D5" w:rsidP="00BE02D5">
      <w:pPr>
        <w:pStyle w:val="Sansinterligne"/>
        <w:jc w:val="both"/>
        <w:rPr>
          <w:rFonts w:ascii="Arial" w:hAnsi="Arial" w:cs="Arial"/>
          <w:sz w:val="20"/>
          <w:szCs w:val="20"/>
        </w:rPr>
      </w:pPr>
      <w:r w:rsidRPr="00BB799C">
        <w:rPr>
          <w:rFonts w:ascii="Arial" w:hAnsi="Arial" w:cs="Arial"/>
          <w:sz w:val="20"/>
          <w:szCs w:val="20"/>
        </w:rPr>
        <w:t xml:space="preserve">B) </w:t>
      </w:r>
      <w:r w:rsidRPr="00BB799C">
        <w:rPr>
          <w:rFonts w:ascii="Arial" w:hAnsi="Arial" w:cs="Arial"/>
          <w:sz w:val="20"/>
          <w:szCs w:val="20"/>
          <w:u w:val="single"/>
        </w:rPr>
        <w:t>Faux</w:t>
      </w:r>
      <w:r w:rsidRPr="00BB799C">
        <w:rPr>
          <w:rFonts w:ascii="Arial" w:hAnsi="Arial" w:cs="Arial"/>
          <w:sz w:val="20"/>
          <w:szCs w:val="20"/>
        </w:rPr>
        <w:t xml:space="preserve"> : relevé systématique des remèdes </w:t>
      </w:r>
    </w:p>
    <w:p w:rsidR="00BE02D5" w:rsidRPr="00BB799C" w:rsidRDefault="00BE02D5" w:rsidP="00BE02D5">
      <w:pPr>
        <w:pStyle w:val="Sansinterligne"/>
        <w:jc w:val="both"/>
        <w:rPr>
          <w:rFonts w:ascii="Arial" w:hAnsi="Arial" w:cs="Arial"/>
          <w:sz w:val="20"/>
          <w:szCs w:val="20"/>
        </w:rPr>
      </w:pPr>
      <w:r w:rsidRPr="00BB799C">
        <w:rPr>
          <w:rFonts w:ascii="Arial" w:hAnsi="Arial" w:cs="Arial"/>
          <w:sz w:val="20"/>
          <w:szCs w:val="20"/>
        </w:rPr>
        <w:t xml:space="preserve">C) </w:t>
      </w:r>
      <w:r w:rsidRPr="00BB799C">
        <w:rPr>
          <w:rFonts w:ascii="Arial" w:hAnsi="Arial" w:cs="Arial"/>
          <w:sz w:val="20"/>
          <w:szCs w:val="20"/>
          <w:u w:val="single"/>
        </w:rPr>
        <w:t>Vrai</w:t>
      </w:r>
    </w:p>
    <w:p w:rsidR="00BE02D5" w:rsidRDefault="00BE02D5" w:rsidP="00BE02D5">
      <w:pPr>
        <w:pStyle w:val="Sansinterligne"/>
        <w:jc w:val="both"/>
        <w:rPr>
          <w:rFonts w:ascii="Arial" w:hAnsi="Arial" w:cs="Arial"/>
          <w:sz w:val="20"/>
          <w:szCs w:val="20"/>
          <w:u w:val="single"/>
        </w:rPr>
      </w:pPr>
      <w:r w:rsidRPr="00BB799C">
        <w:rPr>
          <w:rFonts w:ascii="Arial" w:hAnsi="Arial" w:cs="Arial"/>
          <w:sz w:val="20"/>
          <w:szCs w:val="20"/>
        </w:rPr>
        <w:t xml:space="preserve">D) </w:t>
      </w:r>
      <w:r w:rsidRPr="00BB799C">
        <w:rPr>
          <w:rFonts w:ascii="Arial" w:hAnsi="Arial" w:cs="Arial"/>
          <w:sz w:val="20"/>
          <w:szCs w:val="20"/>
          <w:u w:val="single"/>
        </w:rPr>
        <w:t>Vrai</w:t>
      </w:r>
    </w:p>
    <w:p w:rsidR="0076360D" w:rsidRDefault="00BB3894" w:rsidP="0076360D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E) </w:t>
      </w:r>
      <w:r w:rsidR="00BE02D5">
        <w:rPr>
          <w:rFonts w:ascii="Arial" w:hAnsi="Arial" w:cs="Arial"/>
          <w:sz w:val="20"/>
          <w:szCs w:val="20"/>
          <w:u w:val="single"/>
        </w:rPr>
        <w:t>Faux</w:t>
      </w:r>
    </w:p>
    <w:p w:rsidR="0085071E" w:rsidRPr="0076360D" w:rsidRDefault="0085071E" w:rsidP="0076360D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  <w:u w:val="single"/>
        </w:rPr>
      </w:pPr>
    </w:p>
    <w:p w:rsidR="0076360D" w:rsidRPr="0076128A" w:rsidRDefault="001751A7" w:rsidP="0076360D">
      <w:pPr>
        <w:pStyle w:val="Sansinterligne"/>
        <w:jc w:val="both"/>
        <w:rPr>
          <w:rFonts w:ascii="Arial" w:hAnsi="Arial" w:cs="Arial"/>
          <w:b/>
          <w:sz w:val="20"/>
          <w:szCs w:val="20"/>
        </w:rPr>
      </w:pPr>
      <w:r w:rsidRPr="001751A7">
        <w:rPr>
          <w:rFonts w:ascii="Arial" w:hAnsi="Arial" w:cs="Arial"/>
          <w:b/>
          <w:sz w:val="20"/>
          <w:szCs w:val="20"/>
          <w:u w:val="single"/>
        </w:rPr>
        <w:t>QCM 4 </w:t>
      </w:r>
      <w:r w:rsidRPr="001751A7">
        <w:rPr>
          <w:rFonts w:ascii="Arial" w:hAnsi="Arial" w:cs="Arial"/>
          <w:b/>
          <w:sz w:val="20"/>
          <w:szCs w:val="20"/>
        </w:rPr>
        <w:t xml:space="preserve">: </w:t>
      </w:r>
      <w:r w:rsidR="0076360D" w:rsidRPr="0076128A">
        <w:rPr>
          <w:rFonts w:ascii="Arial" w:hAnsi="Arial" w:cs="Arial"/>
          <w:b/>
          <w:sz w:val="20"/>
          <w:szCs w:val="20"/>
        </w:rPr>
        <w:t>Réponses A, B, C, D</w:t>
      </w:r>
    </w:p>
    <w:p w:rsidR="0076360D" w:rsidRPr="0076128A" w:rsidRDefault="0076360D" w:rsidP="0076360D">
      <w:pPr>
        <w:pStyle w:val="Sansinterligne"/>
        <w:jc w:val="both"/>
        <w:rPr>
          <w:rFonts w:ascii="Arial" w:hAnsi="Arial" w:cs="Arial"/>
          <w:sz w:val="20"/>
          <w:szCs w:val="20"/>
          <w:u w:val="single"/>
        </w:rPr>
      </w:pPr>
    </w:p>
    <w:p w:rsidR="0076360D" w:rsidRPr="0076128A" w:rsidRDefault="0076360D" w:rsidP="0076360D">
      <w:pPr>
        <w:pStyle w:val="Sansinterligne"/>
        <w:jc w:val="both"/>
        <w:rPr>
          <w:rFonts w:ascii="Arial" w:hAnsi="Arial" w:cs="Arial"/>
          <w:sz w:val="20"/>
          <w:szCs w:val="20"/>
        </w:rPr>
      </w:pPr>
      <w:r w:rsidRPr="0076128A">
        <w:rPr>
          <w:rFonts w:ascii="Arial" w:hAnsi="Arial" w:cs="Arial"/>
          <w:sz w:val="20"/>
          <w:szCs w:val="20"/>
        </w:rPr>
        <w:t xml:space="preserve">A) </w:t>
      </w:r>
      <w:r w:rsidRPr="0076128A">
        <w:rPr>
          <w:rFonts w:ascii="Arial" w:hAnsi="Arial" w:cs="Arial"/>
          <w:sz w:val="20"/>
          <w:szCs w:val="20"/>
          <w:u w:val="single"/>
        </w:rPr>
        <w:t>Vrai</w:t>
      </w:r>
    </w:p>
    <w:p w:rsidR="0076360D" w:rsidRPr="0076128A" w:rsidRDefault="0076360D" w:rsidP="0076360D">
      <w:pPr>
        <w:pStyle w:val="Sansinterligne"/>
        <w:jc w:val="both"/>
        <w:rPr>
          <w:rFonts w:ascii="Arial" w:hAnsi="Arial" w:cs="Arial"/>
          <w:sz w:val="20"/>
          <w:szCs w:val="20"/>
          <w:u w:val="single"/>
        </w:rPr>
      </w:pPr>
      <w:r w:rsidRPr="0076128A">
        <w:rPr>
          <w:rFonts w:ascii="Arial" w:hAnsi="Arial" w:cs="Arial"/>
          <w:sz w:val="20"/>
          <w:szCs w:val="20"/>
        </w:rPr>
        <w:t xml:space="preserve">B) </w:t>
      </w:r>
      <w:r w:rsidRPr="0076128A">
        <w:rPr>
          <w:rFonts w:ascii="Arial" w:hAnsi="Arial" w:cs="Arial"/>
          <w:sz w:val="20"/>
          <w:szCs w:val="20"/>
          <w:u w:val="single"/>
        </w:rPr>
        <w:t>Vrai</w:t>
      </w:r>
    </w:p>
    <w:p w:rsidR="0076360D" w:rsidRPr="0076128A" w:rsidRDefault="0076360D" w:rsidP="0076360D">
      <w:pPr>
        <w:pStyle w:val="Sansinterligne"/>
        <w:jc w:val="both"/>
        <w:rPr>
          <w:rFonts w:ascii="Arial" w:hAnsi="Arial" w:cs="Arial"/>
          <w:sz w:val="20"/>
          <w:szCs w:val="20"/>
          <w:u w:val="single"/>
        </w:rPr>
      </w:pPr>
      <w:r w:rsidRPr="0076128A">
        <w:rPr>
          <w:rFonts w:ascii="Arial" w:hAnsi="Arial" w:cs="Arial"/>
          <w:sz w:val="20"/>
          <w:szCs w:val="20"/>
        </w:rPr>
        <w:t xml:space="preserve">C) </w:t>
      </w:r>
      <w:r w:rsidRPr="0076128A">
        <w:rPr>
          <w:rFonts w:ascii="Arial" w:hAnsi="Arial" w:cs="Arial"/>
          <w:sz w:val="20"/>
          <w:szCs w:val="20"/>
          <w:u w:val="single"/>
        </w:rPr>
        <w:t>Vrai</w:t>
      </w:r>
    </w:p>
    <w:p w:rsidR="0076360D" w:rsidRPr="0076128A" w:rsidRDefault="0076360D" w:rsidP="0076360D">
      <w:pPr>
        <w:pStyle w:val="Sansinterligne"/>
        <w:jc w:val="both"/>
        <w:rPr>
          <w:rFonts w:ascii="Arial" w:hAnsi="Arial" w:cs="Arial"/>
          <w:sz w:val="20"/>
          <w:szCs w:val="20"/>
          <w:u w:val="single"/>
        </w:rPr>
      </w:pPr>
      <w:r w:rsidRPr="0076128A">
        <w:rPr>
          <w:rFonts w:ascii="Arial" w:hAnsi="Arial" w:cs="Arial"/>
          <w:sz w:val="20"/>
          <w:szCs w:val="20"/>
        </w:rPr>
        <w:t xml:space="preserve">D) </w:t>
      </w:r>
      <w:r w:rsidRPr="0076128A">
        <w:rPr>
          <w:rFonts w:ascii="Arial" w:hAnsi="Arial" w:cs="Arial"/>
          <w:sz w:val="20"/>
          <w:szCs w:val="20"/>
          <w:u w:val="single"/>
        </w:rPr>
        <w:t>Vrai</w:t>
      </w:r>
    </w:p>
    <w:p w:rsidR="00BB3894" w:rsidRPr="0076360D" w:rsidRDefault="00BB3894" w:rsidP="00BB3894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E) </w:t>
      </w:r>
      <w:r w:rsidR="0076360D">
        <w:rPr>
          <w:rFonts w:ascii="Arial" w:hAnsi="Arial" w:cs="Arial"/>
          <w:sz w:val="20"/>
          <w:szCs w:val="20"/>
          <w:u w:val="single"/>
        </w:rPr>
        <w:t>Faux</w:t>
      </w:r>
    </w:p>
    <w:p w:rsidR="00EB23D6" w:rsidRDefault="00EB23D6" w:rsidP="00D907D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1751A7" w:rsidRDefault="001751A7" w:rsidP="00D907DB">
      <w:pPr>
        <w:spacing w:line="240" w:lineRule="auto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751A7">
        <w:rPr>
          <w:rFonts w:ascii="Arial" w:hAnsi="Arial" w:cs="Arial"/>
          <w:b/>
          <w:sz w:val="20"/>
          <w:szCs w:val="20"/>
          <w:u w:val="single"/>
        </w:rPr>
        <w:t>QCM 5 </w:t>
      </w:r>
      <w:r w:rsidRPr="001751A7">
        <w:rPr>
          <w:rFonts w:ascii="Arial" w:hAnsi="Arial" w:cs="Arial"/>
          <w:b/>
          <w:sz w:val="20"/>
          <w:szCs w:val="20"/>
        </w:rPr>
        <w:t xml:space="preserve">: </w:t>
      </w:r>
      <w:proofErr w:type="spellStart"/>
      <w:r w:rsidR="00D2024F">
        <w:rPr>
          <w:rFonts w:ascii="Arial" w:hAnsi="Arial" w:cs="Arial"/>
          <w:b/>
          <w:sz w:val="20"/>
          <w:szCs w:val="20"/>
        </w:rPr>
        <w:t>RéponseAD</w:t>
      </w:r>
      <w:proofErr w:type="spellEnd"/>
    </w:p>
    <w:p w:rsidR="00D2024F" w:rsidRDefault="00D2024F" w:rsidP="00D907DB">
      <w:pPr>
        <w:spacing w:line="240" w:lineRule="auto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D2024F" w:rsidRDefault="00D2024F" w:rsidP="00D2024F">
      <w:pPr>
        <w:tabs>
          <w:tab w:val="left" w:pos="5475"/>
        </w:tabs>
        <w:spacing w:after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B) </w:t>
      </w:r>
      <w:r>
        <w:rPr>
          <w:rFonts w:ascii="Arial" w:eastAsia="Times New Roman" w:hAnsi="Arial" w:cs="Arial"/>
          <w:sz w:val="20"/>
          <w:szCs w:val="20"/>
          <w:u w:val="single"/>
        </w:rPr>
        <w:t>Faux :</w:t>
      </w:r>
      <w:r>
        <w:rPr>
          <w:rFonts w:ascii="Arial" w:eastAsia="Times New Roman" w:hAnsi="Arial" w:cs="Arial"/>
          <w:sz w:val="20"/>
          <w:szCs w:val="20"/>
        </w:rPr>
        <w:t xml:space="preserve"> Ces travaux sont plutôt l’œuvre d’Avicenne</w:t>
      </w:r>
    </w:p>
    <w:p w:rsidR="00D2024F" w:rsidRDefault="00D2024F" w:rsidP="00D2024F">
      <w:pPr>
        <w:tabs>
          <w:tab w:val="left" w:pos="5475"/>
        </w:tabs>
        <w:spacing w:after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C) </w:t>
      </w:r>
      <w:r>
        <w:rPr>
          <w:rFonts w:ascii="Arial" w:eastAsia="Times New Roman" w:hAnsi="Arial" w:cs="Arial"/>
          <w:sz w:val="20"/>
          <w:szCs w:val="20"/>
          <w:u w:val="single"/>
        </w:rPr>
        <w:t>Faux :</w:t>
      </w:r>
      <w:r>
        <w:rPr>
          <w:rFonts w:ascii="Arial" w:eastAsia="Times New Roman" w:hAnsi="Arial" w:cs="Arial"/>
          <w:sz w:val="20"/>
          <w:szCs w:val="20"/>
        </w:rPr>
        <w:t xml:space="preserve"> Il ne fait que la reprendre, puisque que cette théorie date de l’Antiquité</w:t>
      </w:r>
    </w:p>
    <w:p w:rsidR="007A7732" w:rsidRPr="00D2024F" w:rsidRDefault="007A7732" w:rsidP="00D2024F">
      <w:pPr>
        <w:tabs>
          <w:tab w:val="left" w:pos="5475"/>
        </w:tabs>
        <w:spacing w:after="0"/>
        <w:rPr>
          <w:rFonts w:ascii="Arial" w:eastAsia="Times New Roman" w:hAnsi="Arial" w:cs="Arial"/>
          <w:sz w:val="20"/>
          <w:szCs w:val="20"/>
        </w:rPr>
      </w:pPr>
    </w:p>
    <w:p w:rsidR="0085071E" w:rsidRPr="00BB6FFF" w:rsidRDefault="0085071E" w:rsidP="00766D64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85071E">
        <w:rPr>
          <w:rFonts w:ascii="Arial" w:hAnsi="Arial" w:cs="Arial"/>
          <w:b/>
          <w:sz w:val="20"/>
          <w:szCs w:val="20"/>
          <w:u w:val="single"/>
        </w:rPr>
        <w:t>QCM 6</w:t>
      </w:r>
      <w:r w:rsidRPr="0085071E">
        <w:rPr>
          <w:rFonts w:ascii="Arial" w:hAnsi="Arial" w:cs="Arial"/>
          <w:b/>
          <w:sz w:val="20"/>
          <w:szCs w:val="20"/>
        </w:rPr>
        <w:t xml:space="preserve"> : </w:t>
      </w:r>
      <w:r w:rsidR="00D2024F">
        <w:rPr>
          <w:rFonts w:ascii="Arial" w:hAnsi="Arial" w:cs="Arial"/>
          <w:b/>
          <w:sz w:val="20"/>
          <w:szCs w:val="20"/>
        </w:rPr>
        <w:t>Réponse B</w:t>
      </w:r>
    </w:p>
    <w:p w:rsidR="00D2024F" w:rsidRDefault="00D2024F" w:rsidP="00766D64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D2024F" w:rsidRDefault="00D2024F" w:rsidP="00D2024F">
      <w:pPr>
        <w:tabs>
          <w:tab w:val="left" w:pos="5475"/>
        </w:tabs>
        <w:spacing w:after="0"/>
        <w:rPr>
          <w:rFonts w:ascii="Arial" w:eastAsia="Times New Roman" w:hAnsi="Arial" w:cs="Arial"/>
          <w:sz w:val="20"/>
          <w:szCs w:val="20"/>
        </w:rPr>
      </w:pPr>
      <w:r w:rsidRPr="00151F17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  <w:u w:val="single"/>
        </w:rPr>
        <w:t>Faux :</w:t>
      </w:r>
      <w:r>
        <w:rPr>
          <w:rFonts w:ascii="Arial" w:eastAsia="Times New Roman" w:hAnsi="Arial" w:cs="Arial"/>
          <w:sz w:val="20"/>
          <w:szCs w:val="20"/>
        </w:rPr>
        <w:t xml:space="preserve"> Le chloroforme est issu de la synthèse et pas de l’extraction !</w:t>
      </w:r>
    </w:p>
    <w:p w:rsidR="00D2024F" w:rsidRDefault="00D2024F" w:rsidP="00D2024F">
      <w:pPr>
        <w:tabs>
          <w:tab w:val="left" w:pos="5475"/>
        </w:tabs>
        <w:spacing w:after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C) </w:t>
      </w:r>
      <w:r>
        <w:rPr>
          <w:rFonts w:ascii="Arial" w:eastAsia="Times New Roman" w:hAnsi="Arial" w:cs="Arial"/>
          <w:sz w:val="20"/>
          <w:szCs w:val="20"/>
          <w:u w:val="single"/>
        </w:rPr>
        <w:t>Faux :</w:t>
      </w:r>
      <w:r>
        <w:rPr>
          <w:rFonts w:ascii="Arial" w:eastAsia="Times New Roman" w:hAnsi="Arial" w:cs="Arial"/>
          <w:sz w:val="20"/>
          <w:szCs w:val="20"/>
        </w:rPr>
        <w:t xml:space="preserve"> La quinine est extraite de l’écorce de Quinquina (++)</w:t>
      </w:r>
    </w:p>
    <w:p w:rsidR="00D2024F" w:rsidRDefault="00D2024F" w:rsidP="00D2024F">
      <w:pPr>
        <w:tabs>
          <w:tab w:val="left" w:pos="5475"/>
        </w:tabs>
        <w:spacing w:after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D) </w:t>
      </w:r>
      <w:r>
        <w:rPr>
          <w:rFonts w:ascii="Arial" w:eastAsia="Times New Roman" w:hAnsi="Arial" w:cs="Arial"/>
          <w:sz w:val="20"/>
          <w:szCs w:val="20"/>
          <w:u w:val="single"/>
        </w:rPr>
        <w:t>Faux :</w:t>
      </w:r>
      <w:r>
        <w:rPr>
          <w:rFonts w:ascii="Arial" w:eastAsia="Times New Roman" w:hAnsi="Arial" w:cs="Arial"/>
          <w:sz w:val="20"/>
          <w:szCs w:val="20"/>
        </w:rPr>
        <w:t xml:space="preserve"> Molécule extraite !</w:t>
      </w:r>
    </w:p>
    <w:p w:rsidR="00AC0B9D" w:rsidRDefault="00AC0B9D" w:rsidP="00766D64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85071E" w:rsidRPr="0085071E" w:rsidRDefault="0085071E" w:rsidP="00766D64">
      <w:pPr>
        <w:spacing w:line="240" w:lineRule="auto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85071E">
        <w:rPr>
          <w:rFonts w:ascii="Arial" w:hAnsi="Arial" w:cs="Arial"/>
          <w:b/>
          <w:sz w:val="20"/>
          <w:szCs w:val="20"/>
          <w:u w:val="single"/>
        </w:rPr>
        <w:t>QCM 7</w:t>
      </w:r>
      <w:r w:rsidRPr="0085071E">
        <w:rPr>
          <w:rFonts w:ascii="Arial" w:hAnsi="Arial" w:cs="Arial"/>
          <w:b/>
          <w:sz w:val="20"/>
          <w:szCs w:val="20"/>
        </w:rPr>
        <w:t xml:space="preserve"> : </w:t>
      </w:r>
      <w:r w:rsidR="00D2024F">
        <w:rPr>
          <w:rFonts w:ascii="Arial" w:hAnsi="Arial" w:cs="Arial"/>
          <w:b/>
          <w:sz w:val="20"/>
          <w:szCs w:val="20"/>
        </w:rPr>
        <w:t>Réponse A</w:t>
      </w:r>
    </w:p>
    <w:p w:rsidR="00D2024F" w:rsidRDefault="00D2024F" w:rsidP="00766D64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BB3894" w:rsidRPr="00D2024F" w:rsidRDefault="00D2024F" w:rsidP="00D2024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2 </w:t>
      </w:r>
      <w:r w:rsidRPr="000E4A6C">
        <w:rPr>
          <w:rFonts w:ascii="Arial" w:eastAsia="Times New Roman" w:hAnsi="Arial" w:cs="Arial"/>
          <w:sz w:val="20"/>
          <w:szCs w:val="20"/>
        </w:rPr>
        <w:sym w:font="Wingdings" w:char="F0E0"/>
      </w:r>
      <w:r>
        <w:rPr>
          <w:rFonts w:ascii="Arial" w:eastAsia="Times New Roman" w:hAnsi="Arial" w:cs="Arial"/>
          <w:sz w:val="20"/>
          <w:szCs w:val="20"/>
        </w:rPr>
        <w:t xml:space="preserve"> 1829 ; 4 </w:t>
      </w:r>
      <w:r w:rsidRPr="000E4A6C">
        <w:rPr>
          <w:rFonts w:ascii="Arial" w:eastAsia="Times New Roman" w:hAnsi="Arial" w:cs="Arial"/>
          <w:sz w:val="20"/>
          <w:szCs w:val="20"/>
        </w:rPr>
        <w:sym w:font="Wingdings" w:char="F0E0"/>
      </w:r>
      <w:r>
        <w:rPr>
          <w:rFonts w:ascii="Arial" w:eastAsia="Times New Roman" w:hAnsi="Arial" w:cs="Arial"/>
          <w:sz w:val="20"/>
          <w:szCs w:val="20"/>
        </w:rPr>
        <w:t xml:space="preserve"> 1853 ; 1 </w:t>
      </w:r>
      <w:r w:rsidRPr="000E4A6C">
        <w:rPr>
          <w:rFonts w:ascii="Arial" w:eastAsia="Times New Roman" w:hAnsi="Arial" w:cs="Arial"/>
          <w:sz w:val="20"/>
          <w:szCs w:val="20"/>
        </w:rPr>
        <w:sym w:font="Wingdings" w:char="F0E0"/>
      </w:r>
      <w:r>
        <w:rPr>
          <w:rFonts w:ascii="Arial" w:eastAsia="Times New Roman" w:hAnsi="Arial" w:cs="Arial"/>
          <w:sz w:val="20"/>
          <w:szCs w:val="20"/>
        </w:rPr>
        <w:t xml:space="preserve"> 1899 ; 3 </w:t>
      </w:r>
      <w:r w:rsidRPr="000E4A6C">
        <w:rPr>
          <w:rFonts w:ascii="Arial" w:eastAsia="Times New Roman" w:hAnsi="Arial" w:cs="Arial"/>
          <w:sz w:val="20"/>
          <w:szCs w:val="20"/>
        </w:rPr>
        <w:sym w:font="Wingdings" w:char="F0E0"/>
      </w:r>
      <w:r>
        <w:rPr>
          <w:rFonts w:ascii="Arial" w:eastAsia="Times New Roman" w:hAnsi="Arial" w:cs="Arial"/>
          <w:sz w:val="20"/>
          <w:szCs w:val="20"/>
        </w:rPr>
        <w:t xml:space="preserve"> 1971</w:t>
      </w:r>
    </w:p>
    <w:p w:rsidR="00AC0B9D" w:rsidRDefault="00AC0B9D" w:rsidP="00766D64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D2024F" w:rsidRDefault="0085071E" w:rsidP="00766D64">
      <w:pPr>
        <w:spacing w:line="240" w:lineRule="auto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85071E">
        <w:rPr>
          <w:rFonts w:ascii="Arial" w:hAnsi="Arial" w:cs="Arial"/>
          <w:b/>
          <w:sz w:val="20"/>
          <w:szCs w:val="20"/>
          <w:u w:val="single"/>
        </w:rPr>
        <w:t>QCM 8</w:t>
      </w:r>
      <w:r w:rsidRPr="0085071E">
        <w:rPr>
          <w:rFonts w:ascii="Arial" w:hAnsi="Arial" w:cs="Arial"/>
          <w:b/>
          <w:sz w:val="20"/>
          <w:szCs w:val="20"/>
        </w:rPr>
        <w:t xml:space="preserve"> : </w:t>
      </w:r>
      <w:r w:rsidR="00D2024F">
        <w:rPr>
          <w:rFonts w:ascii="Arial" w:hAnsi="Arial" w:cs="Arial"/>
          <w:b/>
          <w:sz w:val="20"/>
          <w:szCs w:val="20"/>
        </w:rPr>
        <w:t>Réponse D</w:t>
      </w:r>
    </w:p>
    <w:p w:rsidR="00AC0B9D" w:rsidRPr="00D2024F" w:rsidRDefault="00AC0B9D" w:rsidP="00766D64">
      <w:pPr>
        <w:spacing w:line="240" w:lineRule="auto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85071E" w:rsidRPr="00AA088D" w:rsidRDefault="0085071E" w:rsidP="00766D64">
      <w:pPr>
        <w:spacing w:line="240" w:lineRule="auto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AA088D">
        <w:rPr>
          <w:rFonts w:ascii="Arial" w:hAnsi="Arial" w:cs="Arial"/>
          <w:b/>
          <w:sz w:val="20"/>
          <w:szCs w:val="20"/>
          <w:u w:val="single"/>
        </w:rPr>
        <w:t>QCM 9</w:t>
      </w:r>
      <w:r w:rsidRPr="00AA088D">
        <w:rPr>
          <w:rFonts w:ascii="Arial" w:hAnsi="Arial" w:cs="Arial"/>
          <w:b/>
          <w:sz w:val="20"/>
          <w:szCs w:val="20"/>
        </w:rPr>
        <w:t xml:space="preserve"> : </w:t>
      </w:r>
      <w:r w:rsidR="00D2024F">
        <w:rPr>
          <w:rFonts w:ascii="Arial" w:hAnsi="Arial" w:cs="Arial"/>
          <w:b/>
          <w:sz w:val="20"/>
          <w:szCs w:val="20"/>
        </w:rPr>
        <w:t>Réponse D</w:t>
      </w:r>
    </w:p>
    <w:p w:rsidR="00D2024F" w:rsidRDefault="00D2024F" w:rsidP="00766D64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D2024F" w:rsidRDefault="00D2024F" w:rsidP="00D2024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06783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  <w:u w:val="single"/>
        </w:rPr>
        <w:t>Faux :</w:t>
      </w:r>
      <w:r>
        <w:rPr>
          <w:rFonts w:ascii="Arial" w:eastAsia="Times New Roman" w:hAnsi="Arial" w:cs="Arial"/>
          <w:sz w:val="20"/>
          <w:szCs w:val="20"/>
        </w:rPr>
        <w:t xml:space="preserve"> Fondée par Magendie </w:t>
      </w:r>
    </w:p>
    <w:p w:rsidR="00D2024F" w:rsidRDefault="00D2024F" w:rsidP="00D2024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B) </w:t>
      </w:r>
      <w:r>
        <w:rPr>
          <w:rFonts w:ascii="Arial" w:eastAsia="Times New Roman" w:hAnsi="Arial" w:cs="Arial"/>
          <w:sz w:val="20"/>
          <w:szCs w:val="20"/>
          <w:u w:val="single"/>
        </w:rPr>
        <w:t xml:space="preserve">Faux : </w:t>
      </w:r>
      <w:proofErr w:type="spellStart"/>
      <w:r>
        <w:rPr>
          <w:rFonts w:ascii="Arial" w:eastAsia="Times New Roman" w:hAnsi="Arial" w:cs="Arial"/>
          <w:sz w:val="20"/>
          <w:szCs w:val="20"/>
        </w:rPr>
        <w:t>Langley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 et Dale sont de l’école anglo-saxonne (c’est pas compliqué </w:t>
      </w:r>
      <w:proofErr w:type="spellStart"/>
      <w:r>
        <w:rPr>
          <w:rFonts w:ascii="Arial" w:eastAsia="Times New Roman" w:hAnsi="Arial" w:cs="Arial"/>
          <w:sz w:val="20"/>
          <w:szCs w:val="20"/>
        </w:rPr>
        <w:t>Langley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 est anglais ^^) et Ehrlich de l’école allemande.</w:t>
      </w:r>
    </w:p>
    <w:p w:rsidR="00D2024F" w:rsidRDefault="00D2024F" w:rsidP="00D2024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C) </w:t>
      </w:r>
      <w:r>
        <w:rPr>
          <w:rFonts w:ascii="Arial" w:eastAsia="Times New Roman" w:hAnsi="Arial" w:cs="Arial"/>
          <w:sz w:val="20"/>
          <w:szCs w:val="20"/>
          <w:u w:val="single"/>
        </w:rPr>
        <w:t>Faux :</w:t>
      </w:r>
      <w:r>
        <w:rPr>
          <w:rFonts w:ascii="Arial" w:eastAsia="Times New Roman" w:hAnsi="Arial" w:cs="Arial"/>
          <w:sz w:val="20"/>
          <w:szCs w:val="20"/>
        </w:rPr>
        <w:t xml:space="preserve"> Ce sont les travaux de Magendie</w:t>
      </w:r>
    </w:p>
    <w:p w:rsidR="00AC0B9D" w:rsidRPr="00766D64" w:rsidRDefault="00AC0B9D" w:rsidP="00D2024F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9441B9" w:rsidRDefault="009441B9" w:rsidP="009441B9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QCM</w:t>
      </w:r>
      <w:r w:rsidR="00766D64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F91825">
        <w:rPr>
          <w:rFonts w:ascii="Arial" w:hAnsi="Arial" w:cs="Arial"/>
          <w:b/>
          <w:bCs/>
          <w:sz w:val="20"/>
          <w:szCs w:val="20"/>
          <w:u w:val="single"/>
        </w:rPr>
        <w:t>0</w:t>
      </w:r>
      <w:r w:rsidR="0085071E">
        <w:rPr>
          <w:rFonts w:ascii="Arial" w:hAnsi="Arial" w:cs="Arial"/>
          <w:b/>
          <w:bCs/>
          <w:sz w:val="20"/>
          <w:szCs w:val="20"/>
        </w:rPr>
        <w:t> :</w:t>
      </w:r>
      <w:r w:rsidR="00D2024F">
        <w:rPr>
          <w:rFonts w:ascii="Arial" w:hAnsi="Arial" w:cs="Arial"/>
          <w:b/>
          <w:bCs/>
          <w:sz w:val="20"/>
          <w:szCs w:val="20"/>
        </w:rPr>
        <w:t xml:space="preserve"> Réponses AC</w:t>
      </w:r>
    </w:p>
    <w:p w:rsidR="00D2024F" w:rsidRDefault="00D2024F" w:rsidP="00D2024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D2024F" w:rsidRDefault="00D2024F" w:rsidP="00D2024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B) </w:t>
      </w:r>
      <w:r>
        <w:rPr>
          <w:rFonts w:ascii="Arial" w:eastAsia="Times New Roman" w:hAnsi="Arial" w:cs="Arial"/>
          <w:sz w:val="20"/>
          <w:szCs w:val="20"/>
          <w:u w:val="single"/>
        </w:rPr>
        <w:t>Faux :</w:t>
      </w:r>
      <w:r>
        <w:rPr>
          <w:rFonts w:ascii="Arial" w:eastAsia="Times New Roman" w:hAnsi="Arial" w:cs="Arial"/>
          <w:sz w:val="20"/>
          <w:szCs w:val="20"/>
        </w:rPr>
        <w:t xml:space="preserve"> il est connu depuis l’Egypte ancienne et est mentionné dans le papyrus d’</w:t>
      </w:r>
      <w:proofErr w:type="spellStart"/>
      <w:r>
        <w:rPr>
          <w:rFonts w:ascii="Arial" w:eastAsia="Times New Roman" w:hAnsi="Arial" w:cs="Arial"/>
          <w:sz w:val="20"/>
          <w:szCs w:val="20"/>
        </w:rPr>
        <w:t>Ebers</w:t>
      </w:r>
      <w:proofErr w:type="spellEnd"/>
    </w:p>
    <w:p w:rsidR="00D2024F" w:rsidRDefault="00D2024F" w:rsidP="00D2024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D) </w:t>
      </w:r>
      <w:r>
        <w:rPr>
          <w:rFonts w:ascii="Arial" w:eastAsia="Times New Roman" w:hAnsi="Arial" w:cs="Arial"/>
          <w:sz w:val="20"/>
          <w:szCs w:val="20"/>
          <w:u w:val="single"/>
        </w:rPr>
        <w:t>Faux :</w:t>
      </w:r>
      <w:r>
        <w:rPr>
          <w:rFonts w:ascii="Arial" w:eastAsia="Times New Roman" w:hAnsi="Arial" w:cs="Arial"/>
          <w:sz w:val="20"/>
          <w:szCs w:val="20"/>
        </w:rPr>
        <w:t xml:space="preserve"> ces récepteurs ont été découverts par Snyder</w:t>
      </w:r>
    </w:p>
    <w:p w:rsidR="00AC0B9D" w:rsidRDefault="00AC0B9D" w:rsidP="009441B9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</w:p>
    <w:p w:rsidR="00D2024F" w:rsidRDefault="009441B9" w:rsidP="009441B9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QCM</w:t>
      </w:r>
      <w:r w:rsidR="00766D64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F91825">
        <w:rPr>
          <w:rFonts w:ascii="Arial" w:hAnsi="Arial" w:cs="Arial"/>
          <w:b/>
          <w:bCs/>
          <w:sz w:val="20"/>
          <w:szCs w:val="20"/>
          <w:u w:val="single"/>
        </w:rPr>
        <w:t>11</w:t>
      </w:r>
      <w:r>
        <w:rPr>
          <w:rFonts w:ascii="Arial" w:hAnsi="Arial" w:cs="Arial"/>
          <w:b/>
          <w:bCs/>
          <w:sz w:val="20"/>
          <w:szCs w:val="20"/>
        </w:rPr>
        <w:t xml:space="preserve"> : </w:t>
      </w:r>
      <w:r w:rsidR="00D2024F">
        <w:rPr>
          <w:rFonts w:ascii="Arial" w:hAnsi="Arial" w:cs="Arial"/>
          <w:b/>
          <w:bCs/>
          <w:sz w:val="20"/>
          <w:szCs w:val="20"/>
        </w:rPr>
        <w:t>Réponse B</w:t>
      </w:r>
    </w:p>
    <w:p w:rsidR="009441B9" w:rsidRDefault="009441B9" w:rsidP="009441B9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b/>
          <w:bCs/>
          <w:sz w:val="20"/>
          <w:szCs w:val="20"/>
        </w:rPr>
      </w:pPr>
    </w:p>
    <w:p w:rsidR="00D2024F" w:rsidRDefault="00D2024F" w:rsidP="00D2024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Synthèse du colorant Phénothiazine en 1883 </w:t>
      </w:r>
      <w:r w:rsidRPr="00BD0605">
        <w:rPr>
          <w:rFonts w:ascii="Arial" w:eastAsia="Times New Roman" w:hAnsi="Arial" w:cs="Arial"/>
          <w:sz w:val="20"/>
          <w:szCs w:val="20"/>
        </w:rPr>
        <w:sym w:font="Wingdings" w:char="F0E0"/>
      </w:r>
      <w:r>
        <w:rPr>
          <w:rFonts w:ascii="Arial" w:eastAsia="Times New Roman" w:hAnsi="Arial" w:cs="Arial"/>
          <w:sz w:val="20"/>
          <w:szCs w:val="20"/>
        </w:rPr>
        <w:t xml:space="preserve"> synthèse d’un dérivé, la prométhazine, en 1947 (</w:t>
      </w:r>
      <w:r w:rsidRPr="00BD0605">
        <w:rPr>
          <w:rFonts w:ascii="Arial" w:eastAsia="Times New Roman" w:hAnsi="Arial" w:cs="Arial"/>
          <w:sz w:val="20"/>
          <w:szCs w:val="20"/>
        </w:rPr>
        <w:sym w:font="Wingdings" w:char="F0E0"/>
      </w:r>
      <w:r>
        <w:rPr>
          <w:rFonts w:ascii="Arial" w:eastAsia="Times New Roman" w:hAnsi="Arial" w:cs="Arial"/>
          <w:sz w:val="20"/>
          <w:szCs w:val="20"/>
        </w:rPr>
        <w:t xml:space="preserve"> synthèse de la chlorpromazine en 1950) </w:t>
      </w:r>
      <w:r w:rsidRPr="00BD0605">
        <w:rPr>
          <w:rFonts w:ascii="Arial" w:eastAsia="Times New Roman" w:hAnsi="Arial" w:cs="Arial"/>
          <w:sz w:val="20"/>
          <w:szCs w:val="20"/>
        </w:rPr>
        <w:sym w:font="Wingdings" w:char="F0E0"/>
      </w:r>
      <w:r>
        <w:rPr>
          <w:rFonts w:ascii="Arial" w:eastAsia="Times New Roman" w:hAnsi="Arial" w:cs="Arial"/>
          <w:sz w:val="20"/>
          <w:szCs w:val="20"/>
        </w:rPr>
        <w:t xml:space="preserve"> développement de l’imipramine en 1957 ; indépendamment de ces découvertes, développement de l’</w:t>
      </w:r>
      <w:proofErr w:type="spellStart"/>
      <w:r>
        <w:rPr>
          <w:rFonts w:ascii="Arial" w:eastAsia="Times New Roman" w:hAnsi="Arial" w:cs="Arial"/>
          <w:sz w:val="20"/>
          <w:szCs w:val="20"/>
        </w:rPr>
        <w:t>iproniazide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 en 1951</w:t>
      </w:r>
    </w:p>
    <w:p w:rsidR="00EB23D6" w:rsidRDefault="00EB23D6" w:rsidP="009441B9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</w:p>
    <w:p w:rsidR="00D2024F" w:rsidRDefault="00F91825" w:rsidP="007A7732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QCM</w:t>
      </w:r>
      <w:r w:rsidR="00766D64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D2024F">
        <w:rPr>
          <w:rFonts w:ascii="Arial" w:hAnsi="Arial" w:cs="Arial"/>
          <w:b/>
          <w:bCs/>
          <w:sz w:val="20"/>
          <w:szCs w:val="20"/>
          <w:u w:val="single"/>
        </w:rPr>
        <w:t>12</w:t>
      </w:r>
      <w:r w:rsidR="00D2024F">
        <w:rPr>
          <w:rFonts w:ascii="Arial" w:hAnsi="Arial" w:cs="Arial"/>
          <w:b/>
          <w:bCs/>
          <w:sz w:val="20"/>
          <w:szCs w:val="20"/>
        </w:rPr>
        <w:t> : Réponses BD</w:t>
      </w:r>
    </w:p>
    <w:p w:rsidR="009441B9" w:rsidRPr="00D2024F" w:rsidRDefault="009441B9" w:rsidP="007A7732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b/>
          <w:bCs/>
          <w:sz w:val="20"/>
          <w:szCs w:val="20"/>
        </w:rPr>
      </w:pPr>
    </w:p>
    <w:p w:rsidR="00D2024F" w:rsidRDefault="00D2024F" w:rsidP="00D2024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5858DC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  <w:u w:val="single"/>
        </w:rPr>
        <w:t>Faux :</w:t>
      </w:r>
      <w:r>
        <w:rPr>
          <w:rFonts w:ascii="Arial" w:eastAsia="Times New Roman" w:hAnsi="Arial" w:cs="Arial"/>
          <w:sz w:val="20"/>
          <w:szCs w:val="20"/>
        </w:rPr>
        <w:t xml:space="preserve"> La phénothiazine est juste un colorant, et on va ensuite travailler dessus pour obtenir des molécules </w:t>
      </w:r>
      <w:proofErr w:type="spellStart"/>
      <w:r>
        <w:rPr>
          <w:rFonts w:ascii="Arial" w:eastAsia="Times New Roman" w:hAnsi="Arial" w:cs="Arial"/>
          <w:sz w:val="20"/>
          <w:szCs w:val="20"/>
        </w:rPr>
        <w:t>pharmacologiquement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 intéressantes.</w:t>
      </w:r>
    </w:p>
    <w:p w:rsidR="00D2024F" w:rsidRDefault="00D2024F" w:rsidP="00D2024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C) </w:t>
      </w:r>
      <w:r>
        <w:rPr>
          <w:rFonts w:ascii="Arial" w:eastAsia="Times New Roman" w:hAnsi="Arial" w:cs="Arial"/>
          <w:sz w:val="20"/>
          <w:szCs w:val="20"/>
          <w:u w:val="single"/>
        </w:rPr>
        <w:t>Faux :</w:t>
      </w:r>
      <w:r>
        <w:rPr>
          <w:rFonts w:ascii="Arial" w:eastAsia="Times New Roman" w:hAnsi="Arial" w:cs="Arial"/>
          <w:sz w:val="20"/>
          <w:szCs w:val="20"/>
        </w:rPr>
        <w:t xml:space="preserve"> C’est l’imipramine qui est issue de la chlorpromazine (remplacement d’un pont sulfure par une chaîne à 2 atomes de carbone et suppression d’un chlore), l’</w:t>
      </w:r>
      <w:proofErr w:type="spellStart"/>
      <w:r>
        <w:rPr>
          <w:rFonts w:ascii="Arial" w:eastAsia="Times New Roman" w:hAnsi="Arial" w:cs="Arial"/>
          <w:sz w:val="20"/>
          <w:szCs w:val="20"/>
        </w:rPr>
        <w:t>iproniazide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 n’a pas de rapports dans la cascade de découverte à partir du phénothiazine !</w:t>
      </w:r>
    </w:p>
    <w:p w:rsidR="009441B9" w:rsidRDefault="009441B9" w:rsidP="009441B9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D2024F" w:rsidRDefault="009441B9" w:rsidP="009441B9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QCM</w:t>
      </w:r>
      <w:r w:rsidR="00766D64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F91825">
        <w:rPr>
          <w:rFonts w:ascii="Arial" w:hAnsi="Arial" w:cs="Arial"/>
          <w:b/>
          <w:bCs/>
          <w:sz w:val="20"/>
          <w:szCs w:val="20"/>
          <w:u w:val="single"/>
        </w:rPr>
        <w:t>13</w:t>
      </w:r>
      <w:r>
        <w:rPr>
          <w:rFonts w:ascii="Arial" w:hAnsi="Arial" w:cs="Arial"/>
          <w:b/>
          <w:bCs/>
          <w:sz w:val="20"/>
          <w:szCs w:val="20"/>
        </w:rPr>
        <w:t xml:space="preserve"> : </w:t>
      </w:r>
      <w:r w:rsidR="008536BC">
        <w:rPr>
          <w:rFonts w:ascii="Arial" w:hAnsi="Arial" w:cs="Arial"/>
          <w:b/>
          <w:bCs/>
          <w:sz w:val="20"/>
          <w:szCs w:val="20"/>
        </w:rPr>
        <w:t>Réponse C</w:t>
      </w:r>
    </w:p>
    <w:p w:rsidR="009441B9" w:rsidRDefault="009441B9" w:rsidP="009441B9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b/>
          <w:bCs/>
          <w:sz w:val="20"/>
          <w:szCs w:val="20"/>
        </w:rPr>
      </w:pPr>
    </w:p>
    <w:p w:rsidR="009441B9" w:rsidRPr="008536BC" w:rsidRDefault="008536BC" w:rsidP="008536B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Vaccination contre la variole en 1796 par Jenner </w:t>
      </w:r>
      <w:r w:rsidRPr="00E26D0C">
        <w:rPr>
          <w:rFonts w:ascii="Arial" w:eastAsia="Times New Roman" w:hAnsi="Arial" w:cs="Arial"/>
          <w:sz w:val="20"/>
          <w:szCs w:val="20"/>
        </w:rPr>
        <w:sym w:font="Wingdings" w:char="F0E0"/>
      </w:r>
      <w:r>
        <w:rPr>
          <w:rFonts w:ascii="Arial" w:eastAsia="Times New Roman" w:hAnsi="Arial" w:cs="Arial"/>
          <w:sz w:val="20"/>
          <w:szCs w:val="20"/>
        </w:rPr>
        <w:t xml:space="preserve"> extraction de la quinine par Pelletier et Caventou en 1820 </w:t>
      </w:r>
      <w:r w:rsidRPr="00E26D0C">
        <w:rPr>
          <w:rFonts w:ascii="Arial" w:eastAsia="Times New Roman" w:hAnsi="Arial" w:cs="Arial"/>
          <w:sz w:val="20"/>
          <w:szCs w:val="20"/>
        </w:rPr>
        <w:sym w:font="Wingdings" w:char="F0E0"/>
      </w:r>
      <w:r>
        <w:rPr>
          <w:rFonts w:ascii="Arial" w:eastAsia="Times New Roman" w:hAnsi="Arial" w:cs="Arial"/>
          <w:sz w:val="20"/>
          <w:szCs w:val="20"/>
        </w:rPr>
        <w:t xml:space="preserve"> Vaccination contre la rage en 1885 par Pasteur </w:t>
      </w:r>
      <w:r w:rsidRPr="00E26D0C">
        <w:rPr>
          <w:rFonts w:ascii="Arial" w:eastAsia="Times New Roman" w:hAnsi="Arial" w:cs="Arial"/>
          <w:sz w:val="20"/>
          <w:szCs w:val="20"/>
        </w:rPr>
        <w:sym w:font="Wingdings" w:char="F0E0"/>
      </w:r>
      <w:r>
        <w:rPr>
          <w:rFonts w:ascii="Arial" w:eastAsia="Times New Roman" w:hAnsi="Arial" w:cs="Arial"/>
          <w:sz w:val="20"/>
          <w:szCs w:val="20"/>
        </w:rPr>
        <w:t xml:space="preserve"> Traitement avec succès de porcs </w:t>
      </w:r>
      <w:proofErr w:type="spellStart"/>
      <w:r>
        <w:rPr>
          <w:rFonts w:ascii="Arial" w:eastAsia="Times New Roman" w:hAnsi="Arial" w:cs="Arial"/>
          <w:sz w:val="20"/>
          <w:szCs w:val="20"/>
        </w:rPr>
        <w:t>atetints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 de typhoïdes par Penicillium </w:t>
      </w:r>
      <w:proofErr w:type="spellStart"/>
      <w:r>
        <w:rPr>
          <w:rFonts w:ascii="Arial" w:eastAsia="Times New Roman" w:hAnsi="Arial" w:cs="Arial"/>
          <w:sz w:val="20"/>
          <w:szCs w:val="20"/>
        </w:rPr>
        <w:t>glaucum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 par </w:t>
      </w:r>
      <w:proofErr w:type="spellStart"/>
      <w:r>
        <w:rPr>
          <w:rFonts w:ascii="Arial" w:eastAsia="Times New Roman" w:hAnsi="Arial" w:cs="Arial"/>
          <w:sz w:val="20"/>
          <w:szCs w:val="20"/>
        </w:rPr>
        <w:t>Duchène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 en 1897 </w:t>
      </w:r>
      <w:r w:rsidRPr="00E26D0C">
        <w:rPr>
          <w:rFonts w:ascii="Arial" w:eastAsia="Times New Roman" w:hAnsi="Arial" w:cs="Arial"/>
          <w:sz w:val="20"/>
          <w:szCs w:val="20"/>
        </w:rPr>
        <w:sym w:font="Wingdings" w:char="F0E0"/>
      </w:r>
      <w:r>
        <w:rPr>
          <w:rFonts w:ascii="Arial" w:eastAsia="Times New Roman" w:hAnsi="Arial" w:cs="Arial"/>
          <w:sz w:val="20"/>
          <w:szCs w:val="20"/>
        </w:rPr>
        <w:t xml:space="preserve"> Obtention d’une forme stable de pénicilline en 1938 par Florey, Chain et </w:t>
      </w:r>
      <w:proofErr w:type="spellStart"/>
      <w:r>
        <w:rPr>
          <w:rFonts w:ascii="Arial" w:eastAsia="Times New Roman" w:hAnsi="Arial" w:cs="Arial"/>
          <w:sz w:val="20"/>
          <w:szCs w:val="20"/>
        </w:rPr>
        <w:t>Heatley</w:t>
      </w:r>
      <w:proofErr w:type="spellEnd"/>
    </w:p>
    <w:p w:rsidR="00BB6FFF" w:rsidRDefault="00BB6FFF" w:rsidP="009441B9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</w:p>
    <w:p w:rsidR="009441B9" w:rsidRDefault="009441B9" w:rsidP="009441B9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QCM</w:t>
      </w:r>
      <w:r w:rsidR="00766D64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F91825">
        <w:rPr>
          <w:rFonts w:ascii="Arial" w:hAnsi="Arial" w:cs="Arial"/>
          <w:b/>
          <w:bCs/>
          <w:sz w:val="20"/>
          <w:szCs w:val="20"/>
          <w:u w:val="single"/>
        </w:rPr>
        <w:t>14</w:t>
      </w:r>
      <w:r>
        <w:rPr>
          <w:rFonts w:ascii="Arial" w:hAnsi="Arial" w:cs="Arial"/>
          <w:b/>
          <w:bCs/>
          <w:sz w:val="20"/>
          <w:szCs w:val="20"/>
        </w:rPr>
        <w:t xml:space="preserve"> : </w:t>
      </w:r>
      <w:r w:rsidR="008536BC">
        <w:rPr>
          <w:rFonts w:ascii="Arial" w:hAnsi="Arial" w:cs="Arial"/>
          <w:b/>
          <w:bCs/>
          <w:sz w:val="20"/>
          <w:szCs w:val="20"/>
        </w:rPr>
        <w:t>Réponse B</w:t>
      </w:r>
    </w:p>
    <w:p w:rsidR="009441B9" w:rsidRDefault="009441B9" w:rsidP="009441B9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b/>
          <w:bCs/>
          <w:sz w:val="20"/>
          <w:szCs w:val="20"/>
        </w:rPr>
      </w:pPr>
    </w:p>
    <w:p w:rsidR="009441B9" w:rsidRPr="008536BC" w:rsidRDefault="009441B9" w:rsidP="009441B9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 w:rsidR="008536BC">
        <w:rPr>
          <w:rFonts w:ascii="Arial" w:hAnsi="Arial" w:cs="Arial"/>
          <w:sz w:val="20"/>
          <w:szCs w:val="20"/>
          <w:u w:val="single"/>
        </w:rPr>
        <w:t>Faux :</w:t>
      </w:r>
      <w:r w:rsidR="008536BC">
        <w:rPr>
          <w:rFonts w:ascii="Arial" w:hAnsi="Arial" w:cs="Arial"/>
          <w:sz w:val="20"/>
          <w:szCs w:val="20"/>
        </w:rPr>
        <w:t xml:space="preserve"> Galien est le père de la pharmacie</w:t>
      </w:r>
    </w:p>
    <w:p w:rsidR="009441B9" w:rsidRPr="008536BC" w:rsidRDefault="009441B9" w:rsidP="009441B9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B) </w:t>
      </w:r>
      <w:r w:rsidR="008536BC">
        <w:rPr>
          <w:rFonts w:ascii="Arial" w:hAnsi="Arial" w:cs="Arial"/>
          <w:sz w:val="20"/>
          <w:szCs w:val="20"/>
          <w:u w:val="single"/>
        </w:rPr>
        <w:t>Vrai</w:t>
      </w:r>
    </w:p>
    <w:p w:rsidR="009441B9" w:rsidRPr="008536BC" w:rsidRDefault="009441B9" w:rsidP="009441B9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="008536BC">
        <w:rPr>
          <w:rFonts w:ascii="Arial" w:hAnsi="Arial" w:cs="Arial"/>
          <w:sz w:val="20"/>
          <w:szCs w:val="20"/>
          <w:u w:val="single"/>
        </w:rPr>
        <w:t>Faux :</w:t>
      </w:r>
      <w:r w:rsidR="008536BC">
        <w:rPr>
          <w:rFonts w:ascii="Arial" w:hAnsi="Arial" w:cs="Arial"/>
          <w:sz w:val="20"/>
          <w:szCs w:val="20"/>
        </w:rPr>
        <w:t xml:space="preserve"> Hippocrate est l’auteur de </w:t>
      </w:r>
      <w:proofErr w:type="spellStart"/>
      <w:r w:rsidR="008536BC">
        <w:rPr>
          <w:rFonts w:ascii="Arial" w:hAnsi="Arial" w:cs="Arial"/>
          <w:sz w:val="20"/>
          <w:szCs w:val="20"/>
        </w:rPr>
        <w:t>Pharmakitis</w:t>
      </w:r>
      <w:proofErr w:type="spellEnd"/>
      <w:r w:rsidR="008536BC">
        <w:rPr>
          <w:rFonts w:ascii="Arial" w:hAnsi="Arial" w:cs="Arial"/>
          <w:sz w:val="20"/>
          <w:szCs w:val="20"/>
        </w:rPr>
        <w:t xml:space="preserve"> qui décrit les prémices d’une démarche scientifique</w:t>
      </w:r>
    </w:p>
    <w:p w:rsidR="008536BC" w:rsidRDefault="009441B9" w:rsidP="009441B9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="008536BC">
        <w:rPr>
          <w:rFonts w:ascii="Arial" w:hAnsi="Arial" w:cs="Arial"/>
          <w:sz w:val="20"/>
          <w:szCs w:val="20"/>
          <w:u w:val="single"/>
        </w:rPr>
        <w:t>Faux :</w:t>
      </w:r>
      <w:r w:rsidR="008536BC">
        <w:rPr>
          <w:rFonts w:ascii="Arial" w:hAnsi="Arial" w:cs="Arial"/>
          <w:sz w:val="20"/>
          <w:szCs w:val="20"/>
        </w:rPr>
        <w:t xml:space="preserve"> Hippocrate est le père de la médecine, chirurgie, pharmacovigilance est de la diététique </w:t>
      </w:r>
    </w:p>
    <w:p w:rsidR="009441B9" w:rsidRPr="008536BC" w:rsidRDefault="008536BC" w:rsidP="009441B9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i/>
          <w:sz w:val="20"/>
          <w:szCs w:val="20"/>
        </w:rPr>
      </w:pPr>
      <w:r w:rsidRPr="008536BC">
        <w:rPr>
          <w:rFonts w:ascii="Arial" w:hAnsi="Arial" w:cs="Arial"/>
          <w:i/>
          <w:sz w:val="20"/>
          <w:szCs w:val="20"/>
        </w:rPr>
        <w:t xml:space="preserve">(Avicenne n’est d’ailleurs pas un médecin Grec) </w:t>
      </w:r>
    </w:p>
    <w:p w:rsidR="009441B9" w:rsidRDefault="009441B9" w:rsidP="009441B9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 w:rsidR="008536BC">
        <w:rPr>
          <w:rFonts w:ascii="Arial" w:hAnsi="Arial" w:cs="Arial"/>
          <w:sz w:val="20"/>
          <w:szCs w:val="20"/>
          <w:u w:val="single"/>
        </w:rPr>
        <w:t>Faux</w:t>
      </w:r>
    </w:p>
    <w:p w:rsidR="009441B9" w:rsidRDefault="009441B9" w:rsidP="009441B9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</w:p>
    <w:p w:rsidR="00DB10EA" w:rsidRDefault="00F91825" w:rsidP="00B133A3">
      <w:pPr>
        <w:widowControl w:val="0"/>
        <w:autoSpaceDE w:val="0"/>
        <w:autoSpaceDN w:val="0"/>
        <w:adjustRightInd w:val="0"/>
        <w:spacing w:after="0" w:line="240" w:lineRule="auto"/>
        <w:ind w:left="720" w:right="-1826" w:hanging="7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QCM</w:t>
      </w:r>
      <w:r w:rsidR="00766D64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>
        <w:rPr>
          <w:rFonts w:ascii="Arial" w:hAnsi="Arial" w:cs="Arial"/>
          <w:b/>
          <w:bCs/>
          <w:sz w:val="20"/>
          <w:szCs w:val="20"/>
          <w:u w:val="single"/>
        </w:rPr>
        <w:t>15</w:t>
      </w:r>
      <w:r w:rsidR="009441B9">
        <w:rPr>
          <w:rFonts w:ascii="Arial" w:hAnsi="Arial" w:cs="Arial"/>
          <w:b/>
          <w:bCs/>
          <w:sz w:val="20"/>
          <w:szCs w:val="20"/>
          <w:u w:val="single"/>
        </w:rPr>
        <w:t> </w:t>
      </w:r>
      <w:r w:rsidR="009441B9">
        <w:rPr>
          <w:rFonts w:ascii="Arial" w:hAnsi="Arial" w:cs="Arial"/>
          <w:b/>
          <w:bCs/>
          <w:sz w:val="20"/>
          <w:szCs w:val="20"/>
        </w:rPr>
        <w:t xml:space="preserve">: </w:t>
      </w:r>
      <w:r w:rsidR="00D2024F">
        <w:rPr>
          <w:rFonts w:ascii="Arial" w:hAnsi="Arial" w:cs="Arial"/>
          <w:b/>
          <w:bCs/>
          <w:sz w:val="20"/>
          <w:szCs w:val="20"/>
        </w:rPr>
        <w:t>Réponses</w:t>
      </w:r>
      <w:r w:rsidR="00B133A3">
        <w:rPr>
          <w:rFonts w:ascii="Arial" w:hAnsi="Arial" w:cs="Arial"/>
          <w:b/>
          <w:bCs/>
          <w:sz w:val="20"/>
          <w:szCs w:val="20"/>
        </w:rPr>
        <w:t xml:space="preserve"> ABCD</w:t>
      </w:r>
    </w:p>
    <w:p w:rsidR="00B133A3" w:rsidRDefault="00B133A3" w:rsidP="00B133A3">
      <w:pPr>
        <w:widowControl w:val="0"/>
        <w:autoSpaceDE w:val="0"/>
        <w:autoSpaceDN w:val="0"/>
        <w:adjustRightInd w:val="0"/>
        <w:spacing w:after="0" w:line="240" w:lineRule="auto"/>
        <w:ind w:left="720" w:right="-1826" w:hanging="720"/>
        <w:jc w:val="both"/>
        <w:rPr>
          <w:rFonts w:ascii="Arial" w:hAnsi="Arial" w:cs="Arial"/>
          <w:b/>
          <w:bCs/>
          <w:sz w:val="20"/>
          <w:szCs w:val="20"/>
        </w:rPr>
      </w:pPr>
    </w:p>
    <w:p w:rsidR="00DB10EA" w:rsidRDefault="00DB10EA">
      <w:pPr>
        <w:rPr>
          <w:rFonts w:ascii="Times New Roman" w:hAnsi="Times New Roman" w:cs="Arial"/>
          <w:bCs/>
          <w:i/>
          <w:sz w:val="20"/>
          <w:szCs w:val="20"/>
        </w:rPr>
      </w:pPr>
      <w:r w:rsidRPr="00DB10EA">
        <w:rPr>
          <w:rFonts w:ascii="Times New Roman" w:hAnsi="Times New Roman" w:cs="Arial"/>
          <w:b/>
          <w:bCs/>
          <w:sz w:val="20"/>
          <w:szCs w:val="20"/>
        </w:rPr>
        <w:t xml:space="preserve">« A man’s </w:t>
      </w:r>
      <w:proofErr w:type="spellStart"/>
      <w:r w:rsidRPr="00DB10EA">
        <w:rPr>
          <w:rFonts w:ascii="Times New Roman" w:hAnsi="Times New Roman" w:cs="Arial"/>
          <w:b/>
          <w:bCs/>
          <w:sz w:val="20"/>
          <w:szCs w:val="20"/>
        </w:rPr>
        <w:t>true</w:t>
      </w:r>
      <w:proofErr w:type="spellEnd"/>
      <w:r w:rsidRPr="00DB10EA">
        <w:rPr>
          <w:rFonts w:ascii="Times New Roman" w:hAnsi="Times New Roman" w:cs="Arial"/>
          <w:b/>
          <w:bCs/>
          <w:sz w:val="20"/>
          <w:szCs w:val="20"/>
        </w:rPr>
        <w:t xml:space="preserve"> </w:t>
      </w:r>
      <w:proofErr w:type="spellStart"/>
      <w:r w:rsidRPr="00DB10EA">
        <w:rPr>
          <w:rFonts w:ascii="Times New Roman" w:hAnsi="Times New Roman" w:cs="Arial"/>
          <w:b/>
          <w:bCs/>
          <w:sz w:val="20"/>
          <w:szCs w:val="20"/>
        </w:rPr>
        <w:t>character</w:t>
      </w:r>
      <w:proofErr w:type="spellEnd"/>
      <w:r w:rsidRPr="00DB10EA">
        <w:rPr>
          <w:rFonts w:ascii="Times New Roman" w:hAnsi="Times New Roman" w:cs="Arial"/>
          <w:b/>
          <w:bCs/>
          <w:sz w:val="20"/>
          <w:szCs w:val="20"/>
        </w:rPr>
        <w:t xml:space="preserve"> </w:t>
      </w:r>
      <w:proofErr w:type="spellStart"/>
      <w:r w:rsidRPr="00DB10EA">
        <w:rPr>
          <w:rFonts w:ascii="Times New Roman" w:hAnsi="Times New Roman" w:cs="Arial"/>
          <w:b/>
          <w:bCs/>
          <w:sz w:val="20"/>
          <w:szCs w:val="20"/>
        </w:rPr>
        <w:t>comes</w:t>
      </w:r>
      <w:proofErr w:type="spellEnd"/>
      <w:r w:rsidRPr="00DB10EA">
        <w:rPr>
          <w:rFonts w:ascii="Times New Roman" w:hAnsi="Times New Roman" w:cs="Arial"/>
          <w:b/>
          <w:bCs/>
          <w:sz w:val="20"/>
          <w:szCs w:val="20"/>
        </w:rPr>
        <w:t xml:space="preserve"> out </w:t>
      </w:r>
      <w:proofErr w:type="spellStart"/>
      <w:r w:rsidRPr="00DB10EA">
        <w:rPr>
          <w:rFonts w:ascii="Times New Roman" w:hAnsi="Times New Roman" w:cs="Arial"/>
          <w:b/>
          <w:bCs/>
          <w:sz w:val="20"/>
          <w:szCs w:val="20"/>
        </w:rPr>
        <w:t>when</w:t>
      </w:r>
      <w:proofErr w:type="spellEnd"/>
      <w:r w:rsidRPr="00DB10EA">
        <w:rPr>
          <w:rFonts w:ascii="Times New Roman" w:hAnsi="Times New Roman" w:cs="Arial"/>
          <w:b/>
          <w:bCs/>
          <w:sz w:val="20"/>
          <w:szCs w:val="20"/>
        </w:rPr>
        <w:t xml:space="preserve"> </w:t>
      </w:r>
      <w:proofErr w:type="spellStart"/>
      <w:r w:rsidRPr="00DB10EA">
        <w:rPr>
          <w:rFonts w:ascii="Times New Roman" w:hAnsi="Times New Roman" w:cs="Arial"/>
          <w:b/>
          <w:bCs/>
          <w:sz w:val="20"/>
          <w:szCs w:val="20"/>
        </w:rPr>
        <w:t>he’s</w:t>
      </w:r>
      <w:proofErr w:type="spellEnd"/>
      <w:r w:rsidRPr="00DB10EA">
        <w:rPr>
          <w:rFonts w:ascii="Times New Roman" w:hAnsi="Times New Roman" w:cs="Arial"/>
          <w:b/>
          <w:bCs/>
          <w:sz w:val="20"/>
          <w:szCs w:val="20"/>
        </w:rPr>
        <w:t xml:space="preserve"> </w:t>
      </w:r>
      <w:proofErr w:type="spellStart"/>
      <w:r w:rsidRPr="00DB10EA">
        <w:rPr>
          <w:rFonts w:ascii="Times New Roman" w:hAnsi="Times New Roman" w:cs="Arial"/>
          <w:b/>
          <w:bCs/>
          <w:sz w:val="20"/>
          <w:szCs w:val="20"/>
        </w:rPr>
        <w:t>drunk</w:t>
      </w:r>
      <w:proofErr w:type="spellEnd"/>
      <w:r w:rsidRPr="00DB10EA">
        <w:rPr>
          <w:rFonts w:ascii="Times New Roman" w:hAnsi="Times New Roman" w:cs="Arial"/>
          <w:b/>
          <w:bCs/>
          <w:sz w:val="20"/>
          <w:szCs w:val="20"/>
        </w:rPr>
        <w:t xml:space="preserve"> » </w:t>
      </w:r>
      <w:r>
        <w:rPr>
          <w:rFonts w:ascii="Times New Roman" w:hAnsi="Times New Roman" w:cs="Arial"/>
          <w:b/>
          <w:bCs/>
          <w:sz w:val="20"/>
          <w:szCs w:val="20"/>
        </w:rPr>
        <w:t xml:space="preserve"> - </w:t>
      </w:r>
      <w:r w:rsidRPr="00DB10EA">
        <w:rPr>
          <w:rFonts w:ascii="Times New Roman" w:hAnsi="Times New Roman" w:cs="Arial"/>
          <w:bCs/>
          <w:i/>
          <w:sz w:val="20"/>
          <w:szCs w:val="20"/>
        </w:rPr>
        <w:t>Charlie Chaplin</w:t>
      </w:r>
    </w:p>
    <w:p w:rsidR="0055288D" w:rsidRDefault="00DB10EA" w:rsidP="0055288D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fr-FR"/>
        </w:rPr>
        <w:drawing>
          <wp:inline distT="0" distB="0" distL="0" distR="0">
            <wp:extent cx="4091824" cy="3257093"/>
            <wp:effectExtent l="203200" t="152400" r="175376" b="121107"/>
            <wp:docPr id="2" name="Image 1" descr="5890414_700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890414_700b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92911" cy="325795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5288D" w:rsidRDefault="0055288D" w:rsidP="0055288D">
      <w:pPr>
        <w:jc w:val="center"/>
        <w:rPr>
          <w:rFonts w:ascii="Times New Roman" w:hAnsi="Times New Roman"/>
        </w:rPr>
      </w:pPr>
    </w:p>
    <w:p w:rsidR="0055288D" w:rsidRDefault="0055288D" w:rsidP="00E404B5">
      <w:pPr>
        <w:jc w:val="center"/>
        <w:rPr>
          <w:b/>
          <w:i/>
          <w:sz w:val="40"/>
          <w:u w:val="single"/>
        </w:rPr>
      </w:pPr>
      <w:r w:rsidRPr="00E129D4">
        <w:rPr>
          <w:b/>
          <w:i/>
          <w:sz w:val="40"/>
          <w:u w:val="single"/>
        </w:rPr>
        <w:t>Vrai/Faux</w:t>
      </w:r>
      <w:r w:rsidR="00D00EE0">
        <w:rPr>
          <w:b/>
          <w:i/>
          <w:sz w:val="40"/>
          <w:u w:val="single"/>
        </w:rPr>
        <w:t xml:space="preserve"> – CORRECTION</w:t>
      </w:r>
    </w:p>
    <w:tbl>
      <w:tblPr>
        <w:tblStyle w:val="Grille"/>
        <w:tblpPr w:leftFromText="141" w:rightFromText="141" w:vertAnchor="text" w:horzAnchor="page" w:tblpX="649" w:tblpY="134"/>
        <w:tblW w:w="0" w:type="auto"/>
        <w:tblLook w:val="00BF"/>
      </w:tblPr>
      <w:tblGrid>
        <w:gridCol w:w="534"/>
        <w:gridCol w:w="8363"/>
        <w:gridCol w:w="850"/>
        <w:gridCol w:w="859"/>
      </w:tblGrid>
      <w:tr w:rsidR="00DC346C" w:rsidRPr="007808B6">
        <w:trPr>
          <w:trHeight w:val="410"/>
        </w:trPr>
        <w:tc>
          <w:tcPr>
            <w:tcW w:w="534" w:type="dxa"/>
          </w:tcPr>
          <w:p w:rsidR="00DC346C" w:rsidRPr="00A92A2E" w:rsidRDefault="00DC346C" w:rsidP="002465C2">
            <w:pPr>
              <w:jc w:val="center"/>
              <w:rPr>
                <w:b/>
              </w:rPr>
            </w:pPr>
            <w:r>
              <w:rPr>
                <w:b/>
              </w:rPr>
              <w:t>N°</w:t>
            </w:r>
          </w:p>
        </w:tc>
        <w:tc>
          <w:tcPr>
            <w:tcW w:w="8363" w:type="dxa"/>
          </w:tcPr>
          <w:p w:rsidR="00DC346C" w:rsidRPr="00840A8D" w:rsidRDefault="00DC346C" w:rsidP="002465C2">
            <w:pPr>
              <w:tabs>
                <w:tab w:val="left" w:pos="3342"/>
              </w:tabs>
              <w:jc w:val="center"/>
              <w:rPr>
                <w:b/>
                <w:color w:val="7F7F7F" w:themeColor="text1" w:themeTint="80"/>
                <w:sz w:val="24"/>
              </w:rPr>
            </w:pPr>
            <w:r w:rsidRPr="00840A8D">
              <w:rPr>
                <w:b/>
                <w:i/>
                <w:color w:val="7F7F7F" w:themeColor="text1" w:themeTint="80"/>
                <w:sz w:val="24"/>
              </w:rPr>
              <w:t>« Pour connaître une science il faut en connaître le passé » - Auguste Compte</w:t>
            </w:r>
          </w:p>
        </w:tc>
        <w:tc>
          <w:tcPr>
            <w:tcW w:w="850" w:type="dxa"/>
          </w:tcPr>
          <w:p w:rsidR="00DC346C" w:rsidRPr="007808B6" w:rsidRDefault="00DC346C" w:rsidP="002465C2">
            <w:pPr>
              <w:jc w:val="center"/>
              <w:rPr>
                <w:b/>
                <w:sz w:val="24"/>
              </w:rPr>
            </w:pPr>
            <w:r w:rsidRPr="007808B6">
              <w:rPr>
                <w:b/>
                <w:sz w:val="24"/>
              </w:rPr>
              <w:t>Vrai</w:t>
            </w:r>
          </w:p>
        </w:tc>
        <w:tc>
          <w:tcPr>
            <w:tcW w:w="859" w:type="dxa"/>
          </w:tcPr>
          <w:p w:rsidR="00DC346C" w:rsidRPr="007808B6" w:rsidRDefault="00DC346C" w:rsidP="002465C2">
            <w:pPr>
              <w:jc w:val="center"/>
              <w:rPr>
                <w:b/>
                <w:sz w:val="24"/>
              </w:rPr>
            </w:pPr>
            <w:r w:rsidRPr="007808B6">
              <w:rPr>
                <w:b/>
                <w:sz w:val="24"/>
              </w:rPr>
              <w:t>Faux</w:t>
            </w:r>
          </w:p>
        </w:tc>
      </w:tr>
      <w:tr w:rsidR="00DC346C" w:rsidRPr="007808B6">
        <w:tc>
          <w:tcPr>
            <w:tcW w:w="534" w:type="dxa"/>
          </w:tcPr>
          <w:p w:rsidR="00DC346C" w:rsidRPr="00A92A2E" w:rsidRDefault="00DC346C" w:rsidP="002465C2">
            <w:pPr>
              <w:jc w:val="center"/>
              <w:rPr>
                <w:b/>
              </w:rPr>
            </w:pPr>
            <w:r w:rsidRPr="00A92A2E">
              <w:rPr>
                <w:b/>
              </w:rPr>
              <w:t>1</w:t>
            </w:r>
          </w:p>
        </w:tc>
        <w:tc>
          <w:tcPr>
            <w:tcW w:w="8363" w:type="dxa"/>
          </w:tcPr>
          <w:p w:rsidR="00DC346C" w:rsidRPr="007808B6" w:rsidRDefault="00DC346C" w:rsidP="002322A3">
            <w:pPr>
              <w:rPr>
                <w:i/>
              </w:rPr>
            </w:pPr>
            <w:r>
              <w:t xml:space="preserve">En France </w:t>
            </w:r>
            <w:r w:rsidR="002322A3" w:rsidRPr="002322A3">
              <w:rPr>
                <w:strike/>
                <w:color w:val="FF0000"/>
              </w:rPr>
              <w:t>50</w:t>
            </w:r>
            <w:r w:rsidRPr="002322A3">
              <w:rPr>
                <w:strike/>
                <w:color w:val="FF0000"/>
              </w:rPr>
              <w:t>%</w:t>
            </w:r>
            <w:r>
              <w:t xml:space="preserve"> des consultations médicales aboutissent à une prescription en France</w:t>
            </w:r>
          </w:p>
        </w:tc>
        <w:tc>
          <w:tcPr>
            <w:tcW w:w="850" w:type="dxa"/>
          </w:tcPr>
          <w:p w:rsidR="00DC346C" w:rsidRPr="007808B6" w:rsidRDefault="00DC346C" w:rsidP="002465C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85</w:t>
            </w:r>
            <w:r w:rsidRPr="007808B6">
              <w:rPr>
                <w:color w:val="FF0000"/>
              </w:rPr>
              <w:t>%</w:t>
            </w:r>
          </w:p>
        </w:tc>
        <w:tc>
          <w:tcPr>
            <w:tcW w:w="859" w:type="dxa"/>
          </w:tcPr>
          <w:p w:rsidR="00DC346C" w:rsidRPr="002322A3" w:rsidRDefault="00DC346C" w:rsidP="002465C2">
            <w:pPr>
              <w:jc w:val="center"/>
              <w:rPr>
                <w:color w:val="008000"/>
                <w:sz w:val="28"/>
              </w:rPr>
            </w:pPr>
            <w:r w:rsidRPr="002322A3">
              <w:rPr>
                <w:color w:val="008000"/>
                <w:sz w:val="28"/>
              </w:rPr>
              <w:sym w:font="Wingdings" w:char="F0FC"/>
            </w:r>
          </w:p>
        </w:tc>
      </w:tr>
      <w:tr w:rsidR="00DC346C" w:rsidRPr="00186213">
        <w:tc>
          <w:tcPr>
            <w:tcW w:w="534" w:type="dxa"/>
          </w:tcPr>
          <w:p w:rsidR="00DC346C" w:rsidRPr="00A92A2E" w:rsidRDefault="00DC346C" w:rsidP="002465C2">
            <w:pPr>
              <w:jc w:val="center"/>
              <w:rPr>
                <w:b/>
              </w:rPr>
            </w:pPr>
            <w:r w:rsidRPr="00A92A2E">
              <w:rPr>
                <w:b/>
              </w:rPr>
              <w:t>2</w:t>
            </w:r>
          </w:p>
        </w:tc>
        <w:tc>
          <w:tcPr>
            <w:tcW w:w="8363" w:type="dxa"/>
          </w:tcPr>
          <w:p w:rsidR="00DC346C" w:rsidRDefault="00DC346C" w:rsidP="002465C2">
            <w:r>
              <w:t>La France est un des premiers consommateurs de médicament en Europe</w:t>
            </w:r>
          </w:p>
        </w:tc>
        <w:tc>
          <w:tcPr>
            <w:tcW w:w="850" w:type="dxa"/>
          </w:tcPr>
          <w:p w:rsidR="00DC346C" w:rsidRPr="002322A3" w:rsidRDefault="00DC346C" w:rsidP="002465C2">
            <w:pPr>
              <w:jc w:val="center"/>
              <w:rPr>
                <w:color w:val="008000"/>
                <w:sz w:val="28"/>
              </w:rPr>
            </w:pPr>
            <w:r w:rsidRPr="002322A3">
              <w:rPr>
                <w:color w:val="008000"/>
                <w:sz w:val="28"/>
              </w:rPr>
              <w:sym w:font="Wingdings" w:char="F0FC"/>
            </w:r>
          </w:p>
        </w:tc>
        <w:tc>
          <w:tcPr>
            <w:tcW w:w="859" w:type="dxa"/>
          </w:tcPr>
          <w:p w:rsidR="00DC346C" w:rsidRPr="00186213" w:rsidRDefault="00DC346C" w:rsidP="002465C2">
            <w:pPr>
              <w:jc w:val="center"/>
              <w:rPr>
                <w:color w:val="FF0000"/>
              </w:rPr>
            </w:pPr>
          </w:p>
        </w:tc>
      </w:tr>
      <w:tr w:rsidR="00DC346C" w:rsidRPr="007808B6">
        <w:tc>
          <w:tcPr>
            <w:tcW w:w="534" w:type="dxa"/>
          </w:tcPr>
          <w:p w:rsidR="00DC346C" w:rsidRPr="00A92A2E" w:rsidRDefault="00DC346C" w:rsidP="002465C2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8363" w:type="dxa"/>
          </w:tcPr>
          <w:p w:rsidR="00DC346C" w:rsidRPr="00DC346C" w:rsidRDefault="00DC346C" w:rsidP="002465C2">
            <w:pPr>
              <w:rPr>
                <w:color w:val="008000"/>
              </w:rPr>
            </w:pPr>
            <w:r>
              <w:t>Les médicaments ont forcément des propriétés curatives</w:t>
            </w:r>
            <w:r>
              <w:rPr>
                <w:color w:val="008000"/>
              </w:rPr>
              <w:t>, ils peuvent aussi avoir des propriétés préventives, diagnostiques pour restaurer/corriger/</w:t>
            </w:r>
          </w:p>
        </w:tc>
        <w:tc>
          <w:tcPr>
            <w:tcW w:w="850" w:type="dxa"/>
          </w:tcPr>
          <w:p w:rsidR="00DC346C" w:rsidRPr="007808B6" w:rsidRDefault="00DC346C" w:rsidP="002465C2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DC346C" w:rsidRPr="002322A3" w:rsidRDefault="00DC346C" w:rsidP="002465C2">
            <w:pPr>
              <w:jc w:val="center"/>
              <w:rPr>
                <w:color w:val="008000"/>
                <w:sz w:val="28"/>
              </w:rPr>
            </w:pPr>
            <w:r w:rsidRPr="002322A3">
              <w:rPr>
                <w:color w:val="008000"/>
                <w:sz w:val="28"/>
              </w:rPr>
              <w:sym w:font="Wingdings" w:char="F0FC"/>
            </w:r>
          </w:p>
        </w:tc>
      </w:tr>
      <w:tr w:rsidR="00DC346C" w:rsidRPr="00186213">
        <w:tc>
          <w:tcPr>
            <w:tcW w:w="534" w:type="dxa"/>
          </w:tcPr>
          <w:p w:rsidR="00DC346C" w:rsidRPr="00A92A2E" w:rsidRDefault="00DC346C" w:rsidP="002465C2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8363" w:type="dxa"/>
          </w:tcPr>
          <w:p w:rsidR="00DC346C" w:rsidRDefault="00DC346C" w:rsidP="002465C2">
            <w:r>
              <w:t>Au début de l’histoire des médicaments, ils étaient le fruit de l’observation</w:t>
            </w:r>
          </w:p>
        </w:tc>
        <w:tc>
          <w:tcPr>
            <w:tcW w:w="850" w:type="dxa"/>
          </w:tcPr>
          <w:p w:rsidR="00DC346C" w:rsidRPr="002322A3" w:rsidRDefault="00DC346C" w:rsidP="002465C2">
            <w:pPr>
              <w:jc w:val="center"/>
              <w:rPr>
                <w:color w:val="008000"/>
                <w:sz w:val="28"/>
              </w:rPr>
            </w:pPr>
            <w:r w:rsidRPr="002322A3">
              <w:rPr>
                <w:color w:val="008000"/>
                <w:sz w:val="28"/>
              </w:rPr>
              <w:sym w:font="Wingdings" w:char="F0FC"/>
            </w:r>
          </w:p>
        </w:tc>
        <w:tc>
          <w:tcPr>
            <w:tcW w:w="859" w:type="dxa"/>
          </w:tcPr>
          <w:p w:rsidR="00DC346C" w:rsidRPr="00186213" w:rsidRDefault="00DC346C" w:rsidP="002465C2">
            <w:pPr>
              <w:jc w:val="center"/>
              <w:rPr>
                <w:color w:val="FF0000"/>
              </w:rPr>
            </w:pPr>
          </w:p>
        </w:tc>
      </w:tr>
      <w:tr w:rsidR="00DC346C" w:rsidRPr="00B97A95">
        <w:tc>
          <w:tcPr>
            <w:tcW w:w="534" w:type="dxa"/>
          </w:tcPr>
          <w:p w:rsidR="00DC346C" w:rsidRPr="00A92A2E" w:rsidRDefault="00DC346C" w:rsidP="002465C2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8363" w:type="dxa"/>
          </w:tcPr>
          <w:p w:rsidR="00DC346C" w:rsidRDefault="00DC346C" w:rsidP="002465C2">
            <w:r>
              <w:t>Le papyrus d’</w:t>
            </w:r>
            <w:proofErr w:type="spellStart"/>
            <w:r>
              <w:t>Ebers</w:t>
            </w:r>
            <w:proofErr w:type="spellEnd"/>
            <w:r>
              <w:t xml:space="preserve"> est le plus ancien codex connu</w:t>
            </w:r>
          </w:p>
        </w:tc>
        <w:tc>
          <w:tcPr>
            <w:tcW w:w="850" w:type="dxa"/>
          </w:tcPr>
          <w:p w:rsidR="00DC346C" w:rsidRPr="002322A3" w:rsidRDefault="00DC346C" w:rsidP="002465C2">
            <w:pPr>
              <w:jc w:val="center"/>
              <w:rPr>
                <w:color w:val="008000"/>
                <w:sz w:val="28"/>
              </w:rPr>
            </w:pPr>
            <w:r w:rsidRPr="002322A3">
              <w:rPr>
                <w:color w:val="008000"/>
                <w:sz w:val="28"/>
              </w:rPr>
              <w:sym w:font="Wingdings" w:char="F0FC"/>
            </w:r>
          </w:p>
        </w:tc>
        <w:tc>
          <w:tcPr>
            <w:tcW w:w="859" w:type="dxa"/>
          </w:tcPr>
          <w:p w:rsidR="00DC346C" w:rsidRPr="00B97A95" w:rsidRDefault="00DC346C" w:rsidP="002465C2">
            <w:pPr>
              <w:jc w:val="center"/>
              <w:rPr>
                <w:color w:val="FF0000"/>
              </w:rPr>
            </w:pPr>
          </w:p>
        </w:tc>
      </w:tr>
      <w:tr w:rsidR="00DC346C" w:rsidRPr="007808B6">
        <w:tc>
          <w:tcPr>
            <w:tcW w:w="534" w:type="dxa"/>
          </w:tcPr>
          <w:p w:rsidR="00DC346C" w:rsidRPr="00A92A2E" w:rsidRDefault="00DC346C" w:rsidP="002465C2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8363" w:type="dxa"/>
          </w:tcPr>
          <w:p w:rsidR="00DC346C" w:rsidRDefault="00DC346C" w:rsidP="002465C2">
            <w:r>
              <w:t>Le papyrus d’</w:t>
            </w:r>
            <w:proofErr w:type="spellStart"/>
            <w:r>
              <w:t>Ebers</w:t>
            </w:r>
            <w:proofErr w:type="spellEnd"/>
            <w:r>
              <w:t xml:space="preserve"> a été rédigé en </w:t>
            </w:r>
            <w:r w:rsidRPr="002322A3">
              <w:rPr>
                <w:strike/>
                <w:color w:val="FF0000"/>
              </w:rPr>
              <w:t>2200</w:t>
            </w:r>
            <w:r>
              <w:t xml:space="preserve"> avant JC</w:t>
            </w:r>
          </w:p>
        </w:tc>
        <w:tc>
          <w:tcPr>
            <w:tcW w:w="850" w:type="dxa"/>
          </w:tcPr>
          <w:p w:rsidR="00DC346C" w:rsidRPr="007808B6" w:rsidRDefault="00DC346C" w:rsidP="002465C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1600</w:t>
            </w:r>
          </w:p>
        </w:tc>
        <w:tc>
          <w:tcPr>
            <w:tcW w:w="859" w:type="dxa"/>
          </w:tcPr>
          <w:p w:rsidR="00DC346C" w:rsidRPr="002322A3" w:rsidRDefault="00DC346C" w:rsidP="002465C2">
            <w:pPr>
              <w:jc w:val="center"/>
              <w:rPr>
                <w:color w:val="008000"/>
                <w:sz w:val="28"/>
              </w:rPr>
            </w:pPr>
            <w:r w:rsidRPr="002322A3">
              <w:rPr>
                <w:color w:val="008000"/>
                <w:sz w:val="28"/>
              </w:rPr>
              <w:sym w:font="Wingdings" w:char="F0FC"/>
            </w:r>
          </w:p>
        </w:tc>
      </w:tr>
      <w:tr w:rsidR="00DC346C" w:rsidRPr="007808B6">
        <w:tc>
          <w:tcPr>
            <w:tcW w:w="534" w:type="dxa"/>
          </w:tcPr>
          <w:p w:rsidR="00DC346C" w:rsidRPr="00A92A2E" w:rsidRDefault="00DC346C" w:rsidP="002465C2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8363" w:type="dxa"/>
          </w:tcPr>
          <w:p w:rsidR="00DC346C" w:rsidRDefault="00DC346C" w:rsidP="002465C2">
            <w:r>
              <w:t>Le papyrus d’</w:t>
            </w:r>
            <w:proofErr w:type="spellStart"/>
            <w:r>
              <w:t>Ebers</w:t>
            </w:r>
            <w:proofErr w:type="spellEnd"/>
            <w:r>
              <w:t xml:space="preserve"> mentionne des maladies, donne des principes de chirurgie, dentisterie, contraception et contient la première référence au cancer </w:t>
            </w:r>
          </w:p>
        </w:tc>
        <w:tc>
          <w:tcPr>
            <w:tcW w:w="850" w:type="dxa"/>
          </w:tcPr>
          <w:p w:rsidR="00DC346C" w:rsidRPr="002322A3" w:rsidRDefault="00DC346C" w:rsidP="002465C2">
            <w:pPr>
              <w:jc w:val="center"/>
              <w:rPr>
                <w:color w:val="008000"/>
                <w:sz w:val="28"/>
              </w:rPr>
            </w:pPr>
            <w:r w:rsidRPr="002322A3">
              <w:rPr>
                <w:color w:val="008000"/>
                <w:sz w:val="28"/>
              </w:rPr>
              <w:sym w:font="Wingdings" w:char="F0FC"/>
            </w:r>
          </w:p>
        </w:tc>
        <w:tc>
          <w:tcPr>
            <w:tcW w:w="859" w:type="dxa"/>
          </w:tcPr>
          <w:p w:rsidR="00DC346C" w:rsidRPr="007808B6" w:rsidRDefault="00DC346C" w:rsidP="002465C2">
            <w:pPr>
              <w:jc w:val="center"/>
              <w:rPr>
                <w:color w:val="FF0000"/>
                <w:sz w:val="28"/>
              </w:rPr>
            </w:pPr>
          </w:p>
        </w:tc>
      </w:tr>
      <w:tr w:rsidR="00DC346C" w:rsidRPr="00667F77">
        <w:tc>
          <w:tcPr>
            <w:tcW w:w="534" w:type="dxa"/>
          </w:tcPr>
          <w:p w:rsidR="00DC346C" w:rsidRPr="00A92A2E" w:rsidRDefault="00DC346C" w:rsidP="002465C2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8363" w:type="dxa"/>
          </w:tcPr>
          <w:p w:rsidR="00DC346C" w:rsidRDefault="00DC346C" w:rsidP="002465C2">
            <w:r>
              <w:t>Dans le papyrus d’</w:t>
            </w:r>
            <w:proofErr w:type="spellStart"/>
            <w:r>
              <w:t>Ebers</w:t>
            </w:r>
            <w:proofErr w:type="spellEnd"/>
            <w:r>
              <w:t>, il y a 700 substances mentionnées dont l’opium et l’aloès</w:t>
            </w:r>
          </w:p>
        </w:tc>
        <w:tc>
          <w:tcPr>
            <w:tcW w:w="850" w:type="dxa"/>
          </w:tcPr>
          <w:p w:rsidR="00DC346C" w:rsidRPr="002322A3" w:rsidRDefault="00DC346C" w:rsidP="002465C2">
            <w:pPr>
              <w:jc w:val="center"/>
              <w:rPr>
                <w:color w:val="008000"/>
                <w:sz w:val="28"/>
              </w:rPr>
            </w:pPr>
            <w:r w:rsidRPr="002322A3">
              <w:rPr>
                <w:color w:val="008000"/>
                <w:sz w:val="28"/>
              </w:rPr>
              <w:sym w:font="Wingdings" w:char="F0FC"/>
            </w:r>
          </w:p>
        </w:tc>
        <w:tc>
          <w:tcPr>
            <w:tcW w:w="859" w:type="dxa"/>
          </w:tcPr>
          <w:p w:rsidR="00DC346C" w:rsidRPr="00667F77" w:rsidRDefault="00DC346C" w:rsidP="002465C2">
            <w:pPr>
              <w:jc w:val="center"/>
              <w:rPr>
                <w:color w:val="FF0000"/>
              </w:rPr>
            </w:pPr>
          </w:p>
        </w:tc>
      </w:tr>
      <w:tr w:rsidR="00DC346C" w:rsidRPr="007808B6">
        <w:tc>
          <w:tcPr>
            <w:tcW w:w="534" w:type="dxa"/>
          </w:tcPr>
          <w:p w:rsidR="00DC346C" w:rsidRPr="00A92A2E" w:rsidRDefault="00DC346C" w:rsidP="002465C2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8363" w:type="dxa"/>
          </w:tcPr>
          <w:p w:rsidR="00DC346C" w:rsidRDefault="00DC346C" w:rsidP="002465C2">
            <w:r>
              <w:t xml:space="preserve">Les extraits de foie pour les douleurs et la </w:t>
            </w:r>
            <w:proofErr w:type="spellStart"/>
            <w:r w:rsidRPr="002322A3">
              <w:rPr>
                <w:strike/>
                <w:color w:val="FF0000"/>
              </w:rPr>
              <w:t>salvia</w:t>
            </w:r>
            <w:proofErr w:type="spellEnd"/>
            <w:r w:rsidR="002322A3" w:rsidRPr="002322A3">
              <w:rPr>
                <w:color w:val="FF0000"/>
              </w:rPr>
              <w:t xml:space="preserve"> (= drogue</w:t>
            </w:r>
            <w:r w:rsidR="002322A3">
              <w:rPr>
                <w:color w:val="FF0000"/>
              </w:rPr>
              <w:t>)</w:t>
            </w:r>
            <w:r>
              <w:t xml:space="preserve"> sont mentionnés dans le papyrus d’</w:t>
            </w:r>
            <w:proofErr w:type="spellStart"/>
            <w:r>
              <w:t>Ebers</w:t>
            </w:r>
            <w:proofErr w:type="spellEnd"/>
          </w:p>
        </w:tc>
        <w:tc>
          <w:tcPr>
            <w:tcW w:w="850" w:type="dxa"/>
          </w:tcPr>
          <w:p w:rsidR="00DC346C" w:rsidRPr="007808B6" w:rsidRDefault="00DC346C" w:rsidP="002465C2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DC346C" w:rsidRPr="002322A3" w:rsidRDefault="00DC346C" w:rsidP="002465C2">
            <w:pPr>
              <w:jc w:val="center"/>
              <w:rPr>
                <w:color w:val="008000"/>
                <w:sz w:val="28"/>
              </w:rPr>
            </w:pPr>
            <w:r w:rsidRPr="002322A3">
              <w:rPr>
                <w:color w:val="008000"/>
                <w:sz w:val="28"/>
              </w:rPr>
              <w:sym w:font="Wingdings" w:char="F0FC"/>
            </w:r>
          </w:p>
        </w:tc>
      </w:tr>
      <w:tr w:rsidR="00DC346C" w:rsidRPr="007808B6">
        <w:tc>
          <w:tcPr>
            <w:tcW w:w="534" w:type="dxa"/>
          </w:tcPr>
          <w:p w:rsidR="00DC346C" w:rsidRPr="00A92A2E" w:rsidRDefault="00DC346C" w:rsidP="002465C2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8363" w:type="dxa"/>
          </w:tcPr>
          <w:p w:rsidR="00DC346C" w:rsidRDefault="00DC346C" w:rsidP="002465C2">
            <w:r>
              <w:t xml:space="preserve">Les feuilles de Ricin et </w:t>
            </w:r>
            <w:r w:rsidRPr="002322A3">
              <w:rPr>
                <w:strike/>
                <w:color w:val="FF0000"/>
              </w:rPr>
              <w:t>l’atropine</w:t>
            </w:r>
            <w:r>
              <w:t xml:space="preserve"> sont </w:t>
            </w:r>
            <w:r w:rsidR="002322A3">
              <w:t>mentionnées</w:t>
            </w:r>
            <w:r>
              <w:t xml:space="preserve"> d</w:t>
            </w:r>
            <w:r w:rsidR="002322A3">
              <w:t>an</w:t>
            </w:r>
            <w:r>
              <w:t>s le papyrus d’</w:t>
            </w:r>
            <w:proofErr w:type="spellStart"/>
            <w:r>
              <w:t>Ebers</w:t>
            </w:r>
            <w:proofErr w:type="spellEnd"/>
          </w:p>
        </w:tc>
        <w:tc>
          <w:tcPr>
            <w:tcW w:w="850" w:type="dxa"/>
          </w:tcPr>
          <w:p w:rsidR="00DC346C" w:rsidRPr="007808B6" w:rsidRDefault="00DC346C" w:rsidP="002465C2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DC346C" w:rsidRPr="002322A3" w:rsidRDefault="00DC346C" w:rsidP="002465C2">
            <w:pPr>
              <w:jc w:val="center"/>
              <w:rPr>
                <w:color w:val="008000"/>
                <w:sz w:val="28"/>
              </w:rPr>
            </w:pPr>
            <w:r w:rsidRPr="002322A3">
              <w:rPr>
                <w:color w:val="008000"/>
                <w:sz w:val="28"/>
              </w:rPr>
              <w:sym w:font="Wingdings" w:char="F0FC"/>
            </w:r>
          </w:p>
        </w:tc>
      </w:tr>
      <w:tr w:rsidR="00DC346C" w:rsidRPr="007808B6">
        <w:tc>
          <w:tcPr>
            <w:tcW w:w="534" w:type="dxa"/>
          </w:tcPr>
          <w:p w:rsidR="00DC346C" w:rsidRPr="00A92A2E" w:rsidRDefault="00DC346C" w:rsidP="002465C2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8363" w:type="dxa"/>
          </w:tcPr>
          <w:p w:rsidR="00DC346C" w:rsidRDefault="00DC346C" w:rsidP="002465C2">
            <w:r>
              <w:t xml:space="preserve">Hippocrate de Cos est un médecin </w:t>
            </w:r>
            <w:r w:rsidRPr="002322A3">
              <w:rPr>
                <w:strike/>
                <w:color w:val="FF0000"/>
              </w:rPr>
              <w:t>Romain</w:t>
            </w:r>
            <w:r>
              <w:t xml:space="preserve"> de l’île de Cos</w:t>
            </w:r>
          </w:p>
        </w:tc>
        <w:tc>
          <w:tcPr>
            <w:tcW w:w="850" w:type="dxa"/>
          </w:tcPr>
          <w:p w:rsidR="00DC346C" w:rsidRPr="007808B6" w:rsidRDefault="00DC346C" w:rsidP="002465C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Grec</w:t>
            </w:r>
          </w:p>
        </w:tc>
        <w:tc>
          <w:tcPr>
            <w:tcW w:w="859" w:type="dxa"/>
          </w:tcPr>
          <w:p w:rsidR="00DC346C" w:rsidRPr="002322A3" w:rsidRDefault="00DC346C" w:rsidP="002465C2">
            <w:pPr>
              <w:jc w:val="center"/>
              <w:rPr>
                <w:color w:val="008000"/>
                <w:sz w:val="28"/>
              </w:rPr>
            </w:pPr>
            <w:r w:rsidRPr="002322A3">
              <w:rPr>
                <w:color w:val="008000"/>
                <w:sz w:val="28"/>
              </w:rPr>
              <w:sym w:font="Wingdings" w:char="F0FC"/>
            </w:r>
          </w:p>
        </w:tc>
      </w:tr>
      <w:tr w:rsidR="00DC346C" w:rsidRPr="007808B6">
        <w:tc>
          <w:tcPr>
            <w:tcW w:w="534" w:type="dxa"/>
          </w:tcPr>
          <w:p w:rsidR="00DC346C" w:rsidRPr="00A92A2E" w:rsidRDefault="00DC346C" w:rsidP="002465C2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8363" w:type="dxa"/>
          </w:tcPr>
          <w:p w:rsidR="00DC346C" w:rsidRDefault="00DC346C" w:rsidP="002465C2">
            <w:r>
              <w:t>Hippocrate est le père de la médecine et de la pharmacie</w:t>
            </w:r>
          </w:p>
        </w:tc>
        <w:tc>
          <w:tcPr>
            <w:tcW w:w="850" w:type="dxa"/>
          </w:tcPr>
          <w:p w:rsidR="00DC346C" w:rsidRPr="007808B6" w:rsidRDefault="00DC346C" w:rsidP="002465C2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DC346C" w:rsidRPr="002322A3" w:rsidRDefault="00DC346C" w:rsidP="002465C2">
            <w:pPr>
              <w:jc w:val="center"/>
              <w:rPr>
                <w:color w:val="008000"/>
                <w:sz w:val="28"/>
              </w:rPr>
            </w:pPr>
            <w:r w:rsidRPr="002322A3">
              <w:rPr>
                <w:color w:val="008000"/>
                <w:sz w:val="28"/>
              </w:rPr>
              <w:sym w:font="Wingdings" w:char="F0FC"/>
            </w:r>
          </w:p>
        </w:tc>
      </w:tr>
      <w:tr w:rsidR="00DC346C" w:rsidRPr="00840A8D">
        <w:tc>
          <w:tcPr>
            <w:tcW w:w="534" w:type="dxa"/>
          </w:tcPr>
          <w:p w:rsidR="00DC346C" w:rsidRPr="00A92A2E" w:rsidRDefault="00DC346C" w:rsidP="002465C2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8363" w:type="dxa"/>
          </w:tcPr>
          <w:p w:rsidR="00DC346C" w:rsidRDefault="00DC346C" w:rsidP="002465C2">
            <w:r>
              <w:t>Hippocrate est le père de la diététique et de la pharmacovigilance</w:t>
            </w:r>
          </w:p>
        </w:tc>
        <w:tc>
          <w:tcPr>
            <w:tcW w:w="850" w:type="dxa"/>
          </w:tcPr>
          <w:p w:rsidR="00DC346C" w:rsidRPr="002322A3" w:rsidRDefault="00DC346C" w:rsidP="002465C2">
            <w:pPr>
              <w:jc w:val="center"/>
              <w:rPr>
                <w:color w:val="008000"/>
                <w:sz w:val="28"/>
              </w:rPr>
            </w:pPr>
            <w:r w:rsidRPr="002322A3">
              <w:rPr>
                <w:color w:val="008000"/>
                <w:sz w:val="28"/>
              </w:rPr>
              <w:sym w:font="Wingdings" w:char="F0FC"/>
            </w:r>
          </w:p>
        </w:tc>
        <w:tc>
          <w:tcPr>
            <w:tcW w:w="859" w:type="dxa"/>
          </w:tcPr>
          <w:p w:rsidR="00DC346C" w:rsidRPr="002322A3" w:rsidRDefault="00DC346C" w:rsidP="002465C2">
            <w:pPr>
              <w:jc w:val="center"/>
              <w:rPr>
                <w:color w:val="008000"/>
              </w:rPr>
            </w:pPr>
          </w:p>
        </w:tc>
      </w:tr>
      <w:tr w:rsidR="00DC346C" w:rsidRPr="00840A8D">
        <w:tc>
          <w:tcPr>
            <w:tcW w:w="534" w:type="dxa"/>
          </w:tcPr>
          <w:p w:rsidR="00DC346C" w:rsidRPr="00A92A2E" w:rsidRDefault="00DC346C" w:rsidP="002465C2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8363" w:type="dxa"/>
          </w:tcPr>
          <w:p w:rsidR="00DC346C" w:rsidRDefault="00DC346C" w:rsidP="002465C2">
            <w:r>
              <w:t xml:space="preserve">Hippocrate est l’auteur du traité </w:t>
            </w:r>
            <w:proofErr w:type="spellStart"/>
            <w:r>
              <w:t>Pharmakitis</w:t>
            </w:r>
            <w:proofErr w:type="spellEnd"/>
          </w:p>
        </w:tc>
        <w:tc>
          <w:tcPr>
            <w:tcW w:w="850" w:type="dxa"/>
          </w:tcPr>
          <w:p w:rsidR="00DC346C" w:rsidRPr="002322A3" w:rsidRDefault="00DC346C" w:rsidP="002465C2">
            <w:pPr>
              <w:jc w:val="center"/>
              <w:rPr>
                <w:color w:val="008000"/>
                <w:sz w:val="28"/>
              </w:rPr>
            </w:pPr>
            <w:r w:rsidRPr="002322A3">
              <w:rPr>
                <w:color w:val="008000"/>
                <w:sz w:val="28"/>
              </w:rPr>
              <w:sym w:font="Wingdings" w:char="F0FC"/>
            </w:r>
          </w:p>
        </w:tc>
        <w:tc>
          <w:tcPr>
            <w:tcW w:w="859" w:type="dxa"/>
          </w:tcPr>
          <w:p w:rsidR="00DC346C" w:rsidRPr="002322A3" w:rsidRDefault="00DC346C" w:rsidP="002465C2">
            <w:pPr>
              <w:jc w:val="center"/>
              <w:rPr>
                <w:color w:val="008000"/>
              </w:rPr>
            </w:pPr>
          </w:p>
        </w:tc>
      </w:tr>
      <w:tr w:rsidR="00DC346C" w:rsidRPr="00840A8D">
        <w:tc>
          <w:tcPr>
            <w:tcW w:w="534" w:type="dxa"/>
          </w:tcPr>
          <w:p w:rsidR="00DC346C" w:rsidRPr="00A92A2E" w:rsidRDefault="00DC346C" w:rsidP="002465C2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8363" w:type="dxa"/>
          </w:tcPr>
          <w:p w:rsidR="00DC346C" w:rsidRDefault="00DC346C" w:rsidP="002465C2">
            <w:r>
              <w:t xml:space="preserve">Hippocrate a dit « Primum Non </w:t>
            </w:r>
            <w:proofErr w:type="spellStart"/>
            <w:r>
              <w:t>Nocere</w:t>
            </w:r>
            <w:proofErr w:type="spellEnd"/>
            <w:r>
              <w:t> »</w:t>
            </w:r>
          </w:p>
        </w:tc>
        <w:tc>
          <w:tcPr>
            <w:tcW w:w="850" w:type="dxa"/>
          </w:tcPr>
          <w:p w:rsidR="00DC346C" w:rsidRPr="002322A3" w:rsidRDefault="00DC346C" w:rsidP="002465C2">
            <w:pPr>
              <w:jc w:val="center"/>
              <w:rPr>
                <w:color w:val="008000"/>
                <w:sz w:val="28"/>
              </w:rPr>
            </w:pPr>
            <w:r w:rsidRPr="002322A3">
              <w:rPr>
                <w:color w:val="008000"/>
                <w:sz w:val="28"/>
              </w:rPr>
              <w:sym w:font="Wingdings" w:char="F0FC"/>
            </w:r>
          </w:p>
        </w:tc>
        <w:tc>
          <w:tcPr>
            <w:tcW w:w="859" w:type="dxa"/>
          </w:tcPr>
          <w:p w:rsidR="00DC346C" w:rsidRPr="002322A3" w:rsidRDefault="00DC346C" w:rsidP="002465C2">
            <w:pPr>
              <w:jc w:val="center"/>
              <w:rPr>
                <w:color w:val="008000"/>
              </w:rPr>
            </w:pPr>
          </w:p>
        </w:tc>
      </w:tr>
      <w:tr w:rsidR="00DC346C" w:rsidRPr="00840A8D">
        <w:tc>
          <w:tcPr>
            <w:tcW w:w="534" w:type="dxa"/>
          </w:tcPr>
          <w:p w:rsidR="00DC346C" w:rsidRPr="00A92A2E" w:rsidRDefault="00DC346C" w:rsidP="002465C2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8363" w:type="dxa"/>
          </w:tcPr>
          <w:p w:rsidR="00DC346C" w:rsidRDefault="00DC346C" w:rsidP="002465C2">
            <w:r>
              <w:t xml:space="preserve">Hippocrate utilisait l’hellébore </w:t>
            </w:r>
            <w:proofErr w:type="gramStart"/>
            <w:r>
              <w:t>noire</w:t>
            </w:r>
            <w:proofErr w:type="gramEnd"/>
            <w:r>
              <w:t xml:space="preserve">, dont le dosage est difficile à maitriser </w:t>
            </w:r>
          </w:p>
        </w:tc>
        <w:tc>
          <w:tcPr>
            <w:tcW w:w="850" w:type="dxa"/>
          </w:tcPr>
          <w:p w:rsidR="00DC346C" w:rsidRPr="002322A3" w:rsidRDefault="00DC346C" w:rsidP="002465C2">
            <w:pPr>
              <w:jc w:val="center"/>
              <w:rPr>
                <w:color w:val="008000"/>
                <w:sz w:val="28"/>
              </w:rPr>
            </w:pPr>
            <w:r w:rsidRPr="002322A3">
              <w:rPr>
                <w:color w:val="008000"/>
                <w:sz w:val="28"/>
              </w:rPr>
              <w:sym w:font="Wingdings" w:char="F0FC"/>
            </w:r>
          </w:p>
        </w:tc>
        <w:tc>
          <w:tcPr>
            <w:tcW w:w="859" w:type="dxa"/>
          </w:tcPr>
          <w:p w:rsidR="00DC346C" w:rsidRPr="002322A3" w:rsidRDefault="00DC346C" w:rsidP="002465C2">
            <w:pPr>
              <w:jc w:val="center"/>
              <w:rPr>
                <w:color w:val="008000"/>
              </w:rPr>
            </w:pPr>
          </w:p>
        </w:tc>
      </w:tr>
      <w:tr w:rsidR="00DC346C" w:rsidRPr="007808B6">
        <w:tc>
          <w:tcPr>
            <w:tcW w:w="534" w:type="dxa"/>
          </w:tcPr>
          <w:p w:rsidR="00DC346C" w:rsidRPr="00A92A2E" w:rsidRDefault="00DC346C" w:rsidP="002465C2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8363" w:type="dxa"/>
          </w:tcPr>
          <w:p w:rsidR="00DC346C" w:rsidRDefault="00DC346C" w:rsidP="002465C2">
            <w:r w:rsidRPr="002322A3">
              <w:rPr>
                <w:strike/>
                <w:color w:val="FF0000"/>
              </w:rPr>
              <w:t>Galien</w:t>
            </w:r>
            <w:r>
              <w:t xml:space="preserve"> fut le 1</w:t>
            </w:r>
            <w:r w:rsidRPr="00840A8D">
              <w:rPr>
                <w:vertAlign w:val="superscript"/>
              </w:rPr>
              <w:t>er</w:t>
            </w:r>
            <w:r>
              <w:t xml:space="preserve"> à évoquer des classes thérapeutiques</w:t>
            </w:r>
          </w:p>
        </w:tc>
        <w:tc>
          <w:tcPr>
            <w:tcW w:w="850" w:type="dxa"/>
          </w:tcPr>
          <w:p w:rsidR="00DC346C" w:rsidRPr="007808B6" w:rsidRDefault="00DC346C" w:rsidP="002465C2">
            <w:pPr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Hippo</w:t>
            </w:r>
            <w:proofErr w:type="spellEnd"/>
          </w:p>
        </w:tc>
        <w:tc>
          <w:tcPr>
            <w:tcW w:w="859" w:type="dxa"/>
          </w:tcPr>
          <w:p w:rsidR="00DC346C" w:rsidRPr="002322A3" w:rsidRDefault="00DC346C" w:rsidP="002465C2">
            <w:pPr>
              <w:jc w:val="center"/>
              <w:rPr>
                <w:color w:val="008000"/>
                <w:sz w:val="28"/>
              </w:rPr>
            </w:pPr>
            <w:r w:rsidRPr="002322A3">
              <w:rPr>
                <w:color w:val="008000"/>
                <w:sz w:val="28"/>
              </w:rPr>
              <w:sym w:font="Wingdings" w:char="F0FC"/>
            </w:r>
          </w:p>
        </w:tc>
      </w:tr>
      <w:tr w:rsidR="00DC346C" w:rsidRPr="00840A8D">
        <w:tc>
          <w:tcPr>
            <w:tcW w:w="534" w:type="dxa"/>
          </w:tcPr>
          <w:p w:rsidR="00DC346C" w:rsidRPr="00A92A2E" w:rsidRDefault="00DC346C" w:rsidP="002465C2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8363" w:type="dxa"/>
          </w:tcPr>
          <w:p w:rsidR="00DC346C" w:rsidRDefault="00DC346C" w:rsidP="002465C2">
            <w:r>
              <w:t>Galien a donné son nom à la pharmacie galénique</w:t>
            </w:r>
          </w:p>
        </w:tc>
        <w:tc>
          <w:tcPr>
            <w:tcW w:w="850" w:type="dxa"/>
          </w:tcPr>
          <w:p w:rsidR="00DC346C" w:rsidRPr="001B3FF3" w:rsidRDefault="00DC346C" w:rsidP="002465C2">
            <w:pPr>
              <w:jc w:val="center"/>
              <w:rPr>
                <w:color w:val="008000"/>
              </w:rPr>
            </w:pPr>
            <w:r w:rsidRPr="001B3FF3">
              <w:rPr>
                <w:color w:val="008000"/>
                <w:sz w:val="18"/>
              </w:rPr>
              <w:t xml:space="preserve">Timmyy </w:t>
            </w:r>
            <w:r w:rsidRPr="001B3FF3">
              <w:rPr>
                <w:color w:val="008000"/>
                <w:sz w:val="16"/>
              </w:rPr>
              <w:t>&gt;&lt;</w:t>
            </w:r>
          </w:p>
        </w:tc>
        <w:tc>
          <w:tcPr>
            <w:tcW w:w="859" w:type="dxa"/>
          </w:tcPr>
          <w:p w:rsidR="00DC346C" w:rsidRPr="002322A3" w:rsidRDefault="00DC346C" w:rsidP="002465C2">
            <w:pPr>
              <w:jc w:val="center"/>
              <w:rPr>
                <w:color w:val="008000"/>
                <w:sz w:val="16"/>
              </w:rPr>
            </w:pPr>
          </w:p>
        </w:tc>
      </w:tr>
      <w:tr w:rsidR="00DC346C" w:rsidRPr="007808B6">
        <w:tc>
          <w:tcPr>
            <w:tcW w:w="534" w:type="dxa"/>
          </w:tcPr>
          <w:p w:rsidR="00DC346C" w:rsidRPr="00A92A2E" w:rsidRDefault="00DC346C" w:rsidP="002465C2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8363" w:type="dxa"/>
          </w:tcPr>
          <w:p w:rsidR="00DC346C" w:rsidRDefault="00DC346C" w:rsidP="002465C2">
            <w:r>
              <w:t xml:space="preserve">La galénique est la présentation physique du </w:t>
            </w:r>
            <w:r w:rsidRPr="002322A3">
              <w:rPr>
                <w:strike/>
                <w:color w:val="FF0000"/>
              </w:rPr>
              <w:t>principe actif</w:t>
            </w:r>
          </w:p>
        </w:tc>
        <w:tc>
          <w:tcPr>
            <w:tcW w:w="850" w:type="dxa"/>
          </w:tcPr>
          <w:p w:rsidR="00DC346C" w:rsidRPr="007808B6" w:rsidRDefault="00DC346C" w:rsidP="002465C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Mdt</w:t>
            </w:r>
          </w:p>
        </w:tc>
        <w:tc>
          <w:tcPr>
            <w:tcW w:w="859" w:type="dxa"/>
          </w:tcPr>
          <w:p w:rsidR="00DC346C" w:rsidRPr="002322A3" w:rsidRDefault="00DC346C" w:rsidP="002465C2">
            <w:pPr>
              <w:jc w:val="center"/>
              <w:rPr>
                <w:color w:val="008000"/>
                <w:sz w:val="28"/>
              </w:rPr>
            </w:pPr>
            <w:r w:rsidRPr="002322A3">
              <w:rPr>
                <w:color w:val="008000"/>
                <w:sz w:val="28"/>
              </w:rPr>
              <w:sym w:font="Wingdings" w:char="F0FC"/>
            </w:r>
          </w:p>
        </w:tc>
      </w:tr>
      <w:tr w:rsidR="00DC346C" w:rsidRPr="007808B6">
        <w:tc>
          <w:tcPr>
            <w:tcW w:w="534" w:type="dxa"/>
          </w:tcPr>
          <w:p w:rsidR="00DC346C" w:rsidRPr="00A92A2E" w:rsidRDefault="00DC346C" w:rsidP="002465C2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8363" w:type="dxa"/>
          </w:tcPr>
          <w:p w:rsidR="00DC346C" w:rsidRDefault="00DC346C" w:rsidP="002465C2">
            <w:r>
              <w:t xml:space="preserve">Galien a écrit plus de 500 ouvrages/traités répertoriant </w:t>
            </w:r>
            <w:r w:rsidRPr="002322A3">
              <w:rPr>
                <w:strike/>
                <w:color w:val="FF0000"/>
              </w:rPr>
              <w:t xml:space="preserve">700 </w:t>
            </w:r>
            <w:r>
              <w:t xml:space="preserve">végétaux </w:t>
            </w:r>
          </w:p>
        </w:tc>
        <w:tc>
          <w:tcPr>
            <w:tcW w:w="850" w:type="dxa"/>
          </w:tcPr>
          <w:p w:rsidR="00DC346C" w:rsidRPr="007808B6" w:rsidRDefault="00DC346C" w:rsidP="002465C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473 </w:t>
            </w:r>
            <w:proofErr w:type="gramStart"/>
            <w:r>
              <w:rPr>
                <w:color w:val="FF0000"/>
              </w:rPr>
              <w:t>:p</w:t>
            </w:r>
            <w:proofErr w:type="gramEnd"/>
          </w:p>
        </w:tc>
        <w:tc>
          <w:tcPr>
            <w:tcW w:w="859" w:type="dxa"/>
          </w:tcPr>
          <w:p w:rsidR="00DC346C" w:rsidRPr="002322A3" w:rsidRDefault="00DC346C" w:rsidP="002465C2">
            <w:pPr>
              <w:jc w:val="center"/>
              <w:rPr>
                <w:color w:val="008000"/>
                <w:sz w:val="28"/>
              </w:rPr>
            </w:pPr>
            <w:r w:rsidRPr="002322A3">
              <w:rPr>
                <w:color w:val="008000"/>
                <w:sz w:val="28"/>
              </w:rPr>
              <w:sym w:font="Wingdings" w:char="F0FC"/>
            </w:r>
          </w:p>
        </w:tc>
      </w:tr>
      <w:tr w:rsidR="00DC346C" w:rsidRPr="00305D01">
        <w:tc>
          <w:tcPr>
            <w:tcW w:w="534" w:type="dxa"/>
          </w:tcPr>
          <w:p w:rsidR="00DC346C" w:rsidRPr="00A92A2E" w:rsidRDefault="00DC346C" w:rsidP="002465C2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8363" w:type="dxa"/>
          </w:tcPr>
          <w:p w:rsidR="00DC346C" w:rsidRDefault="00DC346C" w:rsidP="002465C2">
            <w:r>
              <w:t>Galien prônait déjà la nécessité de l’expérimentation</w:t>
            </w:r>
          </w:p>
        </w:tc>
        <w:tc>
          <w:tcPr>
            <w:tcW w:w="850" w:type="dxa"/>
          </w:tcPr>
          <w:p w:rsidR="00DC346C" w:rsidRPr="002322A3" w:rsidRDefault="00DC346C" w:rsidP="002465C2">
            <w:pPr>
              <w:jc w:val="center"/>
              <w:rPr>
                <w:color w:val="008000"/>
              </w:rPr>
            </w:pPr>
            <w:r w:rsidRPr="002322A3">
              <w:rPr>
                <w:color w:val="008000"/>
                <w:sz w:val="28"/>
              </w:rPr>
              <w:sym w:font="Wingdings" w:char="F0FC"/>
            </w:r>
          </w:p>
        </w:tc>
        <w:tc>
          <w:tcPr>
            <w:tcW w:w="859" w:type="dxa"/>
          </w:tcPr>
          <w:p w:rsidR="00DC346C" w:rsidRPr="002322A3" w:rsidRDefault="00DC346C" w:rsidP="002465C2">
            <w:pPr>
              <w:jc w:val="center"/>
              <w:rPr>
                <w:color w:val="008000"/>
              </w:rPr>
            </w:pPr>
          </w:p>
        </w:tc>
      </w:tr>
      <w:tr w:rsidR="00DC346C" w:rsidRPr="007808B6">
        <w:tc>
          <w:tcPr>
            <w:tcW w:w="534" w:type="dxa"/>
          </w:tcPr>
          <w:p w:rsidR="00DC346C" w:rsidRPr="00A92A2E" w:rsidRDefault="00DC346C" w:rsidP="002465C2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8363" w:type="dxa"/>
          </w:tcPr>
          <w:p w:rsidR="00DC346C" w:rsidRDefault="00DC346C" w:rsidP="002465C2">
            <w:r>
              <w:t>Votre tuteur de pharmaco est en train de péter un câble !</w:t>
            </w:r>
          </w:p>
        </w:tc>
        <w:tc>
          <w:tcPr>
            <w:tcW w:w="850" w:type="dxa"/>
          </w:tcPr>
          <w:p w:rsidR="00DC346C" w:rsidRPr="007808B6" w:rsidRDefault="00DC346C" w:rsidP="002465C2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DC346C" w:rsidRPr="002322A3" w:rsidRDefault="00DC346C" w:rsidP="002465C2">
            <w:pPr>
              <w:jc w:val="center"/>
              <w:rPr>
                <w:color w:val="008000"/>
                <w:sz w:val="28"/>
              </w:rPr>
            </w:pPr>
            <w:r w:rsidRPr="002322A3">
              <w:rPr>
                <w:color w:val="008000"/>
                <w:sz w:val="28"/>
              </w:rPr>
              <w:sym w:font="Wingdings" w:char="F0FC"/>
            </w:r>
          </w:p>
        </w:tc>
      </w:tr>
      <w:tr w:rsidR="00DC346C" w:rsidRPr="00FE2D48">
        <w:tc>
          <w:tcPr>
            <w:tcW w:w="534" w:type="dxa"/>
          </w:tcPr>
          <w:p w:rsidR="00DC346C" w:rsidRPr="00A92A2E" w:rsidRDefault="00DC346C" w:rsidP="002465C2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8363" w:type="dxa"/>
          </w:tcPr>
          <w:p w:rsidR="00DC346C" w:rsidRDefault="00DC346C" w:rsidP="002465C2">
            <w:r>
              <w:t>Avicenne est un représentant de la médecine byzantine</w:t>
            </w:r>
          </w:p>
        </w:tc>
        <w:tc>
          <w:tcPr>
            <w:tcW w:w="850" w:type="dxa"/>
          </w:tcPr>
          <w:p w:rsidR="00DC346C" w:rsidRPr="002322A3" w:rsidRDefault="00DC346C" w:rsidP="002465C2">
            <w:pPr>
              <w:jc w:val="center"/>
              <w:rPr>
                <w:color w:val="008000"/>
              </w:rPr>
            </w:pPr>
            <w:r w:rsidRPr="002322A3">
              <w:rPr>
                <w:color w:val="008000"/>
                <w:sz w:val="28"/>
              </w:rPr>
              <w:sym w:font="Wingdings" w:char="F0FC"/>
            </w:r>
          </w:p>
        </w:tc>
        <w:tc>
          <w:tcPr>
            <w:tcW w:w="859" w:type="dxa"/>
          </w:tcPr>
          <w:p w:rsidR="00DC346C" w:rsidRPr="002322A3" w:rsidRDefault="00DC346C" w:rsidP="002465C2">
            <w:pPr>
              <w:jc w:val="center"/>
              <w:rPr>
                <w:color w:val="008000"/>
              </w:rPr>
            </w:pPr>
          </w:p>
        </w:tc>
      </w:tr>
      <w:tr w:rsidR="00DC346C" w:rsidRPr="007808B6">
        <w:trPr>
          <w:trHeight w:val="633"/>
        </w:trPr>
        <w:tc>
          <w:tcPr>
            <w:tcW w:w="534" w:type="dxa"/>
          </w:tcPr>
          <w:p w:rsidR="00DC346C" w:rsidRPr="00A92A2E" w:rsidRDefault="00DC346C" w:rsidP="002465C2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8363" w:type="dxa"/>
          </w:tcPr>
          <w:p w:rsidR="00DC346C" w:rsidRDefault="00DC346C" w:rsidP="002465C2">
            <w:r>
              <w:t xml:space="preserve">Avicenne a réalisé des travaux visionnaires sur la circulation sanguine, les maladies infectieuses, le diabète et </w:t>
            </w:r>
            <w:r w:rsidRPr="002322A3">
              <w:rPr>
                <w:strike/>
                <w:color w:val="FF0000"/>
              </w:rPr>
              <w:t>l’arthrose</w:t>
            </w:r>
          </w:p>
        </w:tc>
        <w:tc>
          <w:tcPr>
            <w:tcW w:w="850" w:type="dxa"/>
          </w:tcPr>
          <w:p w:rsidR="00DC346C" w:rsidRPr="00FE2D48" w:rsidRDefault="00DC346C" w:rsidP="002465C2">
            <w:pPr>
              <w:jc w:val="center"/>
              <w:rPr>
                <w:strike/>
                <w:color w:val="FF0000"/>
              </w:rPr>
            </w:pPr>
          </w:p>
        </w:tc>
        <w:tc>
          <w:tcPr>
            <w:tcW w:w="859" w:type="dxa"/>
          </w:tcPr>
          <w:p w:rsidR="00DC346C" w:rsidRPr="002322A3" w:rsidRDefault="00DC346C" w:rsidP="002465C2">
            <w:pPr>
              <w:jc w:val="center"/>
              <w:rPr>
                <w:color w:val="008000"/>
                <w:sz w:val="28"/>
              </w:rPr>
            </w:pPr>
            <w:r w:rsidRPr="002322A3">
              <w:rPr>
                <w:color w:val="008000"/>
                <w:sz w:val="28"/>
              </w:rPr>
              <w:sym w:font="Wingdings" w:char="F0FC"/>
            </w:r>
          </w:p>
        </w:tc>
      </w:tr>
    </w:tbl>
    <w:tbl>
      <w:tblPr>
        <w:tblStyle w:val="Grille"/>
        <w:tblpPr w:leftFromText="141" w:rightFromText="141" w:vertAnchor="text" w:horzAnchor="page" w:tblpX="649" w:tblpY="9340"/>
        <w:tblW w:w="0" w:type="auto"/>
        <w:tblLayout w:type="fixed"/>
        <w:tblLook w:val="00BF"/>
      </w:tblPr>
      <w:tblGrid>
        <w:gridCol w:w="522"/>
        <w:gridCol w:w="8375"/>
        <w:gridCol w:w="850"/>
        <w:gridCol w:w="851"/>
      </w:tblGrid>
      <w:tr w:rsidR="006B35C0" w:rsidRPr="00DE0B8A">
        <w:trPr>
          <w:trHeight w:val="323"/>
        </w:trPr>
        <w:tc>
          <w:tcPr>
            <w:tcW w:w="522" w:type="dxa"/>
          </w:tcPr>
          <w:p w:rsidR="006B35C0" w:rsidRPr="00DE0B8A" w:rsidRDefault="006B35C0" w:rsidP="006B35C0">
            <w:pPr>
              <w:rPr>
                <w:b/>
              </w:rPr>
            </w:pPr>
            <w:r w:rsidRPr="00DE0B8A">
              <w:rPr>
                <w:b/>
              </w:rPr>
              <w:t>25</w:t>
            </w:r>
          </w:p>
        </w:tc>
        <w:tc>
          <w:tcPr>
            <w:tcW w:w="8375" w:type="dxa"/>
          </w:tcPr>
          <w:p w:rsidR="006B35C0" w:rsidRDefault="006B35C0" w:rsidP="006B35C0">
            <w:r w:rsidRPr="006B35C0">
              <w:rPr>
                <w:strike/>
                <w:color w:val="FF0000"/>
              </w:rPr>
              <w:t>Paracelse</w:t>
            </w:r>
            <w:r>
              <w:t xml:space="preserve"> a écrit le Canon de Médecine en 5 volumes</w:t>
            </w:r>
            <w:r w:rsidRPr="006B35C0">
              <w:rPr>
                <w:i/>
                <w:color w:val="008000"/>
              </w:rPr>
              <w:t xml:space="preserve"> (c’était Avicenne)</w:t>
            </w:r>
          </w:p>
        </w:tc>
        <w:tc>
          <w:tcPr>
            <w:tcW w:w="850" w:type="dxa"/>
          </w:tcPr>
          <w:p w:rsidR="006B35C0" w:rsidRPr="006B35C0" w:rsidRDefault="006B35C0" w:rsidP="006B35C0">
            <w:pPr>
              <w:jc w:val="center"/>
              <w:rPr>
                <w:color w:val="008000"/>
              </w:rPr>
            </w:pPr>
          </w:p>
        </w:tc>
        <w:tc>
          <w:tcPr>
            <w:tcW w:w="851" w:type="dxa"/>
          </w:tcPr>
          <w:p w:rsidR="006B35C0" w:rsidRPr="006B35C0" w:rsidRDefault="006B35C0" w:rsidP="006B35C0">
            <w:pPr>
              <w:jc w:val="center"/>
              <w:rPr>
                <w:color w:val="008000"/>
              </w:rPr>
            </w:pPr>
            <w:r w:rsidRPr="006B35C0">
              <w:rPr>
                <w:color w:val="008000"/>
                <w:sz w:val="28"/>
              </w:rPr>
              <w:sym w:font="Wingdings" w:char="F0FC"/>
            </w:r>
          </w:p>
        </w:tc>
      </w:tr>
      <w:tr w:rsidR="006B35C0" w:rsidRPr="00DE0B8A">
        <w:trPr>
          <w:trHeight w:val="818"/>
        </w:trPr>
        <w:tc>
          <w:tcPr>
            <w:tcW w:w="522" w:type="dxa"/>
          </w:tcPr>
          <w:p w:rsidR="006B35C0" w:rsidRPr="00DE0B8A" w:rsidRDefault="006B35C0" w:rsidP="006B35C0">
            <w:pPr>
              <w:rPr>
                <w:b/>
              </w:rPr>
            </w:pPr>
            <w:r w:rsidRPr="00DE0B8A">
              <w:rPr>
                <w:b/>
              </w:rPr>
              <w:t>26</w:t>
            </w:r>
          </w:p>
        </w:tc>
        <w:tc>
          <w:tcPr>
            <w:tcW w:w="8375" w:type="dxa"/>
          </w:tcPr>
          <w:p w:rsidR="006B35C0" w:rsidRDefault="006B35C0" w:rsidP="006B35C0">
            <w:r>
              <w:t xml:space="preserve">Les monastères avaient seulement pour rôle de relevé systématiquement les remèdes, puis d’établir la pharmacopée </w:t>
            </w:r>
            <w:r w:rsidRPr="00DE0B8A">
              <w:rPr>
                <w:color w:val="008000"/>
              </w:rPr>
              <w:t>(+ création des jardins botaniques et sophistication de la galénique des plantes)</w:t>
            </w:r>
          </w:p>
        </w:tc>
        <w:tc>
          <w:tcPr>
            <w:tcW w:w="850" w:type="dxa"/>
          </w:tcPr>
          <w:p w:rsidR="006B35C0" w:rsidRPr="006B35C0" w:rsidRDefault="006B35C0" w:rsidP="006B35C0">
            <w:pPr>
              <w:jc w:val="center"/>
              <w:rPr>
                <w:color w:val="008000"/>
              </w:rPr>
            </w:pPr>
          </w:p>
        </w:tc>
        <w:tc>
          <w:tcPr>
            <w:tcW w:w="851" w:type="dxa"/>
          </w:tcPr>
          <w:p w:rsidR="006B35C0" w:rsidRPr="006B35C0" w:rsidRDefault="006B35C0" w:rsidP="006B35C0">
            <w:pPr>
              <w:jc w:val="center"/>
              <w:rPr>
                <w:color w:val="008000"/>
              </w:rPr>
            </w:pPr>
            <w:r w:rsidRPr="006B35C0">
              <w:rPr>
                <w:color w:val="008000"/>
                <w:sz w:val="28"/>
              </w:rPr>
              <w:sym w:font="Wingdings" w:char="F0FC"/>
            </w:r>
          </w:p>
        </w:tc>
      </w:tr>
      <w:tr w:rsidR="006B35C0" w:rsidRPr="00DE0B8A">
        <w:trPr>
          <w:trHeight w:val="304"/>
        </w:trPr>
        <w:tc>
          <w:tcPr>
            <w:tcW w:w="522" w:type="dxa"/>
          </w:tcPr>
          <w:p w:rsidR="006B35C0" w:rsidRPr="00DE0B8A" w:rsidRDefault="006B35C0" w:rsidP="006B35C0">
            <w:pPr>
              <w:rPr>
                <w:b/>
              </w:rPr>
            </w:pPr>
            <w:r w:rsidRPr="00DE0B8A">
              <w:rPr>
                <w:b/>
              </w:rPr>
              <w:t>27</w:t>
            </w:r>
          </w:p>
        </w:tc>
        <w:tc>
          <w:tcPr>
            <w:tcW w:w="8375" w:type="dxa"/>
          </w:tcPr>
          <w:p w:rsidR="006B35C0" w:rsidRDefault="006B35C0" w:rsidP="006B35C0">
            <w:r>
              <w:t xml:space="preserve">Paracelse est un médecin de l’université de Bâle </w:t>
            </w:r>
          </w:p>
        </w:tc>
        <w:tc>
          <w:tcPr>
            <w:tcW w:w="850" w:type="dxa"/>
          </w:tcPr>
          <w:p w:rsidR="006B35C0" w:rsidRPr="006B35C0" w:rsidRDefault="006B35C0" w:rsidP="006B35C0">
            <w:pPr>
              <w:jc w:val="center"/>
              <w:rPr>
                <w:color w:val="008000"/>
              </w:rPr>
            </w:pPr>
            <w:r w:rsidRPr="006B35C0">
              <w:rPr>
                <w:color w:val="008000"/>
                <w:sz w:val="28"/>
              </w:rPr>
              <w:sym w:font="Wingdings" w:char="F0FC"/>
            </w:r>
          </w:p>
        </w:tc>
        <w:tc>
          <w:tcPr>
            <w:tcW w:w="851" w:type="dxa"/>
          </w:tcPr>
          <w:p w:rsidR="006B35C0" w:rsidRPr="006B35C0" w:rsidRDefault="006B35C0" w:rsidP="006B35C0">
            <w:pPr>
              <w:jc w:val="center"/>
              <w:rPr>
                <w:color w:val="008000"/>
              </w:rPr>
            </w:pPr>
          </w:p>
        </w:tc>
      </w:tr>
      <w:tr w:rsidR="006B35C0" w:rsidRPr="00DE0B8A">
        <w:trPr>
          <w:trHeight w:val="304"/>
        </w:trPr>
        <w:tc>
          <w:tcPr>
            <w:tcW w:w="522" w:type="dxa"/>
          </w:tcPr>
          <w:p w:rsidR="006B35C0" w:rsidRPr="00DE0B8A" w:rsidRDefault="006B35C0" w:rsidP="006B35C0">
            <w:pPr>
              <w:rPr>
                <w:b/>
              </w:rPr>
            </w:pPr>
            <w:r w:rsidRPr="00DE0B8A">
              <w:rPr>
                <w:b/>
              </w:rPr>
              <w:t>28</w:t>
            </w:r>
          </w:p>
        </w:tc>
        <w:tc>
          <w:tcPr>
            <w:tcW w:w="8375" w:type="dxa"/>
          </w:tcPr>
          <w:p w:rsidR="006B35C0" w:rsidRDefault="006B35C0" w:rsidP="006B35C0">
            <w:r>
              <w:t>Paracelse a rationalisé la prescription</w:t>
            </w:r>
          </w:p>
        </w:tc>
        <w:tc>
          <w:tcPr>
            <w:tcW w:w="850" w:type="dxa"/>
          </w:tcPr>
          <w:p w:rsidR="006B35C0" w:rsidRPr="006B35C0" w:rsidRDefault="006B35C0" w:rsidP="006B35C0">
            <w:pPr>
              <w:jc w:val="center"/>
              <w:rPr>
                <w:color w:val="008000"/>
              </w:rPr>
            </w:pPr>
            <w:r w:rsidRPr="006B35C0">
              <w:rPr>
                <w:color w:val="008000"/>
                <w:sz w:val="28"/>
              </w:rPr>
              <w:sym w:font="Wingdings" w:char="F0FC"/>
            </w:r>
          </w:p>
        </w:tc>
        <w:tc>
          <w:tcPr>
            <w:tcW w:w="851" w:type="dxa"/>
          </w:tcPr>
          <w:p w:rsidR="006B35C0" w:rsidRPr="006B35C0" w:rsidRDefault="006B35C0" w:rsidP="006B35C0">
            <w:pPr>
              <w:jc w:val="center"/>
              <w:rPr>
                <w:color w:val="008000"/>
              </w:rPr>
            </w:pPr>
          </w:p>
        </w:tc>
      </w:tr>
      <w:tr w:rsidR="006B35C0" w:rsidRPr="00DE0B8A">
        <w:trPr>
          <w:trHeight w:val="551"/>
        </w:trPr>
        <w:tc>
          <w:tcPr>
            <w:tcW w:w="522" w:type="dxa"/>
          </w:tcPr>
          <w:p w:rsidR="006B35C0" w:rsidRPr="00DE0B8A" w:rsidRDefault="006B35C0" w:rsidP="006B35C0">
            <w:pPr>
              <w:rPr>
                <w:b/>
              </w:rPr>
            </w:pPr>
            <w:r w:rsidRPr="00DE0B8A">
              <w:rPr>
                <w:b/>
              </w:rPr>
              <w:t>30</w:t>
            </w:r>
          </w:p>
        </w:tc>
        <w:tc>
          <w:tcPr>
            <w:tcW w:w="8375" w:type="dxa"/>
          </w:tcPr>
          <w:p w:rsidR="006B35C0" w:rsidRDefault="006B35C0" w:rsidP="006B35C0">
            <w:r>
              <w:t xml:space="preserve">Paracelse est le père de la toxicologie avec sa citation « tout est poison, rien n’est sans poison, ce qui fait le poison c’est la dose » et donc aussi de la relation </w:t>
            </w:r>
            <w:proofErr w:type="spellStart"/>
            <w:r>
              <w:t>dose-effet</w:t>
            </w:r>
            <w:proofErr w:type="spellEnd"/>
          </w:p>
        </w:tc>
        <w:tc>
          <w:tcPr>
            <w:tcW w:w="850" w:type="dxa"/>
          </w:tcPr>
          <w:p w:rsidR="006B35C0" w:rsidRPr="006B35C0" w:rsidRDefault="006B35C0" w:rsidP="006B35C0">
            <w:pPr>
              <w:jc w:val="center"/>
              <w:rPr>
                <w:color w:val="008000"/>
              </w:rPr>
            </w:pPr>
            <w:r w:rsidRPr="006B35C0">
              <w:rPr>
                <w:color w:val="008000"/>
                <w:sz w:val="28"/>
              </w:rPr>
              <w:sym w:font="Wingdings" w:char="F0FC"/>
            </w:r>
          </w:p>
        </w:tc>
        <w:tc>
          <w:tcPr>
            <w:tcW w:w="851" w:type="dxa"/>
          </w:tcPr>
          <w:p w:rsidR="006B35C0" w:rsidRPr="006B35C0" w:rsidRDefault="006B35C0" w:rsidP="006B35C0">
            <w:pPr>
              <w:jc w:val="center"/>
              <w:rPr>
                <w:color w:val="008000"/>
              </w:rPr>
            </w:pPr>
          </w:p>
        </w:tc>
      </w:tr>
      <w:tr w:rsidR="006B35C0" w:rsidRPr="00DE0B8A">
        <w:trPr>
          <w:trHeight w:val="818"/>
        </w:trPr>
        <w:tc>
          <w:tcPr>
            <w:tcW w:w="522" w:type="dxa"/>
          </w:tcPr>
          <w:p w:rsidR="006B35C0" w:rsidRPr="00DE0B8A" w:rsidRDefault="006B35C0" w:rsidP="006B35C0">
            <w:pPr>
              <w:rPr>
                <w:b/>
              </w:rPr>
            </w:pPr>
            <w:r w:rsidRPr="00DE0B8A">
              <w:rPr>
                <w:b/>
              </w:rPr>
              <w:t>31</w:t>
            </w:r>
          </w:p>
        </w:tc>
        <w:tc>
          <w:tcPr>
            <w:tcW w:w="8375" w:type="dxa"/>
          </w:tcPr>
          <w:p w:rsidR="006B35C0" w:rsidRDefault="006B35C0" w:rsidP="006B35C0">
            <w:r>
              <w:t>Paracelse n’a pas rationalisé la prescription car il ne voulait pas inverser le dogmatisme facultaire</w:t>
            </w:r>
            <w:r w:rsidRPr="00746A7D">
              <w:rPr>
                <w:color w:val="008000"/>
              </w:rPr>
              <w:t xml:space="preserve"> (il a rationalisé la prescription et a tenté d’inverser le dogmatisme facultaire sans succès)</w:t>
            </w:r>
          </w:p>
        </w:tc>
        <w:tc>
          <w:tcPr>
            <w:tcW w:w="850" w:type="dxa"/>
          </w:tcPr>
          <w:p w:rsidR="006B35C0" w:rsidRPr="006B35C0" w:rsidRDefault="006B35C0" w:rsidP="006B35C0">
            <w:pPr>
              <w:jc w:val="center"/>
              <w:rPr>
                <w:color w:val="008000"/>
              </w:rPr>
            </w:pPr>
          </w:p>
        </w:tc>
        <w:tc>
          <w:tcPr>
            <w:tcW w:w="851" w:type="dxa"/>
          </w:tcPr>
          <w:p w:rsidR="006B35C0" w:rsidRPr="006B35C0" w:rsidRDefault="006B35C0" w:rsidP="006B35C0">
            <w:pPr>
              <w:jc w:val="center"/>
              <w:rPr>
                <w:color w:val="008000"/>
              </w:rPr>
            </w:pPr>
            <w:r w:rsidRPr="006B35C0">
              <w:rPr>
                <w:color w:val="008000"/>
                <w:sz w:val="28"/>
              </w:rPr>
              <w:sym w:font="Wingdings" w:char="F0FC"/>
            </w:r>
          </w:p>
        </w:tc>
      </w:tr>
      <w:tr w:rsidR="006B35C0" w:rsidRPr="00DE0B8A">
        <w:trPr>
          <w:trHeight w:val="489"/>
        </w:trPr>
        <w:tc>
          <w:tcPr>
            <w:tcW w:w="522" w:type="dxa"/>
          </w:tcPr>
          <w:p w:rsidR="006B35C0" w:rsidRPr="00DE0B8A" w:rsidRDefault="006B35C0" w:rsidP="006B35C0">
            <w:pPr>
              <w:rPr>
                <w:b/>
              </w:rPr>
            </w:pPr>
            <w:r w:rsidRPr="00DE0B8A">
              <w:rPr>
                <w:b/>
              </w:rPr>
              <w:t>32</w:t>
            </w:r>
          </w:p>
        </w:tc>
        <w:tc>
          <w:tcPr>
            <w:tcW w:w="8375" w:type="dxa"/>
          </w:tcPr>
          <w:p w:rsidR="006B35C0" w:rsidRDefault="006B35C0" w:rsidP="006B35C0">
            <w:r>
              <w:t>Paracelse est le père de la médecine du travail et de la médecine psychosomatique et il a introduit les sels de métaux en thérapeutique</w:t>
            </w:r>
          </w:p>
        </w:tc>
        <w:tc>
          <w:tcPr>
            <w:tcW w:w="850" w:type="dxa"/>
          </w:tcPr>
          <w:p w:rsidR="006B35C0" w:rsidRPr="006B35C0" w:rsidRDefault="006B35C0" w:rsidP="006B35C0">
            <w:pPr>
              <w:jc w:val="center"/>
              <w:rPr>
                <w:color w:val="008000"/>
              </w:rPr>
            </w:pPr>
            <w:r w:rsidRPr="006B35C0">
              <w:rPr>
                <w:color w:val="008000"/>
                <w:sz w:val="28"/>
              </w:rPr>
              <w:sym w:font="Wingdings" w:char="F0FC"/>
            </w:r>
          </w:p>
        </w:tc>
        <w:tc>
          <w:tcPr>
            <w:tcW w:w="851" w:type="dxa"/>
          </w:tcPr>
          <w:p w:rsidR="006B35C0" w:rsidRPr="006B35C0" w:rsidRDefault="006B35C0" w:rsidP="006B35C0">
            <w:pPr>
              <w:jc w:val="center"/>
              <w:rPr>
                <w:color w:val="008000"/>
              </w:rPr>
            </w:pPr>
          </w:p>
        </w:tc>
      </w:tr>
      <w:tr w:rsidR="00701826" w:rsidRPr="00DE0B8A">
        <w:trPr>
          <w:trHeight w:val="353"/>
        </w:trPr>
        <w:tc>
          <w:tcPr>
            <w:tcW w:w="522" w:type="dxa"/>
          </w:tcPr>
          <w:p w:rsidR="00701826" w:rsidRPr="00DE0B8A" w:rsidRDefault="00701826" w:rsidP="00D00EE0">
            <w:pPr>
              <w:rPr>
                <w:b/>
              </w:rPr>
            </w:pPr>
            <w:r w:rsidRPr="00DE0B8A">
              <w:rPr>
                <w:b/>
              </w:rPr>
              <w:t>33</w:t>
            </w:r>
          </w:p>
        </w:tc>
        <w:tc>
          <w:tcPr>
            <w:tcW w:w="8375" w:type="dxa"/>
          </w:tcPr>
          <w:p w:rsidR="00701826" w:rsidRDefault="00701826" w:rsidP="00D00EE0">
            <w:r>
              <w:t>1815 = extraction de la morphine</w:t>
            </w:r>
          </w:p>
        </w:tc>
        <w:tc>
          <w:tcPr>
            <w:tcW w:w="850" w:type="dxa"/>
          </w:tcPr>
          <w:p w:rsidR="00701826" w:rsidRPr="00DE0B8A" w:rsidRDefault="00701826" w:rsidP="00D00EE0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1805</w:t>
            </w:r>
          </w:p>
        </w:tc>
        <w:tc>
          <w:tcPr>
            <w:tcW w:w="851" w:type="dxa"/>
          </w:tcPr>
          <w:p w:rsidR="00701826" w:rsidRPr="00D00EE0" w:rsidRDefault="00701826" w:rsidP="00D00EE0">
            <w:pPr>
              <w:jc w:val="center"/>
              <w:rPr>
                <w:color w:val="008000"/>
              </w:rPr>
            </w:pPr>
            <w:r w:rsidRPr="00D00EE0">
              <w:rPr>
                <w:color w:val="008000"/>
                <w:sz w:val="28"/>
              </w:rPr>
              <w:sym w:font="Wingdings" w:char="F0FC"/>
            </w:r>
          </w:p>
        </w:tc>
      </w:tr>
      <w:tr w:rsidR="00701826" w:rsidRPr="00DE0B8A">
        <w:trPr>
          <w:trHeight w:val="273"/>
        </w:trPr>
        <w:tc>
          <w:tcPr>
            <w:tcW w:w="522" w:type="dxa"/>
          </w:tcPr>
          <w:p w:rsidR="00701826" w:rsidRPr="00DE0B8A" w:rsidRDefault="00701826" w:rsidP="00D00EE0">
            <w:pPr>
              <w:rPr>
                <w:b/>
              </w:rPr>
            </w:pPr>
            <w:r w:rsidRPr="00DE0B8A">
              <w:rPr>
                <w:b/>
              </w:rPr>
              <w:t>34</w:t>
            </w:r>
          </w:p>
        </w:tc>
        <w:tc>
          <w:tcPr>
            <w:tcW w:w="8375" w:type="dxa"/>
          </w:tcPr>
          <w:p w:rsidR="00701826" w:rsidRDefault="00701826" w:rsidP="00D00EE0">
            <w:r>
              <w:t>1820 = extraction de la quinine</w:t>
            </w:r>
          </w:p>
        </w:tc>
        <w:tc>
          <w:tcPr>
            <w:tcW w:w="850" w:type="dxa"/>
          </w:tcPr>
          <w:p w:rsidR="00701826" w:rsidRPr="00D00EE0" w:rsidRDefault="00701826" w:rsidP="00D00EE0">
            <w:pPr>
              <w:jc w:val="center"/>
              <w:rPr>
                <w:color w:val="008000"/>
              </w:rPr>
            </w:pPr>
            <w:r w:rsidRPr="00D00EE0">
              <w:rPr>
                <w:color w:val="008000"/>
                <w:sz w:val="28"/>
              </w:rPr>
              <w:sym w:font="Wingdings" w:char="F0FC"/>
            </w:r>
          </w:p>
        </w:tc>
        <w:tc>
          <w:tcPr>
            <w:tcW w:w="851" w:type="dxa"/>
          </w:tcPr>
          <w:p w:rsidR="00701826" w:rsidRPr="00D00EE0" w:rsidRDefault="00701826" w:rsidP="00D00EE0">
            <w:pPr>
              <w:jc w:val="center"/>
              <w:rPr>
                <w:color w:val="008000"/>
              </w:rPr>
            </w:pPr>
          </w:p>
        </w:tc>
      </w:tr>
      <w:tr w:rsidR="00701826" w:rsidRPr="00DE0B8A">
        <w:trPr>
          <w:trHeight w:val="281"/>
        </w:trPr>
        <w:tc>
          <w:tcPr>
            <w:tcW w:w="522" w:type="dxa"/>
          </w:tcPr>
          <w:p w:rsidR="00701826" w:rsidRPr="00DE0B8A" w:rsidRDefault="00701826" w:rsidP="00D00EE0">
            <w:pPr>
              <w:rPr>
                <w:b/>
              </w:rPr>
            </w:pPr>
            <w:r w:rsidRPr="00DE0B8A">
              <w:rPr>
                <w:b/>
              </w:rPr>
              <w:t>35</w:t>
            </w:r>
          </w:p>
        </w:tc>
        <w:tc>
          <w:tcPr>
            <w:tcW w:w="8375" w:type="dxa"/>
          </w:tcPr>
          <w:p w:rsidR="00701826" w:rsidRDefault="00701826" w:rsidP="00D00EE0">
            <w:r w:rsidRPr="00701826">
              <w:rPr>
                <w:strike/>
                <w:color w:val="FF0000"/>
              </w:rPr>
              <w:t>1832</w:t>
            </w:r>
            <w:r>
              <w:t xml:space="preserve"> = extraction de la </w:t>
            </w:r>
            <w:proofErr w:type="spellStart"/>
            <w:r>
              <w:t>salicyline</w:t>
            </w:r>
            <w:proofErr w:type="spellEnd"/>
          </w:p>
        </w:tc>
        <w:tc>
          <w:tcPr>
            <w:tcW w:w="850" w:type="dxa"/>
          </w:tcPr>
          <w:p w:rsidR="00701826" w:rsidRPr="00DE0B8A" w:rsidRDefault="00701826" w:rsidP="00D00EE0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1829</w:t>
            </w:r>
          </w:p>
        </w:tc>
        <w:tc>
          <w:tcPr>
            <w:tcW w:w="851" w:type="dxa"/>
          </w:tcPr>
          <w:p w:rsidR="00701826" w:rsidRPr="00D00EE0" w:rsidRDefault="00701826" w:rsidP="00D00EE0">
            <w:pPr>
              <w:jc w:val="center"/>
              <w:rPr>
                <w:color w:val="008000"/>
              </w:rPr>
            </w:pPr>
            <w:r w:rsidRPr="00D00EE0">
              <w:rPr>
                <w:color w:val="008000"/>
                <w:sz w:val="28"/>
              </w:rPr>
              <w:sym w:font="Wingdings" w:char="F0FC"/>
            </w:r>
          </w:p>
        </w:tc>
      </w:tr>
      <w:tr w:rsidR="00701826" w:rsidRPr="00DE0B8A">
        <w:trPr>
          <w:trHeight w:val="345"/>
        </w:trPr>
        <w:tc>
          <w:tcPr>
            <w:tcW w:w="522" w:type="dxa"/>
          </w:tcPr>
          <w:p w:rsidR="00701826" w:rsidRPr="00DE0B8A" w:rsidRDefault="00701826" w:rsidP="00D00EE0">
            <w:pPr>
              <w:rPr>
                <w:b/>
              </w:rPr>
            </w:pPr>
            <w:r w:rsidRPr="00DE0B8A">
              <w:rPr>
                <w:b/>
              </w:rPr>
              <w:t>36</w:t>
            </w:r>
          </w:p>
        </w:tc>
        <w:tc>
          <w:tcPr>
            <w:tcW w:w="8375" w:type="dxa"/>
          </w:tcPr>
          <w:p w:rsidR="00701826" w:rsidRDefault="00701826" w:rsidP="00D00EE0">
            <w:r w:rsidRPr="00701826">
              <w:rPr>
                <w:strike/>
                <w:color w:val="FF0000"/>
              </w:rPr>
              <w:t>1931</w:t>
            </w:r>
            <w:r>
              <w:t xml:space="preserve"> = synthèse du chloroforme</w:t>
            </w:r>
          </w:p>
        </w:tc>
        <w:tc>
          <w:tcPr>
            <w:tcW w:w="850" w:type="dxa"/>
          </w:tcPr>
          <w:p w:rsidR="00701826" w:rsidRPr="00DE0B8A" w:rsidRDefault="00701826" w:rsidP="00D00EE0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1831</w:t>
            </w:r>
          </w:p>
        </w:tc>
        <w:tc>
          <w:tcPr>
            <w:tcW w:w="851" w:type="dxa"/>
          </w:tcPr>
          <w:p w:rsidR="00701826" w:rsidRPr="00701826" w:rsidRDefault="00701826" w:rsidP="00701826">
            <w:pPr>
              <w:jc w:val="center"/>
              <w:rPr>
                <w:color w:val="008000"/>
                <w:sz w:val="28"/>
              </w:rPr>
            </w:pPr>
            <w:r w:rsidRPr="00D00EE0">
              <w:rPr>
                <w:color w:val="008000"/>
                <w:sz w:val="28"/>
              </w:rPr>
              <w:sym w:font="Wingdings" w:char="F0FC"/>
            </w:r>
          </w:p>
        </w:tc>
      </w:tr>
      <w:tr w:rsidR="00701826" w:rsidRPr="00DE0B8A">
        <w:trPr>
          <w:trHeight w:val="305"/>
        </w:trPr>
        <w:tc>
          <w:tcPr>
            <w:tcW w:w="522" w:type="dxa"/>
          </w:tcPr>
          <w:p w:rsidR="00701826" w:rsidRPr="00DE0B8A" w:rsidRDefault="00701826" w:rsidP="00701826">
            <w:pPr>
              <w:rPr>
                <w:b/>
              </w:rPr>
            </w:pPr>
            <w:r w:rsidRPr="00DE0B8A">
              <w:rPr>
                <w:b/>
              </w:rPr>
              <w:t>37</w:t>
            </w:r>
          </w:p>
        </w:tc>
        <w:tc>
          <w:tcPr>
            <w:tcW w:w="8375" w:type="dxa"/>
          </w:tcPr>
          <w:p w:rsidR="00701826" w:rsidRDefault="00701826" w:rsidP="00701826">
            <w:r w:rsidRPr="00701826">
              <w:rPr>
                <w:strike/>
                <w:color w:val="FF0000"/>
              </w:rPr>
              <w:t>Extraction</w:t>
            </w:r>
            <w:r>
              <w:t xml:space="preserve"> de l’acide salicylique par </w:t>
            </w:r>
            <w:proofErr w:type="spellStart"/>
            <w:r>
              <w:t>Piria</w:t>
            </w:r>
            <w:proofErr w:type="spellEnd"/>
            <w:r>
              <w:t xml:space="preserve"> en 1839 </w:t>
            </w:r>
            <w:r w:rsidRPr="00701826">
              <w:rPr>
                <w:color w:val="008000"/>
              </w:rPr>
              <w:t>(synthèse)</w:t>
            </w:r>
          </w:p>
        </w:tc>
        <w:tc>
          <w:tcPr>
            <w:tcW w:w="850" w:type="dxa"/>
          </w:tcPr>
          <w:p w:rsidR="00701826" w:rsidRPr="00DE0B8A" w:rsidRDefault="00701826" w:rsidP="00701826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</w:tcPr>
          <w:p w:rsidR="00701826" w:rsidRPr="00701826" w:rsidRDefault="00701826" w:rsidP="00701826">
            <w:pPr>
              <w:jc w:val="center"/>
              <w:rPr>
                <w:color w:val="008000"/>
              </w:rPr>
            </w:pPr>
            <w:r w:rsidRPr="00701826">
              <w:rPr>
                <w:color w:val="008000"/>
                <w:sz w:val="28"/>
              </w:rPr>
              <w:sym w:font="Wingdings" w:char="F0FC"/>
            </w:r>
          </w:p>
        </w:tc>
      </w:tr>
      <w:tr w:rsidR="00701826" w:rsidRPr="00DE0B8A">
        <w:trPr>
          <w:trHeight w:val="305"/>
        </w:trPr>
        <w:tc>
          <w:tcPr>
            <w:tcW w:w="522" w:type="dxa"/>
          </w:tcPr>
          <w:p w:rsidR="00701826" w:rsidRPr="00DE0B8A" w:rsidRDefault="00701826" w:rsidP="00701826">
            <w:pPr>
              <w:rPr>
                <w:b/>
              </w:rPr>
            </w:pPr>
            <w:r w:rsidRPr="00DE0B8A">
              <w:rPr>
                <w:b/>
              </w:rPr>
              <w:t>38</w:t>
            </w:r>
          </w:p>
        </w:tc>
        <w:tc>
          <w:tcPr>
            <w:tcW w:w="8375" w:type="dxa"/>
          </w:tcPr>
          <w:p w:rsidR="00701826" w:rsidRDefault="00701826" w:rsidP="00701826">
            <w:r>
              <w:t xml:space="preserve">Synthèse de l’acide </w:t>
            </w:r>
            <w:proofErr w:type="spellStart"/>
            <w:r>
              <w:t>acétylsalycilique</w:t>
            </w:r>
            <w:proofErr w:type="spellEnd"/>
            <w:r>
              <w:t xml:space="preserve"> par </w:t>
            </w:r>
            <w:r w:rsidRPr="00701826">
              <w:rPr>
                <w:strike/>
                <w:color w:val="FF0000"/>
              </w:rPr>
              <w:t>Hoffman</w:t>
            </w:r>
            <w:r>
              <w:t xml:space="preserve"> en 1853 </w:t>
            </w:r>
            <w:r w:rsidRPr="00701826">
              <w:rPr>
                <w:color w:val="008000"/>
              </w:rPr>
              <w:t>(Gerhardt)</w:t>
            </w:r>
          </w:p>
        </w:tc>
        <w:tc>
          <w:tcPr>
            <w:tcW w:w="850" w:type="dxa"/>
          </w:tcPr>
          <w:p w:rsidR="00701826" w:rsidRPr="00DE0B8A" w:rsidRDefault="00701826" w:rsidP="00701826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</w:tcPr>
          <w:p w:rsidR="00701826" w:rsidRPr="00701826" w:rsidRDefault="00701826" w:rsidP="00701826">
            <w:pPr>
              <w:jc w:val="center"/>
              <w:rPr>
                <w:color w:val="008000"/>
              </w:rPr>
            </w:pPr>
            <w:r w:rsidRPr="00701826">
              <w:rPr>
                <w:color w:val="008000"/>
                <w:sz w:val="28"/>
              </w:rPr>
              <w:sym w:font="Wingdings" w:char="F0FC"/>
            </w:r>
          </w:p>
        </w:tc>
      </w:tr>
      <w:tr w:rsidR="00701826" w:rsidRPr="00DE0B8A">
        <w:trPr>
          <w:trHeight w:val="305"/>
        </w:trPr>
        <w:tc>
          <w:tcPr>
            <w:tcW w:w="522" w:type="dxa"/>
          </w:tcPr>
          <w:p w:rsidR="00701826" w:rsidRPr="00DE0B8A" w:rsidRDefault="00701826" w:rsidP="00701826">
            <w:pPr>
              <w:rPr>
                <w:b/>
              </w:rPr>
            </w:pPr>
            <w:r w:rsidRPr="00DE0B8A">
              <w:rPr>
                <w:b/>
              </w:rPr>
              <w:t>39</w:t>
            </w:r>
          </w:p>
        </w:tc>
        <w:tc>
          <w:tcPr>
            <w:tcW w:w="8375" w:type="dxa"/>
          </w:tcPr>
          <w:p w:rsidR="00701826" w:rsidRDefault="00701826" w:rsidP="00701826">
            <w:r>
              <w:t>1899 = dépôt du brevet de l’aspirine par Bayer</w:t>
            </w:r>
          </w:p>
        </w:tc>
        <w:tc>
          <w:tcPr>
            <w:tcW w:w="850" w:type="dxa"/>
          </w:tcPr>
          <w:p w:rsidR="00701826" w:rsidRPr="00701826" w:rsidRDefault="00701826" w:rsidP="00701826">
            <w:pPr>
              <w:jc w:val="center"/>
              <w:rPr>
                <w:color w:val="008000"/>
              </w:rPr>
            </w:pPr>
            <w:r w:rsidRPr="00701826">
              <w:rPr>
                <w:color w:val="008000"/>
                <w:sz w:val="28"/>
              </w:rPr>
              <w:sym w:font="Wingdings" w:char="F0FC"/>
            </w:r>
          </w:p>
        </w:tc>
        <w:tc>
          <w:tcPr>
            <w:tcW w:w="851" w:type="dxa"/>
          </w:tcPr>
          <w:p w:rsidR="00701826" w:rsidRPr="00701826" w:rsidRDefault="00701826" w:rsidP="00701826">
            <w:pPr>
              <w:jc w:val="center"/>
              <w:rPr>
                <w:color w:val="008000"/>
              </w:rPr>
            </w:pPr>
          </w:p>
        </w:tc>
      </w:tr>
      <w:tr w:rsidR="00701826" w:rsidRPr="00DE0B8A">
        <w:trPr>
          <w:trHeight w:val="305"/>
        </w:trPr>
        <w:tc>
          <w:tcPr>
            <w:tcW w:w="522" w:type="dxa"/>
          </w:tcPr>
          <w:p w:rsidR="00701826" w:rsidRPr="00DE0B8A" w:rsidRDefault="00701826" w:rsidP="00701826">
            <w:pPr>
              <w:rPr>
                <w:b/>
              </w:rPr>
            </w:pPr>
            <w:r w:rsidRPr="00DE0B8A">
              <w:rPr>
                <w:b/>
              </w:rPr>
              <w:t>40</w:t>
            </w:r>
          </w:p>
        </w:tc>
        <w:tc>
          <w:tcPr>
            <w:tcW w:w="8375" w:type="dxa"/>
          </w:tcPr>
          <w:p w:rsidR="00701826" w:rsidRDefault="00701826" w:rsidP="00701826">
            <w:r>
              <w:t xml:space="preserve">L’école française de pharmacologie est fondée par </w:t>
            </w:r>
            <w:r w:rsidRPr="00701826">
              <w:rPr>
                <w:strike/>
                <w:color w:val="FF0000"/>
              </w:rPr>
              <w:t>Claude Bernard</w:t>
            </w:r>
            <w:r>
              <w:rPr>
                <w:strike/>
                <w:color w:val="FF0000"/>
              </w:rPr>
              <w:t xml:space="preserve"> </w:t>
            </w:r>
            <w:r w:rsidRPr="00701826">
              <w:rPr>
                <w:color w:val="008000"/>
              </w:rPr>
              <w:t>(Magendie)</w:t>
            </w:r>
          </w:p>
        </w:tc>
        <w:tc>
          <w:tcPr>
            <w:tcW w:w="850" w:type="dxa"/>
          </w:tcPr>
          <w:p w:rsidR="00701826" w:rsidRPr="00701826" w:rsidRDefault="00701826" w:rsidP="00701826">
            <w:pPr>
              <w:jc w:val="center"/>
              <w:rPr>
                <w:color w:val="008000"/>
              </w:rPr>
            </w:pPr>
          </w:p>
        </w:tc>
        <w:tc>
          <w:tcPr>
            <w:tcW w:w="851" w:type="dxa"/>
          </w:tcPr>
          <w:p w:rsidR="00701826" w:rsidRPr="00701826" w:rsidRDefault="00701826" w:rsidP="00701826">
            <w:pPr>
              <w:jc w:val="center"/>
              <w:rPr>
                <w:color w:val="008000"/>
              </w:rPr>
            </w:pPr>
            <w:r w:rsidRPr="00701826">
              <w:rPr>
                <w:color w:val="008000"/>
                <w:sz w:val="28"/>
              </w:rPr>
              <w:sym w:font="Wingdings" w:char="F0FC"/>
            </w:r>
          </w:p>
        </w:tc>
      </w:tr>
      <w:tr w:rsidR="00701826" w:rsidRPr="00DE0B8A">
        <w:trPr>
          <w:trHeight w:val="305"/>
        </w:trPr>
        <w:tc>
          <w:tcPr>
            <w:tcW w:w="522" w:type="dxa"/>
          </w:tcPr>
          <w:p w:rsidR="00701826" w:rsidRPr="00DE0B8A" w:rsidRDefault="00701826" w:rsidP="00701826">
            <w:pPr>
              <w:rPr>
                <w:b/>
              </w:rPr>
            </w:pPr>
            <w:r w:rsidRPr="00DE0B8A">
              <w:rPr>
                <w:b/>
              </w:rPr>
              <w:t>41</w:t>
            </w:r>
          </w:p>
        </w:tc>
        <w:tc>
          <w:tcPr>
            <w:tcW w:w="8375" w:type="dxa"/>
          </w:tcPr>
          <w:p w:rsidR="00701826" w:rsidRDefault="00701826" w:rsidP="00701826">
            <w:r>
              <w:t>Claude Bernard travailla sur les curares et la nicotine</w:t>
            </w:r>
          </w:p>
        </w:tc>
        <w:tc>
          <w:tcPr>
            <w:tcW w:w="850" w:type="dxa"/>
          </w:tcPr>
          <w:p w:rsidR="00701826" w:rsidRPr="00701826" w:rsidRDefault="00701826" w:rsidP="00701826">
            <w:pPr>
              <w:jc w:val="center"/>
              <w:rPr>
                <w:color w:val="008000"/>
              </w:rPr>
            </w:pPr>
            <w:r w:rsidRPr="00701826">
              <w:rPr>
                <w:color w:val="008000"/>
                <w:sz w:val="28"/>
              </w:rPr>
              <w:sym w:font="Wingdings" w:char="F0FC"/>
            </w:r>
          </w:p>
        </w:tc>
        <w:tc>
          <w:tcPr>
            <w:tcW w:w="851" w:type="dxa"/>
          </w:tcPr>
          <w:p w:rsidR="00701826" w:rsidRPr="00701826" w:rsidRDefault="00701826" w:rsidP="00701826">
            <w:pPr>
              <w:jc w:val="center"/>
              <w:rPr>
                <w:color w:val="008000"/>
              </w:rPr>
            </w:pPr>
          </w:p>
        </w:tc>
      </w:tr>
      <w:tr w:rsidR="00701826" w:rsidRPr="00DE0B8A">
        <w:trPr>
          <w:trHeight w:val="305"/>
        </w:trPr>
        <w:tc>
          <w:tcPr>
            <w:tcW w:w="522" w:type="dxa"/>
          </w:tcPr>
          <w:p w:rsidR="00701826" w:rsidRPr="00DE0B8A" w:rsidRDefault="00701826" w:rsidP="00701826">
            <w:pPr>
              <w:rPr>
                <w:b/>
              </w:rPr>
            </w:pPr>
            <w:r w:rsidRPr="00DE0B8A">
              <w:rPr>
                <w:b/>
              </w:rPr>
              <w:t>42</w:t>
            </w:r>
          </w:p>
        </w:tc>
        <w:tc>
          <w:tcPr>
            <w:tcW w:w="8375" w:type="dxa"/>
          </w:tcPr>
          <w:p w:rsidR="00701826" w:rsidRDefault="00701826" w:rsidP="00701826">
            <w:r w:rsidRPr="00701826">
              <w:rPr>
                <w:strike/>
                <w:color w:val="FF0000"/>
              </w:rPr>
              <w:t>Daniel Bovet</w:t>
            </w:r>
            <w:r>
              <w:t xml:space="preserve"> a reçu un prix Nobel pour ses travaux sur les sulfamides hypoglycémiants </w:t>
            </w:r>
            <w:r w:rsidRPr="00701826">
              <w:rPr>
                <w:color w:val="008000"/>
              </w:rPr>
              <w:t>(</w:t>
            </w:r>
            <w:proofErr w:type="spellStart"/>
            <w:r w:rsidRPr="00701826">
              <w:rPr>
                <w:color w:val="008000"/>
              </w:rPr>
              <w:t>Loubatière</w:t>
            </w:r>
            <w:proofErr w:type="spellEnd"/>
            <w:r w:rsidRPr="00701826">
              <w:rPr>
                <w:color w:val="008000"/>
              </w:rPr>
              <w:t>)</w:t>
            </w:r>
          </w:p>
        </w:tc>
        <w:tc>
          <w:tcPr>
            <w:tcW w:w="850" w:type="dxa"/>
          </w:tcPr>
          <w:p w:rsidR="00701826" w:rsidRPr="00701826" w:rsidRDefault="00701826" w:rsidP="00701826">
            <w:pPr>
              <w:rPr>
                <w:color w:val="008000"/>
              </w:rPr>
            </w:pPr>
          </w:p>
        </w:tc>
        <w:tc>
          <w:tcPr>
            <w:tcW w:w="851" w:type="dxa"/>
          </w:tcPr>
          <w:p w:rsidR="00701826" w:rsidRPr="00701826" w:rsidRDefault="00701826" w:rsidP="00701826">
            <w:pPr>
              <w:jc w:val="center"/>
              <w:rPr>
                <w:color w:val="008000"/>
              </w:rPr>
            </w:pPr>
            <w:r w:rsidRPr="00701826">
              <w:rPr>
                <w:color w:val="008000"/>
                <w:sz w:val="28"/>
              </w:rPr>
              <w:sym w:font="Wingdings" w:char="F0FC"/>
            </w:r>
          </w:p>
        </w:tc>
      </w:tr>
      <w:tr w:rsidR="00701826" w:rsidRPr="00DE0B8A">
        <w:trPr>
          <w:trHeight w:val="305"/>
        </w:trPr>
        <w:tc>
          <w:tcPr>
            <w:tcW w:w="522" w:type="dxa"/>
          </w:tcPr>
          <w:p w:rsidR="00701826" w:rsidRPr="00DE0B8A" w:rsidRDefault="00701826" w:rsidP="00701826">
            <w:pPr>
              <w:rPr>
                <w:b/>
              </w:rPr>
            </w:pPr>
            <w:r w:rsidRPr="00DE0B8A">
              <w:rPr>
                <w:b/>
              </w:rPr>
              <w:t>43</w:t>
            </w:r>
          </w:p>
        </w:tc>
        <w:tc>
          <w:tcPr>
            <w:tcW w:w="8375" w:type="dxa"/>
          </w:tcPr>
          <w:p w:rsidR="00701826" w:rsidRDefault="00701826" w:rsidP="00701826">
            <w:r>
              <w:t xml:space="preserve">L’école allemande est fondée par Rudolf </w:t>
            </w:r>
            <w:proofErr w:type="spellStart"/>
            <w:r>
              <w:t>Becheim</w:t>
            </w:r>
            <w:proofErr w:type="spellEnd"/>
          </w:p>
        </w:tc>
        <w:tc>
          <w:tcPr>
            <w:tcW w:w="850" w:type="dxa"/>
          </w:tcPr>
          <w:p w:rsidR="00701826" w:rsidRPr="00701826" w:rsidRDefault="00701826" w:rsidP="00701826">
            <w:pPr>
              <w:jc w:val="center"/>
              <w:rPr>
                <w:color w:val="008000"/>
              </w:rPr>
            </w:pPr>
            <w:r w:rsidRPr="00701826">
              <w:rPr>
                <w:color w:val="008000"/>
                <w:sz w:val="28"/>
              </w:rPr>
              <w:sym w:font="Wingdings" w:char="F0FC"/>
            </w:r>
          </w:p>
        </w:tc>
        <w:tc>
          <w:tcPr>
            <w:tcW w:w="851" w:type="dxa"/>
          </w:tcPr>
          <w:p w:rsidR="00701826" w:rsidRPr="00701826" w:rsidRDefault="00701826" w:rsidP="00701826">
            <w:pPr>
              <w:jc w:val="center"/>
              <w:rPr>
                <w:color w:val="008000"/>
              </w:rPr>
            </w:pPr>
          </w:p>
        </w:tc>
      </w:tr>
      <w:tr w:rsidR="00701826" w:rsidRPr="00DE0B8A">
        <w:trPr>
          <w:trHeight w:val="305"/>
        </w:trPr>
        <w:tc>
          <w:tcPr>
            <w:tcW w:w="522" w:type="dxa"/>
          </w:tcPr>
          <w:p w:rsidR="00701826" w:rsidRPr="00DE0B8A" w:rsidRDefault="00701826" w:rsidP="00701826">
            <w:pPr>
              <w:rPr>
                <w:b/>
              </w:rPr>
            </w:pPr>
            <w:r w:rsidRPr="00DE0B8A">
              <w:rPr>
                <w:b/>
              </w:rPr>
              <w:t>44</w:t>
            </w:r>
          </w:p>
        </w:tc>
        <w:tc>
          <w:tcPr>
            <w:tcW w:w="8375" w:type="dxa"/>
          </w:tcPr>
          <w:p w:rsidR="00701826" w:rsidRDefault="00701826" w:rsidP="00701826">
            <w:r>
              <w:t>En 1959 en France est créé le visa modifié, pour prouver innocuité et intérêt du mdt</w:t>
            </w:r>
          </w:p>
        </w:tc>
        <w:tc>
          <w:tcPr>
            <w:tcW w:w="850" w:type="dxa"/>
          </w:tcPr>
          <w:p w:rsidR="00701826" w:rsidRPr="00701826" w:rsidRDefault="00701826" w:rsidP="00701826">
            <w:pPr>
              <w:jc w:val="center"/>
              <w:rPr>
                <w:color w:val="008000"/>
              </w:rPr>
            </w:pPr>
            <w:r w:rsidRPr="00701826">
              <w:rPr>
                <w:color w:val="008000"/>
                <w:sz w:val="28"/>
              </w:rPr>
              <w:sym w:font="Wingdings" w:char="F0FC"/>
            </w:r>
          </w:p>
        </w:tc>
        <w:tc>
          <w:tcPr>
            <w:tcW w:w="851" w:type="dxa"/>
          </w:tcPr>
          <w:p w:rsidR="00701826" w:rsidRPr="00701826" w:rsidRDefault="00701826" w:rsidP="00701826">
            <w:pPr>
              <w:jc w:val="center"/>
              <w:rPr>
                <w:color w:val="008000"/>
              </w:rPr>
            </w:pPr>
          </w:p>
        </w:tc>
      </w:tr>
      <w:tr w:rsidR="00701826" w:rsidRPr="00DE0B8A">
        <w:trPr>
          <w:trHeight w:val="305"/>
        </w:trPr>
        <w:tc>
          <w:tcPr>
            <w:tcW w:w="522" w:type="dxa"/>
          </w:tcPr>
          <w:p w:rsidR="00701826" w:rsidRPr="00DE0B8A" w:rsidRDefault="00701826" w:rsidP="00701826">
            <w:pPr>
              <w:rPr>
                <w:b/>
              </w:rPr>
            </w:pPr>
            <w:r w:rsidRPr="00DE0B8A">
              <w:rPr>
                <w:b/>
              </w:rPr>
              <w:t>45</w:t>
            </w:r>
          </w:p>
        </w:tc>
        <w:tc>
          <w:tcPr>
            <w:tcW w:w="8375" w:type="dxa"/>
          </w:tcPr>
          <w:p w:rsidR="00701826" w:rsidRDefault="00701826" w:rsidP="00701826">
            <w:r>
              <w:t xml:space="preserve">En </w:t>
            </w:r>
            <w:r w:rsidRPr="00701826">
              <w:rPr>
                <w:strike/>
                <w:color w:val="FF0000"/>
              </w:rPr>
              <w:t>1969</w:t>
            </w:r>
            <w:r>
              <w:t xml:space="preserve"> en France est créé l’AMM</w:t>
            </w:r>
          </w:p>
        </w:tc>
        <w:tc>
          <w:tcPr>
            <w:tcW w:w="850" w:type="dxa"/>
          </w:tcPr>
          <w:p w:rsidR="00701826" w:rsidRPr="00DE0B8A" w:rsidRDefault="00701826" w:rsidP="00701826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1967</w:t>
            </w:r>
          </w:p>
        </w:tc>
        <w:tc>
          <w:tcPr>
            <w:tcW w:w="851" w:type="dxa"/>
          </w:tcPr>
          <w:p w:rsidR="00701826" w:rsidRPr="00701826" w:rsidRDefault="00701826" w:rsidP="00701826">
            <w:pPr>
              <w:jc w:val="center"/>
              <w:rPr>
                <w:color w:val="008000"/>
              </w:rPr>
            </w:pPr>
            <w:r w:rsidRPr="00701826">
              <w:rPr>
                <w:color w:val="008000"/>
                <w:sz w:val="28"/>
              </w:rPr>
              <w:sym w:font="Wingdings" w:char="F0FC"/>
            </w:r>
          </w:p>
        </w:tc>
      </w:tr>
      <w:tr w:rsidR="00701826" w:rsidRPr="00DE0B8A">
        <w:trPr>
          <w:trHeight w:val="305"/>
        </w:trPr>
        <w:tc>
          <w:tcPr>
            <w:tcW w:w="522" w:type="dxa"/>
          </w:tcPr>
          <w:p w:rsidR="00701826" w:rsidRPr="00DE0B8A" w:rsidRDefault="00701826" w:rsidP="00701826">
            <w:pPr>
              <w:rPr>
                <w:b/>
              </w:rPr>
            </w:pPr>
            <w:r w:rsidRPr="00DE0B8A">
              <w:rPr>
                <w:b/>
              </w:rPr>
              <w:t>46</w:t>
            </w:r>
          </w:p>
        </w:tc>
        <w:tc>
          <w:tcPr>
            <w:tcW w:w="8375" w:type="dxa"/>
          </w:tcPr>
          <w:p w:rsidR="00701826" w:rsidRDefault="00701826" w:rsidP="00701826">
            <w:r>
              <w:t xml:space="preserve">En </w:t>
            </w:r>
            <w:r w:rsidRPr="00701826">
              <w:rPr>
                <w:strike/>
                <w:color w:val="FF0000"/>
              </w:rPr>
              <w:t>1993</w:t>
            </w:r>
            <w:r>
              <w:t xml:space="preserve"> est créé l’EMEA</w:t>
            </w:r>
          </w:p>
        </w:tc>
        <w:tc>
          <w:tcPr>
            <w:tcW w:w="850" w:type="dxa"/>
          </w:tcPr>
          <w:p w:rsidR="00701826" w:rsidRPr="00DE0B8A" w:rsidRDefault="00701826" w:rsidP="00701826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1995</w:t>
            </w:r>
          </w:p>
        </w:tc>
        <w:tc>
          <w:tcPr>
            <w:tcW w:w="851" w:type="dxa"/>
          </w:tcPr>
          <w:p w:rsidR="00701826" w:rsidRPr="00701826" w:rsidRDefault="00701826" w:rsidP="00701826">
            <w:pPr>
              <w:jc w:val="center"/>
              <w:rPr>
                <w:color w:val="008000"/>
              </w:rPr>
            </w:pPr>
            <w:r w:rsidRPr="00701826">
              <w:rPr>
                <w:color w:val="008000"/>
                <w:sz w:val="28"/>
              </w:rPr>
              <w:sym w:font="Wingdings" w:char="F0FC"/>
            </w:r>
          </w:p>
        </w:tc>
      </w:tr>
      <w:tr w:rsidR="00701826" w:rsidRPr="00DE0B8A">
        <w:trPr>
          <w:trHeight w:val="305"/>
        </w:trPr>
        <w:tc>
          <w:tcPr>
            <w:tcW w:w="522" w:type="dxa"/>
          </w:tcPr>
          <w:p w:rsidR="00701826" w:rsidRPr="00DE0B8A" w:rsidRDefault="00701826" w:rsidP="00701826">
            <w:pPr>
              <w:rPr>
                <w:b/>
              </w:rPr>
            </w:pPr>
            <w:r w:rsidRPr="00DE0B8A">
              <w:rPr>
                <w:b/>
              </w:rPr>
              <w:t>47</w:t>
            </w:r>
          </w:p>
        </w:tc>
        <w:tc>
          <w:tcPr>
            <w:tcW w:w="8375" w:type="dxa"/>
          </w:tcPr>
          <w:p w:rsidR="00701826" w:rsidRDefault="00701826" w:rsidP="00701826">
            <w:r>
              <w:t xml:space="preserve">En </w:t>
            </w:r>
            <w:r w:rsidRPr="00701826">
              <w:rPr>
                <w:strike/>
                <w:color w:val="FF0000"/>
              </w:rPr>
              <w:t>1995</w:t>
            </w:r>
            <w:r>
              <w:t xml:space="preserve"> en France est créé l’Agence du médicament</w:t>
            </w:r>
          </w:p>
        </w:tc>
        <w:tc>
          <w:tcPr>
            <w:tcW w:w="850" w:type="dxa"/>
          </w:tcPr>
          <w:p w:rsidR="00701826" w:rsidRPr="00DE0B8A" w:rsidRDefault="00701826" w:rsidP="00701826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1993</w:t>
            </w:r>
          </w:p>
        </w:tc>
        <w:tc>
          <w:tcPr>
            <w:tcW w:w="851" w:type="dxa"/>
          </w:tcPr>
          <w:p w:rsidR="00701826" w:rsidRPr="00701826" w:rsidRDefault="00701826" w:rsidP="00701826">
            <w:pPr>
              <w:jc w:val="center"/>
              <w:rPr>
                <w:color w:val="008000"/>
              </w:rPr>
            </w:pPr>
            <w:r w:rsidRPr="00701826">
              <w:rPr>
                <w:color w:val="008000"/>
                <w:sz w:val="28"/>
              </w:rPr>
              <w:sym w:font="Wingdings" w:char="F0FC"/>
            </w:r>
          </w:p>
        </w:tc>
      </w:tr>
      <w:tr w:rsidR="00701826" w:rsidRPr="00DE0B8A">
        <w:trPr>
          <w:trHeight w:val="305"/>
        </w:trPr>
        <w:tc>
          <w:tcPr>
            <w:tcW w:w="522" w:type="dxa"/>
          </w:tcPr>
          <w:p w:rsidR="00701826" w:rsidRPr="00DE0B8A" w:rsidRDefault="00701826" w:rsidP="00701826">
            <w:pPr>
              <w:rPr>
                <w:b/>
              </w:rPr>
            </w:pPr>
            <w:r w:rsidRPr="00DE0B8A">
              <w:rPr>
                <w:b/>
              </w:rPr>
              <w:t>48</w:t>
            </w:r>
          </w:p>
        </w:tc>
        <w:tc>
          <w:tcPr>
            <w:tcW w:w="8375" w:type="dxa"/>
          </w:tcPr>
          <w:p w:rsidR="00701826" w:rsidRDefault="00701826" w:rsidP="00701826">
            <w:r>
              <w:t>En France l’AFSSAPS est créé en 1998, puis remplacé par l’ANSM en 2012</w:t>
            </w:r>
          </w:p>
        </w:tc>
        <w:tc>
          <w:tcPr>
            <w:tcW w:w="850" w:type="dxa"/>
          </w:tcPr>
          <w:p w:rsidR="00701826" w:rsidRPr="00701826" w:rsidRDefault="00701826" w:rsidP="00701826">
            <w:pPr>
              <w:jc w:val="center"/>
              <w:rPr>
                <w:color w:val="008000"/>
              </w:rPr>
            </w:pPr>
            <w:r w:rsidRPr="00701826">
              <w:rPr>
                <w:color w:val="008000"/>
                <w:sz w:val="28"/>
              </w:rPr>
              <w:sym w:font="Wingdings" w:char="F0FC"/>
            </w:r>
          </w:p>
        </w:tc>
        <w:tc>
          <w:tcPr>
            <w:tcW w:w="851" w:type="dxa"/>
          </w:tcPr>
          <w:p w:rsidR="00701826" w:rsidRPr="00DE0B8A" w:rsidRDefault="00701826" w:rsidP="005F048A">
            <w:pPr>
              <w:rPr>
                <w:color w:val="FF0000"/>
              </w:rPr>
            </w:pPr>
          </w:p>
        </w:tc>
      </w:tr>
      <w:tr w:rsidR="005F048A" w:rsidRPr="00DE0B8A">
        <w:trPr>
          <w:trHeight w:val="305"/>
        </w:trPr>
        <w:tc>
          <w:tcPr>
            <w:tcW w:w="522" w:type="dxa"/>
          </w:tcPr>
          <w:p w:rsidR="005F048A" w:rsidRPr="00DE0B8A" w:rsidRDefault="005F048A" w:rsidP="005F048A">
            <w:pPr>
              <w:rPr>
                <w:b/>
              </w:rPr>
            </w:pPr>
            <w:r w:rsidRPr="00DE0B8A">
              <w:rPr>
                <w:b/>
              </w:rPr>
              <w:t>49</w:t>
            </w:r>
          </w:p>
        </w:tc>
        <w:tc>
          <w:tcPr>
            <w:tcW w:w="8375" w:type="dxa"/>
          </w:tcPr>
          <w:p w:rsidR="005F048A" w:rsidRDefault="005F048A" w:rsidP="005F048A">
            <w:r>
              <w:t>La quinine est un racémique</w:t>
            </w:r>
          </w:p>
        </w:tc>
        <w:tc>
          <w:tcPr>
            <w:tcW w:w="850" w:type="dxa"/>
          </w:tcPr>
          <w:p w:rsidR="005F048A" w:rsidRPr="00DE0B8A" w:rsidRDefault="005F048A" w:rsidP="005F048A">
            <w:pPr>
              <w:jc w:val="center"/>
              <w:rPr>
                <w:color w:val="FF0000"/>
              </w:rPr>
            </w:pPr>
            <w:r w:rsidRPr="00701826">
              <w:rPr>
                <w:color w:val="008000"/>
                <w:sz w:val="28"/>
              </w:rPr>
              <w:sym w:font="Wingdings" w:char="F0FC"/>
            </w:r>
          </w:p>
        </w:tc>
        <w:tc>
          <w:tcPr>
            <w:tcW w:w="851" w:type="dxa"/>
          </w:tcPr>
          <w:p w:rsidR="005F048A" w:rsidRPr="00DE0B8A" w:rsidRDefault="005F048A" w:rsidP="005F048A">
            <w:pPr>
              <w:jc w:val="center"/>
              <w:rPr>
                <w:color w:val="FF0000"/>
              </w:rPr>
            </w:pPr>
          </w:p>
        </w:tc>
      </w:tr>
      <w:tr w:rsidR="005F048A" w:rsidRPr="00DE0B8A">
        <w:trPr>
          <w:trHeight w:val="305"/>
        </w:trPr>
        <w:tc>
          <w:tcPr>
            <w:tcW w:w="522" w:type="dxa"/>
          </w:tcPr>
          <w:p w:rsidR="005F048A" w:rsidRPr="00DE0B8A" w:rsidRDefault="005F048A" w:rsidP="005F048A">
            <w:pPr>
              <w:rPr>
                <w:b/>
              </w:rPr>
            </w:pPr>
            <w:r w:rsidRPr="00DE0B8A">
              <w:rPr>
                <w:b/>
              </w:rPr>
              <w:t>50</w:t>
            </w:r>
          </w:p>
        </w:tc>
        <w:tc>
          <w:tcPr>
            <w:tcW w:w="8375" w:type="dxa"/>
          </w:tcPr>
          <w:p w:rsidR="005F048A" w:rsidRDefault="005F048A" w:rsidP="005F048A">
            <w:r>
              <w:t xml:space="preserve">La </w:t>
            </w:r>
            <w:proofErr w:type="spellStart"/>
            <w:r w:rsidRPr="005F048A">
              <w:rPr>
                <w:strike/>
                <w:color w:val="FF0000"/>
              </w:rPr>
              <w:t>quinidine</w:t>
            </w:r>
            <w:proofErr w:type="spellEnd"/>
            <w:r>
              <w:t xml:space="preserve"> a amené au développement des anti paludéens de synthèse </w:t>
            </w:r>
            <w:r>
              <w:rPr>
                <w:color w:val="008000"/>
              </w:rPr>
              <w:t>(quin</w:t>
            </w:r>
            <w:r w:rsidRPr="00CC633C">
              <w:rPr>
                <w:color w:val="008000"/>
              </w:rPr>
              <w:t>ine</w:t>
            </w:r>
            <w:r>
              <w:rPr>
                <w:color w:val="008000"/>
              </w:rPr>
              <w:t xml:space="preserve">, isomère de la </w:t>
            </w:r>
            <w:proofErr w:type="spellStart"/>
            <w:r>
              <w:rPr>
                <w:color w:val="008000"/>
              </w:rPr>
              <w:t>quinidine</w:t>
            </w:r>
            <w:proofErr w:type="spellEnd"/>
            <w:r w:rsidRPr="00CC633C">
              <w:rPr>
                <w:color w:val="008000"/>
              </w:rPr>
              <w:t>)</w:t>
            </w:r>
          </w:p>
        </w:tc>
        <w:tc>
          <w:tcPr>
            <w:tcW w:w="850" w:type="dxa"/>
          </w:tcPr>
          <w:p w:rsidR="005F048A" w:rsidRPr="00DE0B8A" w:rsidRDefault="005F048A" w:rsidP="005F048A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</w:tcPr>
          <w:p w:rsidR="005F048A" w:rsidRPr="00DE0B8A" w:rsidRDefault="005F048A" w:rsidP="005F048A">
            <w:pPr>
              <w:jc w:val="center"/>
              <w:rPr>
                <w:color w:val="FF0000"/>
              </w:rPr>
            </w:pPr>
            <w:r w:rsidRPr="00701826">
              <w:rPr>
                <w:color w:val="008000"/>
                <w:sz w:val="28"/>
              </w:rPr>
              <w:sym w:font="Wingdings" w:char="F0FC"/>
            </w:r>
          </w:p>
        </w:tc>
      </w:tr>
      <w:tr w:rsidR="005F048A" w:rsidRPr="00DE0B8A">
        <w:trPr>
          <w:trHeight w:val="305"/>
        </w:trPr>
        <w:tc>
          <w:tcPr>
            <w:tcW w:w="522" w:type="dxa"/>
          </w:tcPr>
          <w:p w:rsidR="005F048A" w:rsidRPr="00DE0B8A" w:rsidRDefault="005F048A" w:rsidP="005F048A">
            <w:pPr>
              <w:rPr>
                <w:b/>
              </w:rPr>
            </w:pPr>
            <w:r w:rsidRPr="00DE0B8A">
              <w:rPr>
                <w:b/>
              </w:rPr>
              <w:t>51</w:t>
            </w:r>
          </w:p>
        </w:tc>
        <w:tc>
          <w:tcPr>
            <w:tcW w:w="8375" w:type="dxa"/>
          </w:tcPr>
          <w:p w:rsidR="005F048A" w:rsidRDefault="005F048A" w:rsidP="005F048A">
            <w:r>
              <w:t xml:space="preserve">La première vaccination d’origine animale a été </w:t>
            </w:r>
            <w:proofErr w:type="gramStart"/>
            <w:r>
              <w:t>réalisé</w:t>
            </w:r>
            <w:proofErr w:type="gramEnd"/>
            <w:r>
              <w:t xml:space="preserve"> par Edward Jenner en </w:t>
            </w:r>
            <w:r w:rsidRPr="005F048A">
              <w:rPr>
                <w:strike/>
                <w:color w:val="FF0000"/>
              </w:rPr>
              <w:t>1798</w:t>
            </w:r>
          </w:p>
        </w:tc>
        <w:tc>
          <w:tcPr>
            <w:tcW w:w="850" w:type="dxa"/>
          </w:tcPr>
          <w:p w:rsidR="005F048A" w:rsidRPr="00DE0B8A" w:rsidRDefault="005F048A" w:rsidP="005F048A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1796</w:t>
            </w:r>
          </w:p>
        </w:tc>
        <w:tc>
          <w:tcPr>
            <w:tcW w:w="851" w:type="dxa"/>
          </w:tcPr>
          <w:p w:rsidR="005F048A" w:rsidRPr="00DE0B8A" w:rsidRDefault="005F048A" w:rsidP="005F048A">
            <w:pPr>
              <w:jc w:val="center"/>
              <w:rPr>
                <w:color w:val="FF0000"/>
              </w:rPr>
            </w:pPr>
            <w:r w:rsidRPr="00701826">
              <w:rPr>
                <w:color w:val="008000"/>
                <w:sz w:val="28"/>
              </w:rPr>
              <w:sym w:font="Wingdings" w:char="F0FC"/>
            </w:r>
          </w:p>
        </w:tc>
      </w:tr>
      <w:tr w:rsidR="005F048A" w:rsidRPr="00DE0B8A">
        <w:trPr>
          <w:trHeight w:val="305"/>
        </w:trPr>
        <w:tc>
          <w:tcPr>
            <w:tcW w:w="522" w:type="dxa"/>
          </w:tcPr>
          <w:p w:rsidR="005F048A" w:rsidRPr="00DE0B8A" w:rsidRDefault="005F048A" w:rsidP="005F048A">
            <w:pPr>
              <w:rPr>
                <w:b/>
              </w:rPr>
            </w:pPr>
            <w:r w:rsidRPr="00DE0B8A">
              <w:rPr>
                <w:b/>
              </w:rPr>
              <w:t>52</w:t>
            </w:r>
          </w:p>
        </w:tc>
        <w:tc>
          <w:tcPr>
            <w:tcW w:w="8375" w:type="dxa"/>
          </w:tcPr>
          <w:p w:rsidR="005F048A" w:rsidRDefault="005F048A" w:rsidP="005F048A">
            <w:r w:rsidRPr="005F048A">
              <w:rPr>
                <w:strike/>
                <w:color w:val="FF0000"/>
              </w:rPr>
              <w:t>Jenner</w:t>
            </w:r>
            <w:r>
              <w:t xml:space="preserve"> est à l’origine du vaccin contre la rage </w:t>
            </w:r>
            <w:r w:rsidRPr="00CC633C">
              <w:rPr>
                <w:color w:val="008000"/>
              </w:rPr>
              <w:t>(Louis pasteur)</w:t>
            </w:r>
          </w:p>
        </w:tc>
        <w:tc>
          <w:tcPr>
            <w:tcW w:w="850" w:type="dxa"/>
          </w:tcPr>
          <w:p w:rsidR="005F048A" w:rsidRPr="00DE0B8A" w:rsidRDefault="005F048A" w:rsidP="005F048A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</w:tcPr>
          <w:p w:rsidR="005F048A" w:rsidRPr="00DE0B8A" w:rsidRDefault="005F048A" w:rsidP="005F048A">
            <w:pPr>
              <w:jc w:val="center"/>
              <w:rPr>
                <w:color w:val="FF0000"/>
              </w:rPr>
            </w:pPr>
            <w:r w:rsidRPr="00701826">
              <w:rPr>
                <w:color w:val="008000"/>
                <w:sz w:val="28"/>
              </w:rPr>
              <w:sym w:font="Wingdings" w:char="F0FC"/>
            </w:r>
          </w:p>
        </w:tc>
      </w:tr>
      <w:tr w:rsidR="005F048A" w:rsidRPr="00DE0B8A">
        <w:trPr>
          <w:trHeight w:val="305"/>
        </w:trPr>
        <w:tc>
          <w:tcPr>
            <w:tcW w:w="522" w:type="dxa"/>
          </w:tcPr>
          <w:p w:rsidR="005F048A" w:rsidRPr="00DE0B8A" w:rsidRDefault="005F048A" w:rsidP="005F048A">
            <w:pPr>
              <w:rPr>
                <w:b/>
              </w:rPr>
            </w:pPr>
            <w:r w:rsidRPr="00DE0B8A">
              <w:rPr>
                <w:b/>
              </w:rPr>
              <w:t>53</w:t>
            </w:r>
          </w:p>
        </w:tc>
        <w:tc>
          <w:tcPr>
            <w:tcW w:w="8375" w:type="dxa"/>
          </w:tcPr>
          <w:p w:rsidR="005F048A" w:rsidRDefault="005F048A" w:rsidP="005F048A">
            <w:r>
              <w:t>La pénicilline a été découverte par Fleming en 1928</w:t>
            </w:r>
          </w:p>
        </w:tc>
        <w:tc>
          <w:tcPr>
            <w:tcW w:w="850" w:type="dxa"/>
          </w:tcPr>
          <w:p w:rsidR="005F048A" w:rsidRPr="00DE0B8A" w:rsidRDefault="005F048A" w:rsidP="005F048A">
            <w:pPr>
              <w:jc w:val="center"/>
              <w:rPr>
                <w:color w:val="FF0000"/>
              </w:rPr>
            </w:pPr>
            <w:r w:rsidRPr="00701826">
              <w:rPr>
                <w:color w:val="008000"/>
                <w:sz w:val="28"/>
              </w:rPr>
              <w:sym w:font="Wingdings" w:char="F0FC"/>
            </w:r>
          </w:p>
        </w:tc>
        <w:tc>
          <w:tcPr>
            <w:tcW w:w="851" w:type="dxa"/>
          </w:tcPr>
          <w:p w:rsidR="005F048A" w:rsidRPr="00DE0B8A" w:rsidRDefault="005F048A" w:rsidP="005F048A">
            <w:pPr>
              <w:jc w:val="center"/>
              <w:rPr>
                <w:color w:val="FF0000"/>
              </w:rPr>
            </w:pPr>
          </w:p>
        </w:tc>
      </w:tr>
      <w:tr w:rsidR="005F048A" w:rsidRPr="00DE0B8A">
        <w:trPr>
          <w:trHeight w:val="305"/>
        </w:trPr>
        <w:tc>
          <w:tcPr>
            <w:tcW w:w="522" w:type="dxa"/>
          </w:tcPr>
          <w:p w:rsidR="005F048A" w:rsidRPr="00DE0B8A" w:rsidRDefault="005F048A" w:rsidP="005F048A">
            <w:pPr>
              <w:rPr>
                <w:b/>
              </w:rPr>
            </w:pPr>
            <w:r w:rsidRPr="00DE0B8A">
              <w:rPr>
                <w:b/>
              </w:rPr>
              <w:t>54</w:t>
            </w:r>
          </w:p>
        </w:tc>
        <w:tc>
          <w:tcPr>
            <w:tcW w:w="8375" w:type="dxa"/>
          </w:tcPr>
          <w:p w:rsidR="005F048A" w:rsidRDefault="005F048A" w:rsidP="005F048A">
            <w:r>
              <w:t xml:space="preserve">La pénicilline a été </w:t>
            </w:r>
            <w:proofErr w:type="gramStart"/>
            <w:r>
              <w:t>administré</w:t>
            </w:r>
            <w:proofErr w:type="gramEnd"/>
            <w:r>
              <w:t xml:space="preserve"> à certains blessés lors de la seconde guerre mondiale</w:t>
            </w:r>
          </w:p>
        </w:tc>
        <w:tc>
          <w:tcPr>
            <w:tcW w:w="850" w:type="dxa"/>
          </w:tcPr>
          <w:p w:rsidR="005F048A" w:rsidRPr="00DE0B8A" w:rsidRDefault="005F048A" w:rsidP="005F048A">
            <w:pPr>
              <w:jc w:val="center"/>
              <w:rPr>
                <w:color w:val="FF0000"/>
              </w:rPr>
            </w:pPr>
            <w:r w:rsidRPr="00701826">
              <w:rPr>
                <w:color w:val="008000"/>
                <w:sz w:val="28"/>
              </w:rPr>
              <w:sym w:font="Wingdings" w:char="F0FC"/>
            </w:r>
          </w:p>
        </w:tc>
        <w:tc>
          <w:tcPr>
            <w:tcW w:w="851" w:type="dxa"/>
          </w:tcPr>
          <w:p w:rsidR="005F048A" w:rsidRPr="00DE0B8A" w:rsidRDefault="005F048A" w:rsidP="005F048A">
            <w:pPr>
              <w:jc w:val="center"/>
              <w:rPr>
                <w:color w:val="FF0000"/>
              </w:rPr>
            </w:pPr>
          </w:p>
        </w:tc>
      </w:tr>
      <w:tr w:rsidR="005F048A" w:rsidRPr="00DE0B8A">
        <w:trPr>
          <w:trHeight w:val="305"/>
        </w:trPr>
        <w:tc>
          <w:tcPr>
            <w:tcW w:w="522" w:type="dxa"/>
          </w:tcPr>
          <w:p w:rsidR="005F048A" w:rsidRPr="00DE0B8A" w:rsidRDefault="005F048A" w:rsidP="005F048A">
            <w:pPr>
              <w:rPr>
                <w:b/>
              </w:rPr>
            </w:pPr>
            <w:r w:rsidRPr="00DE0B8A">
              <w:rPr>
                <w:b/>
              </w:rPr>
              <w:t>55</w:t>
            </w:r>
          </w:p>
        </w:tc>
        <w:tc>
          <w:tcPr>
            <w:tcW w:w="8375" w:type="dxa"/>
          </w:tcPr>
          <w:p w:rsidR="005F048A" w:rsidRDefault="005F048A" w:rsidP="005F048A">
            <w:r>
              <w:t>C’est à partir de l’</w:t>
            </w:r>
            <w:proofErr w:type="spellStart"/>
            <w:r w:rsidRPr="005F048A">
              <w:rPr>
                <w:strike/>
                <w:color w:val="FF0000"/>
              </w:rPr>
              <w:t>amoxiciline</w:t>
            </w:r>
            <w:proofErr w:type="spellEnd"/>
            <w:r>
              <w:t xml:space="preserve"> que l’on développera toute une série </w:t>
            </w:r>
            <w:r w:rsidRPr="00CC633C">
              <w:rPr>
                <w:color w:val="008000"/>
              </w:rPr>
              <w:t>d’antibiotiques (à partir de la pénicilline qu’on développera toute une série d’</w:t>
            </w:r>
            <w:proofErr w:type="spellStart"/>
            <w:r w:rsidRPr="00CC633C">
              <w:rPr>
                <w:color w:val="008000"/>
              </w:rPr>
              <w:t>antibio</w:t>
            </w:r>
            <w:proofErr w:type="spellEnd"/>
            <w:r w:rsidRPr="00CC633C">
              <w:rPr>
                <w:color w:val="008000"/>
              </w:rPr>
              <w:t xml:space="preserve"> dont l’</w:t>
            </w:r>
            <w:proofErr w:type="spellStart"/>
            <w:r w:rsidRPr="00CC633C">
              <w:rPr>
                <w:color w:val="008000"/>
              </w:rPr>
              <w:t>amoxiciline</w:t>
            </w:r>
            <w:proofErr w:type="spellEnd"/>
            <w:r w:rsidRPr="00CC633C">
              <w:rPr>
                <w:color w:val="008000"/>
              </w:rPr>
              <w:t xml:space="preserve"> dans l’</w:t>
            </w:r>
            <w:proofErr w:type="spellStart"/>
            <w:r w:rsidRPr="00CC633C">
              <w:rPr>
                <w:color w:val="008000"/>
              </w:rPr>
              <w:t>augmentin</w:t>
            </w:r>
            <w:proofErr w:type="spellEnd"/>
            <w:r w:rsidRPr="00CC633C">
              <w:rPr>
                <w:color w:val="008000"/>
              </w:rPr>
              <w:t>)</w:t>
            </w:r>
          </w:p>
        </w:tc>
        <w:tc>
          <w:tcPr>
            <w:tcW w:w="850" w:type="dxa"/>
          </w:tcPr>
          <w:p w:rsidR="005F048A" w:rsidRPr="00DE0B8A" w:rsidRDefault="005F048A" w:rsidP="005F048A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</w:tcPr>
          <w:p w:rsidR="005F048A" w:rsidRPr="00DE0B8A" w:rsidRDefault="005F048A" w:rsidP="005F048A">
            <w:pPr>
              <w:jc w:val="center"/>
              <w:rPr>
                <w:color w:val="FF0000"/>
              </w:rPr>
            </w:pPr>
            <w:r w:rsidRPr="00701826">
              <w:rPr>
                <w:color w:val="008000"/>
                <w:sz w:val="28"/>
              </w:rPr>
              <w:sym w:font="Wingdings" w:char="F0FC"/>
            </w:r>
          </w:p>
        </w:tc>
      </w:tr>
      <w:tr w:rsidR="005F048A" w:rsidRPr="00DE0B8A">
        <w:trPr>
          <w:trHeight w:val="305"/>
        </w:trPr>
        <w:tc>
          <w:tcPr>
            <w:tcW w:w="522" w:type="dxa"/>
          </w:tcPr>
          <w:p w:rsidR="005F048A" w:rsidRPr="00DE0B8A" w:rsidRDefault="005F048A" w:rsidP="005F048A">
            <w:pPr>
              <w:rPr>
                <w:b/>
              </w:rPr>
            </w:pPr>
            <w:r w:rsidRPr="00DE0B8A">
              <w:rPr>
                <w:b/>
              </w:rPr>
              <w:t>56</w:t>
            </w:r>
          </w:p>
        </w:tc>
        <w:tc>
          <w:tcPr>
            <w:tcW w:w="8375" w:type="dxa"/>
          </w:tcPr>
          <w:p w:rsidR="005F048A" w:rsidRDefault="005F048A" w:rsidP="005F048A">
            <w:r>
              <w:t xml:space="preserve">L’opium est mentionné dans les écris anciens </w:t>
            </w:r>
            <w:r w:rsidRPr="005F048A">
              <w:rPr>
                <w:strike/>
                <w:color w:val="FF0000"/>
              </w:rPr>
              <w:t>à partir d’Hippocrate</w:t>
            </w:r>
            <w:r>
              <w:t xml:space="preserve"> </w:t>
            </w:r>
            <w:r w:rsidRPr="00CC633C">
              <w:rPr>
                <w:color w:val="008000"/>
              </w:rPr>
              <w:t>(il est déjà mentionné dans le papyrus d’</w:t>
            </w:r>
            <w:proofErr w:type="spellStart"/>
            <w:r w:rsidRPr="00CC633C">
              <w:rPr>
                <w:color w:val="008000"/>
              </w:rPr>
              <w:t>Ebers</w:t>
            </w:r>
            <w:proofErr w:type="spellEnd"/>
            <w:r w:rsidRPr="00CC633C">
              <w:rPr>
                <w:color w:val="008000"/>
              </w:rPr>
              <w:t>)</w:t>
            </w:r>
          </w:p>
        </w:tc>
        <w:tc>
          <w:tcPr>
            <w:tcW w:w="850" w:type="dxa"/>
          </w:tcPr>
          <w:p w:rsidR="005F048A" w:rsidRPr="00DE0B8A" w:rsidRDefault="005F048A" w:rsidP="005F048A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</w:tcPr>
          <w:p w:rsidR="005F048A" w:rsidRPr="00DE0B8A" w:rsidRDefault="005F048A" w:rsidP="005F048A">
            <w:pPr>
              <w:jc w:val="center"/>
              <w:rPr>
                <w:color w:val="FF0000"/>
              </w:rPr>
            </w:pPr>
            <w:r w:rsidRPr="00701826">
              <w:rPr>
                <w:color w:val="008000"/>
                <w:sz w:val="28"/>
              </w:rPr>
              <w:sym w:font="Wingdings" w:char="F0FC"/>
            </w:r>
          </w:p>
        </w:tc>
      </w:tr>
      <w:tr w:rsidR="005F048A" w:rsidRPr="00DE0B8A">
        <w:trPr>
          <w:trHeight w:val="305"/>
        </w:trPr>
        <w:tc>
          <w:tcPr>
            <w:tcW w:w="522" w:type="dxa"/>
          </w:tcPr>
          <w:p w:rsidR="005F048A" w:rsidRPr="00DE0B8A" w:rsidRDefault="005F048A" w:rsidP="005F048A">
            <w:pPr>
              <w:rPr>
                <w:b/>
              </w:rPr>
            </w:pPr>
            <w:r w:rsidRPr="00DE0B8A">
              <w:rPr>
                <w:b/>
              </w:rPr>
              <w:t>57</w:t>
            </w:r>
          </w:p>
        </w:tc>
        <w:tc>
          <w:tcPr>
            <w:tcW w:w="8375" w:type="dxa"/>
          </w:tcPr>
          <w:p w:rsidR="005F048A" w:rsidRDefault="005F048A" w:rsidP="005F048A">
            <w:r>
              <w:t xml:space="preserve">Il y a </w:t>
            </w:r>
            <w:r w:rsidRPr="005F048A">
              <w:rPr>
                <w:strike/>
                <w:color w:val="FF0000"/>
              </w:rPr>
              <w:t>à peine 100 ans</w:t>
            </w:r>
            <w:r>
              <w:t xml:space="preserve"> entre l’isolation de la morphine par </w:t>
            </w:r>
            <w:proofErr w:type="spellStart"/>
            <w:r>
              <w:t>Sertuner</w:t>
            </w:r>
            <w:proofErr w:type="spellEnd"/>
            <w:r>
              <w:t xml:space="preserve"> et la description de ses récepteurs par Snyder </w:t>
            </w:r>
            <w:r w:rsidRPr="009D5E4E">
              <w:rPr>
                <w:color w:val="008000"/>
              </w:rPr>
              <w:t>(1805 -&gt; 1974)</w:t>
            </w:r>
            <w:r>
              <w:t xml:space="preserve"> </w:t>
            </w:r>
          </w:p>
        </w:tc>
        <w:tc>
          <w:tcPr>
            <w:tcW w:w="850" w:type="dxa"/>
          </w:tcPr>
          <w:p w:rsidR="005F048A" w:rsidRPr="00DE0B8A" w:rsidRDefault="005F048A" w:rsidP="005F048A">
            <w:pPr>
              <w:rPr>
                <w:color w:val="FF0000"/>
              </w:rPr>
            </w:pPr>
            <w:r>
              <w:rPr>
                <w:color w:val="FF0000"/>
              </w:rPr>
              <w:t>169</w:t>
            </w:r>
            <w:r w:rsidRPr="005F048A">
              <w:rPr>
                <w:color w:val="FF0000"/>
                <w:sz w:val="20"/>
              </w:rPr>
              <w:t>ans</w:t>
            </w:r>
          </w:p>
        </w:tc>
        <w:tc>
          <w:tcPr>
            <w:tcW w:w="851" w:type="dxa"/>
          </w:tcPr>
          <w:p w:rsidR="005F048A" w:rsidRPr="00DE0B8A" w:rsidRDefault="005F048A" w:rsidP="005F048A">
            <w:pPr>
              <w:jc w:val="center"/>
              <w:rPr>
                <w:color w:val="FF0000"/>
              </w:rPr>
            </w:pPr>
            <w:r w:rsidRPr="00701826">
              <w:rPr>
                <w:color w:val="008000"/>
                <w:sz w:val="28"/>
              </w:rPr>
              <w:sym w:font="Wingdings" w:char="F0FC"/>
            </w:r>
          </w:p>
        </w:tc>
      </w:tr>
      <w:tr w:rsidR="005F048A" w:rsidRPr="00DE0B8A">
        <w:trPr>
          <w:trHeight w:val="305"/>
        </w:trPr>
        <w:tc>
          <w:tcPr>
            <w:tcW w:w="522" w:type="dxa"/>
          </w:tcPr>
          <w:p w:rsidR="005F048A" w:rsidRPr="00DE0B8A" w:rsidRDefault="005F048A" w:rsidP="005F048A">
            <w:pPr>
              <w:rPr>
                <w:b/>
              </w:rPr>
            </w:pPr>
            <w:r w:rsidRPr="00DE0B8A">
              <w:rPr>
                <w:b/>
              </w:rPr>
              <w:t>58</w:t>
            </w:r>
          </w:p>
        </w:tc>
        <w:tc>
          <w:tcPr>
            <w:tcW w:w="8375" w:type="dxa"/>
          </w:tcPr>
          <w:p w:rsidR="005F048A" w:rsidRDefault="005F048A" w:rsidP="005F048A">
            <w:r>
              <w:t xml:space="preserve">La découverte du mode d’action de l’acide acétylsalicylique date de </w:t>
            </w:r>
            <w:r w:rsidRPr="005F048A">
              <w:rPr>
                <w:strike/>
                <w:color w:val="FF0000"/>
              </w:rPr>
              <w:t>1974</w:t>
            </w:r>
          </w:p>
        </w:tc>
        <w:tc>
          <w:tcPr>
            <w:tcW w:w="850" w:type="dxa"/>
          </w:tcPr>
          <w:p w:rsidR="005F048A" w:rsidRPr="00DE0B8A" w:rsidRDefault="005F048A" w:rsidP="005F048A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1972</w:t>
            </w:r>
          </w:p>
        </w:tc>
        <w:tc>
          <w:tcPr>
            <w:tcW w:w="851" w:type="dxa"/>
          </w:tcPr>
          <w:p w:rsidR="005F048A" w:rsidRPr="00DE0B8A" w:rsidRDefault="005F048A" w:rsidP="005F048A">
            <w:pPr>
              <w:jc w:val="center"/>
              <w:rPr>
                <w:color w:val="FF0000"/>
              </w:rPr>
            </w:pPr>
            <w:r w:rsidRPr="00701826">
              <w:rPr>
                <w:color w:val="008000"/>
                <w:sz w:val="28"/>
              </w:rPr>
              <w:sym w:font="Wingdings" w:char="F0FC"/>
            </w:r>
          </w:p>
        </w:tc>
      </w:tr>
      <w:tr w:rsidR="005F048A" w:rsidRPr="00DE0B8A">
        <w:trPr>
          <w:trHeight w:val="305"/>
        </w:trPr>
        <w:tc>
          <w:tcPr>
            <w:tcW w:w="522" w:type="dxa"/>
          </w:tcPr>
          <w:p w:rsidR="005F048A" w:rsidRPr="00DE0B8A" w:rsidRDefault="005F048A" w:rsidP="005F048A">
            <w:pPr>
              <w:rPr>
                <w:b/>
              </w:rPr>
            </w:pPr>
            <w:r w:rsidRPr="00DE0B8A">
              <w:rPr>
                <w:b/>
              </w:rPr>
              <w:t>59</w:t>
            </w:r>
          </w:p>
        </w:tc>
        <w:tc>
          <w:tcPr>
            <w:tcW w:w="8375" w:type="dxa"/>
          </w:tcPr>
          <w:p w:rsidR="005F048A" w:rsidRDefault="005F048A" w:rsidP="005F048A">
            <w:r>
              <w:t xml:space="preserve">L’aspirine inhibe la synthèse des prostaglandines et est utilisé comme antiagrégant plaquettaire, en plus d’avoir un possible effet protecteur dans le cancer du </w:t>
            </w:r>
            <w:r w:rsidRPr="005F048A">
              <w:rPr>
                <w:strike/>
                <w:color w:val="FF0000"/>
              </w:rPr>
              <w:t>poumon</w:t>
            </w:r>
          </w:p>
        </w:tc>
        <w:tc>
          <w:tcPr>
            <w:tcW w:w="850" w:type="dxa"/>
          </w:tcPr>
          <w:p w:rsidR="005F048A" w:rsidRPr="00DE0B8A" w:rsidRDefault="005F048A" w:rsidP="005F048A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Colon</w:t>
            </w:r>
          </w:p>
        </w:tc>
        <w:tc>
          <w:tcPr>
            <w:tcW w:w="851" w:type="dxa"/>
          </w:tcPr>
          <w:p w:rsidR="005F048A" w:rsidRPr="00DE0B8A" w:rsidRDefault="005F048A" w:rsidP="005F048A">
            <w:pPr>
              <w:jc w:val="center"/>
              <w:rPr>
                <w:color w:val="FF0000"/>
              </w:rPr>
            </w:pPr>
            <w:r w:rsidRPr="00701826">
              <w:rPr>
                <w:color w:val="008000"/>
                <w:sz w:val="28"/>
              </w:rPr>
              <w:sym w:font="Wingdings" w:char="F0FC"/>
            </w:r>
          </w:p>
        </w:tc>
      </w:tr>
      <w:tr w:rsidR="005F048A" w:rsidRPr="00DE0B8A">
        <w:trPr>
          <w:trHeight w:val="305"/>
        </w:trPr>
        <w:tc>
          <w:tcPr>
            <w:tcW w:w="522" w:type="dxa"/>
          </w:tcPr>
          <w:p w:rsidR="005F048A" w:rsidRPr="00DE0B8A" w:rsidRDefault="005F048A" w:rsidP="005F048A">
            <w:pPr>
              <w:rPr>
                <w:b/>
              </w:rPr>
            </w:pPr>
            <w:r w:rsidRPr="00DE0B8A">
              <w:rPr>
                <w:b/>
              </w:rPr>
              <w:t>60</w:t>
            </w:r>
          </w:p>
        </w:tc>
        <w:tc>
          <w:tcPr>
            <w:tcW w:w="8375" w:type="dxa"/>
          </w:tcPr>
          <w:p w:rsidR="005F048A" w:rsidRDefault="005F048A" w:rsidP="005F048A">
            <w:r>
              <w:t xml:space="preserve">La digitale a des propriétés </w:t>
            </w:r>
            <w:proofErr w:type="spellStart"/>
            <w:r w:rsidRPr="005F048A">
              <w:rPr>
                <w:strike/>
                <w:color w:val="FF0000"/>
              </w:rPr>
              <w:t>tachycardisantes</w:t>
            </w:r>
            <w:proofErr w:type="spellEnd"/>
            <w:r w:rsidRPr="005F048A">
              <w:rPr>
                <w:strike/>
                <w:color w:val="FF0000"/>
              </w:rPr>
              <w:t xml:space="preserve"> et </w:t>
            </w:r>
            <w:proofErr w:type="spellStart"/>
            <w:r w:rsidRPr="005F048A">
              <w:rPr>
                <w:strike/>
                <w:color w:val="FF0000"/>
              </w:rPr>
              <w:t>bradicardiaques</w:t>
            </w:r>
            <w:proofErr w:type="spellEnd"/>
            <w:r>
              <w:t xml:space="preserve"> </w:t>
            </w:r>
            <w:r w:rsidRPr="009D5E4E">
              <w:rPr>
                <w:color w:val="008000"/>
              </w:rPr>
              <w:t xml:space="preserve">(tonicardiaques et </w:t>
            </w:r>
            <w:proofErr w:type="spellStart"/>
            <w:r w:rsidRPr="009D5E4E">
              <w:rPr>
                <w:color w:val="008000"/>
              </w:rPr>
              <w:t>bardycardisantes</w:t>
            </w:r>
            <w:proofErr w:type="spellEnd"/>
            <w:r w:rsidRPr="009D5E4E">
              <w:rPr>
                <w:color w:val="008000"/>
              </w:rPr>
              <w:t>)</w:t>
            </w:r>
          </w:p>
        </w:tc>
        <w:tc>
          <w:tcPr>
            <w:tcW w:w="850" w:type="dxa"/>
          </w:tcPr>
          <w:p w:rsidR="005F048A" w:rsidRPr="00DE0B8A" w:rsidRDefault="005F048A" w:rsidP="005F048A">
            <w:pPr>
              <w:rPr>
                <w:color w:val="FF0000"/>
              </w:rPr>
            </w:pPr>
          </w:p>
        </w:tc>
        <w:tc>
          <w:tcPr>
            <w:tcW w:w="851" w:type="dxa"/>
          </w:tcPr>
          <w:p w:rsidR="005F048A" w:rsidRPr="00DE0B8A" w:rsidRDefault="005F048A" w:rsidP="005F048A">
            <w:pPr>
              <w:jc w:val="center"/>
              <w:rPr>
                <w:color w:val="FF0000"/>
              </w:rPr>
            </w:pPr>
            <w:r w:rsidRPr="00701826">
              <w:rPr>
                <w:color w:val="008000"/>
                <w:sz w:val="28"/>
              </w:rPr>
              <w:sym w:font="Wingdings" w:char="F0FC"/>
            </w:r>
          </w:p>
        </w:tc>
      </w:tr>
      <w:tr w:rsidR="005F048A" w:rsidRPr="00DE0B8A">
        <w:trPr>
          <w:trHeight w:val="305"/>
        </w:trPr>
        <w:tc>
          <w:tcPr>
            <w:tcW w:w="522" w:type="dxa"/>
          </w:tcPr>
          <w:p w:rsidR="005F048A" w:rsidRPr="00DE0B8A" w:rsidRDefault="005F048A" w:rsidP="005F048A">
            <w:pPr>
              <w:rPr>
                <w:b/>
              </w:rPr>
            </w:pPr>
            <w:r w:rsidRPr="00DE0B8A">
              <w:rPr>
                <w:b/>
              </w:rPr>
              <w:t>61</w:t>
            </w:r>
          </w:p>
        </w:tc>
        <w:tc>
          <w:tcPr>
            <w:tcW w:w="8375" w:type="dxa"/>
          </w:tcPr>
          <w:p w:rsidR="005F048A" w:rsidRDefault="005F048A" w:rsidP="005F048A">
            <w:r>
              <w:t xml:space="preserve">William </w:t>
            </w:r>
            <w:proofErr w:type="spellStart"/>
            <w:r>
              <w:t>Whitering</w:t>
            </w:r>
            <w:proofErr w:type="spellEnd"/>
            <w:r>
              <w:t xml:space="preserve"> décrit les effets majeurs sur le rein ainsi que sur la fréquence cardiaque de la digitale</w:t>
            </w:r>
          </w:p>
        </w:tc>
        <w:tc>
          <w:tcPr>
            <w:tcW w:w="850" w:type="dxa"/>
          </w:tcPr>
          <w:p w:rsidR="005F048A" w:rsidRPr="00DE0B8A" w:rsidRDefault="005F048A" w:rsidP="005F048A">
            <w:pPr>
              <w:jc w:val="center"/>
              <w:rPr>
                <w:color w:val="FF0000"/>
              </w:rPr>
            </w:pPr>
            <w:r w:rsidRPr="00701826">
              <w:rPr>
                <w:color w:val="008000"/>
                <w:sz w:val="28"/>
              </w:rPr>
              <w:sym w:font="Wingdings" w:char="F0FC"/>
            </w:r>
          </w:p>
        </w:tc>
        <w:tc>
          <w:tcPr>
            <w:tcW w:w="851" w:type="dxa"/>
          </w:tcPr>
          <w:p w:rsidR="005F048A" w:rsidRPr="00DE0B8A" w:rsidRDefault="005F048A" w:rsidP="005F048A">
            <w:pPr>
              <w:jc w:val="center"/>
              <w:rPr>
                <w:color w:val="FF0000"/>
              </w:rPr>
            </w:pPr>
          </w:p>
        </w:tc>
      </w:tr>
      <w:tr w:rsidR="005F048A" w:rsidRPr="00DE0B8A">
        <w:trPr>
          <w:trHeight w:val="305"/>
        </w:trPr>
        <w:tc>
          <w:tcPr>
            <w:tcW w:w="522" w:type="dxa"/>
          </w:tcPr>
          <w:p w:rsidR="005F048A" w:rsidRPr="00DE0B8A" w:rsidRDefault="005F048A" w:rsidP="005F048A">
            <w:pPr>
              <w:rPr>
                <w:b/>
              </w:rPr>
            </w:pPr>
            <w:r w:rsidRPr="00DE0B8A">
              <w:rPr>
                <w:b/>
              </w:rPr>
              <w:t>62</w:t>
            </w:r>
          </w:p>
        </w:tc>
        <w:tc>
          <w:tcPr>
            <w:tcW w:w="8375" w:type="dxa"/>
          </w:tcPr>
          <w:p w:rsidR="005F048A" w:rsidRDefault="005F048A" w:rsidP="005F048A">
            <w:r>
              <w:t xml:space="preserve">La digitoxine est extraite de la digitale par </w:t>
            </w:r>
            <w:proofErr w:type="spellStart"/>
            <w:r>
              <w:t>Nativelle</w:t>
            </w:r>
            <w:proofErr w:type="spellEnd"/>
            <w:r>
              <w:t xml:space="preserve"> en </w:t>
            </w:r>
            <w:r w:rsidRPr="005F048A">
              <w:rPr>
                <w:strike/>
                <w:color w:val="FF0000"/>
              </w:rPr>
              <w:t>1872</w:t>
            </w:r>
            <w:r>
              <w:t xml:space="preserve"> (</w:t>
            </w:r>
            <w:r w:rsidRPr="009D5E4E">
              <w:rPr>
                <w:color w:val="008000"/>
              </w:rPr>
              <w:t xml:space="preserve">en 1872 </w:t>
            </w:r>
            <w:proofErr w:type="spellStart"/>
            <w:r w:rsidRPr="009D5E4E">
              <w:rPr>
                <w:color w:val="008000"/>
              </w:rPr>
              <w:t>Nativelle</w:t>
            </w:r>
            <w:proofErr w:type="spellEnd"/>
            <w:r w:rsidRPr="009D5E4E">
              <w:rPr>
                <w:color w:val="008000"/>
              </w:rPr>
              <w:t xml:space="preserve"> prépare une digitaline cristallisée pure)</w:t>
            </w:r>
            <w:r>
              <w:t xml:space="preserve"> </w:t>
            </w:r>
          </w:p>
        </w:tc>
        <w:tc>
          <w:tcPr>
            <w:tcW w:w="850" w:type="dxa"/>
          </w:tcPr>
          <w:p w:rsidR="005F048A" w:rsidRPr="00DE0B8A" w:rsidRDefault="005F048A" w:rsidP="005F048A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1867</w:t>
            </w:r>
          </w:p>
        </w:tc>
        <w:tc>
          <w:tcPr>
            <w:tcW w:w="851" w:type="dxa"/>
          </w:tcPr>
          <w:p w:rsidR="005F048A" w:rsidRPr="00DE0B8A" w:rsidRDefault="005F048A" w:rsidP="005F048A">
            <w:pPr>
              <w:jc w:val="center"/>
              <w:rPr>
                <w:color w:val="FF0000"/>
              </w:rPr>
            </w:pPr>
            <w:r w:rsidRPr="00701826">
              <w:rPr>
                <w:color w:val="008000"/>
                <w:sz w:val="28"/>
              </w:rPr>
              <w:sym w:font="Wingdings" w:char="F0FC"/>
            </w:r>
          </w:p>
        </w:tc>
      </w:tr>
      <w:tr w:rsidR="00E404B5" w:rsidRPr="00DE0B8A">
        <w:trPr>
          <w:trHeight w:val="305"/>
        </w:trPr>
        <w:tc>
          <w:tcPr>
            <w:tcW w:w="522" w:type="dxa"/>
          </w:tcPr>
          <w:p w:rsidR="00E404B5" w:rsidRPr="00DE0B8A" w:rsidRDefault="00E404B5" w:rsidP="00E404B5">
            <w:pPr>
              <w:rPr>
                <w:b/>
              </w:rPr>
            </w:pPr>
            <w:r w:rsidRPr="00DE0B8A">
              <w:rPr>
                <w:b/>
              </w:rPr>
              <w:t>63</w:t>
            </w:r>
          </w:p>
        </w:tc>
        <w:tc>
          <w:tcPr>
            <w:tcW w:w="8375" w:type="dxa"/>
          </w:tcPr>
          <w:p w:rsidR="00E404B5" w:rsidRDefault="00E404B5" w:rsidP="00E404B5">
            <w:r>
              <w:t xml:space="preserve">La chronologie de la découverte des psychotropes donne : </w:t>
            </w:r>
          </w:p>
          <w:p w:rsidR="00E404B5" w:rsidRDefault="00E404B5" w:rsidP="00E404B5">
            <w:r w:rsidRPr="00E404B5">
              <w:rPr>
                <w:strike/>
                <w:color w:val="FF0000"/>
              </w:rPr>
              <w:t>prométhazine &gt; phénothiazine &gt; chlorpromazine</w:t>
            </w:r>
            <w:r w:rsidRPr="003A213D">
              <w:rPr>
                <w:color w:val="008000"/>
              </w:rPr>
              <w:t xml:space="preserve"> (phénothiazine &gt; prométhazine &gt; chlorpromazine)</w:t>
            </w:r>
          </w:p>
        </w:tc>
        <w:tc>
          <w:tcPr>
            <w:tcW w:w="850" w:type="dxa"/>
          </w:tcPr>
          <w:p w:rsidR="00E404B5" w:rsidRPr="00DE0B8A" w:rsidRDefault="00E404B5" w:rsidP="00E404B5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</w:tcPr>
          <w:p w:rsidR="00E404B5" w:rsidRPr="00DE0B8A" w:rsidRDefault="00E404B5" w:rsidP="00E404B5">
            <w:pPr>
              <w:jc w:val="center"/>
              <w:rPr>
                <w:color w:val="FF0000"/>
              </w:rPr>
            </w:pPr>
            <w:r w:rsidRPr="00701826">
              <w:rPr>
                <w:color w:val="008000"/>
                <w:sz w:val="28"/>
              </w:rPr>
              <w:sym w:font="Wingdings" w:char="F0FC"/>
            </w:r>
          </w:p>
        </w:tc>
      </w:tr>
      <w:tr w:rsidR="00E404B5" w:rsidRPr="00DE0B8A">
        <w:trPr>
          <w:trHeight w:val="305"/>
        </w:trPr>
        <w:tc>
          <w:tcPr>
            <w:tcW w:w="522" w:type="dxa"/>
          </w:tcPr>
          <w:p w:rsidR="00E404B5" w:rsidRPr="00DE0B8A" w:rsidRDefault="00E404B5" w:rsidP="00E404B5">
            <w:pPr>
              <w:rPr>
                <w:b/>
              </w:rPr>
            </w:pPr>
            <w:r w:rsidRPr="00DE0B8A">
              <w:rPr>
                <w:b/>
              </w:rPr>
              <w:t>64</w:t>
            </w:r>
          </w:p>
        </w:tc>
        <w:tc>
          <w:tcPr>
            <w:tcW w:w="8375" w:type="dxa"/>
          </w:tcPr>
          <w:p w:rsidR="00E404B5" w:rsidRDefault="00E404B5" w:rsidP="00E404B5">
            <w:r>
              <w:t xml:space="preserve">La chlorpromazine fut le premier </w:t>
            </w:r>
            <w:r w:rsidRPr="00E404B5">
              <w:rPr>
                <w:strike/>
                <w:color w:val="FF0000"/>
              </w:rPr>
              <w:t>antidépresseur</w:t>
            </w:r>
            <w:r>
              <w:t xml:space="preserve"> à sa sortie en 1952 </w:t>
            </w:r>
            <w:r w:rsidRPr="003A213D">
              <w:rPr>
                <w:color w:val="008000"/>
              </w:rPr>
              <w:t>(antipsychotique)</w:t>
            </w:r>
          </w:p>
        </w:tc>
        <w:tc>
          <w:tcPr>
            <w:tcW w:w="850" w:type="dxa"/>
          </w:tcPr>
          <w:p w:rsidR="00E404B5" w:rsidRPr="00DE0B8A" w:rsidRDefault="00E404B5" w:rsidP="00E404B5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</w:tcPr>
          <w:p w:rsidR="00E404B5" w:rsidRPr="00DE0B8A" w:rsidRDefault="00E404B5" w:rsidP="00E404B5">
            <w:pPr>
              <w:jc w:val="center"/>
              <w:rPr>
                <w:color w:val="FF0000"/>
              </w:rPr>
            </w:pPr>
            <w:r w:rsidRPr="00701826">
              <w:rPr>
                <w:color w:val="008000"/>
                <w:sz w:val="28"/>
              </w:rPr>
              <w:sym w:font="Wingdings" w:char="F0FC"/>
            </w:r>
          </w:p>
        </w:tc>
      </w:tr>
      <w:tr w:rsidR="00E404B5" w:rsidRPr="00DE0B8A">
        <w:trPr>
          <w:trHeight w:val="305"/>
        </w:trPr>
        <w:tc>
          <w:tcPr>
            <w:tcW w:w="522" w:type="dxa"/>
          </w:tcPr>
          <w:p w:rsidR="00E404B5" w:rsidRPr="00DE0B8A" w:rsidRDefault="00E404B5" w:rsidP="00E404B5">
            <w:pPr>
              <w:rPr>
                <w:b/>
              </w:rPr>
            </w:pPr>
            <w:r w:rsidRPr="00DE0B8A">
              <w:rPr>
                <w:b/>
              </w:rPr>
              <w:t>65</w:t>
            </w:r>
          </w:p>
        </w:tc>
        <w:tc>
          <w:tcPr>
            <w:tcW w:w="8375" w:type="dxa"/>
          </w:tcPr>
          <w:p w:rsidR="00E404B5" w:rsidRDefault="00E404B5" w:rsidP="00E404B5">
            <w:r>
              <w:t xml:space="preserve">L’imipramine synthétisé en 1957 et est développé comme un antipsychotique </w:t>
            </w:r>
          </w:p>
        </w:tc>
        <w:tc>
          <w:tcPr>
            <w:tcW w:w="850" w:type="dxa"/>
          </w:tcPr>
          <w:p w:rsidR="00E404B5" w:rsidRPr="00DE0B8A" w:rsidRDefault="00E404B5" w:rsidP="00E404B5">
            <w:pPr>
              <w:jc w:val="center"/>
              <w:rPr>
                <w:color w:val="FF0000"/>
              </w:rPr>
            </w:pPr>
            <w:r w:rsidRPr="00701826">
              <w:rPr>
                <w:color w:val="008000"/>
                <w:sz w:val="28"/>
              </w:rPr>
              <w:sym w:font="Wingdings" w:char="F0FC"/>
            </w:r>
          </w:p>
        </w:tc>
        <w:tc>
          <w:tcPr>
            <w:tcW w:w="851" w:type="dxa"/>
          </w:tcPr>
          <w:p w:rsidR="00E404B5" w:rsidRPr="00DE0B8A" w:rsidRDefault="00E404B5" w:rsidP="00E404B5">
            <w:pPr>
              <w:jc w:val="center"/>
              <w:rPr>
                <w:color w:val="FF0000"/>
              </w:rPr>
            </w:pPr>
          </w:p>
        </w:tc>
      </w:tr>
      <w:tr w:rsidR="00E404B5" w:rsidRPr="00DE0B8A">
        <w:trPr>
          <w:trHeight w:val="305"/>
        </w:trPr>
        <w:tc>
          <w:tcPr>
            <w:tcW w:w="522" w:type="dxa"/>
          </w:tcPr>
          <w:p w:rsidR="00E404B5" w:rsidRPr="00DE0B8A" w:rsidRDefault="00E404B5" w:rsidP="00E404B5">
            <w:pPr>
              <w:rPr>
                <w:b/>
              </w:rPr>
            </w:pPr>
            <w:r w:rsidRPr="00DE0B8A">
              <w:rPr>
                <w:b/>
              </w:rPr>
              <w:t>67</w:t>
            </w:r>
          </w:p>
        </w:tc>
        <w:tc>
          <w:tcPr>
            <w:tcW w:w="8375" w:type="dxa"/>
          </w:tcPr>
          <w:p w:rsidR="00E404B5" w:rsidRDefault="00E404B5" w:rsidP="00E404B5">
            <w:r>
              <w:t>Votre tuteur de pharmaco est un train de péter un câble ! Et n’a plus d’idée…</w:t>
            </w:r>
          </w:p>
        </w:tc>
        <w:tc>
          <w:tcPr>
            <w:tcW w:w="850" w:type="dxa"/>
          </w:tcPr>
          <w:p w:rsidR="00E404B5" w:rsidRPr="00DE0B8A" w:rsidRDefault="00E404B5" w:rsidP="00E404B5">
            <w:pPr>
              <w:jc w:val="center"/>
              <w:rPr>
                <w:color w:val="FF0000"/>
              </w:rPr>
            </w:pPr>
            <w:r w:rsidRPr="00701826">
              <w:rPr>
                <w:color w:val="008000"/>
                <w:sz w:val="28"/>
              </w:rPr>
              <w:sym w:font="Wingdings" w:char="F0FC"/>
            </w:r>
            <w:r>
              <w:rPr>
                <w:color w:val="008000"/>
                <w:sz w:val="28"/>
              </w:rPr>
              <w:t> !</w:t>
            </w:r>
          </w:p>
        </w:tc>
        <w:tc>
          <w:tcPr>
            <w:tcW w:w="851" w:type="dxa"/>
          </w:tcPr>
          <w:p w:rsidR="00E404B5" w:rsidRPr="00DE0B8A" w:rsidRDefault="00E404B5" w:rsidP="00E404B5">
            <w:pPr>
              <w:jc w:val="center"/>
              <w:rPr>
                <w:color w:val="FF0000"/>
              </w:rPr>
            </w:pPr>
          </w:p>
        </w:tc>
      </w:tr>
      <w:tr w:rsidR="00E404B5" w:rsidRPr="00DE0B8A">
        <w:trPr>
          <w:trHeight w:val="305"/>
        </w:trPr>
        <w:tc>
          <w:tcPr>
            <w:tcW w:w="522" w:type="dxa"/>
          </w:tcPr>
          <w:p w:rsidR="00E404B5" w:rsidRPr="00DE0B8A" w:rsidRDefault="00E404B5" w:rsidP="00E404B5">
            <w:pPr>
              <w:rPr>
                <w:b/>
              </w:rPr>
            </w:pPr>
            <w:r w:rsidRPr="00DE0B8A">
              <w:rPr>
                <w:b/>
              </w:rPr>
              <w:t>68</w:t>
            </w:r>
          </w:p>
        </w:tc>
        <w:tc>
          <w:tcPr>
            <w:tcW w:w="8375" w:type="dxa"/>
          </w:tcPr>
          <w:p w:rsidR="00E404B5" w:rsidRDefault="00E404B5" w:rsidP="00E404B5">
            <w:r>
              <w:t>L’</w:t>
            </w:r>
            <w:proofErr w:type="spellStart"/>
            <w:r>
              <w:t>iproniazide</w:t>
            </w:r>
            <w:proofErr w:type="spellEnd"/>
            <w:r>
              <w:t xml:space="preserve"> est un antidépresseur efficace développé un départ comme un antituberculeux</w:t>
            </w:r>
          </w:p>
        </w:tc>
        <w:tc>
          <w:tcPr>
            <w:tcW w:w="850" w:type="dxa"/>
          </w:tcPr>
          <w:p w:rsidR="00E404B5" w:rsidRPr="00DE0B8A" w:rsidRDefault="00E404B5" w:rsidP="00E404B5">
            <w:pPr>
              <w:jc w:val="center"/>
              <w:rPr>
                <w:color w:val="FF0000"/>
              </w:rPr>
            </w:pPr>
            <w:r w:rsidRPr="00701826">
              <w:rPr>
                <w:color w:val="008000"/>
                <w:sz w:val="28"/>
              </w:rPr>
              <w:sym w:font="Wingdings" w:char="F0FC"/>
            </w:r>
          </w:p>
        </w:tc>
        <w:tc>
          <w:tcPr>
            <w:tcW w:w="851" w:type="dxa"/>
          </w:tcPr>
          <w:p w:rsidR="00E404B5" w:rsidRPr="00DE0B8A" w:rsidRDefault="00E404B5" w:rsidP="00E404B5">
            <w:pPr>
              <w:jc w:val="center"/>
              <w:rPr>
                <w:color w:val="FF0000"/>
              </w:rPr>
            </w:pPr>
          </w:p>
        </w:tc>
      </w:tr>
      <w:tr w:rsidR="00E404B5" w:rsidRPr="00DE0B8A">
        <w:trPr>
          <w:trHeight w:val="305"/>
        </w:trPr>
        <w:tc>
          <w:tcPr>
            <w:tcW w:w="522" w:type="dxa"/>
          </w:tcPr>
          <w:p w:rsidR="00E404B5" w:rsidRPr="00DE0B8A" w:rsidRDefault="00E404B5" w:rsidP="00E404B5">
            <w:pPr>
              <w:rPr>
                <w:b/>
              </w:rPr>
            </w:pPr>
            <w:r w:rsidRPr="00DE0B8A">
              <w:rPr>
                <w:b/>
              </w:rPr>
              <w:t>69</w:t>
            </w:r>
          </w:p>
        </w:tc>
        <w:tc>
          <w:tcPr>
            <w:tcW w:w="8375" w:type="dxa"/>
          </w:tcPr>
          <w:p w:rsidR="00E404B5" w:rsidRDefault="00E404B5" w:rsidP="00E404B5">
            <w:r>
              <w:t>La consommation de médicament augmente de façon exponentielle</w:t>
            </w:r>
          </w:p>
        </w:tc>
        <w:tc>
          <w:tcPr>
            <w:tcW w:w="850" w:type="dxa"/>
          </w:tcPr>
          <w:p w:rsidR="00E404B5" w:rsidRPr="00DE0B8A" w:rsidRDefault="00E404B5" w:rsidP="00E404B5">
            <w:pPr>
              <w:jc w:val="center"/>
              <w:rPr>
                <w:color w:val="FF0000"/>
              </w:rPr>
            </w:pPr>
            <w:r w:rsidRPr="00701826">
              <w:rPr>
                <w:color w:val="008000"/>
                <w:sz w:val="28"/>
              </w:rPr>
              <w:sym w:font="Wingdings" w:char="F0FC"/>
            </w:r>
          </w:p>
        </w:tc>
        <w:tc>
          <w:tcPr>
            <w:tcW w:w="851" w:type="dxa"/>
          </w:tcPr>
          <w:p w:rsidR="00E404B5" w:rsidRPr="00DE0B8A" w:rsidRDefault="00E404B5" w:rsidP="00E404B5">
            <w:pPr>
              <w:jc w:val="center"/>
              <w:rPr>
                <w:color w:val="FF0000"/>
              </w:rPr>
            </w:pPr>
          </w:p>
        </w:tc>
      </w:tr>
      <w:tr w:rsidR="00E404B5" w:rsidRPr="00DE0B8A">
        <w:trPr>
          <w:trHeight w:val="305"/>
        </w:trPr>
        <w:tc>
          <w:tcPr>
            <w:tcW w:w="522" w:type="dxa"/>
          </w:tcPr>
          <w:p w:rsidR="00E404B5" w:rsidRPr="00DE0B8A" w:rsidRDefault="00E404B5" w:rsidP="00E404B5">
            <w:pPr>
              <w:rPr>
                <w:b/>
              </w:rPr>
            </w:pPr>
            <w:r w:rsidRPr="00DE0B8A">
              <w:rPr>
                <w:b/>
              </w:rPr>
              <w:t>70</w:t>
            </w:r>
          </w:p>
        </w:tc>
        <w:tc>
          <w:tcPr>
            <w:tcW w:w="8375" w:type="dxa"/>
          </w:tcPr>
          <w:p w:rsidR="00E404B5" w:rsidRDefault="00E404B5" w:rsidP="00E404B5">
            <w:r>
              <w:t>Il y a 145 000 hospitalisations par an pour effets indésirables médicamenteux.</w:t>
            </w:r>
          </w:p>
        </w:tc>
        <w:tc>
          <w:tcPr>
            <w:tcW w:w="850" w:type="dxa"/>
          </w:tcPr>
          <w:p w:rsidR="00E404B5" w:rsidRPr="00DE0B8A" w:rsidRDefault="00E404B5" w:rsidP="00E404B5">
            <w:pPr>
              <w:jc w:val="center"/>
              <w:rPr>
                <w:color w:val="FF0000"/>
              </w:rPr>
            </w:pPr>
            <w:r w:rsidRPr="00701826">
              <w:rPr>
                <w:color w:val="008000"/>
                <w:sz w:val="28"/>
              </w:rPr>
              <w:sym w:font="Wingdings" w:char="F0FC"/>
            </w:r>
          </w:p>
        </w:tc>
        <w:tc>
          <w:tcPr>
            <w:tcW w:w="851" w:type="dxa"/>
          </w:tcPr>
          <w:p w:rsidR="00E404B5" w:rsidRPr="00DE0B8A" w:rsidRDefault="00E404B5" w:rsidP="00E404B5">
            <w:pPr>
              <w:jc w:val="center"/>
              <w:rPr>
                <w:color w:val="FF0000"/>
              </w:rPr>
            </w:pPr>
          </w:p>
        </w:tc>
      </w:tr>
    </w:tbl>
    <w:p w:rsidR="00D00EE0" w:rsidRDefault="00D00EE0" w:rsidP="00492DC2">
      <w:pPr>
        <w:rPr>
          <w:rFonts w:ascii="Times New Roman" w:hAnsi="Times New Roman"/>
        </w:rPr>
      </w:pPr>
    </w:p>
    <w:p w:rsidR="00492DC2" w:rsidRDefault="00492DC2" w:rsidP="00492DC2">
      <w:pPr>
        <w:rPr>
          <w:rFonts w:ascii="Times New Roman" w:hAnsi="Times New Roman"/>
        </w:rPr>
      </w:pPr>
    </w:p>
    <w:p w:rsidR="00C82491" w:rsidRPr="00DB10EA" w:rsidRDefault="00C82491" w:rsidP="00492DC2">
      <w:pPr>
        <w:rPr>
          <w:rFonts w:ascii="Times New Roman" w:hAnsi="Times New Roman"/>
        </w:rPr>
      </w:pPr>
    </w:p>
    <w:sectPr w:rsidR="00C82491" w:rsidRPr="00DB10EA" w:rsidSect="002465C2">
      <w:footerReference w:type="default" r:id="rId10"/>
      <w:pgSz w:w="11906" w:h="16838"/>
      <w:pgMar w:top="720" w:right="720" w:bottom="426" w:left="720" w:header="0" w:footer="0" w:gutter="0"/>
      <w:cols w:space="708"/>
      <w:docGrid w:linePitch="360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048A" w:rsidRDefault="005F048A">
      <w:pPr>
        <w:spacing w:after="0" w:line="240" w:lineRule="auto"/>
      </w:pPr>
      <w:r>
        <w:separator/>
      </w:r>
    </w:p>
  </w:endnote>
  <w:endnote w:type="continuationSeparator" w:id="0">
    <w:p w:rsidR="005F048A" w:rsidRDefault="005F04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048A" w:rsidRDefault="005F048A" w:rsidP="00B14D11">
    <w:pPr>
      <w:pStyle w:val="Pieddepage"/>
      <w:pBdr>
        <w:top w:val="single" w:sz="4" w:space="1" w:color="auto"/>
      </w:pBdr>
    </w:pPr>
    <w:r>
      <w:rPr>
        <w:b/>
        <w:color w:val="404040" w:themeColor="text1" w:themeTint="BF"/>
      </w:rPr>
      <w:t>10.09.12</w:t>
    </w:r>
    <w:r w:rsidRPr="009C3D33">
      <w:rPr>
        <w:b/>
        <w:color w:val="404040" w:themeColor="text1" w:themeTint="BF"/>
      </w:rPr>
      <w:t xml:space="preserve"> </w:t>
    </w:r>
    <w:r>
      <w:rPr>
        <w:b/>
        <w:color w:val="404040" w:themeColor="text1" w:themeTint="BF"/>
      </w:rPr>
      <w:tab/>
    </w:r>
    <w:r w:rsidRPr="009C3D33">
      <w:rPr>
        <w:b/>
        <w:color w:val="404040" w:themeColor="text1" w:themeTint="BF"/>
      </w:rPr>
      <w:t xml:space="preserve"> Le tutorat est gratuit. Toute reproduction ou vente sont interdites. </w:t>
    </w:r>
    <w:r>
      <w:rPr>
        <w:b/>
        <w:color w:val="404040" w:themeColor="text1" w:themeTint="BF"/>
      </w:rPr>
      <w:tab/>
    </w:r>
    <w:r>
      <w:rPr>
        <w:b/>
        <w:color w:val="404040" w:themeColor="text1" w:themeTint="BF"/>
      </w:rPr>
      <w:tab/>
    </w:r>
    <w:r w:rsidRPr="009C3D33">
      <w:rPr>
        <w:color w:val="404040" w:themeColor="text1" w:themeTint="BF"/>
      </w:rPr>
      <w:t xml:space="preserve">Page </w:t>
    </w:r>
    <w:r w:rsidRPr="009C3D33">
      <w:rPr>
        <w:b/>
        <w:color w:val="404040" w:themeColor="text1" w:themeTint="BF"/>
      </w:rPr>
      <w:fldChar w:fldCharType="begin"/>
    </w:r>
    <w:r w:rsidRPr="009C3D33">
      <w:rPr>
        <w:b/>
        <w:color w:val="404040" w:themeColor="text1" w:themeTint="BF"/>
      </w:rPr>
      <w:instrText>PAGE</w:instrText>
    </w:r>
    <w:r w:rsidRPr="009C3D33">
      <w:rPr>
        <w:b/>
        <w:color w:val="404040" w:themeColor="text1" w:themeTint="BF"/>
      </w:rPr>
      <w:fldChar w:fldCharType="separate"/>
    </w:r>
    <w:r w:rsidR="00E404B5">
      <w:rPr>
        <w:b/>
        <w:noProof/>
        <w:color w:val="404040" w:themeColor="text1" w:themeTint="BF"/>
      </w:rPr>
      <w:t>4</w:t>
    </w:r>
    <w:r w:rsidRPr="009C3D33">
      <w:rPr>
        <w:b/>
        <w:color w:val="404040" w:themeColor="text1" w:themeTint="BF"/>
      </w:rPr>
      <w:fldChar w:fldCharType="end"/>
    </w:r>
    <w:r w:rsidRPr="009C3D33">
      <w:rPr>
        <w:color w:val="404040" w:themeColor="text1" w:themeTint="BF"/>
      </w:rPr>
      <w:t xml:space="preserve"> sur </w:t>
    </w:r>
    <w:r w:rsidRPr="009C3D33">
      <w:rPr>
        <w:b/>
        <w:color w:val="404040" w:themeColor="text1" w:themeTint="BF"/>
      </w:rPr>
      <w:fldChar w:fldCharType="begin"/>
    </w:r>
    <w:r w:rsidRPr="009C3D33">
      <w:rPr>
        <w:b/>
        <w:color w:val="404040" w:themeColor="text1" w:themeTint="BF"/>
      </w:rPr>
      <w:instrText>NUMPAGES</w:instrText>
    </w:r>
    <w:r w:rsidRPr="009C3D33">
      <w:rPr>
        <w:b/>
        <w:color w:val="404040" w:themeColor="text1" w:themeTint="BF"/>
      </w:rPr>
      <w:fldChar w:fldCharType="separate"/>
    </w:r>
    <w:r w:rsidR="00E404B5">
      <w:rPr>
        <w:b/>
        <w:noProof/>
        <w:color w:val="404040" w:themeColor="text1" w:themeTint="BF"/>
      </w:rPr>
      <w:t>4</w:t>
    </w:r>
    <w:r w:rsidRPr="009C3D33">
      <w:rPr>
        <w:b/>
        <w:color w:val="404040" w:themeColor="text1" w:themeTint="BF"/>
      </w:rPr>
      <w:fldChar w:fldCharType="end"/>
    </w:r>
  </w:p>
  <w:p w:rsidR="005F048A" w:rsidRDefault="005F048A" w:rsidP="00B14D11">
    <w:pPr>
      <w:pStyle w:val="Pieddepage"/>
      <w:jc w:val="center"/>
    </w:pPr>
  </w:p>
</w:ftr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048A" w:rsidRDefault="005F048A">
      <w:pPr>
        <w:spacing w:after="0" w:line="240" w:lineRule="auto"/>
      </w:pPr>
      <w:r>
        <w:separator/>
      </w:r>
    </w:p>
  </w:footnote>
  <w:footnote w:type="continuationSeparator" w:id="0">
    <w:p w:rsidR="005F048A" w:rsidRDefault="005F04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 w:tplc="00000001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4"/>
    <w:multiLevelType w:val="hybridMultilevel"/>
    <w:tmpl w:val="00000004"/>
    <w:lvl w:ilvl="0" w:tplc="0000012D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0005"/>
    <w:multiLevelType w:val="hybridMultilevel"/>
    <w:tmpl w:val="00000005"/>
    <w:lvl w:ilvl="0" w:tplc="00000191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0006"/>
    <w:multiLevelType w:val="hybridMultilevel"/>
    <w:tmpl w:val="00000006"/>
    <w:lvl w:ilvl="0" w:tplc="000001F5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0007"/>
    <w:multiLevelType w:val="hybridMultilevel"/>
    <w:tmpl w:val="00000007"/>
    <w:lvl w:ilvl="0" w:tplc="00000259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0008"/>
    <w:multiLevelType w:val="hybridMultilevel"/>
    <w:tmpl w:val="00000008"/>
    <w:lvl w:ilvl="0" w:tplc="000002BD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0009"/>
    <w:multiLevelType w:val="hybridMultilevel"/>
    <w:tmpl w:val="00000009"/>
    <w:lvl w:ilvl="0" w:tplc="00000321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000A"/>
    <w:multiLevelType w:val="hybridMultilevel"/>
    <w:tmpl w:val="0000000A"/>
    <w:lvl w:ilvl="0" w:tplc="00000385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0000000B"/>
    <w:multiLevelType w:val="hybridMultilevel"/>
    <w:tmpl w:val="0000000B"/>
    <w:lvl w:ilvl="0" w:tplc="000003E9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3562669"/>
    <w:multiLevelType w:val="hybridMultilevel"/>
    <w:tmpl w:val="2DA47632"/>
    <w:lvl w:ilvl="0" w:tplc="D01665E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434985"/>
    <w:multiLevelType w:val="hybridMultilevel"/>
    <w:tmpl w:val="64966A3A"/>
    <w:lvl w:ilvl="0" w:tplc="1AF8EE3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B612F4"/>
    <w:multiLevelType w:val="hybridMultilevel"/>
    <w:tmpl w:val="1C7E87A6"/>
    <w:lvl w:ilvl="0" w:tplc="6680D3B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395757"/>
    <w:multiLevelType w:val="hybridMultilevel"/>
    <w:tmpl w:val="3DCC2528"/>
    <w:lvl w:ilvl="0" w:tplc="B766392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059B"/>
    <w:rsid w:val="00036D8B"/>
    <w:rsid w:val="000718AD"/>
    <w:rsid w:val="001751A7"/>
    <w:rsid w:val="001B3FF3"/>
    <w:rsid w:val="001F6BE3"/>
    <w:rsid w:val="00214443"/>
    <w:rsid w:val="002322A3"/>
    <w:rsid w:val="002465C2"/>
    <w:rsid w:val="002A73A0"/>
    <w:rsid w:val="002C5048"/>
    <w:rsid w:val="002F378B"/>
    <w:rsid w:val="0032714B"/>
    <w:rsid w:val="0036070D"/>
    <w:rsid w:val="00364152"/>
    <w:rsid w:val="003971D4"/>
    <w:rsid w:val="003D0A85"/>
    <w:rsid w:val="003E0609"/>
    <w:rsid w:val="0041567F"/>
    <w:rsid w:val="00492DC2"/>
    <w:rsid w:val="004B6B7A"/>
    <w:rsid w:val="0055059B"/>
    <w:rsid w:val="0055288D"/>
    <w:rsid w:val="005F048A"/>
    <w:rsid w:val="00601C59"/>
    <w:rsid w:val="00611413"/>
    <w:rsid w:val="00630843"/>
    <w:rsid w:val="0065543E"/>
    <w:rsid w:val="00683C1A"/>
    <w:rsid w:val="006B133B"/>
    <w:rsid w:val="006B35C0"/>
    <w:rsid w:val="00701826"/>
    <w:rsid w:val="00730176"/>
    <w:rsid w:val="007471E2"/>
    <w:rsid w:val="0076360D"/>
    <w:rsid w:val="00766D64"/>
    <w:rsid w:val="00776722"/>
    <w:rsid w:val="007A7732"/>
    <w:rsid w:val="007B4174"/>
    <w:rsid w:val="007F3B2C"/>
    <w:rsid w:val="00833F62"/>
    <w:rsid w:val="0085071E"/>
    <w:rsid w:val="008536BC"/>
    <w:rsid w:val="00884197"/>
    <w:rsid w:val="008E7C45"/>
    <w:rsid w:val="009014CD"/>
    <w:rsid w:val="009121A4"/>
    <w:rsid w:val="009441B9"/>
    <w:rsid w:val="00986413"/>
    <w:rsid w:val="009C4282"/>
    <w:rsid w:val="00A5035D"/>
    <w:rsid w:val="00A532B8"/>
    <w:rsid w:val="00AA088D"/>
    <w:rsid w:val="00AC0B9D"/>
    <w:rsid w:val="00AD618A"/>
    <w:rsid w:val="00B133A3"/>
    <w:rsid w:val="00B14D11"/>
    <w:rsid w:val="00B21E1A"/>
    <w:rsid w:val="00B769D8"/>
    <w:rsid w:val="00B8524F"/>
    <w:rsid w:val="00BB3894"/>
    <w:rsid w:val="00BB6FFF"/>
    <w:rsid w:val="00BE02D5"/>
    <w:rsid w:val="00BE7090"/>
    <w:rsid w:val="00BF78F3"/>
    <w:rsid w:val="00C82491"/>
    <w:rsid w:val="00CF31B8"/>
    <w:rsid w:val="00D00EE0"/>
    <w:rsid w:val="00D2024F"/>
    <w:rsid w:val="00D20F8F"/>
    <w:rsid w:val="00D907DB"/>
    <w:rsid w:val="00D96505"/>
    <w:rsid w:val="00DA5A1D"/>
    <w:rsid w:val="00DB10EA"/>
    <w:rsid w:val="00DC346C"/>
    <w:rsid w:val="00DD50D3"/>
    <w:rsid w:val="00DF4404"/>
    <w:rsid w:val="00E108C7"/>
    <w:rsid w:val="00E404B5"/>
    <w:rsid w:val="00E40FEB"/>
    <w:rsid w:val="00E87338"/>
    <w:rsid w:val="00EB23D6"/>
    <w:rsid w:val="00EB7690"/>
    <w:rsid w:val="00EF12C5"/>
    <w:rsid w:val="00F56E21"/>
    <w:rsid w:val="00F5736A"/>
    <w:rsid w:val="00F861F7"/>
    <w:rsid w:val="00F91825"/>
  </w:rsids>
  <m:mathPr>
    <m:mathFont m:val="Impact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76">
    <w:lsdException w:name="Table Grid" w:uiPriority="59"/>
  </w:latentStyles>
  <w:style w:type="paragraph" w:default="1" w:styleId="Normal">
    <w:name w:val="Normal"/>
    <w:qFormat/>
    <w:rsid w:val="00AD618A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styleId="Pieddepage">
    <w:name w:val="footer"/>
    <w:basedOn w:val="Normal"/>
    <w:link w:val="PieddepageCar"/>
    <w:uiPriority w:val="99"/>
    <w:unhideWhenUsed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PieddepageCar">
    <w:name w:val="Pied de page Car"/>
    <w:basedOn w:val="Policepardfaut"/>
    <w:link w:val="Pieddepage"/>
    <w:uiPriority w:val="99"/>
    <w:rsid w:val="0055059B"/>
    <w:rPr>
      <w:rFonts w:eastAsia="Times New Roman" w:cs="Times New Roman"/>
    </w:rPr>
  </w:style>
  <w:style w:type="paragraph" w:styleId="Paragraphedeliste">
    <w:name w:val="List Paragraph"/>
    <w:basedOn w:val="Normal"/>
    <w:uiPriority w:val="34"/>
    <w:qFormat/>
    <w:rsid w:val="00766D64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D907D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907DB"/>
    <w:rPr>
      <w:rFonts w:ascii="Lucida Grande" w:hAnsi="Lucida Grande" w:cs="Lucida Grande"/>
      <w:sz w:val="18"/>
      <w:szCs w:val="18"/>
    </w:rPr>
  </w:style>
  <w:style w:type="paragraph" w:styleId="Sansinterligne">
    <w:name w:val="No Spacing"/>
    <w:uiPriority w:val="1"/>
    <w:qFormat/>
    <w:rsid w:val="007B4174"/>
    <w:pPr>
      <w:spacing w:after="0" w:line="240" w:lineRule="auto"/>
    </w:pPr>
  </w:style>
  <w:style w:type="table" w:styleId="Grille">
    <w:name w:val="Table Grid"/>
    <w:basedOn w:val="TableauNormal"/>
    <w:uiPriority w:val="59"/>
    <w:rsid w:val="00DC34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unhideWhenUsed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PieddepageCar">
    <w:name w:val="Pied de page Car"/>
    <w:basedOn w:val="Policepardfaut"/>
    <w:link w:val="Pieddepage"/>
    <w:uiPriority w:val="99"/>
    <w:rsid w:val="0055059B"/>
    <w:rPr>
      <w:rFonts w:eastAsia="Times New Roman" w:cs="Times New Roman"/>
    </w:rPr>
  </w:style>
  <w:style w:type="paragraph" w:styleId="Paragraphedeliste">
    <w:name w:val="List Paragraph"/>
    <w:basedOn w:val="Normal"/>
    <w:uiPriority w:val="34"/>
    <w:qFormat/>
    <w:rsid w:val="00766D64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D907D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907D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3" Type="http://schemas.microsoft.com/office/2007/relationships/stylesWithEffects" Target="stylesWithEffects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DA0ADE2-E21A-5E43-87B3-EAF764C20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4</Pages>
  <Words>717</Words>
  <Characters>4089</Characters>
  <Application>Microsoft Macintosh Word</Application>
  <DocSecurity>0</DocSecurity>
  <Lines>34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</dc:creator>
  <cp:lastModifiedBy>Nicolas Maugars</cp:lastModifiedBy>
  <cp:revision>22</cp:revision>
  <dcterms:created xsi:type="dcterms:W3CDTF">2013-04-11T15:54:00Z</dcterms:created>
  <dcterms:modified xsi:type="dcterms:W3CDTF">2013-05-01T16:44:00Z</dcterms:modified>
</cp:coreProperties>
</file>