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669077" w14:textId="77777777" w:rsidR="00D178D0" w:rsidRDefault="006A2059" w:rsidP="006A2059">
      <w:pPr>
        <w:spacing w:after="0" w:line="240" w:lineRule="auto"/>
        <w:ind w:left="-709" w:right="-567"/>
        <w:rPr>
          <w:rFonts w:eastAsia="Times New Roman" w:cs="Times New Roman"/>
          <w:sz w:val="24"/>
          <w:szCs w:val="24"/>
          <w:lang w:eastAsia="fr-FR"/>
        </w:rPr>
      </w:pPr>
      <w:r w:rsidRPr="006A2059">
        <w:rPr>
          <w:rFonts w:eastAsia="Times New Roman" w:cs="Times New Roman"/>
          <w:i/>
          <w:color w:val="E36C0A" w:themeColor="accent6" w:themeShade="BF"/>
          <w:sz w:val="24"/>
          <w:szCs w:val="24"/>
          <w:lang w:eastAsia="fr-FR"/>
        </w:rPr>
        <w:t>Bonsoir</w:t>
      </w:r>
      <w:proofErr w:type="gramStart"/>
      <w:r w:rsidRPr="006A2059">
        <w:rPr>
          <w:rFonts w:eastAsia="Times New Roman" w:cs="Times New Roman"/>
          <w:i/>
          <w:color w:val="E36C0A" w:themeColor="accent6" w:themeShade="BF"/>
          <w:sz w:val="24"/>
          <w:szCs w:val="24"/>
          <w:lang w:eastAsia="fr-FR"/>
        </w:rPr>
        <w:t>,</w:t>
      </w:r>
      <w:proofErr w:type="gramEnd"/>
      <w:r w:rsidRPr="006A2059">
        <w:rPr>
          <w:rFonts w:eastAsia="Times New Roman" w:cs="Times New Roman"/>
          <w:i/>
          <w:color w:val="E36C0A" w:themeColor="accent6" w:themeShade="BF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i/>
          <w:color w:val="E36C0A" w:themeColor="accent6" w:themeShade="BF"/>
          <w:sz w:val="24"/>
          <w:szCs w:val="24"/>
          <w:lang w:eastAsia="fr-FR"/>
        </w:rPr>
        <w:br/>
        <w:t>Bravo pour vos QCM, elles balayent bien le programme...</w:t>
      </w:r>
      <w:r w:rsidRPr="006A2059">
        <w:rPr>
          <w:rFonts w:eastAsia="Times New Roman" w:cs="Times New Roman"/>
          <w:i/>
          <w:color w:val="E36C0A" w:themeColor="accent6" w:themeShade="BF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i/>
          <w:color w:val="E36C0A" w:themeColor="accent6" w:themeShade="BF"/>
          <w:sz w:val="24"/>
          <w:szCs w:val="24"/>
          <w:lang w:eastAsia="fr-FR"/>
        </w:rPr>
        <w:br/>
        <w:t>Comme convenu, voici les questions :-       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>Question: Dans le texte, il est écrit que « le canal déférent a un</w:t>
      </w:r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br/>
        <w:t>épithélium similaire à l’épididyme » mais est ce qu’on y retrouve aussi</w:t>
      </w:r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br/>
        <w:t>des microvillosités ?-     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Réponses types : "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stéréocils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 xml:space="preserve"> et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microvillositées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>"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 xml:space="preserve">Les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stéréocils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 xml:space="preserve"> sont de longues (&gt; 2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μm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>),fines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 xml:space="preserve">(0,02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μm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>) et immobiles expansions cytoplasmiques ramifiées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(contrairement aux cils vibratiles) présentes au niveau du pôle apical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de certaine cellules épithéliales. Semblables aux microvillosités, ils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possèdent tout comme elles un squelette filamenteux d'actine. Chaque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stéréocil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 xml:space="preserve"> est parallèle à ses voisins au niveau de leurs bases. Mais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plus on progresse vers l'extrémité et plus ils deviennent sinueux et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 xml:space="preserve">ainsi s'entremêlent avec les autres. En observation </w:t>
      </w:r>
      <w:proofErr w:type="gramStart"/>
      <w:r w:rsidRPr="006A2059">
        <w:rPr>
          <w:rFonts w:eastAsia="Times New Roman" w:cs="Times New Roman"/>
          <w:sz w:val="24"/>
          <w:szCs w:val="24"/>
          <w:lang w:eastAsia="fr-FR"/>
        </w:rPr>
        <w:t>microscopique</w:t>
      </w:r>
      <w:proofErr w:type="gramEnd"/>
      <w:r w:rsidRPr="006A2059">
        <w:rPr>
          <w:rFonts w:eastAsia="Times New Roman" w:cs="Times New Roman"/>
          <w:sz w:val="24"/>
          <w:szCs w:val="24"/>
          <w:lang w:eastAsia="fr-FR"/>
        </w:rPr>
        <w:br/>
        <w:t>(microscopie électronique en transmission) c'est cette caractéristique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qui permet de les différencier des microvillosités. Leur immobilité est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due à l'absence de microtubules. On les retrouve principalement au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niveau des cellules ciliées de la membrane basilaire et des cellules de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l'épididyme;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Les canaux déférents sont symétriques, et de longueur, diamètre et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conformations parfois légèrement différentes. La muqueuse interne du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canal déférent est constituée d'épithélium prismatique pseudostratifié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 xml:space="preserve">; de longues cellules portent en surface des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stéréocils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>, au-dessus d'un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tissus conjonctif sous-épithélial. Une gaine extérieure musculaire est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composée de trois couches mal différentiées qui contribuent par des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contractions rythmées à la circulation des spermatozoïdes et du liquide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spermatique.</w:t>
      </w:r>
    </w:p>
    <w:p w14:paraId="67C0F900" w14:textId="77777777" w:rsidR="00D178D0" w:rsidRDefault="00D178D0" w:rsidP="006A2059">
      <w:pPr>
        <w:spacing w:after="0" w:line="240" w:lineRule="auto"/>
        <w:ind w:left="-709" w:right="-567"/>
        <w:rPr>
          <w:rFonts w:eastAsia="Times New Roman" w:cs="Times New Roman"/>
          <w:sz w:val="24"/>
          <w:szCs w:val="24"/>
          <w:lang w:eastAsia="fr-FR"/>
        </w:rPr>
      </w:pPr>
    </w:p>
    <w:p w14:paraId="5AC67990" w14:textId="77777777" w:rsidR="00F16C93" w:rsidRDefault="00F16C93" w:rsidP="006A2059">
      <w:pPr>
        <w:spacing w:after="0" w:line="240" w:lineRule="auto"/>
        <w:ind w:left="-709" w:right="-567"/>
        <w:rPr>
          <w:rFonts w:eastAsia="Times New Roman" w:cs="Times New Roman"/>
          <w:sz w:val="24"/>
          <w:szCs w:val="24"/>
          <w:lang w:eastAsia="fr-FR"/>
        </w:rPr>
      </w:pPr>
    </w:p>
    <w:p w14:paraId="711D51AF" w14:textId="0F44BAFF" w:rsidR="00D178D0" w:rsidRDefault="006A2059" w:rsidP="006A2059">
      <w:pPr>
        <w:spacing w:after="0" w:line="240" w:lineRule="auto"/>
        <w:ind w:left="-709" w:right="-567"/>
        <w:rPr>
          <w:rFonts w:eastAsia="Times New Roman" w:cs="Times New Roman"/>
          <w:sz w:val="24"/>
          <w:szCs w:val="24"/>
          <w:lang w:eastAsia="fr-FR"/>
        </w:rPr>
      </w:pP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5D4B5D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>Question: L’épithélium de la vési</w:t>
      </w:r>
      <w:r w:rsidR="00D178D0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 xml:space="preserve">cule séminale </w:t>
      </w:r>
      <w:proofErr w:type="spellStart"/>
      <w:r w:rsidR="00D178D0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>est il</w:t>
      </w:r>
      <w:proofErr w:type="spellEnd"/>
      <w:r w:rsidR="00D178D0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 xml:space="preserve"> cubique ou </w:t>
      </w:r>
      <w:r w:rsidRPr="005D4B5D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>cylindrique ?</w:t>
      </w:r>
      <w:r w:rsidRPr="005D4B5D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br/>
      </w:r>
      <w:proofErr w:type="gramStart"/>
      <w:r w:rsidRPr="005D4B5D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>ou</w:t>
      </w:r>
      <w:proofErr w:type="gramEnd"/>
      <w:r w:rsidRPr="005D4B5D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 xml:space="preserve"> les deux en fonction de la stimulation hormonale ? 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Réponses : pour les vésicules séminales</w:t>
      </w:r>
      <w:proofErr w:type="gramStart"/>
      <w:r w:rsidRPr="006A2059">
        <w:rPr>
          <w:rFonts w:eastAsia="Times New Roman" w:cs="Times New Roman"/>
          <w:sz w:val="24"/>
          <w:szCs w:val="24"/>
          <w:lang w:eastAsia="fr-FR"/>
        </w:rPr>
        <w:t>,</w:t>
      </w:r>
      <w:proofErr w:type="gramEnd"/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L'épithélium prismatique simple (ou pseudostratifié selon les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auteurs) comporte des cellules glandulaires prismatiques entre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lesquelles s'intercalent des petites cellules basales de remplacement.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 xml:space="preserve">Les vésicules séminales sont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hormonodépendantes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 xml:space="preserve"> : l'absence de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testostérone entraine une atrophie glandulaire et l'absence de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sécrétion...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</w:p>
    <w:p w14:paraId="2CE8E687" w14:textId="2CE2400C" w:rsidR="006A2059" w:rsidRPr="006A2059" w:rsidRDefault="006A2059" w:rsidP="006A2059">
      <w:pPr>
        <w:spacing w:after="0" w:line="240" w:lineRule="auto"/>
        <w:ind w:left="-709" w:right="-567"/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</w:pPr>
      <w:r w:rsidRPr="006A2059">
        <w:rPr>
          <w:rFonts w:eastAsia="Times New Roman" w:cs="Times New Roman"/>
          <w:sz w:val="24"/>
          <w:szCs w:val="24"/>
          <w:lang w:eastAsia="fr-FR"/>
        </w:rPr>
        <w:lastRenderedPageBreak/>
        <w:br/>
        <w:t>Réponses : pour la prostate =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 xml:space="preserve">cellules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sécrétantes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 xml:space="preserve"> de hauteur variable, prismatiques ou cubiques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voire aplaties et quelques petites cellules basales de remplacement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 xml:space="preserve">La prostate comporte une cinquantaine de glandes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tubulo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>-alvéolaires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logées dans un stroma conjonctif riche en fibres musculaires lisses, en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fibres élastiques, en vaisseaux et en nerfs; les glandes prostatiques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sont réparties topographiquement en trois groupes de glandes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concentriques : les glandes péri-urétrales internes , les glandes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péri-urétrales externes et les glandes principales; ces dernières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constituent la majeure partie du parenchyme (les 2/3) et assurent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l'essentiel de la sécrétion prostatique; les glandes péri-urétrales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internes s'ouvrent directement dans l'urètre alors que les glandes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péri-urétrales externes et les glandes principales s'ouvrent par des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canaux excréteurs dans les gouttières urétrales;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L'épithélium glandulaire comprend essentiellement des cellules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sécrétantes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 xml:space="preserve"> de hauteur variable, prismatiques ou cubiques voire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aplaties et quelques petites cellules basales de remplacement; l'étude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au microscope électronique montre un appareil de Golgi développé, un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ergastoplasme (REG) abondant, de nombreux lysosomes et grains de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 xml:space="preserve">sécrétion au pôle apical; l'excrétion peut être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mérocrine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 xml:space="preserve"> ou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apocrine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>;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les cellules glandulaires ont des récepteurs aux androgènes et sont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 xml:space="preserve">donc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hormonodépendantes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>;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L'excrétion des cellules glandulaires exocrines se fait généralement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 xml:space="preserve">selon le mode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mérocrine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 xml:space="preserve">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c.à.d.par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 xml:space="preserve"> exocytose des grains de sécrétion au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pôle apical de la cellule en respectant la membrane cellulaire; selon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 xml:space="preserve">le mode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apocrine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>, les grains de sécrétions sont entourés de la membrane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plasmique et entrainent avec eux le pôle apical de la cellule : c'est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le mode de sécrétion de la glande mammaire et de certaines glandes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 xml:space="preserve">sudoripares; enfin le mode </w:t>
      </w:r>
      <w:proofErr w:type="spellStart"/>
      <w:r w:rsidRPr="006A2059">
        <w:rPr>
          <w:rFonts w:eastAsia="Times New Roman" w:cs="Times New Roman"/>
          <w:sz w:val="24"/>
          <w:szCs w:val="24"/>
          <w:lang w:eastAsia="fr-FR"/>
        </w:rPr>
        <w:t>holocrine</w:t>
      </w:r>
      <w:proofErr w:type="spellEnd"/>
      <w:r w:rsidRPr="006A2059">
        <w:rPr>
          <w:rFonts w:eastAsia="Times New Roman" w:cs="Times New Roman"/>
          <w:sz w:val="24"/>
          <w:szCs w:val="24"/>
          <w:lang w:eastAsia="fr-FR"/>
        </w:rPr>
        <w:t>, le plus rare, consiste en une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dégénérescence de la cellule sécrétante entrainant avec elle son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produit de sécrétion : c'est le cas des glandes sébacée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>Aussi, nous avons constaté une contradiction dans votre diaporama sur</w:t>
      </w:r>
    </w:p>
    <w:p w14:paraId="7DE0A580" w14:textId="7EBFD6AF" w:rsidR="006A2059" w:rsidRPr="006A2059" w:rsidRDefault="006A2059" w:rsidP="006A2059">
      <w:pPr>
        <w:spacing w:after="240" w:line="240" w:lineRule="auto"/>
        <w:ind w:left="-709" w:right="-567"/>
        <w:rPr>
          <w:rFonts w:eastAsia="Times New Roman" w:cs="Times New Roman"/>
          <w:sz w:val="24"/>
          <w:szCs w:val="24"/>
          <w:lang w:eastAsia="fr-FR"/>
        </w:rPr>
      </w:pPr>
      <w:proofErr w:type="gramStart"/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>l’histologie</w:t>
      </w:r>
      <w:proofErr w:type="gramEnd"/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 xml:space="preserve"> de l'appareil reproducteur masculin</w:t>
      </w:r>
      <w:r w:rsidRPr="006A2059">
        <w:rPr>
          <w:rFonts w:eastAsia="Times New Roman" w:cs="Times New Roman"/>
          <w:sz w:val="24"/>
          <w:szCs w:val="24"/>
          <w:lang w:eastAsia="fr-FR"/>
        </w:rPr>
        <w:t>:</w:t>
      </w:r>
    </w:p>
    <w:p w14:paraId="2E3A2540" w14:textId="77777777" w:rsidR="006A2059" w:rsidRPr="006A2059" w:rsidRDefault="006A2059" w:rsidP="006A2059">
      <w:pPr>
        <w:spacing w:after="0" w:line="240" w:lineRule="auto"/>
        <w:ind w:left="-709" w:right="-567"/>
        <w:rPr>
          <w:rFonts w:eastAsia="Times New Roman" w:cs="Times New Roman"/>
          <w:sz w:val="24"/>
          <w:szCs w:val="24"/>
          <w:lang w:eastAsia="fr-FR"/>
        </w:rPr>
      </w:pPr>
      <w:r w:rsidRPr="006A2059">
        <w:rPr>
          <w:rFonts w:eastAsia="Times New Roman" w:cs="Times New Roman"/>
          <w:sz w:val="24"/>
          <w:szCs w:val="24"/>
          <w:lang w:eastAsia="fr-FR"/>
        </w:rPr>
        <w:t>Attention ce qui peut vous apparaître comme contradictoire n'est peut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être qu'un problème de sémantique...et non une contradiction...les mots</w:t>
      </w:r>
    </w:p>
    <w:p w14:paraId="07B3C492" w14:textId="311B987F" w:rsidR="006A2059" w:rsidRPr="006A2059" w:rsidRDefault="006A2059" w:rsidP="006A2059">
      <w:pPr>
        <w:spacing w:after="0" w:line="240" w:lineRule="auto"/>
        <w:ind w:left="-709" w:right="-567"/>
        <w:rPr>
          <w:rFonts w:eastAsia="Times New Roman" w:cs="Times New Roman"/>
          <w:sz w:val="24"/>
          <w:szCs w:val="24"/>
          <w:lang w:eastAsia="fr-FR"/>
        </w:rPr>
      </w:pPr>
      <w:proofErr w:type="gramStart"/>
      <w:r w:rsidRPr="006A2059">
        <w:rPr>
          <w:rFonts w:eastAsia="Times New Roman" w:cs="Times New Roman"/>
          <w:sz w:val="24"/>
          <w:szCs w:val="24"/>
          <w:lang w:eastAsia="fr-FR"/>
        </w:rPr>
        <w:t>et</w:t>
      </w:r>
      <w:proofErr w:type="gramEnd"/>
      <w:r w:rsidRPr="006A2059">
        <w:rPr>
          <w:rFonts w:eastAsia="Times New Roman" w:cs="Times New Roman"/>
          <w:sz w:val="24"/>
          <w:szCs w:val="24"/>
          <w:lang w:eastAsia="fr-FR"/>
        </w:rPr>
        <w:t xml:space="preserve"> le sens donnés aux m</w:t>
      </w:r>
      <w:r w:rsidR="008746A0">
        <w:rPr>
          <w:rFonts w:eastAsia="Times New Roman" w:cs="Times New Roman"/>
          <w:sz w:val="24"/>
          <w:szCs w:val="24"/>
          <w:lang w:eastAsia="fr-FR"/>
        </w:rPr>
        <w:t xml:space="preserve">ots ont toutes leur importance. </w:t>
      </w:r>
      <w:r w:rsidRPr="006A2059">
        <w:rPr>
          <w:rFonts w:eastAsia="Times New Roman" w:cs="Times New Roman"/>
          <w:sz w:val="24"/>
          <w:szCs w:val="24"/>
          <w:lang w:eastAsia="fr-FR"/>
        </w:rPr>
        <w:t>Attention de pas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créer des confusions en faisant croire à une contradiction qui n'en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n'ait pas une, mais qui repose sur un problème de compréhension...</w:t>
      </w:r>
    </w:p>
    <w:p w14:paraId="1688D0FC" w14:textId="77777777" w:rsidR="006A2059" w:rsidRPr="006A2059" w:rsidRDefault="006A2059" w:rsidP="006A2059">
      <w:pPr>
        <w:spacing w:after="0" w:line="240" w:lineRule="auto"/>
        <w:ind w:left="-709" w:right="-567"/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</w:pPr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br/>
        <w:t xml:space="preserve">- dans la 1ère, il est écrit </w:t>
      </w:r>
      <w:proofErr w:type="gramStart"/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>:  "</w:t>
      </w:r>
      <w:proofErr w:type="gramEnd"/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>Les vésicules séminales sécrètent plus</w:t>
      </w:r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br/>
        <w:t>de la moitié</w:t>
      </w:r>
      <w:bookmarkStart w:id="0" w:name="_GoBack"/>
      <w:bookmarkEnd w:id="0"/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 xml:space="preserve"> du liquide séminal"</w:t>
      </w:r>
    </w:p>
    <w:p w14:paraId="19C61304" w14:textId="77777777" w:rsidR="006A2059" w:rsidRDefault="006A2059" w:rsidP="006A2059">
      <w:pPr>
        <w:spacing w:after="0" w:line="240" w:lineRule="auto"/>
        <w:ind w:left="-709" w:right="-567"/>
        <w:rPr>
          <w:rFonts w:eastAsia="Times New Roman" w:cs="Times New Roman"/>
          <w:sz w:val="24"/>
          <w:szCs w:val="24"/>
          <w:lang w:eastAsia="fr-FR"/>
        </w:rPr>
      </w:pPr>
      <w:r w:rsidRPr="006A2059">
        <w:rPr>
          <w:rFonts w:eastAsia="Times New Roman" w:cs="Times New Roman"/>
          <w:sz w:val="24"/>
          <w:szCs w:val="24"/>
          <w:lang w:eastAsia="fr-FR"/>
        </w:rPr>
        <w:t>Réponse: le reste vient du liquide du déférent...</w:t>
      </w:r>
    </w:p>
    <w:p w14:paraId="2E2C2F29" w14:textId="77777777" w:rsidR="00D178D0" w:rsidRPr="006A2059" w:rsidRDefault="00D178D0" w:rsidP="006A2059">
      <w:pPr>
        <w:spacing w:after="0" w:line="240" w:lineRule="auto"/>
        <w:ind w:left="-709" w:right="-567"/>
        <w:rPr>
          <w:rFonts w:eastAsia="Times New Roman" w:cs="Times New Roman"/>
          <w:sz w:val="24"/>
          <w:szCs w:val="24"/>
          <w:lang w:eastAsia="fr-FR"/>
        </w:rPr>
      </w:pPr>
    </w:p>
    <w:p w14:paraId="701A0FA2" w14:textId="77777777" w:rsidR="006A2059" w:rsidRPr="006A2059" w:rsidRDefault="006A2059" w:rsidP="006A2059">
      <w:pPr>
        <w:spacing w:after="0" w:line="240" w:lineRule="auto"/>
        <w:ind w:left="-709" w:right="-567"/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</w:pPr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br/>
        <w:t>- tandis que dans une autre parlant de la prostate, cette fois : "</w:t>
      </w:r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br/>
        <w:t>Cette sécrétion représente 75% du liquide séminal"</w:t>
      </w:r>
    </w:p>
    <w:p w14:paraId="32D6AE97" w14:textId="77777777" w:rsidR="00D178D0" w:rsidRDefault="006A2059" w:rsidP="006A2059">
      <w:pPr>
        <w:spacing w:after="0" w:line="240" w:lineRule="auto"/>
        <w:ind w:left="-709" w:right="-567"/>
        <w:rPr>
          <w:rFonts w:eastAsia="Times New Roman" w:cs="Times New Roman"/>
          <w:sz w:val="24"/>
          <w:szCs w:val="24"/>
          <w:lang w:eastAsia="fr-FR"/>
        </w:rPr>
      </w:pPr>
      <w:r w:rsidRPr="006A2059">
        <w:rPr>
          <w:rFonts w:eastAsia="Times New Roman" w:cs="Times New Roman"/>
          <w:sz w:val="24"/>
          <w:szCs w:val="24"/>
          <w:lang w:eastAsia="fr-FR"/>
        </w:rPr>
        <w:t>Réponse: cette sécrétion prostatique  vient s'ajouter à celle des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vésicules séminales pour représenter 75% du liquide qui vient des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séminales</w:t>
      </w:r>
    </w:p>
    <w:p w14:paraId="26975276" w14:textId="77777777" w:rsidR="006A2059" w:rsidRPr="00D178D0" w:rsidRDefault="006A2059" w:rsidP="00D178D0">
      <w:pPr>
        <w:spacing w:after="0" w:line="240" w:lineRule="auto"/>
        <w:ind w:left="-709" w:right="-567"/>
        <w:rPr>
          <w:rFonts w:eastAsia="Times New Roman" w:cs="Times New Roman"/>
          <w:sz w:val="24"/>
          <w:szCs w:val="24"/>
          <w:lang w:eastAsia="fr-FR"/>
        </w:rPr>
      </w:pPr>
      <w:r w:rsidRPr="00D178D0">
        <w:rPr>
          <w:rFonts w:eastAsia="Times New Roman" w:cs="Times New Roman"/>
          <w:sz w:val="24"/>
          <w:szCs w:val="24"/>
          <w:lang w:eastAsia="fr-FR"/>
        </w:rPr>
        <w:br/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 xml:space="preserve">Lisez bien ce texte et vous comprendrez mieux </w:t>
      </w:r>
      <w:proofErr w:type="gramStart"/>
      <w:r w:rsidRPr="00D178D0">
        <w:rPr>
          <w:rFonts w:eastAsia="Times New Roman" w:cs="Times New Roman"/>
          <w:sz w:val="24"/>
          <w:szCs w:val="24"/>
          <w:lang w:eastAsia="fr-FR"/>
        </w:rPr>
        <w:t>:</w:t>
      </w:r>
      <w:proofErr w:type="gramEnd"/>
      <w:r w:rsidRPr="00D178D0">
        <w:rPr>
          <w:rFonts w:eastAsia="Times New Roman" w:cs="Times New Roman"/>
          <w:sz w:val="24"/>
          <w:szCs w:val="24"/>
          <w:lang w:eastAsia="fr-FR"/>
        </w:rPr>
        <w:br/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Les vésicules séminales, ou glandes vésiculeuses, sont les deux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glandes débouchant dans la prostate pour se relier aux canaux déférents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qui devient à ce niveau le canal éjaculateur. Elles produisent un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liquide riche en fructose. Ce liquide permet de nourrir les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spermatozoïdes. Elles se situent en dérivation sur les voies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spermatiques, mesurent 5 à 10 cm de long, pour un volume de 5 à 10 ml.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 xml:space="preserve">Les vésicules séminales sont </w:t>
      </w:r>
      <w:proofErr w:type="spellStart"/>
      <w:r w:rsidRPr="00D178D0">
        <w:rPr>
          <w:rFonts w:eastAsia="Times New Roman" w:cs="Times New Roman"/>
          <w:sz w:val="24"/>
          <w:szCs w:val="24"/>
          <w:lang w:eastAsia="fr-FR"/>
        </w:rPr>
        <w:t>androgéno</w:t>
      </w:r>
      <w:proofErr w:type="spellEnd"/>
      <w:r w:rsidRPr="00D178D0">
        <w:rPr>
          <w:rFonts w:eastAsia="Times New Roman" w:cs="Times New Roman"/>
          <w:sz w:val="24"/>
          <w:szCs w:val="24"/>
          <w:lang w:eastAsia="fr-FR"/>
        </w:rPr>
        <w:t>-dépendantes.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La castration entraîne leur involution. Leur sécrétion est le plasma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séminal dont les caractéristiques sont :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-un pH alcalin ;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-contient de nombreux éléments riches en fructose qui est dosé dans la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biochimie du sperme (s'il n'y a pas de fructose cela signifie qu'il y a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un obstacle entre les vésicules séminales et les voies spermatiques) ;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-contient beaucoup de prostaglandines qui aident à la fertilisation en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rendant le mucus de la femelle plus réceptif au mouvement du sperme et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en entraînant des contractions péristaltiques renversées dans l'utérus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et les trompes de Fallope afin que le sperme puisse atteindre les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ovaires plus rapidement, certains y arrivant ainsi en cinq minutes2 ;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-contient des protéines :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 xml:space="preserve">* les facteurs de </w:t>
      </w:r>
      <w:proofErr w:type="spellStart"/>
      <w:r w:rsidRPr="00D178D0">
        <w:rPr>
          <w:rFonts w:eastAsia="Times New Roman" w:cs="Times New Roman"/>
          <w:sz w:val="24"/>
          <w:szCs w:val="24"/>
          <w:lang w:eastAsia="fr-FR"/>
        </w:rPr>
        <w:t>décapacitation</w:t>
      </w:r>
      <w:proofErr w:type="spellEnd"/>
      <w:r w:rsidRPr="00D178D0">
        <w:rPr>
          <w:rFonts w:eastAsia="Times New Roman" w:cs="Times New Roman"/>
          <w:sz w:val="24"/>
          <w:szCs w:val="24"/>
          <w:lang w:eastAsia="fr-FR"/>
        </w:rPr>
        <w:t xml:space="preserve"> qui se fixent sur les spermatozoïdes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au moment de l'éjaculation,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* les facteurs de coagulation du sperme jouant un rôle de protection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des spermatozoïdes dans le vagin (dont le pH est acide),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 xml:space="preserve">* les facteurs </w:t>
      </w:r>
      <w:proofErr w:type="spellStart"/>
      <w:r w:rsidRPr="00D178D0">
        <w:rPr>
          <w:rFonts w:eastAsia="Times New Roman" w:cs="Times New Roman"/>
          <w:sz w:val="24"/>
          <w:szCs w:val="24"/>
          <w:lang w:eastAsia="fr-FR"/>
        </w:rPr>
        <w:t>immuno-suppresseurs</w:t>
      </w:r>
      <w:proofErr w:type="spellEnd"/>
      <w:r w:rsidRPr="00D178D0">
        <w:rPr>
          <w:rFonts w:eastAsia="Times New Roman" w:cs="Times New Roman"/>
          <w:sz w:val="24"/>
          <w:szCs w:val="24"/>
          <w:lang w:eastAsia="fr-FR"/>
        </w:rPr>
        <w:t>.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Cette sécrétion nommée liquide séminal est évacuée lors de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l'éjaculation, et mélangée avec les sécrétions prostatique.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En conclusion le liquide séminal est un liquide qui associe des sources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d'origines différentes (déférent, vésicules séminales prostate et</w:t>
      </w:r>
      <w:r w:rsidRPr="00D178D0">
        <w:rPr>
          <w:rFonts w:eastAsia="Times New Roman" w:cs="Times New Roman"/>
          <w:sz w:val="24"/>
          <w:szCs w:val="24"/>
          <w:lang w:eastAsia="fr-FR"/>
        </w:rPr>
        <w:br/>
        <w:t>glandes diverses...)</w:t>
      </w:r>
    </w:p>
    <w:p w14:paraId="16434765" w14:textId="77777777" w:rsidR="006A2059" w:rsidRPr="006A2059" w:rsidRDefault="006A2059" w:rsidP="006A2059">
      <w:pPr>
        <w:spacing w:after="0" w:line="240" w:lineRule="auto"/>
        <w:ind w:left="-709" w:right="-567"/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</w:pP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 xml:space="preserve">Ainsi que doivent retenir les étudiants </w:t>
      </w:r>
      <w:proofErr w:type="gramStart"/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>:est</w:t>
      </w:r>
      <w:proofErr w:type="gramEnd"/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>-ce la vésicule séminale ou</w:t>
      </w:r>
    </w:p>
    <w:p w14:paraId="2E16AEF5" w14:textId="77777777" w:rsidR="00CD5D86" w:rsidRDefault="006A2059" w:rsidP="006A2059">
      <w:pPr>
        <w:ind w:left="-709" w:right="-567"/>
        <w:rPr>
          <w:rFonts w:eastAsia="Times New Roman" w:cs="Times New Roman"/>
          <w:sz w:val="24"/>
          <w:szCs w:val="24"/>
          <w:lang w:eastAsia="fr-FR"/>
        </w:rPr>
      </w:pPr>
      <w:proofErr w:type="gramStart"/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>la</w:t>
      </w:r>
      <w:proofErr w:type="gramEnd"/>
      <w:r w:rsidRPr="006A2059">
        <w:rPr>
          <w:rFonts w:eastAsia="Times New Roman" w:cs="Times New Roman"/>
          <w:color w:val="E36C0A" w:themeColor="accent6" w:themeShade="BF"/>
          <w:sz w:val="24"/>
          <w:szCs w:val="24"/>
          <w:lang w:eastAsia="fr-FR"/>
        </w:rPr>
        <w:t xml:space="preserve"> prostate qui secrètent la majorité du liquide séminal;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Réponse: tout dépend à quel niveau vous vous situez sur les voies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génitales, 50% du liquide séminal est représenté par les produits des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sz w:val="24"/>
          <w:szCs w:val="24"/>
          <w:lang w:eastAsia="fr-FR"/>
        </w:rPr>
        <w:lastRenderedPageBreak/>
        <w:t>vésicules séminales au niveau de la zone des vésicules séminales, puis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75% du liquide séminal est représenté par les produits de la prostate</w:t>
      </w:r>
      <w:r w:rsidRPr="006A2059">
        <w:rPr>
          <w:rFonts w:eastAsia="Times New Roman" w:cs="Times New Roman"/>
          <w:sz w:val="24"/>
          <w:szCs w:val="24"/>
          <w:lang w:eastAsia="fr-FR"/>
        </w:rPr>
        <w:br/>
        <w:t>au niveau de la zone de la prostate...</w:t>
      </w:r>
    </w:p>
    <w:p w14:paraId="3742A87F" w14:textId="77777777" w:rsidR="00CD5D86" w:rsidRDefault="00CD5D86" w:rsidP="006A2059">
      <w:pPr>
        <w:ind w:left="-709" w:right="-567"/>
        <w:rPr>
          <w:rFonts w:eastAsia="Times New Roman" w:cs="Times New Roman"/>
          <w:sz w:val="24"/>
          <w:szCs w:val="24"/>
          <w:lang w:eastAsia="fr-FR"/>
        </w:rPr>
      </w:pPr>
    </w:p>
    <w:p w14:paraId="1346F285" w14:textId="61DAD2C0" w:rsidR="007F114C" w:rsidRPr="006A2059" w:rsidRDefault="006A2059" w:rsidP="006A2059">
      <w:pPr>
        <w:ind w:left="-709" w:right="-567"/>
      </w:pP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i/>
          <w:color w:val="E36C0A" w:themeColor="accent6" w:themeShade="BF"/>
          <w:sz w:val="24"/>
          <w:szCs w:val="24"/>
          <w:lang w:eastAsia="fr-FR"/>
        </w:rPr>
        <w:t>Merci beaucoup pour votre soutien, </w:t>
      </w:r>
      <w:r w:rsidRPr="006A2059">
        <w:rPr>
          <w:rFonts w:eastAsia="Times New Roman" w:cs="Times New Roman"/>
          <w:i/>
          <w:color w:val="E36C0A" w:themeColor="accent6" w:themeShade="BF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i/>
          <w:color w:val="E36C0A" w:themeColor="accent6" w:themeShade="BF"/>
          <w:sz w:val="24"/>
          <w:szCs w:val="24"/>
          <w:lang w:eastAsia="fr-FR"/>
        </w:rPr>
        <w:br/>
        <w:t>Bien cordialement,</w:t>
      </w:r>
      <w:r w:rsidRPr="006A2059">
        <w:rPr>
          <w:rFonts w:eastAsia="Times New Roman" w:cs="Times New Roman"/>
          <w:i/>
          <w:color w:val="E36C0A" w:themeColor="accent6" w:themeShade="BF"/>
          <w:sz w:val="24"/>
          <w:szCs w:val="24"/>
          <w:lang w:eastAsia="fr-FR"/>
        </w:rPr>
        <w:br/>
      </w:r>
      <w:r w:rsidRPr="006A2059">
        <w:rPr>
          <w:rFonts w:eastAsia="Times New Roman" w:cs="Times New Roman"/>
          <w:i/>
          <w:color w:val="E36C0A" w:themeColor="accent6" w:themeShade="BF"/>
          <w:sz w:val="24"/>
          <w:szCs w:val="24"/>
          <w:lang w:eastAsia="fr-FR"/>
        </w:rPr>
        <w:br/>
        <w:t>PP</w:t>
      </w:r>
    </w:p>
    <w:sectPr w:rsidR="007F114C" w:rsidRPr="006A2059" w:rsidSect="00921C76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1593"/>
    <w:multiLevelType w:val="hybridMultilevel"/>
    <w:tmpl w:val="EBC8E46E"/>
    <w:lvl w:ilvl="0" w:tplc="5FEE9CE0">
      <w:start w:val="501"/>
      <w:numFmt w:val="bullet"/>
      <w:lvlText w:val="-"/>
      <w:lvlJc w:val="left"/>
      <w:pPr>
        <w:ind w:left="-349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059"/>
    <w:rsid w:val="000178FB"/>
    <w:rsid w:val="005D4B5D"/>
    <w:rsid w:val="006820F0"/>
    <w:rsid w:val="006A0C53"/>
    <w:rsid w:val="006A2059"/>
    <w:rsid w:val="006B535F"/>
    <w:rsid w:val="007F114C"/>
    <w:rsid w:val="008746A0"/>
    <w:rsid w:val="008C0DC5"/>
    <w:rsid w:val="00921C76"/>
    <w:rsid w:val="00943745"/>
    <w:rsid w:val="00946840"/>
    <w:rsid w:val="00A33E63"/>
    <w:rsid w:val="00BA7994"/>
    <w:rsid w:val="00CD5D86"/>
    <w:rsid w:val="00D178D0"/>
    <w:rsid w:val="00D5670D"/>
    <w:rsid w:val="00EB3F13"/>
    <w:rsid w:val="00ED419B"/>
    <w:rsid w:val="00F1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20FB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178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178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7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9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4</Pages>
  <Words>1125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Yon</dc:creator>
  <cp:lastModifiedBy>Yon</cp:lastModifiedBy>
  <cp:revision>10</cp:revision>
  <cp:lastPrinted>2013-05-02T12:20:00Z</cp:lastPrinted>
  <dcterms:created xsi:type="dcterms:W3CDTF">2013-04-30T12:13:00Z</dcterms:created>
  <dcterms:modified xsi:type="dcterms:W3CDTF">2013-05-02T12:20:00Z</dcterms:modified>
</cp:coreProperties>
</file>