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5FF" w:rsidRDefault="00C55C54" w:rsidP="00CA35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center"/>
        <w:rPr>
          <w:rFonts w:ascii="Arial" w:hAnsi="Arial" w:cs="Arial"/>
          <w:b/>
          <w:u w:val="single"/>
        </w:rPr>
      </w:pPr>
      <w:proofErr w:type="spellStart"/>
      <w:r w:rsidRPr="00CA35FF">
        <w:rPr>
          <w:rFonts w:ascii="Arial" w:hAnsi="Arial" w:cs="Arial"/>
          <w:b/>
          <w:u w:val="single"/>
        </w:rPr>
        <w:t>Trichinellose</w:t>
      </w:r>
      <w:proofErr w:type="spellEnd"/>
    </w:p>
    <w:p w:rsidR="00CA35FF" w:rsidRDefault="00340069" w:rsidP="00CA35FF">
      <w:pPr>
        <w:contextualSpacing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5819775</wp:posOffset>
            </wp:positionH>
            <wp:positionV relativeFrom="paragraph">
              <wp:posOffset>24765</wp:posOffset>
            </wp:positionV>
            <wp:extent cx="4143375" cy="4772025"/>
            <wp:effectExtent l="19050" t="0" r="9525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477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4C10" w:rsidRPr="00CD4C10" w:rsidRDefault="00CD4C10" w:rsidP="00CD4C10">
      <w:pPr>
        <w:contextualSpacing/>
        <w:rPr>
          <w:rFonts w:ascii="Arial" w:hAnsi="Arial" w:cs="Arial"/>
          <w:sz w:val="18"/>
          <w:szCs w:val="18"/>
        </w:rPr>
      </w:pPr>
      <w:r w:rsidRPr="00CD4C10">
        <w:rPr>
          <w:rFonts w:ascii="Arial" w:hAnsi="Arial" w:cs="Arial"/>
          <w:sz w:val="18"/>
          <w:szCs w:val="18"/>
        </w:rPr>
        <w:t>Parasit</w:t>
      </w:r>
      <w:r>
        <w:rPr>
          <w:rFonts w:ascii="Arial" w:hAnsi="Arial" w:cs="Arial"/>
          <w:sz w:val="18"/>
          <w:szCs w:val="18"/>
        </w:rPr>
        <w:t xml:space="preserve">isme </w:t>
      </w:r>
      <w:r w:rsidRPr="00CD4C10">
        <w:rPr>
          <w:rFonts w:ascii="Arial" w:hAnsi="Arial" w:cs="Arial"/>
          <w:sz w:val="18"/>
          <w:szCs w:val="18"/>
        </w:rPr>
        <w:t xml:space="preserve">par </w:t>
      </w:r>
      <w:r>
        <w:rPr>
          <w:rFonts w:ascii="Arial" w:hAnsi="Arial" w:cs="Arial"/>
          <w:sz w:val="18"/>
          <w:szCs w:val="18"/>
        </w:rPr>
        <w:t>différentes</w:t>
      </w:r>
      <w:r w:rsidRPr="00CD4C10">
        <w:rPr>
          <w:rFonts w:ascii="Arial" w:hAnsi="Arial" w:cs="Arial"/>
          <w:sz w:val="18"/>
          <w:szCs w:val="18"/>
        </w:rPr>
        <w:t xml:space="preserve"> espèces </w:t>
      </w:r>
      <w:r>
        <w:rPr>
          <w:rFonts w:ascii="Arial" w:hAnsi="Arial" w:cs="Arial"/>
          <w:sz w:val="18"/>
          <w:szCs w:val="18"/>
        </w:rPr>
        <w:t xml:space="preserve"> de </w:t>
      </w:r>
      <w:r w:rsidRPr="00CD4C10">
        <w:rPr>
          <w:rFonts w:ascii="Arial" w:hAnsi="Arial" w:cs="Arial"/>
          <w:sz w:val="18"/>
          <w:szCs w:val="18"/>
        </w:rPr>
        <w:t xml:space="preserve">nématodes </w:t>
      </w:r>
      <w:r w:rsidRPr="0094659E">
        <w:rPr>
          <w:rFonts w:ascii="Arial" w:hAnsi="Arial" w:cs="Arial"/>
          <w:b/>
          <w:sz w:val="18"/>
          <w:szCs w:val="18"/>
          <w:u w:val="single"/>
        </w:rPr>
        <w:t>vivipares</w:t>
      </w:r>
      <w:r w:rsidRPr="00CD4C10">
        <w:rPr>
          <w:rFonts w:ascii="Arial" w:hAnsi="Arial" w:cs="Arial"/>
          <w:sz w:val="18"/>
          <w:szCs w:val="18"/>
        </w:rPr>
        <w:t xml:space="preserve"> du genre </w:t>
      </w:r>
      <w:r w:rsidRPr="00D01175">
        <w:rPr>
          <w:rFonts w:ascii="Arial" w:hAnsi="Arial" w:cs="Arial"/>
          <w:i/>
          <w:sz w:val="18"/>
          <w:szCs w:val="18"/>
        </w:rPr>
        <w:t>Trichinella</w:t>
      </w:r>
      <w:r>
        <w:rPr>
          <w:rFonts w:ascii="Arial" w:hAnsi="Arial" w:cs="Arial"/>
          <w:sz w:val="18"/>
          <w:szCs w:val="18"/>
        </w:rPr>
        <w:t>.</w:t>
      </w:r>
    </w:p>
    <w:p w:rsidR="00CA35FF" w:rsidRDefault="00D01175" w:rsidP="00CD4C10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Touchent d</w:t>
      </w:r>
      <w:r w:rsidR="00CD4C10" w:rsidRPr="00CD4C10">
        <w:rPr>
          <w:rFonts w:ascii="Arial" w:hAnsi="Arial" w:cs="Arial"/>
          <w:sz w:val="18"/>
          <w:szCs w:val="18"/>
        </w:rPr>
        <w:t>e n</w:t>
      </w:r>
      <w:r>
        <w:rPr>
          <w:rFonts w:ascii="Arial" w:hAnsi="Arial" w:cs="Arial"/>
          <w:sz w:val="18"/>
          <w:szCs w:val="18"/>
        </w:rPr>
        <w:t xml:space="preserve">ombreuses espèces </w:t>
      </w:r>
      <w:r w:rsidRPr="0094659E">
        <w:rPr>
          <w:rFonts w:ascii="Arial" w:hAnsi="Arial" w:cs="Arial"/>
          <w:sz w:val="18"/>
          <w:szCs w:val="18"/>
          <w:u w:val="single"/>
        </w:rPr>
        <w:t>carnivores</w:t>
      </w:r>
      <w:r>
        <w:rPr>
          <w:rFonts w:ascii="Arial" w:hAnsi="Arial" w:cs="Arial"/>
          <w:sz w:val="18"/>
          <w:szCs w:val="18"/>
        </w:rPr>
        <w:t xml:space="preserve"> </w:t>
      </w:r>
      <w:r w:rsidR="00CD4C10" w:rsidRPr="00CD4C10">
        <w:rPr>
          <w:rFonts w:ascii="Arial" w:hAnsi="Arial" w:cs="Arial"/>
          <w:sz w:val="18"/>
          <w:szCs w:val="18"/>
        </w:rPr>
        <w:t>(mammif</w:t>
      </w:r>
      <w:r>
        <w:rPr>
          <w:rFonts w:ascii="Arial" w:hAnsi="Arial" w:cs="Arial"/>
          <w:sz w:val="18"/>
          <w:szCs w:val="18"/>
        </w:rPr>
        <w:t>ères</w:t>
      </w:r>
      <w:r w:rsidR="00CD4C10" w:rsidRPr="00CD4C10">
        <w:rPr>
          <w:rFonts w:ascii="Arial" w:hAnsi="Arial" w:cs="Arial"/>
          <w:sz w:val="18"/>
          <w:szCs w:val="18"/>
        </w:rPr>
        <w:t xml:space="preserve"> et certains oiseaux) </w:t>
      </w:r>
      <w:r>
        <w:rPr>
          <w:rFonts w:ascii="Arial" w:hAnsi="Arial" w:cs="Arial"/>
          <w:sz w:val="18"/>
          <w:szCs w:val="18"/>
        </w:rPr>
        <w:t xml:space="preserve">à la fois </w:t>
      </w:r>
      <w:r w:rsidRPr="00D01175">
        <w:rPr>
          <w:rFonts w:ascii="Arial" w:hAnsi="Arial" w:cs="Arial"/>
          <w:b/>
          <w:sz w:val="18"/>
          <w:szCs w:val="18"/>
        </w:rPr>
        <w:t>HD</w:t>
      </w:r>
      <w:r>
        <w:rPr>
          <w:rFonts w:ascii="Arial" w:hAnsi="Arial" w:cs="Arial"/>
          <w:sz w:val="18"/>
          <w:szCs w:val="18"/>
        </w:rPr>
        <w:t xml:space="preserve"> et </w:t>
      </w:r>
      <w:r w:rsidRPr="00D01175">
        <w:rPr>
          <w:rFonts w:ascii="Arial" w:hAnsi="Arial" w:cs="Arial"/>
          <w:b/>
          <w:sz w:val="18"/>
          <w:szCs w:val="18"/>
        </w:rPr>
        <w:t>HI</w:t>
      </w:r>
      <w:r>
        <w:rPr>
          <w:rFonts w:ascii="Arial" w:hAnsi="Arial" w:cs="Arial"/>
          <w:sz w:val="18"/>
          <w:szCs w:val="18"/>
        </w:rPr>
        <w:t>.</w:t>
      </w:r>
    </w:p>
    <w:p w:rsidR="00D01175" w:rsidRDefault="00D01175" w:rsidP="00CD4C10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Il existe différents phénotypes de </w:t>
      </w:r>
      <w:r w:rsidRPr="00D01175">
        <w:rPr>
          <w:rFonts w:ascii="Arial" w:hAnsi="Arial" w:cs="Arial"/>
          <w:i/>
          <w:sz w:val="18"/>
          <w:szCs w:val="18"/>
        </w:rPr>
        <w:t>trichinella</w:t>
      </w:r>
      <w:r>
        <w:rPr>
          <w:rFonts w:ascii="Arial" w:hAnsi="Arial" w:cs="Arial"/>
          <w:sz w:val="18"/>
          <w:szCs w:val="18"/>
        </w:rPr>
        <w:t xml:space="preserve"> en fonction de la situation géographique notamment </w:t>
      </w:r>
      <w:r w:rsidRPr="0094659E">
        <w:rPr>
          <w:rFonts w:ascii="Arial" w:hAnsi="Arial" w:cs="Arial"/>
          <w:i/>
          <w:sz w:val="18"/>
          <w:szCs w:val="18"/>
        </w:rPr>
        <w:t xml:space="preserve">Trichinella </w:t>
      </w:r>
      <w:proofErr w:type="spellStart"/>
      <w:r w:rsidRPr="0094659E">
        <w:rPr>
          <w:rFonts w:ascii="Arial" w:hAnsi="Arial" w:cs="Arial"/>
          <w:i/>
          <w:sz w:val="18"/>
          <w:szCs w:val="18"/>
        </w:rPr>
        <w:t>spiralis</w:t>
      </w:r>
      <w:proofErr w:type="spellEnd"/>
      <w:r w:rsidRPr="0094659E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(parasite du </w:t>
      </w:r>
      <w:r w:rsidRPr="0094659E">
        <w:rPr>
          <w:rFonts w:ascii="Arial" w:hAnsi="Arial" w:cs="Arial"/>
          <w:sz w:val="18"/>
          <w:szCs w:val="18"/>
          <w:u w:val="single"/>
        </w:rPr>
        <w:t>porc</w:t>
      </w:r>
      <w:r>
        <w:rPr>
          <w:rFonts w:ascii="Arial" w:hAnsi="Arial" w:cs="Arial"/>
          <w:sz w:val="18"/>
          <w:szCs w:val="18"/>
        </w:rPr>
        <w:t xml:space="preserve"> – la plus </w:t>
      </w:r>
      <w:proofErr w:type="spellStart"/>
      <w:r>
        <w:rPr>
          <w:rFonts w:ascii="Arial" w:hAnsi="Arial" w:cs="Arial"/>
          <w:sz w:val="18"/>
          <w:szCs w:val="18"/>
        </w:rPr>
        <w:t>clasique</w:t>
      </w:r>
      <w:proofErr w:type="spellEnd"/>
      <w:r>
        <w:rPr>
          <w:rFonts w:ascii="Arial" w:hAnsi="Arial" w:cs="Arial"/>
          <w:sz w:val="18"/>
          <w:szCs w:val="18"/>
        </w:rPr>
        <w:t xml:space="preserve">) et </w:t>
      </w:r>
      <w:r w:rsidRPr="0094659E">
        <w:rPr>
          <w:rFonts w:ascii="Arial" w:hAnsi="Arial" w:cs="Arial"/>
          <w:i/>
          <w:sz w:val="18"/>
          <w:szCs w:val="18"/>
        </w:rPr>
        <w:t xml:space="preserve">Trichinella </w:t>
      </w:r>
      <w:proofErr w:type="spellStart"/>
      <w:r w:rsidRPr="0094659E">
        <w:rPr>
          <w:rFonts w:ascii="Arial" w:hAnsi="Arial" w:cs="Arial"/>
          <w:i/>
          <w:sz w:val="18"/>
          <w:szCs w:val="18"/>
        </w:rPr>
        <w:t>britovi</w:t>
      </w:r>
      <w:proofErr w:type="spellEnd"/>
      <w:r>
        <w:rPr>
          <w:rFonts w:ascii="Arial" w:hAnsi="Arial" w:cs="Arial"/>
          <w:sz w:val="18"/>
          <w:szCs w:val="18"/>
        </w:rPr>
        <w:t xml:space="preserve"> (parasite du </w:t>
      </w:r>
      <w:r w:rsidRPr="0094659E">
        <w:rPr>
          <w:rFonts w:ascii="Arial" w:hAnsi="Arial" w:cs="Arial"/>
          <w:sz w:val="18"/>
          <w:szCs w:val="18"/>
          <w:u w:val="single"/>
        </w:rPr>
        <w:t>sanglier</w:t>
      </w:r>
      <w:r>
        <w:rPr>
          <w:rFonts w:ascii="Arial" w:hAnsi="Arial" w:cs="Arial"/>
          <w:sz w:val="18"/>
          <w:szCs w:val="18"/>
        </w:rPr>
        <w:t xml:space="preserve"> – donc présente dans notre région).</w:t>
      </w:r>
    </w:p>
    <w:p w:rsidR="00D01175" w:rsidRDefault="00D01175" w:rsidP="00CD4C10">
      <w:pPr>
        <w:contextualSpacing/>
        <w:rPr>
          <w:rFonts w:ascii="Arial" w:hAnsi="Arial" w:cs="Arial"/>
          <w:sz w:val="18"/>
          <w:szCs w:val="18"/>
        </w:rPr>
      </w:pPr>
    </w:p>
    <w:p w:rsidR="00D01175" w:rsidRPr="00CB19D2" w:rsidRDefault="00D01175" w:rsidP="00CD4C10">
      <w:pPr>
        <w:contextualSpacing/>
        <w:rPr>
          <w:rFonts w:ascii="Arial" w:hAnsi="Arial" w:cs="Arial"/>
          <w:b/>
          <w:u w:val="single"/>
        </w:rPr>
      </w:pPr>
      <w:r w:rsidRPr="00CB19D2">
        <w:rPr>
          <w:rFonts w:ascii="Arial" w:hAnsi="Arial" w:cs="Arial"/>
          <w:b/>
          <w:u w:val="single"/>
        </w:rPr>
        <w:t>Contamination</w:t>
      </w:r>
    </w:p>
    <w:p w:rsidR="00D01175" w:rsidRDefault="00D01175" w:rsidP="00CD4C10">
      <w:pPr>
        <w:contextualSpacing/>
        <w:rPr>
          <w:rFonts w:ascii="Arial" w:hAnsi="Arial" w:cs="Arial"/>
          <w:sz w:val="18"/>
          <w:szCs w:val="18"/>
        </w:rPr>
      </w:pPr>
    </w:p>
    <w:p w:rsidR="00D01175" w:rsidRDefault="00D01175" w:rsidP="00CD4C10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Ingestion de viande </w:t>
      </w:r>
      <w:r w:rsidRPr="0094659E">
        <w:rPr>
          <w:rFonts w:ascii="Arial" w:hAnsi="Arial" w:cs="Arial"/>
          <w:sz w:val="18"/>
          <w:szCs w:val="18"/>
          <w:u w:val="single"/>
        </w:rPr>
        <w:t xml:space="preserve">crue ou </w:t>
      </w:r>
      <w:r w:rsidR="0094659E" w:rsidRPr="0094659E">
        <w:rPr>
          <w:rFonts w:ascii="Arial" w:hAnsi="Arial" w:cs="Arial"/>
          <w:sz w:val="18"/>
          <w:szCs w:val="18"/>
          <w:u w:val="single"/>
        </w:rPr>
        <w:t>mal</w:t>
      </w:r>
      <w:r w:rsidRPr="0094659E">
        <w:rPr>
          <w:rFonts w:ascii="Arial" w:hAnsi="Arial" w:cs="Arial"/>
          <w:sz w:val="18"/>
          <w:szCs w:val="18"/>
          <w:u w:val="single"/>
        </w:rPr>
        <w:t xml:space="preserve"> cuite</w:t>
      </w:r>
      <w:r>
        <w:rPr>
          <w:rFonts w:ascii="Arial" w:hAnsi="Arial" w:cs="Arial"/>
          <w:sz w:val="18"/>
          <w:szCs w:val="18"/>
        </w:rPr>
        <w:t xml:space="preserve"> ou insuffisamment congelée (la congélation doit être rapide et plus ou moins importante selon les espèces).</w:t>
      </w:r>
    </w:p>
    <w:p w:rsidR="00D01175" w:rsidRDefault="00D01175" w:rsidP="00CD4C10">
      <w:pPr>
        <w:contextualSpacing/>
        <w:rPr>
          <w:rFonts w:ascii="Arial" w:hAnsi="Arial" w:cs="Arial"/>
          <w:sz w:val="18"/>
          <w:szCs w:val="18"/>
        </w:rPr>
      </w:pPr>
    </w:p>
    <w:p w:rsidR="00D01175" w:rsidRPr="00CB19D2" w:rsidRDefault="00D01175" w:rsidP="00CD4C10">
      <w:pPr>
        <w:contextualSpacing/>
        <w:rPr>
          <w:rFonts w:ascii="Arial" w:hAnsi="Arial" w:cs="Arial"/>
          <w:b/>
          <w:u w:val="single"/>
        </w:rPr>
      </w:pPr>
      <w:r w:rsidRPr="00CB19D2">
        <w:rPr>
          <w:rFonts w:ascii="Arial" w:hAnsi="Arial" w:cs="Arial"/>
          <w:b/>
          <w:u w:val="single"/>
        </w:rPr>
        <w:t>Cycle biologique</w:t>
      </w:r>
    </w:p>
    <w:p w:rsidR="00D01175" w:rsidRDefault="00D01175" w:rsidP="00CD4C10">
      <w:pPr>
        <w:contextualSpacing/>
        <w:rPr>
          <w:rFonts w:ascii="Arial" w:hAnsi="Arial" w:cs="Arial"/>
          <w:sz w:val="18"/>
          <w:szCs w:val="18"/>
        </w:rPr>
      </w:pPr>
    </w:p>
    <w:p w:rsidR="00F743D7" w:rsidRPr="00CB19D2" w:rsidRDefault="00F743D7" w:rsidP="00CD4C10">
      <w:pPr>
        <w:contextualSpacing/>
        <w:rPr>
          <w:rFonts w:ascii="Arial" w:hAnsi="Arial" w:cs="Arial"/>
          <w:b/>
          <w:sz w:val="18"/>
          <w:szCs w:val="18"/>
        </w:rPr>
      </w:pPr>
      <w:r w:rsidRPr="00CB19D2">
        <w:rPr>
          <w:rFonts w:ascii="Arial" w:hAnsi="Arial" w:cs="Arial"/>
          <w:b/>
          <w:sz w:val="18"/>
          <w:szCs w:val="18"/>
        </w:rPr>
        <w:t>Phase intestinale</w:t>
      </w:r>
    </w:p>
    <w:p w:rsidR="00D01175" w:rsidRDefault="00F743D7" w:rsidP="00CD4C10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–  </w:t>
      </w:r>
      <w:r w:rsidR="00D01175">
        <w:rPr>
          <w:rFonts w:ascii="Arial" w:hAnsi="Arial" w:cs="Arial"/>
          <w:sz w:val="18"/>
          <w:szCs w:val="18"/>
        </w:rPr>
        <w:t>Ingestion de viande contenant des larves encapsulées L1.</w:t>
      </w:r>
    </w:p>
    <w:p w:rsidR="00D01175" w:rsidRDefault="00F743D7" w:rsidP="00CD4C10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–  </w:t>
      </w:r>
      <w:r w:rsidR="00D01175">
        <w:rPr>
          <w:rFonts w:ascii="Arial" w:hAnsi="Arial" w:cs="Arial"/>
          <w:sz w:val="18"/>
          <w:szCs w:val="18"/>
        </w:rPr>
        <w:t xml:space="preserve">Digestion de la capsule dans l’estomac </w:t>
      </w:r>
      <w:r w:rsidR="00D01175" w:rsidRPr="00D01175">
        <w:rPr>
          <w:rFonts w:ascii="Arial" w:hAnsi="Arial" w:cs="Arial"/>
          <w:sz w:val="18"/>
          <w:szCs w:val="18"/>
        </w:rPr>
        <w:sym w:font="Wingdings" w:char="F0E0"/>
      </w:r>
      <w:r w:rsidR="00D01175">
        <w:rPr>
          <w:rFonts w:ascii="Arial" w:hAnsi="Arial" w:cs="Arial"/>
          <w:sz w:val="18"/>
          <w:szCs w:val="18"/>
        </w:rPr>
        <w:t xml:space="preserve"> libération des larves</w:t>
      </w:r>
    </w:p>
    <w:p w:rsidR="00D01175" w:rsidRDefault="00F743D7" w:rsidP="00CD4C10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–  </w:t>
      </w:r>
      <w:r w:rsidR="00D01175">
        <w:rPr>
          <w:rFonts w:ascii="Arial" w:hAnsi="Arial" w:cs="Arial"/>
          <w:sz w:val="18"/>
          <w:szCs w:val="18"/>
        </w:rPr>
        <w:t>Migration en 10 mn dans l’intestin grêle et pénétration très rapide dans l’</w:t>
      </w:r>
      <w:r w:rsidR="00D01175" w:rsidRPr="0094659E">
        <w:rPr>
          <w:rFonts w:ascii="Arial" w:hAnsi="Arial" w:cs="Arial"/>
          <w:sz w:val="18"/>
          <w:szCs w:val="18"/>
          <w:u w:val="single"/>
        </w:rPr>
        <w:t>épithélium</w:t>
      </w:r>
      <w:r w:rsidR="00D01175">
        <w:rPr>
          <w:rFonts w:ascii="Arial" w:hAnsi="Arial" w:cs="Arial"/>
          <w:sz w:val="18"/>
          <w:szCs w:val="18"/>
        </w:rPr>
        <w:t xml:space="preserve"> du grêle. </w:t>
      </w:r>
    </w:p>
    <w:p w:rsidR="00D01175" w:rsidRDefault="00F743D7" w:rsidP="00CD4C10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D01175">
        <w:rPr>
          <w:rFonts w:ascii="Arial" w:hAnsi="Arial" w:cs="Arial"/>
          <w:sz w:val="18"/>
          <w:szCs w:val="18"/>
        </w:rPr>
        <w:t xml:space="preserve">L1 </w:t>
      </w:r>
      <w:r w:rsidR="00D01175" w:rsidRPr="00D01175">
        <w:rPr>
          <w:rFonts w:ascii="Arial" w:hAnsi="Arial" w:cs="Arial"/>
          <w:sz w:val="18"/>
          <w:szCs w:val="18"/>
        </w:rPr>
        <w:sym w:font="Wingdings" w:char="F0E0"/>
      </w:r>
      <w:r w:rsidR="00D01175">
        <w:rPr>
          <w:rFonts w:ascii="Arial" w:hAnsi="Arial" w:cs="Arial"/>
          <w:sz w:val="18"/>
          <w:szCs w:val="18"/>
        </w:rPr>
        <w:t xml:space="preserve"> L2 </w:t>
      </w:r>
      <w:r w:rsidR="00D01175" w:rsidRPr="00D01175">
        <w:rPr>
          <w:rFonts w:ascii="Arial" w:hAnsi="Arial" w:cs="Arial"/>
          <w:sz w:val="18"/>
          <w:szCs w:val="18"/>
        </w:rPr>
        <w:sym w:font="Wingdings" w:char="F0E0"/>
      </w:r>
      <w:r w:rsidR="00D01175">
        <w:rPr>
          <w:rFonts w:ascii="Arial" w:hAnsi="Arial" w:cs="Arial"/>
          <w:sz w:val="18"/>
          <w:szCs w:val="18"/>
        </w:rPr>
        <w:t xml:space="preserve"> L3 </w:t>
      </w:r>
      <w:r w:rsidR="00D01175" w:rsidRPr="00D01175">
        <w:rPr>
          <w:rFonts w:ascii="Arial" w:hAnsi="Arial" w:cs="Arial"/>
          <w:sz w:val="18"/>
          <w:szCs w:val="18"/>
        </w:rPr>
        <w:sym w:font="Wingdings" w:char="F0E0"/>
      </w:r>
      <w:r w:rsidR="00D01175">
        <w:rPr>
          <w:rFonts w:ascii="Arial" w:hAnsi="Arial" w:cs="Arial"/>
          <w:sz w:val="18"/>
          <w:szCs w:val="18"/>
        </w:rPr>
        <w:t xml:space="preserve"> L4 </w:t>
      </w:r>
      <w:r w:rsidR="00D01175" w:rsidRPr="00D01175">
        <w:rPr>
          <w:rFonts w:ascii="Arial" w:hAnsi="Arial" w:cs="Arial"/>
          <w:sz w:val="18"/>
          <w:szCs w:val="18"/>
        </w:rPr>
        <w:sym w:font="Wingdings" w:char="F0E0"/>
      </w:r>
      <w:r w:rsidR="00D01175">
        <w:rPr>
          <w:rFonts w:ascii="Arial" w:hAnsi="Arial" w:cs="Arial"/>
          <w:sz w:val="18"/>
          <w:szCs w:val="18"/>
        </w:rPr>
        <w:t xml:space="preserve"> adultes en moins de 2 jours </w:t>
      </w:r>
      <w:r>
        <w:rPr>
          <w:rFonts w:ascii="Arial" w:hAnsi="Arial" w:cs="Arial"/>
          <w:sz w:val="18"/>
          <w:szCs w:val="18"/>
        </w:rPr>
        <w:t>!)</w:t>
      </w:r>
    </w:p>
    <w:p w:rsidR="00F743D7" w:rsidRDefault="00F743D7" w:rsidP="00CD4C10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–  </w:t>
      </w:r>
      <w:r w:rsidR="00D01175">
        <w:rPr>
          <w:rFonts w:ascii="Arial" w:hAnsi="Arial" w:cs="Arial"/>
          <w:sz w:val="18"/>
          <w:szCs w:val="18"/>
        </w:rPr>
        <w:t xml:space="preserve">Les adultes sont de petite taille et peu visibles à l’œil </w:t>
      </w:r>
      <w:r>
        <w:rPr>
          <w:rFonts w:ascii="Arial" w:hAnsi="Arial" w:cs="Arial"/>
          <w:sz w:val="18"/>
          <w:szCs w:val="18"/>
        </w:rPr>
        <w:t xml:space="preserve">nu (1 à 3,5 mm) et s’accouplent dans le grêle donnant de très nombreuses larves (1500 à 2000 / femelle). </w:t>
      </w:r>
    </w:p>
    <w:p w:rsidR="00F743D7" w:rsidRDefault="00F743D7" w:rsidP="00CD4C10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  Les larves traversent la paroi intestinale (phase musculaire) et les adultes peuvent persister au moins 40 jours dans le grêle.</w:t>
      </w:r>
    </w:p>
    <w:p w:rsidR="00F743D7" w:rsidRDefault="00F743D7" w:rsidP="00CD4C10">
      <w:pPr>
        <w:contextualSpacing/>
        <w:rPr>
          <w:rFonts w:ascii="Arial" w:hAnsi="Arial" w:cs="Arial"/>
          <w:sz w:val="18"/>
          <w:szCs w:val="18"/>
        </w:rPr>
      </w:pPr>
    </w:p>
    <w:p w:rsidR="00F743D7" w:rsidRPr="00CB19D2" w:rsidRDefault="00F743D7" w:rsidP="00CD4C10">
      <w:pPr>
        <w:contextualSpacing/>
        <w:rPr>
          <w:rFonts w:ascii="Arial" w:hAnsi="Arial" w:cs="Arial"/>
          <w:b/>
          <w:sz w:val="18"/>
          <w:szCs w:val="18"/>
        </w:rPr>
      </w:pPr>
      <w:r w:rsidRPr="00CB19D2">
        <w:rPr>
          <w:rFonts w:ascii="Arial" w:hAnsi="Arial" w:cs="Arial"/>
          <w:b/>
          <w:sz w:val="18"/>
          <w:szCs w:val="18"/>
        </w:rPr>
        <w:t>Phase musculaire</w:t>
      </w:r>
    </w:p>
    <w:p w:rsidR="00F743D7" w:rsidRDefault="00F743D7" w:rsidP="00CD4C10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–  Migration par voie sanguine, lymphatique ou conjonctive des L1 et pénétration dans les </w:t>
      </w:r>
      <w:proofErr w:type="spellStart"/>
      <w:r w:rsidRPr="0094659E">
        <w:rPr>
          <w:rFonts w:ascii="Arial" w:hAnsi="Arial" w:cs="Arial"/>
          <w:sz w:val="18"/>
          <w:szCs w:val="18"/>
          <w:u w:val="single"/>
        </w:rPr>
        <w:t>cell</w:t>
      </w:r>
      <w:proofErr w:type="spellEnd"/>
      <w:r w:rsidRPr="0094659E">
        <w:rPr>
          <w:rFonts w:ascii="Arial" w:hAnsi="Arial" w:cs="Arial"/>
          <w:sz w:val="18"/>
          <w:szCs w:val="18"/>
          <w:u w:val="single"/>
        </w:rPr>
        <w:t xml:space="preserve"> musculaires</w:t>
      </w:r>
      <w:r w:rsidRPr="0094659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à </w:t>
      </w:r>
      <w:r w:rsidRPr="0094659E">
        <w:rPr>
          <w:rFonts w:ascii="Arial" w:hAnsi="Arial" w:cs="Arial"/>
          <w:b/>
          <w:sz w:val="18"/>
          <w:szCs w:val="18"/>
        </w:rPr>
        <w:t>j6</w:t>
      </w:r>
      <w:r>
        <w:rPr>
          <w:rFonts w:ascii="Arial" w:hAnsi="Arial" w:cs="Arial"/>
          <w:sz w:val="18"/>
          <w:szCs w:val="18"/>
        </w:rPr>
        <w:t>.</w:t>
      </w:r>
    </w:p>
    <w:p w:rsidR="00F743D7" w:rsidRDefault="00F743D7" w:rsidP="00CD4C10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–  Formation des </w:t>
      </w:r>
      <w:r w:rsidRPr="0094659E">
        <w:rPr>
          <w:rFonts w:ascii="Arial" w:hAnsi="Arial" w:cs="Arial"/>
          <w:sz w:val="18"/>
          <w:szCs w:val="18"/>
          <w:u w:val="single"/>
        </w:rPr>
        <w:t>capsules</w:t>
      </w:r>
      <w:r>
        <w:rPr>
          <w:rFonts w:ascii="Arial" w:hAnsi="Arial" w:cs="Arial"/>
          <w:sz w:val="18"/>
          <w:szCs w:val="18"/>
        </w:rPr>
        <w:t xml:space="preserve"> autour des larves (</w:t>
      </w:r>
      <w:r w:rsidRPr="0094659E">
        <w:rPr>
          <w:rFonts w:ascii="Arial" w:hAnsi="Arial" w:cs="Arial"/>
          <w:b/>
          <w:sz w:val="18"/>
          <w:szCs w:val="18"/>
        </w:rPr>
        <w:t>j15</w:t>
      </w:r>
      <w:r>
        <w:rPr>
          <w:rFonts w:ascii="Arial" w:hAnsi="Arial" w:cs="Arial"/>
          <w:sz w:val="18"/>
          <w:szCs w:val="18"/>
        </w:rPr>
        <w:t xml:space="preserve">)  –   infestantes pour un nouvel hôte entre </w:t>
      </w:r>
      <w:r w:rsidRPr="0094659E">
        <w:rPr>
          <w:rFonts w:ascii="Arial" w:hAnsi="Arial" w:cs="Arial"/>
          <w:b/>
          <w:sz w:val="18"/>
          <w:szCs w:val="18"/>
        </w:rPr>
        <w:t>j15</w:t>
      </w:r>
      <w:r>
        <w:rPr>
          <w:rFonts w:ascii="Arial" w:hAnsi="Arial" w:cs="Arial"/>
          <w:sz w:val="18"/>
          <w:szCs w:val="18"/>
        </w:rPr>
        <w:t xml:space="preserve"> &amp;</w:t>
      </w:r>
      <w:r w:rsidRPr="0094659E">
        <w:rPr>
          <w:rFonts w:ascii="Arial" w:hAnsi="Arial" w:cs="Arial"/>
          <w:b/>
          <w:sz w:val="18"/>
          <w:szCs w:val="18"/>
        </w:rPr>
        <w:t xml:space="preserve"> j21</w:t>
      </w:r>
    </w:p>
    <w:p w:rsidR="00F743D7" w:rsidRDefault="00F743D7" w:rsidP="00CD4C10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–  Calcification des capsules  vers 2 mois (vivantes) et calcification des larves au bout de 18 à 24 mois (mortes)</w:t>
      </w:r>
    </w:p>
    <w:p w:rsidR="00117E1C" w:rsidRDefault="00117E1C" w:rsidP="00CD4C10">
      <w:pPr>
        <w:contextualSpacing/>
        <w:rPr>
          <w:rFonts w:ascii="Arial" w:hAnsi="Arial" w:cs="Arial"/>
          <w:sz w:val="18"/>
          <w:szCs w:val="18"/>
        </w:rPr>
      </w:pPr>
    </w:p>
    <w:p w:rsidR="00CB19D2" w:rsidRPr="00CB19D2" w:rsidRDefault="00CB19D2" w:rsidP="00CD4C10">
      <w:pPr>
        <w:contextualSpacing/>
        <w:rPr>
          <w:rFonts w:ascii="Arial" w:hAnsi="Arial" w:cs="Arial"/>
          <w:b/>
          <w:u w:val="single"/>
        </w:rPr>
      </w:pPr>
      <w:r w:rsidRPr="00CB19D2">
        <w:rPr>
          <w:rFonts w:ascii="Arial" w:hAnsi="Arial" w:cs="Arial"/>
          <w:b/>
          <w:u w:val="single"/>
        </w:rPr>
        <w:t>Diagnostic</w:t>
      </w:r>
    </w:p>
    <w:p w:rsidR="00CB19D2" w:rsidRDefault="00CB19D2" w:rsidP="00117E1C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  <w:sectPr w:rsidR="00CB19D2" w:rsidSect="00C55C54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117E1C" w:rsidRPr="00CB19D2" w:rsidRDefault="00CB19D2" w:rsidP="00117E1C">
      <w:pPr>
        <w:pStyle w:val="ListParagraph"/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CB19D2">
        <w:rPr>
          <w:rFonts w:ascii="Arial" w:hAnsi="Arial" w:cs="Arial"/>
          <w:b/>
          <w:sz w:val="18"/>
          <w:szCs w:val="18"/>
          <w:u w:val="single"/>
        </w:rPr>
        <w:lastRenderedPageBreak/>
        <w:t>INTERROGATOIRE</w:t>
      </w:r>
      <w:r>
        <w:rPr>
          <w:rFonts w:ascii="Arial" w:hAnsi="Arial" w:cs="Arial"/>
          <w:sz w:val="18"/>
          <w:szCs w:val="18"/>
        </w:rPr>
        <w:t xml:space="preserve"> : </w:t>
      </w:r>
      <w:r w:rsidR="00117E1C" w:rsidRPr="00CB19D2">
        <w:rPr>
          <w:rFonts w:ascii="Arial" w:hAnsi="Arial" w:cs="Arial"/>
          <w:sz w:val="18"/>
          <w:szCs w:val="18"/>
        </w:rPr>
        <w:t>Repas contaminant ?</w:t>
      </w:r>
    </w:p>
    <w:p w:rsidR="00CB19D2" w:rsidRPr="00CB19D2" w:rsidRDefault="00CB19D2" w:rsidP="00CB19D2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18"/>
          <w:szCs w:val="18"/>
          <w:u w:val="single"/>
        </w:rPr>
      </w:pPr>
      <w:r w:rsidRPr="00CB19D2">
        <w:rPr>
          <w:rFonts w:ascii="Arial" w:hAnsi="Arial" w:cs="Arial"/>
          <w:b/>
          <w:sz w:val="18"/>
          <w:szCs w:val="18"/>
          <w:u w:val="single"/>
        </w:rPr>
        <w:t>CLINIQUE</w:t>
      </w:r>
    </w:p>
    <w:p w:rsidR="00CB19D2" w:rsidRPr="00CB19D2" w:rsidRDefault="00117E1C" w:rsidP="00CB19D2">
      <w:pPr>
        <w:pStyle w:val="ListParagraph"/>
        <w:ind w:left="0"/>
        <w:rPr>
          <w:rFonts w:ascii="Arial" w:hAnsi="Arial" w:cs="Arial"/>
          <w:sz w:val="18"/>
          <w:szCs w:val="18"/>
          <w:u w:val="single"/>
        </w:rPr>
      </w:pPr>
      <w:r w:rsidRPr="00CB19D2">
        <w:rPr>
          <w:rFonts w:ascii="Arial" w:hAnsi="Arial" w:cs="Arial"/>
          <w:sz w:val="18"/>
          <w:szCs w:val="18"/>
          <w:u w:val="single"/>
        </w:rPr>
        <w:t>Phase intestinale</w:t>
      </w:r>
    </w:p>
    <w:p w:rsidR="00CB19D2" w:rsidRDefault="00117E1C" w:rsidP="00CB19D2">
      <w:pPr>
        <w:pStyle w:val="ListParagraph"/>
        <w:ind w:left="0" w:firstLine="708"/>
        <w:rPr>
          <w:rFonts w:ascii="Arial" w:hAnsi="Arial" w:cs="Arial"/>
          <w:bCs/>
          <w:sz w:val="18"/>
          <w:szCs w:val="18"/>
        </w:rPr>
      </w:pPr>
      <w:r w:rsidRPr="00CB19D2">
        <w:rPr>
          <w:rFonts w:ascii="Arial" w:hAnsi="Arial" w:cs="Arial"/>
          <w:bCs/>
          <w:sz w:val="18"/>
          <w:szCs w:val="18"/>
        </w:rPr>
        <w:t xml:space="preserve">- </w:t>
      </w:r>
      <w:r w:rsidRPr="0094659E">
        <w:rPr>
          <w:rFonts w:ascii="Arial" w:hAnsi="Arial" w:cs="Arial"/>
          <w:b/>
          <w:bCs/>
          <w:sz w:val="18"/>
          <w:szCs w:val="18"/>
        </w:rPr>
        <w:t>Diarrhée</w:t>
      </w:r>
      <w:r w:rsidRPr="00CB19D2">
        <w:rPr>
          <w:rFonts w:ascii="Arial" w:hAnsi="Arial" w:cs="Arial"/>
          <w:bCs/>
          <w:sz w:val="18"/>
          <w:szCs w:val="18"/>
        </w:rPr>
        <w:t xml:space="preserve">, nausées, vomissements, douleurs </w:t>
      </w:r>
      <w:proofErr w:type="spellStart"/>
      <w:r w:rsidRPr="00CB19D2">
        <w:rPr>
          <w:rFonts w:ascii="Arial" w:hAnsi="Arial" w:cs="Arial"/>
          <w:bCs/>
          <w:sz w:val="18"/>
          <w:szCs w:val="18"/>
        </w:rPr>
        <w:t>abdo</w:t>
      </w:r>
      <w:proofErr w:type="spellEnd"/>
      <w:r w:rsidR="0094659E">
        <w:rPr>
          <w:rFonts w:ascii="Arial" w:hAnsi="Arial" w:cs="Arial"/>
          <w:bCs/>
          <w:sz w:val="18"/>
          <w:szCs w:val="18"/>
        </w:rPr>
        <w:t xml:space="preserve"> (dépend de la charge </w:t>
      </w:r>
      <w:r w:rsidRPr="00CB19D2">
        <w:rPr>
          <w:rFonts w:ascii="Arial" w:hAnsi="Arial" w:cs="Arial"/>
          <w:bCs/>
          <w:sz w:val="18"/>
          <w:szCs w:val="18"/>
        </w:rPr>
        <w:t>parasitaire)</w:t>
      </w:r>
    </w:p>
    <w:p w:rsidR="00CB19D2" w:rsidRDefault="00CB19D2" w:rsidP="00CB19D2">
      <w:pPr>
        <w:pStyle w:val="ListParagraph"/>
        <w:ind w:left="0" w:firstLine="708"/>
        <w:rPr>
          <w:rFonts w:ascii="Arial" w:hAnsi="Arial" w:cs="Arial"/>
          <w:bCs/>
          <w:sz w:val="18"/>
          <w:szCs w:val="18"/>
        </w:rPr>
      </w:pPr>
    </w:p>
    <w:p w:rsidR="00CB19D2" w:rsidRPr="00CB19D2" w:rsidRDefault="00CB19D2" w:rsidP="00CB19D2">
      <w:pPr>
        <w:rPr>
          <w:rFonts w:ascii="Arial" w:hAnsi="Arial" w:cs="Arial"/>
          <w:bCs/>
          <w:sz w:val="18"/>
          <w:szCs w:val="18"/>
        </w:rPr>
      </w:pPr>
    </w:p>
    <w:p w:rsidR="00CB19D2" w:rsidRPr="00CB19D2" w:rsidRDefault="00CB19D2" w:rsidP="00CB19D2">
      <w:pPr>
        <w:rPr>
          <w:rFonts w:ascii="Arial" w:hAnsi="Arial" w:cs="Arial"/>
          <w:sz w:val="18"/>
          <w:szCs w:val="18"/>
        </w:rPr>
        <w:sectPr w:rsidR="00CB19D2" w:rsidRPr="00CB19D2" w:rsidSect="00CB19D2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117E1C" w:rsidRPr="00CB19D2" w:rsidRDefault="00117E1C" w:rsidP="00CB19D2">
      <w:pPr>
        <w:contextualSpacing/>
        <w:rPr>
          <w:rFonts w:ascii="Arial" w:hAnsi="Arial" w:cs="Arial"/>
          <w:bCs/>
          <w:sz w:val="18"/>
          <w:szCs w:val="18"/>
          <w:u w:val="single"/>
        </w:rPr>
      </w:pPr>
      <w:r w:rsidRPr="00CB19D2">
        <w:rPr>
          <w:rFonts w:ascii="Arial" w:hAnsi="Arial" w:cs="Arial"/>
          <w:bCs/>
          <w:sz w:val="18"/>
          <w:szCs w:val="18"/>
          <w:u w:val="single"/>
        </w:rPr>
        <w:lastRenderedPageBreak/>
        <w:t>Phase musculaire</w:t>
      </w:r>
    </w:p>
    <w:p w:rsidR="00117E1C" w:rsidRPr="00CB19D2" w:rsidRDefault="00117E1C" w:rsidP="00117E1C">
      <w:pPr>
        <w:ind w:firstLine="708"/>
        <w:contextualSpacing/>
        <w:rPr>
          <w:rFonts w:ascii="Arial" w:hAnsi="Arial" w:cs="Arial"/>
          <w:sz w:val="18"/>
          <w:szCs w:val="18"/>
        </w:rPr>
      </w:pPr>
      <w:r w:rsidRPr="00CB19D2">
        <w:rPr>
          <w:rFonts w:ascii="Arial" w:hAnsi="Arial" w:cs="Arial"/>
          <w:bCs/>
          <w:sz w:val="18"/>
          <w:szCs w:val="18"/>
        </w:rPr>
        <w:t>- Fièvre en plateau (40°C)</w:t>
      </w:r>
    </w:p>
    <w:p w:rsidR="00117E1C" w:rsidRPr="00CB19D2" w:rsidRDefault="00117E1C" w:rsidP="00117E1C">
      <w:pPr>
        <w:contextualSpacing/>
        <w:rPr>
          <w:rFonts w:ascii="Arial" w:hAnsi="Arial" w:cs="Arial"/>
          <w:sz w:val="18"/>
          <w:szCs w:val="18"/>
        </w:rPr>
      </w:pPr>
      <w:r w:rsidRPr="00CB19D2">
        <w:rPr>
          <w:rFonts w:ascii="Arial" w:hAnsi="Arial" w:cs="Arial"/>
          <w:bCs/>
          <w:sz w:val="18"/>
          <w:szCs w:val="18"/>
        </w:rPr>
        <w:tab/>
        <w:t xml:space="preserve">- Œdèmes de la face </w:t>
      </w:r>
    </w:p>
    <w:p w:rsidR="00CB19D2" w:rsidRPr="00CB19D2" w:rsidRDefault="00117E1C" w:rsidP="00117E1C">
      <w:pPr>
        <w:contextualSpacing/>
        <w:rPr>
          <w:rFonts w:ascii="Arial" w:hAnsi="Arial" w:cs="Arial"/>
          <w:bCs/>
          <w:sz w:val="18"/>
          <w:szCs w:val="18"/>
        </w:rPr>
      </w:pPr>
      <w:r w:rsidRPr="00CB19D2">
        <w:rPr>
          <w:rFonts w:ascii="Arial" w:hAnsi="Arial" w:cs="Arial"/>
          <w:bCs/>
          <w:sz w:val="18"/>
          <w:szCs w:val="18"/>
        </w:rPr>
        <w:tab/>
        <w:t>- Myalgies</w:t>
      </w:r>
    </w:p>
    <w:p w:rsidR="00CB19D2" w:rsidRPr="00CB19D2" w:rsidRDefault="00CB19D2" w:rsidP="00117E1C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18"/>
          <w:szCs w:val="18"/>
          <w:u w:val="single"/>
        </w:rPr>
      </w:pPr>
      <w:r w:rsidRPr="00CB19D2">
        <w:rPr>
          <w:rFonts w:ascii="Arial" w:hAnsi="Arial" w:cs="Arial"/>
          <w:b/>
          <w:bCs/>
          <w:sz w:val="18"/>
          <w:szCs w:val="18"/>
          <w:u w:val="single"/>
        </w:rPr>
        <w:lastRenderedPageBreak/>
        <w:t>BIOLOGIE</w:t>
      </w:r>
    </w:p>
    <w:p w:rsidR="00CB19D2" w:rsidRDefault="00117E1C" w:rsidP="00CB19D2">
      <w:pPr>
        <w:pStyle w:val="ListParagraph"/>
        <w:ind w:left="360" w:firstLine="348"/>
        <w:rPr>
          <w:rFonts w:ascii="Arial" w:hAnsi="Arial" w:cs="Arial"/>
          <w:bCs/>
          <w:sz w:val="18"/>
          <w:szCs w:val="18"/>
        </w:rPr>
      </w:pPr>
      <w:r w:rsidRPr="00CB19D2">
        <w:rPr>
          <w:rFonts w:ascii="Arial" w:hAnsi="Arial" w:cs="Arial"/>
          <w:bCs/>
          <w:sz w:val="18"/>
          <w:szCs w:val="18"/>
        </w:rPr>
        <w:t>- hyperleucocytose et hyperéosinophilie</w:t>
      </w:r>
    </w:p>
    <w:p w:rsidR="00CB19D2" w:rsidRDefault="00117E1C" w:rsidP="00CB19D2">
      <w:pPr>
        <w:pStyle w:val="ListParagraph"/>
        <w:ind w:left="360" w:firstLine="348"/>
        <w:rPr>
          <w:rFonts w:ascii="Arial" w:hAnsi="Arial" w:cs="Arial"/>
          <w:sz w:val="18"/>
          <w:szCs w:val="18"/>
        </w:rPr>
      </w:pPr>
      <w:r w:rsidRPr="00CB19D2">
        <w:rPr>
          <w:rFonts w:ascii="Arial" w:hAnsi="Arial" w:cs="Arial"/>
          <w:bCs/>
          <w:sz w:val="18"/>
          <w:szCs w:val="18"/>
        </w:rPr>
        <w:t xml:space="preserve">- </w:t>
      </w:r>
      <w:r w:rsidRPr="00CB19D2">
        <w:rPr>
          <w:rFonts w:ascii="Arial" w:hAnsi="Arial" w:cs="Arial"/>
          <w:sz w:val="18"/>
          <w:szCs w:val="18"/>
        </w:rPr>
        <w:t>élévation des enzymes musculaires (CPK, LDH)</w:t>
      </w:r>
    </w:p>
    <w:p w:rsidR="00CB19D2" w:rsidRDefault="00117E1C" w:rsidP="00CB19D2">
      <w:pPr>
        <w:pStyle w:val="ListParagraph"/>
        <w:ind w:left="360" w:firstLine="348"/>
        <w:rPr>
          <w:rFonts w:ascii="Arial" w:hAnsi="Arial" w:cs="Arial"/>
          <w:sz w:val="18"/>
          <w:szCs w:val="18"/>
        </w:rPr>
      </w:pPr>
      <w:r w:rsidRPr="00CB19D2">
        <w:rPr>
          <w:rFonts w:ascii="Arial" w:hAnsi="Arial" w:cs="Arial"/>
          <w:sz w:val="18"/>
          <w:szCs w:val="18"/>
        </w:rPr>
        <w:t xml:space="preserve">- </w:t>
      </w:r>
      <w:r w:rsidR="00CB19D2" w:rsidRPr="00CB19D2">
        <w:rPr>
          <w:rFonts w:ascii="Arial" w:hAnsi="Arial" w:cs="Arial"/>
          <w:sz w:val="18"/>
          <w:szCs w:val="18"/>
          <w:u w:val="single"/>
        </w:rPr>
        <w:t>s</w:t>
      </w:r>
      <w:r w:rsidRPr="00CB19D2">
        <w:rPr>
          <w:rFonts w:ascii="Arial" w:hAnsi="Arial" w:cs="Arial"/>
          <w:sz w:val="18"/>
          <w:szCs w:val="18"/>
          <w:u w:val="single"/>
        </w:rPr>
        <w:t>érologie</w:t>
      </w:r>
      <w:r w:rsidRPr="00CB19D2">
        <w:rPr>
          <w:rFonts w:ascii="Arial" w:hAnsi="Arial" w:cs="Arial"/>
          <w:sz w:val="18"/>
          <w:szCs w:val="18"/>
        </w:rPr>
        <w:t xml:space="preserve"> spécifique</w:t>
      </w:r>
      <w:r w:rsidR="00CB19D2" w:rsidRPr="00CB19D2">
        <w:rPr>
          <w:rFonts w:ascii="Arial" w:hAnsi="Arial" w:cs="Arial"/>
          <w:sz w:val="18"/>
          <w:szCs w:val="18"/>
        </w:rPr>
        <w:t xml:space="preserve"> (certitude)</w:t>
      </w:r>
    </w:p>
    <w:p w:rsidR="00CB19D2" w:rsidRPr="00CB19D2" w:rsidRDefault="00117E1C" w:rsidP="00CB19D2">
      <w:pPr>
        <w:pStyle w:val="ListParagraph"/>
        <w:ind w:left="360" w:firstLine="348"/>
        <w:rPr>
          <w:rFonts w:ascii="Arial" w:hAnsi="Arial" w:cs="Arial"/>
          <w:bCs/>
          <w:sz w:val="18"/>
          <w:szCs w:val="18"/>
        </w:rPr>
        <w:sectPr w:rsidR="00CB19D2" w:rsidRPr="00CB19D2" w:rsidSect="00CB19D2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 w:rsidRPr="00CB19D2">
        <w:rPr>
          <w:rFonts w:ascii="Arial" w:hAnsi="Arial" w:cs="Arial"/>
          <w:sz w:val="18"/>
          <w:szCs w:val="18"/>
        </w:rPr>
        <w:t xml:space="preserve">- </w:t>
      </w:r>
      <w:r w:rsidR="00CB19D2" w:rsidRPr="00CB19D2">
        <w:rPr>
          <w:rFonts w:ascii="Arial" w:hAnsi="Arial" w:cs="Arial"/>
          <w:sz w:val="18"/>
          <w:szCs w:val="18"/>
          <w:u w:val="single"/>
        </w:rPr>
        <w:t>b</w:t>
      </w:r>
      <w:r w:rsidRPr="00CB19D2">
        <w:rPr>
          <w:rFonts w:ascii="Arial" w:hAnsi="Arial" w:cs="Arial"/>
          <w:sz w:val="18"/>
          <w:szCs w:val="18"/>
          <w:u w:val="single"/>
        </w:rPr>
        <w:t>iopsie</w:t>
      </w:r>
      <w:r w:rsidRPr="00CB19D2">
        <w:rPr>
          <w:rFonts w:ascii="Arial" w:hAnsi="Arial" w:cs="Arial"/>
          <w:sz w:val="18"/>
          <w:szCs w:val="18"/>
        </w:rPr>
        <w:t xml:space="preserve"> musculaire</w:t>
      </w:r>
      <w:r w:rsidR="00CB19D2" w:rsidRPr="00CB19D2">
        <w:rPr>
          <w:rFonts w:ascii="Arial" w:hAnsi="Arial" w:cs="Arial"/>
          <w:sz w:val="18"/>
          <w:szCs w:val="18"/>
        </w:rPr>
        <w:t xml:space="preserve"> (</w:t>
      </w:r>
      <w:r w:rsidR="00CB19D2">
        <w:rPr>
          <w:rFonts w:ascii="Arial" w:hAnsi="Arial" w:cs="Arial"/>
          <w:bCs/>
          <w:sz w:val="18"/>
          <w:szCs w:val="18"/>
        </w:rPr>
        <w:t>certitude)</w:t>
      </w:r>
    </w:p>
    <w:p w:rsidR="00117E1C" w:rsidRPr="0094659E" w:rsidRDefault="0094659E" w:rsidP="009465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jc w:val="center"/>
        <w:rPr>
          <w:rFonts w:ascii="Arial" w:hAnsi="Arial" w:cs="Arial"/>
          <w:b/>
          <w:u w:val="single"/>
        </w:rPr>
      </w:pPr>
      <w:r w:rsidRPr="0094659E">
        <w:rPr>
          <w:rFonts w:ascii="Arial" w:hAnsi="Arial" w:cs="Arial"/>
          <w:b/>
          <w:u w:val="single"/>
        </w:rPr>
        <w:lastRenderedPageBreak/>
        <w:t>Filarioses</w:t>
      </w:r>
    </w:p>
    <w:p w:rsidR="0094659E" w:rsidRDefault="0094659E" w:rsidP="0094659E">
      <w:pPr>
        <w:contextualSpacing/>
        <w:rPr>
          <w:rFonts w:ascii="Arial" w:hAnsi="Arial" w:cs="Arial"/>
          <w:sz w:val="18"/>
          <w:szCs w:val="18"/>
        </w:rPr>
      </w:pPr>
    </w:p>
    <w:p w:rsidR="00F55DB7" w:rsidRDefault="00F55DB7" w:rsidP="0094659E">
      <w:pPr>
        <w:contextualSpacing/>
        <w:rPr>
          <w:rFonts w:ascii="Arial" w:hAnsi="Arial" w:cs="Arial"/>
          <w:b/>
          <w:u w:val="single"/>
          <w:bdr w:val="single" w:sz="4" w:space="0" w:color="auto"/>
        </w:rPr>
        <w:sectPr w:rsidR="00F55DB7" w:rsidSect="00CB19D2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94659E" w:rsidRPr="0094659E" w:rsidRDefault="0094659E" w:rsidP="002864E1">
      <w:pPr>
        <w:contextualSpacing/>
        <w:jc w:val="center"/>
        <w:rPr>
          <w:rFonts w:ascii="Arial" w:hAnsi="Arial" w:cs="Arial"/>
          <w:b/>
          <w:u w:val="single"/>
          <w:bdr w:val="single" w:sz="4" w:space="0" w:color="auto"/>
        </w:rPr>
      </w:pPr>
      <w:r w:rsidRPr="0094659E">
        <w:rPr>
          <w:rFonts w:ascii="Arial" w:hAnsi="Arial" w:cs="Arial"/>
          <w:b/>
          <w:u w:val="single"/>
          <w:bdr w:val="single" w:sz="4" w:space="0" w:color="auto"/>
        </w:rPr>
        <w:lastRenderedPageBreak/>
        <w:t>I. Loas</w:t>
      </w:r>
      <w:r>
        <w:rPr>
          <w:rFonts w:ascii="Arial" w:hAnsi="Arial" w:cs="Arial"/>
          <w:b/>
          <w:u w:val="single"/>
          <w:bdr w:val="single" w:sz="4" w:space="0" w:color="auto"/>
        </w:rPr>
        <w:t>e</w:t>
      </w:r>
    </w:p>
    <w:p w:rsidR="0094659E" w:rsidRDefault="0094659E" w:rsidP="0094659E">
      <w:pPr>
        <w:contextualSpacing/>
        <w:rPr>
          <w:rFonts w:ascii="Arial" w:hAnsi="Arial" w:cs="Arial"/>
          <w:sz w:val="18"/>
          <w:szCs w:val="18"/>
        </w:rPr>
      </w:pPr>
    </w:p>
    <w:p w:rsidR="0094659E" w:rsidRDefault="0094659E" w:rsidP="0094659E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Filariose due à </w:t>
      </w:r>
      <w:r w:rsidRPr="0094659E">
        <w:rPr>
          <w:rFonts w:ascii="Arial" w:hAnsi="Arial" w:cs="Arial"/>
          <w:i/>
          <w:sz w:val="18"/>
          <w:szCs w:val="18"/>
        </w:rPr>
        <w:t xml:space="preserve">Loa </w:t>
      </w:r>
      <w:proofErr w:type="spellStart"/>
      <w:r w:rsidRPr="0094659E">
        <w:rPr>
          <w:rFonts w:ascii="Arial" w:hAnsi="Arial" w:cs="Arial"/>
          <w:i/>
          <w:sz w:val="18"/>
          <w:szCs w:val="18"/>
        </w:rPr>
        <w:t>loa</w:t>
      </w:r>
      <w:proofErr w:type="spellEnd"/>
      <w:r>
        <w:rPr>
          <w:rFonts w:ascii="Arial" w:hAnsi="Arial" w:cs="Arial"/>
          <w:sz w:val="18"/>
          <w:szCs w:val="18"/>
        </w:rPr>
        <w:t>, nématode</w:t>
      </w:r>
      <w:r w:rsidRPr="0094659E">
        <w:rPr>
          <w:rFonts w:ascii="Arial" w:hAnsi="Arial" w:cs="Arial"/>
          <w:sz w:val="18"/>
          <w:szCs w:val="18"/>
        </w:rPr>
        <w:t xml:space="preserve"> </w:t>
      </w:r>
      <w:r w:rsidRPr="0094659E">
        <w:rPr>
          <w:rFonts w:ascii="Arial" w:hAnsi="Arial" w:cs="Arial"/>
          <w:sz w:val="18"/>
          <w:szCs w:val="18"/>
          <w:u w:val="single"/>
        </w:rPr>
        <w:t>vivipare</w:t>
      </w:r>
      <w:r w:rsidRPr="0094659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provoquant une maladie de la peau et de l’œil.</w:t>
      </w:r>
    </w:p>
    <w:p w:rsidR="001D28C5" w:rsidRDefault="001D28C5" w:rsidP="0094659E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Ver blanchâtre, filiforme (</w:t>
      </w:r>
      <w:proofErr w:type="spellStart"/>
      <w:r>
        <w:rPr>
          <w:rFonts w:ascii="Arial" w:hAnsi="Arial" w:cs="Arial"/>
          <w:sz w:val="18"/>
          <w:szCs w:val="18"/>
        </w:rPr>
        <w:t>qq</w:t>
      </w:r>
      <w:proofErr w:type="spellEnd"/>
      <w:r>
        <w:rPr>
          <w:rFonts w:ascii="Arial" w:hAnsi="Arial" w:cs="Arial"/>
          <w:sz w:val="18"/>
          <w:szCs w:val="18"/>
        </w:rPr>
        <w:t xml:space="preserve"> cm de long) parasitant le </w:t>
      </w:r>
      <w:r w:rsidRPr="00F55DB7">
        <w:rPr>
          <w:rFonts w:ascii="Arial" w:hAnsi="Arial" w:cs="Arial"/>
          <w:sz w:val="18"/>
          <w:szCs w:val="18"/>
          <w:u w:val="single"/>
        </w:rPr>
        <w:t>tissu SC</w:t>
      </w:r>
      <w:r>
        <w:rPr>
          <w:rFonts w:ascii="Arial" w:hAnsi="Arial" w:cs="Arial"/>
          <w:sz w:val="18"/>
          <w:szCs w:val="18"/>
        </w:rPr>
        <w:t>.</w:t>
      </w:r>
    </w:p>
    <w:p w:rsidR="001D28C5" w:rsidRDefault="001D28C5" w:rsidP="0094659E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La contamination se fait par piqûre  de </w:t>
      </w:r>
      <w:r w:rsidRPr="00F55DB7">
        <w:rPr>
          <w:rFonts w:ascii="Arial" w:hAnsi="Arial" w:cs="Arial"/>
          <w:b/>
          <w:sz w:val="18"/>
          <w:szCs w:val="18"/>
          <w:u w:val="single"/>
        </w:rPr>
        <w:t>chrysops</w:t>
      </w:r>
      <w:r>
        <w:rPr>
          <w:rFonts w:ascii="Arial" w:hAnsi="Arial" w:cs="Arial"/>
          <w:sz w:val="18"/>
          <w:szCs w:val="18"/>
        </w:rPr>
        <w:t xml:space="preserve"> (taon) qui a une activité</w:t>
      </w:r>
      <w:r w:rsidR="00F55DB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diurne.</w:t>
      </w:r>
    </w:p>
    <w:p w:rsidR="001D28C5" w:rsidRDefault="001D28C5" w:rsidP="0094659E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Les microfilaires se retrouvent dans le sang périphérique en milieu de journée (</w:t>
      </w:r>
      <w:r w:rsidRPr="00F55DB7">
        <w:rPr>
          <w:rFonts w:ascii="Arial" w:hAnsi="Arial" w:cs="Arial"/>
          <w:b/>
          <w:sz w:val="18"/>
          <w:szCs w:val="18"/>
        </w:rPr>
        <w:t>microfilarémie diurne</w:t>
      </w:r>
      <w:r>
        <w:rPr>
          <w:rFonts w:ascii="Arial" w:hAnsi="Arial" w:cs="Arial"/>
          <w:sz w:val="18"/>
          <w:szCs w:val="18"/>
        </w:rPr>
        <w:t>) : adaptation du parasite à son vecteur.</w:t>
      </w:r>
    </w:p>
    <w:p w:rsidR="001D28C5" w:rsidRDefault="001D28C5" w:rsidP="0094659E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On retrouve l’insecte dans les galeries forestières d’</w:t>
      </w:r>
      <w:r w:rsidRPr="00F55DB7">
        <w:rPr>
          <w:rFonts w:ascii="Arial" w:hAnsi="Arial" w:cs="Arial"/>
          <w:sz w:val="18"/>
          <w:szCs w:val="18"/>
          <w:u w:val="single"/>
        </w:rPr>
        <w:t>Afrique centrale</w:t>
      </w:r>
      <w:r>
        <w:rPr>
          <w:rFonts w:ascii="Arial" w:hAnsi="Arial" w:cs="Arial"/>
          <w:sz w:val="18"/>
          <w:szCs w:val="18"/>
        </w:rPr>
        <w:t>.</w:t>
      </w:r>
    </w:p>
    <w:p w:rsidR="003F70AB" w:rsidRDefault="003F70AB" w:rsidP="0094659E">
      <w:pPr>
        <w:contextualSpacing/>
        <w:rPr>
          <w:rFonts w:ascii="Arial" w:hAnsi="Arial" w:cs="Arial"/>
          <w:sz w:val="18"/>
          <w:szCs w:val="18"/>
        </w:rPr>
      </w:pPr>
    </w:p>
    <w:p w:rsidR="003F70AB" w:rsidRDefault="003F70AB" w:rsidP="0094659E">
      <w:pPr>
        <w:contextualSpacing/>
        <w:rPr>
          <w:rFonts w:ascii="Arial" w:hAnsi="Arial" w:cs="Arial"/>
          <w:sz w:val="18"/>
          <w:szCs w:val="18"/>
        </w:rPr>
      </w:pPr>
      <w:r w:rsidRPr="00F55DB7">
        <w:rPr>
          <w:rFonts w:ascii="Arial" w:hAnsi="Arial" w:cs="Arial"/>
          <w:b/>
          <w:u w:val="single"/>
        </w:rPr>
        <w:t>Clinique</w:t>
      </w:r>
      <w:r>
        <w:rPr>
          <w:rFonts w:ascii="Arial" w:hAnsi="Arial" w:cs="Arial"/>
          <w:sz w:val="18"/>
          <w:szCs w:val="18"/>
        </w:rPr>
        <w:t xml:space="preserve"> (spectaculaire mais peu grave)</w:t>
      </w:r>
    </w:p>
    <w:p w:rsidR="003F70AB" w:rsidRDefault="003F70AB" w:rsidP="0094659E">
      <w:pPr>
        <w:contextualSpacing/>
        <w:rPr>
          <w:rFonts w:ascii="Arial" w:hAnsi="Arial" w:cs="Arial"/>
          <w:sz w:val="18"/>
          <w:szCs w:val="18"/>
        </w:rPr>
      </w:pPr>
      <w:r w:rsidRPr="00F55DB7">
        <w:rPr>
          <w:rFonts w:ascii="Arial" w:hAnsi="Arial" w:cs="Arial"/>
          <w:sz w:val="18"/>
          <w:szCs w:val="18"/>
          <w:u w:val="single"/>
        </w:rPr>
        <w:t>Œdème de Calabar</w:t>
      </w:r>
      <w:r>
        <w:rPr>
          <w:rFonts w:ascii="Arial" w:hAnsi="Arial" w:cs="Arial"/>
          <w:sz w:val="18"/>
          <w:szCs w:val="18"/>
        </w:rPr>
        <w:t xml:space="preserve"> : </w:t>
      </w:r>
      <w:r w:rsidR="00F55DB7">
        <w:rPr>
          <w:rFonts w:ascii="Arial" w:hAnsi="Arial" w:cs="Arial"/>
          <w:sz w:val="18"/>
          <w:szCs w:val="18"/>
        </w:rPr>
        <w:t>œdèmes</w:t>
      </w:r>
      <w:r>
        <w:rPr>
          <w:rFonts w:ascii="Arial" w:hAnsi="Arial" w:cs="Arial"/>
          <w:sz w:val="18"/>
          <w:szCs w:val="18"/>
        </w:rPr>
        <w:t xml:space="preserve"> prurigineux des articulations des membres.</w:t>
      </w:r>
    </w:p>
    <w:p w:rsidR="003F70AB" w:rsidRDefault="003F70AB" w:rsidP="0094659E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Migration SC et sous conjonctivale des adultes</w:t>
      </w:r>
    </w:p>
    <w:p w:rsidR="003F70AB" w:rsidRDefault="003F70AB" w:rsidP="0094659E">
      <w:pPr>
        <w:contextualSpacing/>
        <w:rPr>
          <w:rFonts w:ascii="Arial" w:hAnsi="Arial" w:cs="Arial"/>
          <w:sz w:val="18"/>
          <w:szCs w:val="18"/>
        </w:rPr>
      </w:pPr>
    </w:p>
    <w:p w:rsidR="003F70AB" w:rsidRPr="00F55DB7" w:rsidRDefault="003F70AB" w:rsidP="0094659E">
      <w:pPr>
        <w:contextualSpacing/>
        <w:rPr>
          <w:rFonts w:ascii="Arial" w:hAnsi="Arial" w:cs="Arial"/>
          <w:b/>
          <w:u w:val="single"/>
        </w:rPr>
      </w:pPr>
      <w:r w:rsidRPr="00F55DB7">
        <w:rPr>
          <w:rFonts w:ascii="Arial" w:hAnsi="Arial" w:cs="Arial"/>
          <w:b/>
          <w:u w:val="single"/>
        </w:rPr>
        <w:t>Diagnostic</w:t>
      </w:r>
    </w:p>
    <w:p w:rsidR="003F70AB" w:rsidRDefault="003F70AB" w:rsidP="0094659E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Séjour en région d’endémie – </w:t>
      </w:r>
      <w:r w:rsidRPr="003F70AB">
        <w:rPr>
          <w:rFonts w:ascii="Arial" w:hAnsi="Arial" w:cs="Arial"/>
          <w:b/>
          <w:sz w:val="18"/>
          <w:szCs w:val="18"/>
        </w:rPr>
        <w:t>hyperéosinophilie sanguine</w:t>
      </w:r>
      <w:r>
        <w:rPr>
          <w:rFonts w:ascii="Arial" w:hAnsi="Arial" w:cs="Arial"/>
          <w:sz w:val="18"/>
          <w:szCs w:val="18"/>
        </w:rPr>
        <w:t xml:space="preserve"> –</w:t>
      </w:r>
      <w:r w:rsidR="00F55DB7">
        <w:rPr>
          <w:rFonts w:ascii="Arial" w:hAnsi="Arial" w:cs="Arial"/>
          <w:sz w:val="18"/>
          <w:szCs w:val="18"/>
        </w:rPr>
        <w:t xml:space="preserve"> sérologie</w:t>
      </w:r>
    </w:p>
    <w:p w:rsidR="003F70AB" w:rsidRDefault="003F70AB" w:rsidP="0094659E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Mise en évidence </w:t>
      </w:r>
      <w:r w:rsidR="000075E4">
        <w:rPr>
          <w:rFonts w:ascii="Arial" w:hAnsi="Arial" w:cs="Arial"/>
          <w:sz w:val="18"/>
          <w:szCs w:val="18"/>
        </w:rPr>
        <w:t>de microfilaire dans le sang (m</w:t>
      </w:r>
      <w:r>
        <w:rPr>
          <w:rFonts w:ascii="Arial" w:hAnsi="Arial" w:cs="Arial"/>
          <w:sz w:val="18"/>
          <w:szCs w:val="18"/>
        </w:rPr>
        <w:t xml:space="preserve">icroscope) </w:t>
      </w:r>
      <w:r w:rsidR="00F55DB7">
        <w:rPr>
          <w:rFonts w:ascii="Arial" w:hAnsi="Arial" w:cs="Arial"/>
          <w:sz w:val="18"/>
          <w:szCs w:val="18"/>
        </w:rPr>
        <w:t>++à midi</w:t>
      </w:r>
    </w:p>
    <w:p w:rsidR="00F55DB7" w:rsidRDefault="006B7A7D" w:rsidP="0094659E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5124450</wp:posOffset>
            </wp:positionH>
            <wp:positionV relativeFrom="paragraph">
              <wp:posOffset>92710</wp:posOffset>
            </wp:positionV>
            <wp:extent cx="2107565" cy="3124200"/>
            <wp:effectExtent l="19050" t="0" r="6985" b="0"/>
            <wp:wrapSquare wrapText="bothSides"/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30" name="Picture 2"/>
                    <pic:cNvPicPr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565" cy="3124200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F55DB7">
        <w:rPr>
          <w:rFonts w:ascii="Arial" w:hAnsi="Arial" w:cs="Arial"/>
          <w:sz w:val="18"/>
          <w:szCs w:val="18"/>
        </w:rPr>
        <w:t>Possibilité d’extraire une filaire adulte (peau ou conjonctive oculaire)</w:t>
      </w:r>
    </w:p>
    <w:p w:rsidR="000710D4" w:rsidRDefault="002864E1" w:rsidP="0094659E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65405</wp:posOffset>
            </wp:positionV>
            <wp:extent cx="3781425" cy="3467100"/>
            <wp:effectExtent l="19050" t="0" r="9525" b="0"/>
            <wp:wrapSquare wrapText="bothSides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Pr="00167657" w:rsidRDefault="000710D4" w:rsidP="00167657">
      <w:pPr>
        <w:contextualSpacing/>
        <w:jc w:val="center"/>
        <w:rPr>
          <w:rFonts w:ascii="Arial" w:hAnsi="Arial" w:cs="Arial"/>
          <w:b/>
          <w:u w:val="single"/>
        </w:rPr>
      </w:pPr>
      <w:r w:rsidRPr="00167657">
        <w:rPr>
          <w:rFonts w:ascii="Arial" w:hAnsi="Arial" w:cs="Arial"/>
          <w:b/>
          <w:u w:val="single"/>
          <w:bdr w:val="single" w:sz="4" w:space="0" w:color="auto"/>
        </w:rPr>
        <w:lastRenderedPageBreak/>
        <w:t>II. Onchocercose</w:t>
      </w: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p w:rsidR="000710D4" w:rsidRDefault="00FB191E" w:rsidP="0094659E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2115820</wp:posOffset>
            </wp:positionH>
            <wp:positionV relativeFrom="paragraph">
              <wp:posOffset>236855</wp:posOffset>
            </wp:positionV>
            <wp:extent cx="2647950" cy="2743200"/>
            <wp:effectExtent l="19050" t="0" r="0" b="0"/>
            <wp:wrapSquare wrapText="bothSides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10D4" w:rsidRPr="000710D4">
        <w:rPr>
          <w:rFonts w:ascii="Arial" w:hAnsi="Arial" w:cs="Arial"/>
          <w:sz w:val="18"/>
          <w:szCs w:val="18"/>
        </w:rPr>
        <w:t xml:space="preserve">L’onchocercose (ou cécité des rivières) est </w:t>
      </w:r>
      <w:r w:rsidR="000710D4">
        <w:rPr>
          <w:rFonts w:ascii="Arial" w:hAnsi="Arial" w:cs="Arial"/>
          <w:sz w:val="18"/>
          <w:szCs w:val="18"/>
        </w:rPr>
        <w:t xml:space="preserve">une filariose cutanée, due à </w:t>
      </w:r>
      <w:proofErr w:type="spellStart"/>
      <w:r w:rsidR="000710D4" w:rsidRPr="00FB191E">
        <w:rPr>
          <w:rFonts w:ascii="Arial" w:hAnsi="Arial" w:cs="Arial"/>
          <w:i/>
          <w:sz w:val="18"/>
          <w:szCs w:val="18"/>
          <w:u w:val="single"/>
        </w:rPr>
        <w:t>Onchocerca</w:t>
      </w:r>
      <w:proofErr w:type="spellEnd"/>
      <w:r w:rsidR="000710D4" w:rsidRPr="00FB191E">
        <w:rPr>
          <w:rFonts w:ascii="Arial" w:hAnsi="Arial" w:cs="Arial"/>
          <w:i/>
          <w:sz w:val="18"/>
          <w:szCs w:val="18"/>
          <w:u w:val="single"/>
        </w:rPr>
        <w:t xml:space="preserve"> volvulus</w:t>
      </w:r>
      <w:r w:rsidR="000710D4" w:rsidRPr="000710D4">
        <w:rPr>
          <w:rFonts w:ascii="Arial" w:hAnsi="Arial" w:cs="Arial"/>
          <w:sz w:val="18"/>
          <w:szCs w:val="18"/>
        </w:rPr>
        <w:t xml:space="preserve"> qui peut vivre </w:t>
      </w:r>
      <w:r w:rsidR="000710D4">
        <w:rPr>
          <w:rFonts w:ascii="Arial" w:hAnsi="Arial" w:cs="Arial"/>
          <w:sz w:val="18"/>
          <w:szCs w:val="18"/>
        </w:rPr>
        <w:t>plus de 15 ans</w:t>
      </w:r>
      <w:r w:rsidR="000710D4" w:rsidRPr="000710D4">
        <w:rPr>
          <w:rFonts w:ascii="Arial" w:hAnsi="Arial" w:cs="Arial"/>
          <w:sz w:val="18"/>
          <w:szCs w:val="18"/>
        </w:rPr>
        <w:t xml:space="preserve"> dans le corps humain.</w:t>
      </w: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Mâles (2 à 3 cm) et femelles (jusqu’à 50 cm) blanchâtres et filiformes.</w:t>
      </w:r>
    </w:p>
    <w:p w:rsidR="000710D4" w:rsidRDefault="000710D4" w:rsidP="0094659E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Le vecteur est </w:t>
      </w:r>
      <w:r w:rsidR="00211313">
        <w:rPr>
          <w:rFonts w:ascii="Arial" w:hAnsi="Arial" w:cs="Arial"/>
          <w:sz w:val="18"/>
          <w:szCs w:val="18"/>
        </w:rPr>
        <w:t xml:space="preserve">la </w:t>
      </w:r>
      <w:r w:rsidR="00211313" w:rsidRPr="00ED0C3E">
        <w:rPr>
          <w:rFonts w:ascii="Arial" w:hAnsi="Arial" w:cs="Arial"/>
          <w:b/>
          <w:sz w:val="18"/>
          <w:szCs w:val="18"/>
          <w:u w:val="single"/>
        </w:rPr>
        <w:t>simulie</w:t>
      </w:r>
      <w:r w:rsidR="00211313">
        <w:rPr>
          <w:rFonts w:ascii="Arial" w:hAnsi="Arial" w:cs="Arial"/>
          <w:sz w:val="18"/>
          <w:szCs w:val="18"/>
        </w:rPr>
        <w:t xml:space="preserve"> (moucheron piqueur), c’est aussi l’HI.</w:t>
      </w:r>
    </w:p>
    <w:p w:rsidR="00F8480A" w:rsidRDefault="00F8480A" w:rsidP="0094659E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Les zones d’</w:t>
      </w:r>
      <w:r w:rsidR="00211313">
        <w:rPr>
          <w:rFonts w:ascii="Arial" w:hAnsi="Arial" w:cs="Arial"/>
          <w:sz w:val="18"/>
          <w:szCs w:val="18"/>
        </w:rPr>
        <w:t>endémie</w:t>
      </w:r>
      <w:r>
        <w:rPr>
          <w:rFonts w:ascii="Arial" w:hAnsi="Arial" w:cs="Arial"/>
          <w:sz w:val="18"/>
          <w:szCs w:val="18"/>
        </w:rPr>
        <w:t xml:space="preserve"> se situent en Afrique noire ++ et en Amérique centrale.</w:t>
      </w:r>
    </w:p>
    <w:p w:rsidR="006B7A7D" w:rsidRDefault="00111F84" w:rsidP="0094659E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L</w:t>
      </w:r>
      <w:r w:rsidRPr="00111F84">
        <w:rPr>
          <w:rFonts w:ascii="Arial" w:hAnsi="Arial" w:cs="Arial"/>
          <w:sz w:val="18"/>
          <w:szCs w:val="18"/>
        </w:rPr>
        <w:t>'onchocercose constitue la deuxième cause de cécité d'origine infectieuse dans le monde.</w:t>
      </w:r>
    </w:p>
    <w:p w:rsidR="006B7A7D" w:rsidRDefault="006B7A7D" w:rsidP="0094659E">
      <w:pPr>
        <w:contextualSpacing/>
        <w:rPr>
          <w:rFonts w:ascii="Arial" w:hAnsi="Arial" w:cs="Arial"/>
          <w:b/>
          <w:u w:val="single"/>
        </w:rPr>
      </w:pPr>
    </w:p>
    <w:p w:rsidR="006B7A7D" w:rsidRDefault="006B7A7D" w:rsidP="0094659E">
      <w:pPr>
        <w:contextualSpacing/>
        <w:rPr>
          <w:rFonts w:ascii="Arial" w:hAnsi="Arial" w:cs="Arial"/>
          <w:b/>
          <w:u w:val="single"/>
        </w:rPr>
      </w:pPr>
    </w:p>
    <w:p w:rsidR="006B7A7D" w:rsidRDefault="006B7A7D" w:rsidP="0094659E">
      <w:pPr>
        <w:contextualSpacing/>
        <w:rPr>
          <w:rFonts w:ascii="Arial" w:hAnsi="Arial" w:cs="Arial"/>
          <w:b/>
          <w:u w:val="single"/>
        </w:rPr>
      </w:pPr>
    </w:p>
    <w:p w:rsidR="00167657" w:rsidRPr="00167657" w:rsidRDefault="00167657" w:rsidP="0094659E">
      <w:pPr>
        <w:contextualSpacing/>
        <w:rPr>
          <w:rFonts w:ascii="Arial" w:hAnsi="Arial" w:cs="Arial"/>
          <w:b/>
          <w:u w:val="single"/>
        </w:rPr>
      </w:pPr>
      <w:r w:rsidRPr="00167657">
        <w:rPr>
          <w:rFonts w:ascii="Arial" w:hAnsi="Arial" w:cs="Arial"/>
          <w:b/>
          <w:u w:val="single"/>
        </w:rPr>
        <w:t>Diagnostic</w:t>
      </w:r>
    </w:p>
    <w:p w:rsidR="00167657" w:rsidRPr="00167657" w:rsidRDefault="00167657" w:rsidP="00167657">
      <w:pPr>
        <w:contextualSpacing/>
        <w:rPr>
          <w:rFonts w:ascii="Arial" w:hAnsi="Arial" w:cs="Arial"/>
          <w:sz w:val="18"/>
          <w:szCs w:val="18"/>
          <w:u w:val="single"/>
        </w:rPr>
      </w:pPr>
      <w:r w:rsidRPr="00167657">
        <w:rPr>
          <w:rFonts w:ascii="Arial" w:hAnsi="Arial" w:cs="Arial"/>
          <w:bCs/>
          <w:sz w:val="18"/>
          <w:szCs w:val="18"/>
          <w:u w:val="single"/>
        </w:rPr>
        <w:t>Séjour en région d’endémie :</w:t>
      </w:r>
    </w:p>
    <w:p w:rsidR="00167657" w:rsidRPr="00167657" w:rsidRDefault="00167657" w:rsidP="00167657">
      <w:pPr>
        <w:contextualSpacing/>
        <w:rPr>
          <w:rFonts w:ascii="Arial" w:hAnsi="Arial" w:cs="Arial"/>
          <w:sz w:val="18"/>
          <w:szCs w:val="18"/>
        </w:rPr>
      </w:pPr>
      <w:r w:rsidRPr="00167657">
        <w:rPr>
          <w:rFonts w:ascii="Arial" w:hAnsi="Arial" w:cs="Arial"/>
          <w:bCs/>
          <w:sz w:val="18"/>
          <w:szCs w:val="18"/>
        </w:rPr>
        <w:tab/>
      </w:r>
      <w:r w:rsidRPr="00167657">
        <w:rPr>
          <w:rFonts w:ascii="Arial" w:hAnsi="Arial" w:cs="Arial"/>
          <w:bCs/>
          <w:sz w:val="18"/>
          <w:szCs w:val="18"/>
        </w:rPr>
        <w:tab/>
        <w:t>Afrique noire, Amérique latine</w:t>
      </w:r>
    </w:p>
    <w:p w:rsidR="00167657" w:rsidRPr="00167657" w:rsidRDefault="00167657" w:rsidP="00167657">
      <w:pPr>
        <w:contextualSpacing/>
        <w:rPr>
          <w:rFonts w:ascii="Arial" w:hAnsi="Arial" w:cs="Arial"/>
          <w:sz w:val="18"/>
          <w:szCs w:val="18"/>
        </w:rPr>
      </w:pPr>
      <w:r w:rsidRPr="00167657">
        <w:rPr>
          <w:rFonts w:ascii="Arial" w:hAnsi="Arial" w:cs="Arial"/>
          <w:bCs/>
          <w:sz w:val="18"/>
          <w:szCs w:val="18"/>
          <w:u w:val="single"/>
        </w:rPr>
        <w:t xml:space="preserve">Présomption </w:t>
      </w:r>
      <w:r w:rsidRPr="00167657">
        <w:rPr>
          <w:rFonts w:ascii="Arial" w:hAnsi="Arial" w:cs="Arial"/>
          <w:bCs/>
          <w:sz w:val="18"/>
          <w:szCs w:val="18"/>
        </w:rPr>
        <w:t xml:space="preserve">: </w:t>
      </w:r>
    </w:p>
    <w:p w:rsidR="00167657" w:rsidRDefault="006B7A7D" w:rsidP="00167657">
      <w:pPr>
        <w:contextualSpacing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- </w:t>
      </w:r>
      <w:r w:rsidR="00167657" w:rsidRPr="00167657">
        <w:rPr>
          <w:rFonts w:ascii="Arial" w:hAnsi="Arial" w:cs="Arial"/>
          <w:bCs/>
          <w:sz w:val="18"/>
          <w:szCs w:val="18"/>
        </w:rPr>
        <w:t xml:space="preserve">syndrome cutané :       </w:t>
      </w:r>
    </w:p>
    <w:p w:rsidR="00167657" w:rsidRPr="00167657" w:rsidRDefault="00167657" w:rsidP="006B7A7D">
      <w:pPr>
        <w:ind w:firstLine="708"/>
        <w:contextualSpacing/>
        <w:rPr>
          <w:rFonts w:ascii="Arial" w:hAnsi="Arial" w:cs="Arial"/>
          <w:sz w:val="18"/>
          <w:szCs w:val="18"/>
        </w:rPr>
      </w:pPr>
      <w:proofErr w:type="gramStart"/>
      <w:r w:rsidRPr="00167657">
        <w:rPr>
          <w:rFonts w:ascii="Arial" w:hAnsi="Arial" w:cs="Arial"/>
          <w:bCs/>
          <w:sz w:val="18"/>
          <w:szCs w:val="18"/>
        </w:rPr>
        <w:t>gale</w:t>
      </w:r>
      <w:proofErr w:type="gramEnd"/>
      <w:r w:rsidRPr="00167657">
        <w:rPr>
          <w:rFonts w:ascii="Arial" w:hAnsi="Arial" w:cs="Arial"/>
          <w:bCs/>
          <w:sz w:val="18"/>
          <w:szCs w:val="18"/>
        </w:rPr>
        <w:t xml:space="preserve"> </w:t>
      </w:r>
      <w:proofErr w:type="spellStart"/>
      <w:r w:rsidRPr="00167657">
        <w:rPr>
          <w:rFonts w:ascii="Arial" w:hAnsi="Arial" w:cs="Arial"/>
          <w:bCs/>
          <w:sz w:val="18"/>
          <w:szCs w:val="18"/>
        </w:rPr>
        <w:t>filarienne</w:t>
      </w:r>
      <w:proofErr w:type="spellEnd"/>
      <w:r w:rsidR="006B7A7D">
        <w:rPr>
          <w:rFonts w:ascii="Arial" w:hAnsi="Arial" w:cs="Arial"/>
          <w:sz w:val="18"/>
          <w:szCs w:val="18"/>
        </w:rPr>
        <w:t xml:space="preserve">, </w:t>
      </w:r>
      <w:r w:rsidRPr="00167657">
        <w:rPr>
          <w:rFonts w:ascii="Arial" w:hAnsi="Arial" w:cs="Arial"/>
          <w:bCs/>
          <w:sz w:val="18"/>
          <w:szCs w:val="18"/>
        </w:rPr>
        <w:t>peau de léopard</w:t>
      </w:r>
      <w:r>
        <w:rPr>
          <w:rFonts w:ascii="Arial" w:hAnsi="Arial" w:cs="Arial"/>
          <w:bCs/>
          <w:sz w:val="18"/>
          <w:szCs w:val="18"/>
        </w:rPr>
        <w:t xml:space="preserve"> (dépigmentation)</w:t>
      </w:r>
      <w:r w:rsidR="006B7A7D">
        <w:rPr>
          <w:rFonts w:ascii="Arial" w:hAnsi="Arial" w:cs="Arial"/>
          <w:sz w:val="18"/>
          <w:szCs w:val="18"/>
        </w:rPr>
        <w:t xml:space="preserve">, </w:t>
      </w:r>
      <w:r w:rsidRPr="00167657">
        <w:rPr>
          <w:rFonts w:ascii="Arial" w:hAnsi="Arial" w:cs="Arial"/>
          <w:bCs/>
          <w:sz w:val="18"/>
          <w:szCs w:val="18"/>
        </w:rPr>
        <w:t>pachydermie</w:t>
      </w:r>
      <w:r w:rsidR="006B7A7D">
        <w:rPr>
          <w:rFonts w:ascii="Arial" w:hAnsi="Arial" w:cs="Arial"/>
          <w:sz w:val="18"/>
          <w:szCs w:val="18"/>
        </w:rPr>
        <w:t xml:space="preserve">, </w:t>
      </w:r>
      <w:r w:rsidRPr="00167657">
        <w:rPr>
          <w:rFonts w:ascii="Arial" w:hAnsi="Arial" w:cs="Arial"/>
          <w:bCs/>
          <w:sz w:val="18"/>
          <w:szCs w:val="18"/>
        </w:rPr>
        <w:t xml:space="preserve">nodules </w:t>
      </w:r>
    </w:p>
    <w:p w:rsidR="00167657" w:rsidRDefault="006B7A7D" w:rsidP="00167657">
      <w:pPr>
        <w:contextualSpacing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- </w:t>
      </w:r>
      <w:r w:rsidR="00167657" w:rsidRPr="00167657">
        <w:rPr>
          <w:rFonts w:ascii="Arial" w:hAnsi="Arial" w:cs="Arial"/>
          <w:bCs/>
          <w:sz w:val="18"/>
          <w:szCs w:val="18"/>
        </w:rPr>
        <w:t xml:space="preserve">syndrome oculaire :    </w:t>
      </w:r>
    </w:p>
    <w:p w:rsidR="00167657" w:rsidRPr="00167657" w:rsidRDefault="00167657" w:rsidP="006B7A7D">
      <w:pPr>
        <w:ind w:left="708" w:firstLine="708"/>
        <w:contextualSpacing/>
        <w:rPr>
          <w:rFonts w:ascii="Arial" w:hAnsi="Arial" w:cs="Arial"/>
          <w:sz w:val="18"/>
          <w:szCs w:val="18"/>
        </w:rPr>
      </w:pPr>
      <w:proofErr w:type="gramStart"/>
      <w:r w:rsidRPr="00167657">
        <w:rPr>
          <w:rFonts w:ascii="Arial" w:hAnsi="Arial" w:cs="Arial"/>
          <w:bCs/>
          <w:sz w:val="18"/>
          <w:szCs w:val="18"/>
        </w:rPr>
        <w:t>kératite</w:t>
      </w:r>
      <w:proofErr w:type="gramEnd"/>
      <w:r w:rsidR="006B7A7D">
        <w:rPr>
          <w:rFonts w:ascii="Arial" w:hAnsi="Arial" w:cs="Arial"/>
          <w:bCs/>
          <w:sz w:val="18"/>
          <w:szCs w:val="18"/>
        </w:rPr>
        <w:t>,</w:t>
      </w:r>
      <w:r w:rsidR="006B7A7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67657">
        <w:rPr>
          <w:rFonts w:ascii="Arial" w:hAnsi="Arial" w:cs="Arial"/>
          <w:bCs/>
          <w:sz w:val="18"/>
          <w:szCs w:val="18"/>
        </w:rPr>
        <w:t>chorioretinite</w:t>
      </w:r>
      <w:proofErr w:type="spellEnd"/>
    </w:p>
    <w:p w:rsidR="00167657" w:rsidRPr="00167657" w:rsidRDefault="006B7A7D" w:rsidP="00167657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- </w:t>
      </w:r>
      <w:r w:rsidR="00167657" w:rsidRPr="00167657">
        <w:rPr>
          <w:rFonts w:ascii="Arial" w:hAnsi="Arial" w:cs="Arial"/>
          <w:bCs/>
          <w:sz w:val="18"/>
          <w:szCs w:val="18"/>
        </w:rPr>
        <w:t>hyperéosinophilie sanguine</w:t>
      </w:r>
    </w:p>
    <w:p w:rsidR="00167657" w:rsidRPr="00167657" w:rsidRDefault="006B7A7D" w:rsidP="00167657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- </w:t>
      </w:r>
      <w:r w:rsidR="00167657" w:rsidRPr="00167657">
        <w:rPr>
          <w:rFonts w:ascii="Arial" w:hAnsi="Arial" w:cs="Arial"/>
          <w:bCs/>
          <w:sz w:val="18"/>
          <w:szCs w:val="18"/>
        </w:rPr>
        <w:t>tes</w:t>
      </w:r>
      <w:r w:rsidR="00167657">
        <w:rPr>
          <w:rFonts w:ascii="Arial" w:hAnsi="Arial" w:cs="Arial"/>
          <w:bCs/>
          <w:sz w:val="18"/>
          <w:szCs w:val="18"/>
        </w:rPr>
        <w:t xml:space="preserve">t de </w:t>
      </w:r>
      <w:proofErr w:type="spellStart"/>
      <w:r w:rsidR="00167657">
        <w:rPr>
          <w:rFonts w:ascii="Arial" w:hAnsi="Arial" w:cs="Arial"/>
          <w:bCs/>
          <w:sz w:val="18"/>
          <w:szCs w:val="18"/>
        </w:rPr>
        <w:t>M</w:t>
      </w:r>
      <w:r w:rsidR="00167657" w:rsidRPr="00167657">
        <w:rPr>
          <w:rFonts w:ascii="Arial" w:hAnsi="Arial" w:cs="Arial"/>
          <w:bCs/>
          <w:sz w:val="18"/>
          <w:szCs w:val="18"/>
        </w:rPr>
        <w:t>azzotti</w:t>
      </w:r>
      <w:proofErr w:type="spellEnd"/>
    </w:p>
    <w:p w:rsidR="00167657" w:rsidRPr="00167657" w:rsidRDefault="00167657" w:rsidP="00167657">
      <w:pPr>
        <w:contextualSpacing/>
        <w:rPr>
          <w:rFonts w:ascii="Arial" w:hAnsi="Arial" w:cs="Arial"/>
          <w:bCs/>
          <w:sz w:val="18"/>
          <w:szCs w:val="18"/>
          <w:u w:val="single"/>
        </w:rPr>
      </w:pPr>
      <w:r w:rsidRPr="00167657">
        <w:rPr>
          <w:rFonts w:ascii="Arial" w:hAnsi="Arial" w:cs="Arial"/>
          <w:bCs/>
          <w:sz w:val="18"/>
          <w:szCs w:val="18"/>
          <w:u w:val="single"/>
        </w:rPr>
        <w:t>Certitude :</w:t>
      </w:r>
    </w:p>
    <w:p w:rsidR="00167657" w:rsidRDefault="006B7A7D" w:rsidP="006B7A7D">
      <w:pPr>
        <w:contextualSpacing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- </w:t>
      </w:r>
      <w:r w:rsidR="00167657" w:rsidRPr="00167657">
        <w:rPr>
          <w:rFonts w:ascii="Arial" w:hAnsi="Arial" w:cs="Arial"/>
          <w:bCs/>
          <w:sz w:val="18"/>
          <w:szCs w:val="18"/>
        </w:rPr>
        <w:t>sérologie</w:t>
      </w:r>
    </w:p>
    <w:p w:rsidR="006B7A7D" w:rsidRDefault="006B7A7D" w:rsidP="006B7A7D">
      <w:pPr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- </w:t>
      </w:r>
      <w:proofErr w:type="spellStart"/>
      <w:r w:rsidR="00167657">
        <w:rPr>
          <w:rFonts w:ascii="Arial" w:hAnsi="Arial" w:cs="Arial"/>
          <w:bCs/>
          <w:sz w:val="18"/>
          <w:szCs w:val="18"/>
        </w:rPr>
        <w:t>nodulectomie</w:t>
      </w:r>
      <w:proofErr w:type="spellEnd"/>
      <w:r>
        <w:rPr>
          <w:rFonts w:ascii="Arial" w:hAnsi="Arial" w:cs="Arial"/>
          <w:bCs/>
          <w:sz w:val="18"/>
          <w:szCs w:val="18"/>
        </w:rPr>
        <w:t xml:space="preserve">, </w:t>
      </w:r>
      <w:r w:rsidR="00167657">
        <w:rPr>
          <w:rFonts w:ascii="Arial" w:hAnsi="Arial" w:cs="Arial"/>
          <w:sz w:val="18"/>
          <w:szCs w:val="18"/>
        </w:rPr>
        <w:t xml:space="preserve">biopsie cutanée exsangue </w:t>
      </w:r>
    </w:p>
    <w:p w:rsidR="002864E1" w:rsidRDefault="002864E1" w:rsidP="00167657">
      <w:pPr>
        <w:ind w:firstLine="708"/>
        <w:contextualSpacing/>
        <w:rPr>
          <w:rFonts w:ascii="Arial" w:hAnsi="Arial" w:cs="Arial"/>
          <w:sz w:val="18"/>
          <w:szCs w:val="18"/>
        </w:rPr>
      </w:pPr>
    </w:p>
    <w:p w:rsidR="002864E1" w:rsidRDefault="002864E1" w:rsidP="00167657">
      <w:pPr>
        <w:ind w:firstLine="708"/>
        <w:contextualSpacing/>
        <w:rPr>
          <w:rFonts w:ascii="Arial" w:hAnsi="Arial" w:cs="Arial"/>
          <w:sz w:val="18"/>
          <w:szCs w:val="18"/>
        </w:rPr>
        <w:sectPr w:rsidR="002864E1" w:rsidSect="00F55DB7">
          <w:type w:val="continuous"/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0710D4" w:rsidRPr="00D01175" w:rsidRDefault="000710D4" w:rsidP="0094659E">
      <w:pPr>
        <w:contextualSpacing/>
        <w:rPr>
          <w:rFonts w:ascii="Arial" w:hAnsi="Arial" w:cs="Arial"/>
          <w:sz w:val="18"/>
          <w:szCs w:val="18"/>
        </w:rPr>
      </w:pPr>
    </w:p>
    <w:sectPr w:rsidR="000710D4" w:rsidRPr="00D01175" w:rsidSect="00CB19D2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2D3"/>
    <w:multiLevelType w:val="hybridMultilevel"/>
    <w:tmpl w:val="E056C994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A8A7A5A"/>
    <w:multiLevelType w:val="hybridMultilevel"/>
    <w:tmpl w:val="2926001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55C54"/>
    <w:rsid w:val="000075E4"/>
    <w:rsid w:val="000710D4"/>
    <w:rsid w:val="00111F84"/>
    <w:rsid w:val="00117E1C"/>
    <w:rsid w:val="00167657"/>
    <w:rsid w:val="001D28C5"/>
    <w:rsid w:val="00211313"/>
    <w:rsid w:val="002864E1"/>
    <w:rsid w:val="002E1CB1"/>
    <w:rsid w:val="00340069"/>
    <w:rsid w:val="003F70AB"/>
    <w:rsid w:val="00561A07"/>
    <w:rsid w:val="006B7A7D"/>
    <w:rsid w:val="0094659E"/>
    <w:rsid w:val="00C420C0"/>
    <w:rsid w:val="00C55C54"/>
    <w:rsid w:val="00CA35FF"/>
    <w:rsid w:val="00CB19D2"/>
    <w:rsid w:val="00CD4C10"/>
    <w:rsid w:val="00D01175"/>
    <w:rsid w:val="00EC5FAA"/>
    <w:rsid w:val="00ED0C3E"/>
    <w:rsid w:val="00F55DB7"/>
    <w:rsid w:val="00F743D7"/>
    <w:rsid w:val="00F8480A"/>
    <w:rsid w:val="00FB1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A0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4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C1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17E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56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917FF9-F41B-4EE9-BA3D-519FF37AF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2</Pages>
  <Words>563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</dc:creator>
  <cp:keywords/>
  <dc:description/>
  <cp:lastModifiedBy>Pierre</cp:lastModifiedBy>
  <cp:revision>7</cp:revision>
  <dcterms:created xsi:type="dcterms:W3CDTF">2009-02-11T16:30:00Z</dcterms:created>
  <dcterms:modified xsi:type="dcterms:W3CDTF">2009-02-11T23:55:00Z</dcterms:modified>
</cp:coreProperties>
</file>