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C98" w:rsidRDefault="003D3F80" w:rsidP="003D3F80">
      <w:pPr>
        <w:pStyle w:val="Titre"/>
        <w:jc w:val="center"/>
      </w:pPr>
      <w:r>
        <w:t>Douleur 2</w:t>
      </w:r>
      <w:r w:rsidRPr="003D3F80">
        <w:rPr>
          <w:vertAlign w:val="superscript"/>
        </w:rPr>
        <w:t>e</w:t>
      </w:r>
      <w:r>
        <w:t xml:space="preserve"> cours</w:t>
      </w:r>
    </w:p>
    <w:p w:rsidR="00D57C9A" w:rsidRDefault="00D57C9A" w:rsidP="00D57C9A"/>
    <w:p w:rsidR="00D57C9A" w:rsidRDefault="00D57C9A" w:rsidP="00D57C9A">
      <w:proofErr w:type="spellStart"/>
      <w:r>
        <w:t>Allodynie</w:t>
      </w:r>
      <w:proofErr w:type="spellEnd"/>
      <w:r>
        <w:t> : un stimulus non douloureux (douche) devient douloureux (si coup de soleil par exemple).</w:t>
      </w:r>
    </w:p>
    <w:p w:rsidR="00D57C9A" w:rsidRDefault="00D57C9A" w:rsidP="00D57C9A">
      <w:r>
        <w:t>Hyperalgésie = hyper intensité de la douleur.</w:t>
      </w:r>
    </w:p>
    <w:p w:rsidR="00D57C9A" w:rsidRDefault="00D57C9A" w:rsidP="00D57C9A"/>
    <w:p w:rsidR="00D57C9A" w:rsidRDefault="00D57C9A" w:rsidP="00D57C9A">
      <w:r>
        <w:t>Douleurs : 4 types :</w:t>
      </w:r>
    </w:p>
    <w:p w:rsidR="00D57C9A" w:rsidRDefault="00D57C9A" w:rsidP="00D57C9A">
      <w:pPr>
        <w:pStyle w:val="Paragraphedeliste"/>
        <w:numPr>
          <w:ilvl w:val="0"/>
          <w:numId w:val="1"/>
        </w:numPr>
      </w:pPr>
      <w:r>
        <w:t>Physiologiques</w:t>
      </w:r>
    </w:p>
    <w:p w:rsidR="00D57C9A" w:rsidRDefault="00D57C9A" w:rsidP="00D57C9A">
      <w:pPr>
        <w:pStyle w:val="Paragraphedeliste"/>
        <w:numPr>
          <w:ilvl w:val="0"/>
          <w:numId w:val="1"/>
        </w:numPr>
      </w:pPr>
      <w:proofErr w:type="spellStart"/>
      <w:r>
        <w:t>Inflamatoires</w:t>
      </w:r>
      <w:proofErr w:type="spellEnd"/>
    </w:p>
    <w:p w:rsidR="00D57C9A" w:rsidRDefault="00D57C9A" w:rsidP="00D57C9A">
      <w:pPr>
        <w:pStyle w:val="Paragraphedeliste"/>
        <w:numPr>
          <w:ilvl w:val="0"/>
          <w:numId w:val="1"/>
        </w:numPr>
      </w:pPr>
      <w:proofErr w:type="spellStart"/>
      <w:r>
        <w:t>Neuropathiques</w:t>
      </w:r>
      <w:proofErr w:type="spellEnd"/>
    </w:p>
    <w:p w:rsidR="00D57C9A" w:rsidRDefault="00D57C9A" w:rsidP="00D57C9A">
      <w:pPr>
        <w:pStyle w:val="Paragraphedeliste"/>
        <w:numPr>
          <w:ilvl w:val="0"/>
          <w:numId w:val="1"/>
        </w:numPr>
      </w:pPr>
      <w:proofErr w:type="spellStart"/>
      <w:r>
        <w:t>Fonctionelles</w:t>
      </w:r>
      <w:proofErr w:type="spellEnd"/>
      <w:r>
        <w:t> : pas de lésion apparente.</w:t>
      </w:r>
    </w:p>
    <w:p w:rsidR="00D57C9A" w:rsidRDefault="00D57C9A" w:rsidP="00D57C9A">
      <w:r>
        <w:t xml:space="preserve">Les deux </w:t>
      </w:r>
      <w:proofErr w:type="spellStart"/>
      <w:r>
        <w:t>premiéres</w:t>
      </w:r>
      <w:proofErr w:type="spellEnd"/>
      <w:r>
        <w:t xml:space="preserve"> sont aigues, moins de 3 mois.</w:t>
      </w:r>
    </w:p>
    <w:p w:rsidR="00D57C9A" w:rsidRDefault="00D57C9A" w:rsidP="00D57C9A"/>
    <w:p w:rsidR="00D57C9A" w:rsidRDefault="00D57C9A" w:rsidP="00D57C9A">
      <w:r>
        <w:t>Les fibres nociceptives sont des terminaisons libres, fibres C et A delta.</w:t>
      </w:r>
    </w:p>
    <w:p w:rsidR="00D57C9A" w:rsidRDefault="00D57C9A" w:rsidP="00D57C9A">
      <w:r>
        <w:t xml:space="preserve">Les fibres </w:t>
      </w:r>
      <w:proofErr w:type="spellStart"/>
      <w:r>
        <w:t>Abeta</w:t>
      </w:r>
      <w:proofErr w:type="spellEnd"/>
      <w:r>
        <w:t xml:space="preserve"> sont : </w:t>
      </w:r>
      <w:proofErr w:type="spellStart"/>
      <w:r>
        <w:t>meissner</w:t>
      </w:r>
      <w:proofErr w:type="spellEnd"/>
      <w:r>
        <w:t xml:space="preserve">, </w:t>
      </w:r>
      <w:proofErr w:type="spellStart"/>
      <w:r>
        <w:t>ruffini</w:t>
      </w:r>
      <w:proofErr w:type="spellEnd"/>
      <w:r>
        <w:t xml:space="preserve">, </w:t>
      </w:r>
      <w:proofErr w:type="spellStart"/>
      <w:r>
        <w:t>merkel</w:t>
      </w:r>
      <w:proofErr w:type="spellEnd"/>
      <w:r>
        <w:t xml:space="preserve">, follicule pileux et </w:t>
      </w:r>
      <w:proofErr w:type="spellStart"/>
      <w:r>
        <w:t>pacini</w:t>
      </w:r>
      <w:proofErr w:type="spellEnd"/>
      <w:proofErr w:type="gramStart"/>
      <w:r>
        <w:t>.=</w:t>
      </w:r>
      <w:proofErr w:type="gramEnd"/>
      <w:r>
        <w:t xml:space="preserve">&gt; informations </w:t>
      </w:r>
      <w:proofErr w:type="spellStart"/>
      <w:r>
        <w:t>mecaniques</w:t>
      </w:r>
      <w:proofErr w:type="spellEnd"/>
      <w:r>
        <w:t>.</w:t>
      </w:r>
    </w:p>
    <w:p w:rsidR="00D57C9A" w:rsidRDefault="00D57C9A" w:rsidP="00D57C9A"/>
    <w:p w:rsidR="00D57C9A" w:rsidRDefault="00D57C9A" w:rsidP="00D57C9A">
      <w:r>
        <w:t>Les fibres C sont non myélinisées</w:t>
      </w:r>
      <w:r w:rsidR="00F82696">
        <w:t xml:space="preserve"> donc ont une vitesse de conduction lente (&lt;2m/s). C’est quasiment les seules en </w:t>
      </w:r>
      <w:proofErr w:type="spellStart"/>
      <w:r w:rsidR="00F82696">
        <w:t>visceral</w:t>
      </w:r>
      <w:proofErr w:type="spellEnd"/>
      <w:r w:rsidR="00F82696">
        <w:t>.</w:t>
      </w:r>
    </w:p>
    <w:p w:rsidR="00F82696" w:rsidRDefault="00F82696" w:rsidP="00D57C9A">
      <w:r>
        <w:t>A (alfa, beta et delta) sont myélinisées donc plus rapides.</w:t>
      </w:r>
    </w:p>
    <w:p w:rsidR="00F82696" w:rsidRDefault="00F82696" w:rsidP="00D57C9A">
      <w:r>
        <w:t xml:space="preserve">A alfa et beta sont plus rapides </w:t>
      </w:r>
      <w:proofErr w:type="gramStart"/>
      <w:r>
        <w:t>que A</w:t>
      </w:r>
      <w:proofErr w:type="gramEnd"/>
      <w:r>
        <w:t xml:space="preserve"> delta.</w:t>
      </w:r>
    </w:p>
    <w:p w:rsidR="00F82696" w:rsidRDefault="00F82696" w:rsidP="00D57C9A">
      <w:r>
        <w:t>Les fibres sont le plus souvent multimodales.</w:t>
      </w:r>
    </w:p>
    <w:p w:rsidR="00F82696" w:rsidRDefault="00F82696" w:rsidP="00D57C9A">
      <w:r>
        <w:t>Dans un même ganglion, on a une grande hétérogénéité de neurones.</w:t>
      </w:r>
    </w:p>
    <w:p w:rsidR="00F82696" w:rsidRDefault="00F82696" w:rsidP="00D57C9A"/>
    <w:p w:rsidR="00F82696" w:rsidRDefault="00F82696" w:rsidP="00D57C9A">
      <w:r>
        <w:t xml:space="preserve">Il existe des neurones à convergence ayant des nombreuses afférences différentes (informations nociceptives, mais aussi sensitives). C’est ce qui est à la source des douleurs </w:t>
      </w:r>
      <w:proofErr w:type="spellStart"/>
      <w:r>
        <w:t>projettées</w:t>
      </w:r>
      <w:proofErr w:type="spellEnd"/>
      <w:r>
        <w:t>.</w:t>
      </w:r>
    </w:p>
    <w:p w:rsidR="00F82696" w:rsidRDefault="00F82696" w:rsidP="00D57C9A">
      <w:r>
        <w:t>Il y a donc une influence des informations non nociceptives sur les informations nociceptives, et c’est la théorie du portillon (</w:t>
      </w:r>
      <w:proofErr w:type="spellStart"/>
      <w:r>
        <w:t>gate</w:t>
      </w:r>
      <w:proofErr w:type="spellEnd"/>
      <w:r>
        <w:t xml:space="preserve"> control) : une douleur peut </w:t>
      </w:r>
      <w:proofErr w:type="spellStart"/>
      <w:r>
        <w:t>etre</w:t>
      </w:r>
      <w:proofErr w:type="spellEnd"/>
      <w:r>
        <w:t xml:space="preserve"> modulée pas seulement par une diminution de l’activation mais par l’activation d’un </w:t>
      </w:r>
      <w:proofErr w:type="spellStart"/>
      <w:r>
        <w:t>interneurone</w:t>
      </w:r>
      <w:proofErr w:type="spellEnd"/>
      <w:r>
        <w:t xml:space="preserve"> inhibiteur.</w:t>
      </w:r>
    </w:p>
    <w:p w:rsidR="00F82696" w:rsidRDefault="00F82696" w:rsidP="00D57C9A">
      <w:r>
        <w:t xml:space="preserve">SG = </w:t>
      </w:r>
      <w:proofErr w:type="spellStart"/>
      <w:r>
        <w:t>interneurone</w:t>
      </w:r>
      <w:proofErr w:type="spellEnd"/>
      <w:r>
        <w:t xml:space="preserve"> inhibiteur. Il est activé par les </w:t>
      </w:r>
      <w:proofErr w:type="spellStart"/>
      <w:r>
        <w:t>mécanorecepteurs</w:t>
      </w:r>
      <w:proofErr w:type="spellEnd"/>
      <w:r>
        <w:t xml:space="preserve"> (quand on remue la main </w:t>
      </w:r>
      <w:proofErr w:type="spellStart"/>
      <w:r>
        <w:t>apres</w:t>
      </w:r>
      <w:proofErr w:type="spellEnd"/>
      <w:r>
        <w:t xml:space="preserve"> une douleur)</w:t>
      </w:r>
      <w:r w:rsidR="009B5C7F">
        <w:t>.</w:t>
      </w:r>
    </w:p>
    <w:p w:rsidR="009B5C7F" w:rsidRDefault="009B5C7F" w:rsidP="009B5C7F">
      <w:pPr>
        <w:pStyle w:val="Paragraphedeliste"/>
        <w:numPr>
          <w:ilvl w:val="0"/>
          <w:numId w:val="2"/>
        </w:numPr>
      </w:pPr>
      <w:r>
        <w:t>Cela explique l’efficacité de l’</w:t>
      </w:r>
      <w:proofErr w:type="spellStart"/>
      <w:r>
        <w:t>electrostimulation</w:t>
      </w:r>
      <w:proofErr w:type="spellEnd"/>
      <w:r>
        <w:t xml:space="preserve"> dans le ttt de la douleur.</w:t>
      </w:r>
    </w:p>
    <w:p w:rsidR="009B5C7F" w:rsidRDefault="009B5C7F" w:rsidP="009B5C7F">
      <w:r>
        <w:lastRenderedPageBreak/>
        <w:t>Les ECG des diapos ne sont qu’une illustration du fait qu’il y a des activations séquentielles de différentes zones du cerveau.</w:t>
      </w:r>
    </w:p>
    <w:p w:rsidR="009B5C7F" w:rsidRDefault="009B5C7F" w:rsidP="009B5C7F"/>
    <w:p w:rsidR="009B5C7F" w:rsidRDefault="009B5C7F" w:rsidP="009B5C7F">
      <w:r>
        <w:t xml:space="preserve">Si on augmente l’amplitude de la stimulation, on augmente la </w:t>
      </w:r>
      <w:proofErr w:type="spellStart"/>
      <w:r>
        <w:t>fraguence</w:t>
      </w:r>
      <w:proofErr w:type="spellEnd"/>
      <w:r>
        <w:t xml:space="preserve"> des PA.</w:t>
      </w:r>
    </w:p>
    <w:p w:rsidR="009B5C7F" w:rsidRDefault="009B5C7F" w:rsidP="009B5C7F">
      <w:r>
        <w:t xml:space="preserve">Si on augmente l’amplitude et la durés de la stimulation douloureuse, il y aura une plus grande </w:t>
      </w:r>
      <w:proofErr w:type="spellStart"/>
      <w:r>
        <w:t>fréq</w:t>
      </w:r>
      <w:proofErr w:type="spellEnd"/>
      <w:r>
        <w:t xml:space="preserve"> pendant plus </w:t>
      </w:r>
      <w:proofErr w:type="spellStart"/>
      <w:r>
        <w:t>lgtmps</w:t>
      </w:r>
      <w:proofErr w:type="spellEnd"/>
      <w:r>
        <w:t xml:space="preserve"> </w:t>
      </w:r>
      <w:proofErr w:type="spellStart"/>
      <w:r>
        <w:t>dc</w:t>
      </w:r>
      <w:proofErr w:type="spellEnd"/>
      <w:r>
        <w:t xml:space="preserve"> </w:t>
      </w:r>
      <w:proofErr w:type="spellStart"/>
      <w:r>
        <w:t>bcp</w:t>
      </w:r>
      <w:proofErr w:type="spellEnd"/>
      <w:r>
        <w:t xml:space="preserve"> plus de médiateurs libérés.</w:t>
      </w:r>
    </w:p>
    <w:p w:rsidR="009B5C7F" w:rsidRDefault="009B5C7F" w:rsidP="009B5C7F"/>
    <w:p w:rsidR="009B5C7F" w:rsidRDefault="009B5C7F" w:rsidP="009B5C7F">
      <w:r>
        <w:t xml:space="preserve">Les canaux ioniques sont soit cationiques soit anioniques mais pas les deux. Il y a une </w:t>
      </w:r>
      <w:proofErr w:type="spellStart"/>
      <w:r>
        <w:t>selectivité</w:t>
      </w:r>
      <w:proofErr w:type="spellEnd"/>
      <w:r>
        <w:t xml:space="preserve"> mais variable : certains laissent passer un seul cation, d’autres tous.</w:t>
      </w:r>
    </w:p>
    <w:p w:rsidR="009B5C7F" w:rsidRDefault="009B5C7F" w:rsidP="009B5C7F">
      <w:r>
        <w:t xml:space="preserve">Certains canaux ioniques sont activés par voltage </w:t>
      </w:r>
      <w:proofErr w:type="spellStart"/>
      <w:r>
        <w:t>dpdt</w:t>
      </w:r>
      <w:proofErr w:type="spellEnd"/>
      <w:r>
        <w:t xml:space="preserve">, d’autres </w:t>
      </w:r>
      <w:proofErr w:type="spellStart"/>
      <w:r>
        <w:t>temp</w:t>
      </w:r>
      <w:proofErr w:type="spellEnd"/>
      <w:r>
        <w:t>, mécaniques…</w:t>
      </w:r>
    </w:p>
    <w:p w:rsidR="009B5C7F" w:rsidRDefault="009B5C7F" w:rsidP="009B5C7F"/>
    <w:p w:rsidR="009B5C7F" w:rsidRDefault="009B5C7F" w:rsidP="009B5C7F">
      <w:r>
        <w:t>Na, Cl et Ca sont dehors, K est dd.</w:t>
      </w:r>
    </w:p>
    <w:p w:rsidR="009B5C7F" w:rsidRDefault="009B5C7F" w:rsidP="009B5C7F">
      <w:pPr>
        <w:pStyle w:val="Paragraphedeliste"/>
        <w:numPr>
          <w:ilvl w:val="0"/>
          <w:numId w:val="2"/>
        </w:numPr>
      </w:pPr>
      <w:r>
        <w:t xml:space="preserve">Canaux K et Cl font une </w:t>
      </w:r>
      <w:proofErr w:type="spellStart"/>
      <w:r>
        <w:t>hyperpol</w:t>
      </w:r>
      <w:proofErr w:type="spellEnd"/>
    </w:p>
    <w:p w:rsidR="009B5C7F" w:rsidRDefault="009B5C7F" w:rsidP="009B5C7F">
      <w:pPr>
        <w:pStyle w:val="Paragraphedeliste"/>
        <w:numPr>
          <w:ilvl w:val="0"/>
          <w:numId w:val="2"/>
        </w:numPr>
      </w:pPr>
      <w:r>
        <w:t>Na et Ca dont dépolarisants donc excitateurs.</w:t>
      </w:r>
    </w:p>
    <w:p w:rsidR="00C946A8" w:rsidRDefault="00C946A8" w:rsidP="00C946A8">
      <w:r>
        <w:t>Potentiel d’équilibre de l’ion : quand on est en dessous, le courant va dans un sens, et quand on est au dessus, le courant va dans l’autre sens. Si on change le potentiel d’</w:t>
      </w:r>
      <w:proofErr w:type="spellStart"/>
      <w:r>
        <w:t>equilibre</w:t>
      </w:r>
      <w:proofErr w:type="spellEnd"/>
      <w:r>
        <w:t>, on change le sens du courant !</w:t>
      </w:r>
    </w:p>
    <w:p w:rsidR="00C946A8" w:rsidRDefault="00C946A8" w:rsidP="00C946A8"/>
    <w:p w:rsidR="00C946A8" w:rsidRDefault="00C946A8" w:rsidP="00C946A8">
      <w:pPr>
        <w:pStyle w:val="Titre1"/>
      </w:pPr>
      <w:r>
        <w:t xml:space="preserve">Les récepteurs aux </w:t>
      </w:r>
      <w:proofErr w:type="spellStart"/>
      <w:r>
        <w:t>vanilloïdes</w:t>
      </w:r>
      <w:proofErr w:type="spellEnd"/>
      <w:r>
        <w:t xml:space="preserve"> TRPV1 :</w:t>
      </w:r>
    </w:p>
    <w:p w:rsidR="00C946A8" w:rsidRPr="00C946A8" w:rsidRDefault="00C946A8" w:rsidP="00C946A8">
      <w:r>
        <w:t xml:space="preserve">Ils sont activés par la </w:t>
      </w:r>
      <w:proofErr w:type="spellStart"/>
      <w:r>
        <w:t>temp</w:t>
      </w:r>
      <w:proofErr w:type="spellEnd"/>
      <w:r>
        <w:t xml:space="preserve">, </w:t>
      </w:r>
      <w:proofErr w:type="spellStart"/>
      <w:r>
        <w:t>capsaicine</w:t>
      </w:r>
      <w:proofErr w:type="spellEnd"/>
      <w:r>
        <w:t>…</w:t>
      </w:r>
    </w:p>
    <w:p w:rsidR="00C946A8" w:rsidRDefault="00C946A8" w:rsidP="00C946A8">
      <w:r>
        <w:t xml:space="preserve">La </w:t>
      </w:r>
      <w:proofErr w:type="spellStart"/>
      <w:r>
        <w:t>capsaicine</w:t>
      </w:r>
      <w:proofErr w:type="spellEnd"/>
      <w:r>
        <w:t xml:space="preserve"> est le principe actif du piment rouge.</w:t>
      </w:r>
    </w:p>
    <w:p w:rsidR="00C946A8" w:rsidRDefault="00C946A8" w:rsidP="00C946A8"/>
    <w:p w:rsidR="00C946A8" w:rsidRDefault="00C946A8" w:rsidP="00C946A8">
      <w:r>
        <w:t xml:space="preserve">On prend une souris KO TRPV1, on lui </w:t>
      </w:r>
      <w:proofErr w:type="spellStart"/>
      <w:r>
        <w:t>génére</w:t>
      </w:r>
      <w:proofErr w:type="spellEnd"/>
      <w:r>
        <w:t xml:space="preserve"> une inflammation par injection d’un produit dans la patte, et on regarde sa </w:t>
      </w:r>
      <w:proofErr w:type="spellStart"/>
      <w:r>
        <w:t>reaction</w:t>
      </w:r>
      <w:proofErr w:type="spellEnd"/>
      <w:r>
        <w:t xml:space="preserve"> a une pression ou une chaleur.</w:t>
      </w:r>
    </w:p>
    <w:p w:rsidR="00C946A8" w:rsidRDefault="00C946A8" w:rsidP="00C946A8">
      <w:r>
        <w:t xml:space="preserve">Les animaux KO ont la même </w:t>
      </w:r>
      <w:proofErr w:type="spellStart"/>
      <w:r>
        <w:t>reaction</w:t>
      </w:r>
      <w:proofErr w:type="spellEnd"/>
      <w:r>
        <w:t xml:space="preserve"> a la pression mais un temps de retrait d’un bain marie bien plus grand.</w:t>
      </w:r>
    </w:p>
    <w:p w:rsidR="00C946A8" w:rsidRDefault="00C946A8" w:rsidP="00C946A8">
      <w:pPr>
        <w:pStyle w:val="Paragraphedeliste"/>
        <w:numPr>
          <w:ilvl w:val="0"/>
          <w:numId w:val="2"/>
        </w:numPr>
      </w:pPr>
      <w:r>
        <w:t xml:space="preserve">On en </w:t>
      </w:r>
      <w:proofErr w:type="spellStart"/>
      <w:r>
        <w:t>deduit</w:t>
      </w:r>
      <w:proofErr w:type="spellEnd"/>
      <w:r>
        <w:t xml:space="preserve"> que TRPV1 est impliqué dans l’</w:t>
      </w:r>
      <w:proofErr w:type="spellStart"/>
      <w:r>
        <w:t>hyperalgési</w:t>
      </w:r>
      <w:proofErr w:type="spellEnd"/>
      <w:r>
        <w:t xml:space="preserve"> thermique.</w:t>
      </w:r>
    </w:p>
    <w:p w:rsidR="00C946A8" w:rsidRDefault="00C946A8" w:rsidP="00C946A8"/>
    <w:p w:rsidR="00C946A8" w:rsidRDefault="00C946A8" w:rsidP="00C946A8">
      <w:proofErr w:type="spellStart"/>
      <w:proofErr w:type="gramStart"/>
      <w:r>
        <w:t>capsaicine</w:t>
      </w:r>
      <w:proofErr w:type="spellEnd"/>
      <w:proofErr w:type="gramEnd"/>
      <w:r>
        <w:t xml:space="preserve"> est utilisé comme antalgique en pommade ! ! !</w:t>
      </w:r>
    </w:p>
    <w:p w:rsidR="00C946A8" w:rsidRDefault="00C946A8" w:rsidP="00C946A8">
      <w:proofErr w:type="gramStart"/>
      <w:r>
        <w:t>explication</w:t>
      </w:r>
      <w:proofErr w:type="gramEnd"/>
      <w:r>
        <w:t> : TRPV1 est un canal cationique non spé.</w:t>
      </w:r>
    </w:p>
    <w:p w:rsidR="00C946A8" w:rsidRDefault="00C946A8" w:rsidP="00C946A8">
      <w:r>
        <w:lastRenderedPageBreak/>
        <w:t xml:space="preserve">A chaque </w:t>
      </w:r>
      <w:r w:rsidR="00767257">
        <w:t xml:space="preserve">stimulation, il est moins efficace, donc sa stimulation chronique par la </w:t>
      </w:r>
      <w:proofErr w:type="spellStart"/>
      <w:r w:rsidR="00767257">
        <w:t>capsaicine</w:t>
      </w:r>
      <w:proofErr w:type="spellEnd"/>
      <w:r w:rsidR="00767257">
        <w:t xml:space="preserve"> inhibe son activation due à la douleur.</w:t>
      </w:r>
    </w:p>
    <w:p w:rsidR="00767257" w:rsidRDefault="00767257" w:rsidP="00C946A8">
      <w:r>
        <w:t>2</w:t>
      </w:r>
      <w:r w:rsidRPr="00767257">
        <w:rPr>
          <w:vertAlign w:val="superscript"/>
        </w:rPr>
        <w:t>e</w:t>
      </w:r>
      <w:r>
        <w:t xml:space="preserve"> explication : la </w:t>
      </w:r>
      <w:proofErr w:type="spellStart"/>
      <w:r>
        <w:t>capsaicine</w:t>
      </w:r>
      <w:proofErr w:type="spellEnd"/>
      <w:r>
        <w:t xml:space="preserve"> induit la mort des cellules exprimant TRPV1 par </w:t>
      </w:r>
      <w:proofErr w:type="spellStart"/>
      <w:r>
        <w:t>excés</w:t>
      </w:r>
      <w:proofErr w:type="spellEnd"/>
      <w:r>
        <w:t xml:space="preserve"> de Ca.</w:t>
      </w:r>
    </w:p>
    <w:p w:rsidR="00767257" w:rsidRDefault="00767257" w:rsidP="00C946A8">
      <w:r>
        <w:t>Ceci explique que les mangeurs de piment s’y habituent.</w:t>
      </w:r>
    </w:p>
    <w:p w:rsidR="00767257" w:rsidRDefault="00767257" w:rsidP="00C946A8"/>
    <w:p w:rsidR="00767257" w:rsidRDefault="00767257" w:rsidP="00C946A8">
      <w:r>
        <w:t>Il existe de nombreux activateurs de TRPV1</w:t>
      </w:r>
    </w:p>
    <w:p w:rsidR="00767257" w:rsidRDefault="00767257" w:rsidP="00767257">
      <w:pPr>
        <w:pStyle w:val="Paragraphedeliste"/>
        <w:numPr>
          <w:ilvl w:val="0"/>
          <w:numId w:val="2"/>
        </w:numPr>
      </w:pPr>
      <w:r>
        <w:t>On envisage de l’utiliser en thérapeutique.</w:t>
      </w:r>
    </w:p>
    <w:p w:rsidR="00767257" w:rsidRDefault="00767257" w:rsidP="00767257"/>
    <w:p w:rsidR="00767257" w:rsidRDefault="00767257" w:rsidP="00767257">
      <w:r>
        <w:t xml:space="preserve">TRPV1 fait partie d’une famille TRP. Ils servent tous à la </w:t>
      </w:r>
      <w:proofErr w:type="spellStart"/>
      <w:r>
        <w:t>temperature</w:t>
      </w:r>
      <w:proofErr w:type="spellEnd"/>
      <w:r>
        <w:t xml:space="preserve">, mais </w:t>
      </w:r>
      <w:proofErr w:type="spellStart"/>
      <w:r>
        <w:t>temperatures</w:t>
      </w:r>
      <w:proofErr w:type="spellEnd"/>
      <w:r>
        <w:t xml:space="preserve"> différentes (froid aussi activé par la menthe TRPM8 …) certains sont activés par la </w:t>
      </w:r>
      <w:proofErr w:type="spellStart"/>
      <w:r>
        <w:t>canelle</w:t>
      </w:r>
      <w:proofErr w:type="spellEnd"/>
      <w:r>
        <w:t>, l’ail et le raifort (TRPA1)</w:t>
      </w:r>
    </w:p>
    <w:p w:rsidR="00767257" w:rsidRDefault="00767257" w:rsidP="00767257"/>
    <w:p w:rsidR="00767257" w:rsidRDefault="00767257" w:rsidP="00767257">
      <w:pPr>
        <w:pStyle w:val="Titre1"/>
      </w:pPr>
      <w:r>
        <w:t>Les canaux K2P (TREK)</w:t>
      </w:r>
    </w:p>
    <w:p w:rsidR="00767257" w:rsidRDefault="00767257" w:rsidP="00767257"/>
    <w:p w:rsidR="00767257" w:rsidRDefault="00767257" w:rsidP="00767257">
      <w:r>
        <w:t xml:space="preserve">Ce sont des canaux inhibiteurs des TRP car ils sont </w:t>
      </w:r>
      <w:proofErr w:type="gramStart"/>
      <w:r>
        <w:t>hyperpolarisant</w:t>
      </w:r>
      <w:proofErr w:type="gramEnd"/>
      <w:r>
        <w:t xml:space="preserve">. Ils modulent donc la sensibilité à la </w:t>
      </w:r>
      <w:proofErr w:type="spellStart"/>
      <w:r>
        <w:t>temp</w:t>
      </w:r>
      <w:proofErr w:type="spellEnd"/>
      <w:r>
        <w:t xml:space="preserve"> en rendant le neurone </w:t>
      </w:r>
      <w:proofErr w:type="spellStart"/>
      <w:r>
        <w:t>hypoexcitable</w:t>
      </w:r>
      <w:proofErr w:type="spellEnd"/>
      <w:r>
        <w:t>.</w:t>
      </w:r>
    </w:p>
    <w:p w:rsidR="00767257" w:rsidRDefault="00767257" w:rsidP="00767257">
      <w:r>
        <w:t xml:space="preserve">Ils sont actifs principalement entre 20 et 40 °C, et sont moins efficaces aux </w:t>
      </w:r>
      <w:proofErr w:type="spellStart"/>
      <w:r>
        <w:t>temp</w:t>
      </w:r>
      <w:proofErr w:type="spellEnd"/>
      <w:r>
        <w:t xml:space="preserve"> </w:t>
      </w:r>
      <w:proofErr w:type="spellStart"/>
      <w:r>
        <w:t>extrémes</w:t>
      </w:r>
      <w:proofErr w:type="spellEnd"/>
      <w:r>
        <w:t xml:space="preserve">, ce qui explique que ça devient douloureux aux </w:t>
      </w:r>
      <w:proofErr w:type="spellStart"/>
      <w:r>
        <w:t>temp</w:t>
      </w:r>
      <w:proofErr w:type="spellEnd"/>
      <w:r>
        <w:t xml:space="preserve"> </w:t>
      </w:r>
      <w:proofErr w:type="spellStart"/>
      <w:r>
        <w:t>extremes</w:t>
      </w:r>
      <w:proofErr w:type="spellEnd"/>
      <w:r>
        <w:t> !</w:t>
      </w:r>
    </w:p>
    <w:p w:rsidR="00767257" w:rsidRDefault="00767257" w:rsidP="00767257"/>
    <w:p w:rsidR="00767257" w:rsidRDefault="0021396D" w:rsidP="00767257">
      <w:r>
        <w:t xml:space="preserve">TRPV3 et TRPV4 sont les censeurs de </w:t>
      </w:r>
      <w:proofErr w:type="spellStart"/>
      <w:r>
        <w:t>temperature</w:t>
      </w:r>
      <w:proofErr w:type="spellEnd"/>
      <w:r>
        <w:t xml:space="preserve"> dans les </w:t>
      </w:r>
      <w:proofErr w:type="spellStart"/>
      <w:r>
        <w:t>keratinocytes</w:t>
      </w:r>
      <w:proofErr w:type="spellEnd"/>
      <w:r>
        <w:t xml:space="preserve">, ils répondent à des températures élevées, et les </w:t>
      </w:r>
      <w:proofErr w:type="spellStart"/>
      <w:r>
        <w:t>keratinocytes</w:t>
      </w:r>
      <w:proofErr w:type="spellEnd"/>
      <w:r>
        <w:t xml:space="preserve"> interviennent dans la transmission en communiquant avec le neurone (via ATP libéré en extracellulaire).</w:t>
      </w:r>
    </w:p>
    <w:p w:rsidR="0021396D" w:rsidRDefault="0021396D" w:rsidP="00767257">
      <w:proofErr w:type="gramStart"/>
      <w:r>
        <w:t xml:space="preserve">L’ </w:t>
      </w:r>
      <w:proofErr w:type="spellStart"/>
      <w:r>
        <w:t>epithelium</w:t>
      </w:r>
      <w:proofErr w:type="spellEnd"/>
      <w:proofErr w:type="gramEnd"/>
      <w:r>
        <w:t xml:space="preserve"> de la vessie qui s’étire </w:t>
      </w:r>
      <w:proofErr w:type="spellStart"/>
      <w:r>
        <w:t>libére</w:t>
      </w:r>
      <w:proofErr w:type="spellEnd"/>
      <w:r>
        <w:t xml:space="preserve"> aussi de l’ATP, c’est comme ça que l’info est transmise au neurone. De même pour certains bourgeons du gout.</w:t>
      </w:r>
    </w:p>
    <w:p w:rsidR="0021396D" w:rsidRDefault="0021396D" w:rsidP="00767257"/>
    <w:p w:rsidR="0021396D" w:rsidRDefault="0021396D" w:rsidP="00767257">
      <w:r>
        <w:t>L’acidité active aussi les TRPV1 et c’est pour ça qu’une ischémie fait mal.</w:t>
      </w:r>
    </w:p>
    <w:p w:rsidR="0021396D" w:rsidRDefault="0021396D" w:rsidP="00767257">
      <w:r>
        <w:t>Un même stimulus active plusieurs canaux différents.</w:t>
      </w:r>
    </w:p>
    <w:p w:rsidR="0021396D" w:rsidRDefault="0021396D" w:rsidP="00767257"/>
    <w:p w:rsidR="0021396D" w:rsidRDefault="0021396D" w:rsidP="00767257">
      <w:r>
        <w:t>Si on perfuse une solution acide, la douleur est proportionnelle à l’acidité.</w:t>
      </w:r>
    </w:p>
    <w:p w:rsidR="0021396D" w:rsidRDefault="0021396D" w:rsidP="00767257">
      <w:r>
        <w:t>A pH 6, les inhibiteurs des canaux ASIC inhibent la douleur mais pas les inhibiteurs des canaux TRPV1.</w:t>
      </w:r>
    </w:p>
    <w:p w:rsidR="0021396D" w:rsidRDefault="0021396D" w:rsidP="00767257">
      <w:r>
        <w:lastRenderedPageBreak/>
        <w:t>A des pH plus acides, TRPV1 entre en jeu.</w:t>
      </w:r>
    </w:p>
    <w:p w:rsidR="00122A00" w:rsidRDefault="00122A00" w:rsidP="00767257"/>
    <w:p w:rsidR="00122A00" w:rsidRDefault="00122A00" w:rsidP="00122A00">
      <w:pPr>
        <w:pStyle w:val="Titre1"/>
      </w:pPr>
      <w:r>
        <w:t>Potentiel thérapeutique :</w:t>
      </w:r>
    </w:p>
    <w:p w:rsidR="00122A00" w:rsidRDefault="00122A00" w:rsidP="00122A00"/>
    <w:p w:rsidR="00122A00" w:rsidRDefault="00122A00" w:rsidP="00122A00">
      <w:r>
        <w:t xml:space="preserve">Le </w:t>
      </w:r>
      <w:proofErr w:type="spellStart"/>
      <w:r>
        <w:t>bloquage</w:t>
      </w:r>
      <w:proofErr w:type="spellEnd"/>
      <w:r>
        <w:t xml:space="preserve"> des canaux </w:t>
      </w:r>
      <w:proofErr w:type="spellStart"/>
      <w:r>
        <w:t>asic</w:t>
      </w:r>
      <w:proofErr w:type="spellEnd"/>
      <w:r>
        <w:t xml:space="preserve"> calme la douleur, selon une étude récente.</w:t>
      </w:r>
    </w:p>
    <w:p w:rsidR="00122A00" w:rsidRDefault="00122A00" w:rsidP="00122A00"/>
    <w:p w:rsidR="00122A00" w:rsidRDefault="00122A00" w:rsidP="00122A00">
      <w:pPr>
        <w:pStyle w:val="Titre"/>
      </w:pPr>
      <w:proofErr w:type="spellStart"/>
      <w:r>
        <w:t>Recepteurs</w:t>
      </w:r>
      <w:proofErr w:type="spellEnd"/>
      <w:r>
        <w:t xml:space="preserve"> à l’ATP :</w:t>
      </w:r>
    </w:p>
    <w:p w:rsidR="00122A00" w:rsidRDefault="00122A00" w:rsidP="00122A00"/>
    <w:p w:rsidR="00122A00" w:rsidRDefault="00122A00" w:rsidP="00122A00">
      <w:r>
        <w:t>Canaux P2X</w:t>
      </w:r>
    </w:p>
    <w:p w:rsidR="00122A00" w:rsidRDefault="00122A00" w:rsidP="00122A00">
      <w:r>
        <w:t>Bourgeons du gout, vessie, microglie.</w:t>
      </w:r>
    </w:p>
    <w:p w:rsidR="00122A00" w:rsidRDefault="00122A00" w:rsidP="00122A00"/>
    <w:p w:rsidR="00122A00" w:rsidRDefault="00122A00" w:rsidP="00122A00">
      <w:r>
        <w:t xml:space="preserve">L’activation de la microglie joue un </w:t>
      </w:r>
      <w:proofErr w:type="spellStart"/>
      <w:r>
        <w:t>role</w:t>
      </w:r>
      <w:proofErr w:type="spellEnd"/>
      <w:r>
        <w:t xml:space="preserve"> important dans le développement de certaines douleurs chroniques.</w:t>
      </w:r>
    </w:p>
    <w:p w:rsidR="00122A00" w:rsidRDefault="00122A00" w:rsidP="00122A00">
      <w:r>
        <w:t xml:space="preserve">Cette microglie </w:t>
      </w:r>
      <w:proofErr w:type="spellStart"/>
      <w:r>
        <w:t>libére</w:t>
      </w:r>
      <w:proofErr w:type="spellEnd"/>
      <w:r>
        <w:t xml:space="preserve"> certains médiateurs comme BDNF.</w:t>
      </w:r>
    </w:p>
    <w:p w:rsidR="00122A00" w:rsidRDefault="00122A00" w:rsidP="00122A00">
      <w:r>
        <w:t>La souris KO P2X n’a pas d’</w:t>
      </w:r>
      <w:proofErr w:type="spellStart"/>
      <w:r>
        <w:t>allodynie</w:t>
      </w:r>
      <w:proofErr w:type="spellEnd"/>
      <w:r>
        <w:t xml:space="preserve"> quand sa vessie est distendue.</w:t>
      </w:r>
    </w:p>
    <w:p w:rsidR="00122A00" w:rsidRDefault="00122A00" w:rsidP="00122A00"/>
    <w:p w:rsidR="00122A00" w:rsidRDefault="00122A00" w:rsidP="00122A00">
      <w:r>
        <w:t>Fin de la transduction chimique.</w:t>
      </w:r>
    </w:p>
    <w:p w:rsidR="00122A00" w:rsidRDefault="00122A00" w:rsidP="00122A00">
      <w:r>
        <w:t xml:space="preserve">On attaque la transduction </w:t>
      </w:r>
      <w:proofErr w:type="spellStart"/>
      <w:r>
        <w:t>mecanique</w:t>
      </w:r>
      <w:proofErr w:type="spellEnd"/>
      <w:r>
        <w:t>.</w:t>
      </w:r>
    </w:p>
    <w:p w:rsidR="00122A00" w:rsidRDefault="00122A00" w:rsidP="00122A00"/>
    <w:p w:rsidR="00122A00" w:rsidRDefault="00122A00" w:rsidP="00122A00">
      <w:pPr>
        <w:pStyle w:val="Titre"/>
      </w:pPr>
      <w:proofErr w:type="gramStart"/>
      <w:r>
        <w:t>La</w:t>
      </w:r>
      <w:proofErr w:type="gramEnd"/>
      <w:r>
        <w:t xml:space="preserve"> nociception </w:t>
      </w:r>
      <w:proofErr w:type="spellStart"/>
      <w:r>
        <w:t>mecanique</w:t>
      </w:r>
      <w:proofErr w:type="spellEnd"/>
    </w:p>
    <w:p w:rsidR="00122A00" w:rsidRDefault="00122A00" w:rsidP="00122A00">
      <w:r>
        <w:t xml:space="preserve">Coup coupure, contraction, </w:t>
      </w:r>
      <w:proofErr w:type="spellStart"/>
      <w:r>
        <w:t>oedéme</w:t>
      </w:r>
      <w:proofErr w:type="spellEnd"/>
      <w:r>
        <w:t>, tumeur…</w:t>
      </w:r>
    </w:p>
    <w:p w:rsidR="00122A00" w:rsidRDefault="00122A00" w:rsidP="00122A00">
      <w:r>
        <w:t xml:space="preserve">A ne </w:t>
      </w:r>
      <w:proofErr w:type="spellStart"/>
      <w:r>
        <w:t>cpas</w:t>
      </w:r>
      <w:proofErr w:type="spellEnd"/>
      <w:r>
        <w:t xml:space="preserve"> confondre avec la perception tactile.</w:t>
      </w:r>
    </w:p>
    <w:p w:rsidR="00122A00" w:rsidRDefault="00122A00" w:rsidP="00122A00">
      <w:r>
        <w:t xml:space="preserve">On peut envisager des canaux sensibles à l’étirement, des </w:t>
      </w:r>
      <w:proofErr w:type="spellStart"/>
      <w:r>
        <w:t>liberations</w:t>
      </w:r>
      <w:proofErr w:type="spellEnd"/>
      <w:r>
        <w:t xml:space="preserve"> comme l’ATP à l’étirement ou des canaux liés à un cytosquelette.</w:t>
      </w:r>
    </w:p>
    <w:p w:rsidR="00122A00" w:rsidRDefault="00122A00" w:rsidP="00122A00"/>
    <w:p w:rsidR="00122A00" w:rsidRDefault="00122A00" w:rsidP="00122A00">
      <w:r>
        <w:t>Au repos, des canaux K sont ouverts.</w:t>
      </w:r>
    </w:p>
    <w:p w:rsidR="00122A00" w:rsidRDefault="00122A00" w:rsidP="00122A00">
      <w:proofErr w:type="spellStart"/>
      <w:r>
        <w:lastRenderedPageBreak/>
        <w:t>Dépol</w:t>
      </w:r>
      <w:proofErr w:type="spellEnd"/>
      <w:r>
        <w:t xml:space="preserve"> = </w:t>
      </w:r>
      <w:proofErr w:type="spellStart"/>
      <w:r>
        <w:t>ouvertune</w:t>
      </w:r>
      <w:proofErr w:type="spellEnd"/>
      <w:r>
        <w:t xml:space="preserve"> Na. </w:t>
      </w:r>
      <w:proofErr w:type="spellStart"/>
      <w:r>
        <w:t>Repol</w:t>
      </w:r>
      <w:proofErr w:type="spellEnd"/>
      <w:r>
        <w:t xml:space="preserve"> = ouverture K, hyper </w:t>
      </w:r>
      <w:proofErr w:type="spellStart"/>
      <w:r>
        <w:t>pol</w:t>
      </w:r>
      <w:proofErr w:type="spellEnd"/>
      <w:r>
        <w:t xml:space="preserve"> puis </w:t>
      </w:r>
      <w:proofErr w:type="spellStart"/>
      <w:r>
        <w:t>etat</w:t>
      </w:r>
      <w:proofErr w:type="spellEnd"/>
      <w:r>
        <w:t xml:space="preserve"> de repos.</w:t>
      </w:r>
    </w:p>
    <w:p w:rsidR="00122A00" w:rsidRDefault="00122A00" w:rsidP="00122A00"/>
    <w:p w:rsidR="00122A00" w:rsidRDefault="00276E37" w:rsidP="00122A00">
      <w:proofErr w:type="spellStart"/>
      <w:r>
        <w:t>Tétrodotoxine</w:t>
      </w:r>
      <w:proofErr w:type="spellEnd"/>
      <w:r>
        <w:t xml:space="preserve"> = TTX = toxine du poisson tétrodon mangé au japon. Bloque les canaux </w:t>
      </w:r>
      <w:proofErr w:type="spellStart"/>
      <w:r>
        <w:t>NaV</w:t>
      </w:r>
      <w:proofErr w:type="spellEnd"/>
      <w:r>
        <w:t xml:space="preserve"> (Na voltage </w:t>
      </w:r>
      <w:proofErr w:type="spellStart"/>
      <w:r>
        <w:t>dpdt</w:t>
      </w:r>
      <w:proofErr w:type="spellEnd"/>
      <w:r>
        <w:t>)</w:t>
      </w:r>
    </w:p>
    <w:p w:rsidR="00276E37" w:rsidRDefault="00276E37" w:rsidP="00122A00">
      <w:r>
        <w:t>Les</w:t>
      </w:r>
      <w:r w:rsidR="009605B0">
        <w:t xml:space="preserve"> canaux</w:t>
      </w:r>
      <w:r>
        <w:t xml:space="preserve"> </w:t>
      </w:r>
      <w:proofErr w:type="spellStart"/>
      <w:r>
        <w:t>TTXResistants</w:t>
      </w:r>
      <w:proofErr w:type="spellEnd"/>
      <w:r>
        <w:t xml:space="preserve"> sont essentiellement nociceptifs.</w:t>
      </w:r>
    </w:p>
    <w:p w:rsidR="00276E37" w:rsidRDefault="00276E37" w:rsidP="00122A00"/>
    <w:p w:rsidR="00276E37" w:rsidRDefault="00276E37" w:rsidP="00122A00">
      <w:r>
        <w:t xml:space="preserve">NAV1.7 : </w:t>
      </w:r>
    </w:p>
    <w:p w:rsidR="00276E37" w:rsidRDefault="00276E37" w:rsidP="00122A00">
      <w:proofErr w:type="spellStart"/>
      <w:r>
        <w:t>Interessant</w:t>
      </w:r>
      <w:proofErr w:type="spellEnd"/>
      <w:r>
        <w:t xml:space="preserve"> car ICD si perte de fonction et </w:t>
      </w:r>
      <w:proofErr w:type="spellStart"/>
      <w:r>
        <w:t>erythromélalgie</w:t>
      </w:r>
      <w:proofErr w:type="spellEnd"/>
      <w:r>
        <w:t xml:space="preserve"> (amplification de la douleur) et </w:t>
      </w:r>
      <w:proofErr w:type="spellStart"/>
      <w:r>
        <w:t>paroxismal</w:t>
      </w:r>
      <w:proofErr w:type="spellEnd"/>
      <w:r>
        <w:t xml:space="preserve"> </w:t>
      </w:r>
      <w:proofErr w:type="spellStart"/>
      <w:r>
        <w:t>extreme</w:t>
      </w:r>
      <w:proofErr w:type="spellEnd"/>
      <w:r>
        <w:t xml:space="preserve"> pain </w:t>
      </w:r>
      <w:proofErr w:type="spellStart"/>
      <w:r>
        <w:t>disorder</w:t>
      </w:r>
      <w:proofErr w:type="spellEnd"/>
      <w:r>
        <w:t xml:space="preserve"> si gain de fonction.</w:t>
      </w:r>
    </w:p>
    <w:p w:rsidR="00276E37" w:rsidRDefault="00276E37" w:rsidP="00122A00">
      <w:proofErr w:type="spellStart"/>
      <w:r>
        <w:t>Role</w:t>
      </w:r>
      <w:proofErr w:type="spellEnd"/>
      <w:r>
        <w:t> : amplification du « potentiel générateur » des nocicepteurs.</w:t>
      </w:r>
    </w:p>
    <w:p w:rsidR="00276E37" w:rsidRDefault="00276E37" w:rsidP="00122A00"/>
    <w:p w:rsidR="00276E37" w:rsidRDefault="00276E37" w:rsidP="00122A00">
      <w:r>
        <w:t xml:space="preserve">Dans le neurone sensoriel, </w:t>
      </w:r>
      <w:proofErr w:type="spellStart"/>
      <w:r>
        <w:t>NaV</w:t>
      </w:r>
      <w:proofErr w:type="spellEnd"/>
      <w:r>
        <w:t xml:space="preserve"> 1.7 muté donne une hyperactivité et dans le neurone sympathique, ça donne une hypo activité !</w:t>
      </w:r>
    </w:p>
    <w:p w:rsidR="00276E37" w:rsidRDefault="009605B0" w:rsidP="00276E37">
      <w:pPr>
        <w:pStyle w:val="Paragraphedeliste"/>
        <w:numPr>
          <w:ilvl w:val="0"/>
          <w:numId w:val="2"/>
        </w:numPr>
      </w:pPr>
      <w:r>
        <w:t>L’effet de l’inactivation d’un canal est dépendant de l’environnement ! (</w:t>
      </w:r>
      <w:proofErr w:type="spellStart"/>
      <w:r>
        <w:t>presence</w:t>
      </w:r>
      <w:proofErr w:type="spellEnd"/>
      <w:r>
        <w:t xml:space="preserve"> d’un autre canal a coté)</w:t>
      </w:r>
    </w:p>
    <w:p w:rsidR="009605B0" w:rsidRDefault="009605B0" w:rsidP="009605B0"/>
    <w:p w:rsidR="009605B0" w:rsidRDefault="009605B0" w:rsidP="009605B0">
      <w:r>
        <w:t xml:space="preserve">Les canaux </w:t>
      </w:r>
      <w:proofErr w:type="spellStart"/>
      <w:r>
        <w:t>CaV</w:t>
      </w:r>
      <w:proofErr w:type="spellEnd"/>
      <w:r>
        <w:t xml:space="preserve"> sont des cibles </w:t>
      </w:r>
      <w:proofErr w:type="spellStart"/>
      <w:r>
        <w:t>farmaceutiques</w:t>
      </w:r>
      <w:proofErr w:type="spellEnd"/>
      <w:r>
        <w:t xml:space="preserve"> dans le ttt de la douleur.</w:t>
      </w:r>
    </w:p>
    <w:p w:rsidR="009605B0" w:rsidRDefault="009605B0" w:rsidP="009605B0"/>
    <w:p w:rsidR="009605B0" w:rsidRDefault="009605B0" w:rsidP="009605B0">
      <w:pPr>
        <w:pStyle w:val="Titre1"/>
      </w:pPr>
      <w:r>
        <w:t>Douleur chronique : plasticité neuronale</w:t>
      </w:r>
    </w:p>
    <w:p w:rsidR="009605B0" w:rsidRDefault="009605B0" w:rsidP="009605B0">
      <w:r>
        <w:t xml:space="preserve"> Certaines fibre </w:t>
      </w:r>
      <w:proofErr w:type="spellStart"/>
      <w:r>
        <w:t>Abeta</w:t>
      </w:r>
      <w:proofErr w:type="spellEnd"/>
      <w:r>
        <w:t xml:space="preserve"> peuvent </w:t>
      </w:r>
      <w:proofErr w:type="spellStart"/>
      <w:r>
        <w:t>etre</w:t>
      </w:r>
      <w:proofErr w:type="spellEnd"/>
      <w:r>
        <w:t xml:space="preserve"> recrutées.</w:t>
      </w:r>
    </w:p>
    <w:p w:rsidR="009605B0" w:rsidRDefault="009605B0" w:rsidP="009605B0">
      <w:r>
        <w:t xml:space="preserve">Il y a une </w:t>
      </w:r>
      <w:r w:rsidRPr="009605B0">
        <w:rPr>
          <w:color w:val="FF0000"/>
        </w:rPr>
        <w:t>sensibilisation périphérique</w:t>
      </w:r>
      <w:r>
        <w:t xml:space="preserve"> et une </w:t>
      </w:r>
      <w:r w:rsidRPr="009605B0">
        <w:rPr>
          <w:color w:val="FF0000"/>
        </w:rPr>
        <w:t>sensibilisation centrale</w:t>
      </w:r>
      <w:r>
        <w:t xml:space="preserve"> : en </w:t>
      </w:r>
      <w:proofErr w:type="spellStart"/>
      <w:r>
        <w:t>periphérique</w:t>
      </w:r>
      <w:proofErr w:type="spellEnd"/>
      <w:r>
        <w:t xml:space="preserve">, on a un abaissement du seuil de la douleur, une </w:t>
      </w:r>
      <w:proofErr w:type="spellStart"/>
      <w:r>
        <w:t>allodynie</w:t>
      </w:r>
      <w:proofErr w:type="spellEnd"/>
      <w:r>
        <w:t xml:space="preserve"> et même des douleurs sans stimulation. En central, on a </w:t>
      </w:r>
      <w:proofErr w:type="gramStart"/>
      <w:r>
        <w:t>une</w:t>
      </w:r>
      <w:proofErr w:type="gramEnd"/>
      <w:r>
        <w:t xml:space="preserve"> bien meilleure réponse à un stimulus aussi.</w:t>
      </w:r>
    </w:p>
    <w:p w:rsidR="009605B0" w:rsidRDefault="009605B0" w:rsidP="009605B0"/>
    <w:p w:rsidR="009605B0" w:rsidRDefault="009605B0" w:rsidP="009605B0">
      <w:r>
        <w:t xml:space="preserve">Il y a des médiateurs de la douleur, activés par les tissus lésés, </w:t>
      </w:r>
      <w:proofErr w:type="spellStart"/>
      <w:r>
        <w:t>ls</w:t>
      </w:r>
      <w:proofErr w:type="spellEnd"/>
      <w:r>
        <w:t xml:space="preserve"> cellules </w:t>
      </w:r>
      <w:proofErr w:type="spellStart"/>
      <w:r>
        <w:t>immunitR</w:t>
      </w:r>
      <w:proofErr w:type="spellEnd"/>
      <w:r>
        <w:t xml:space="preserve">, les afférences </w:t>
      </w:r>
      <w:proofErr w:type="spellStart"/>
      <w:r>
        <w:t>sympatiques</w:t>
      </w:r>
      <w:proofErr w:type="spellEnd"/>
      <w:r>
        <w:t>… qui vont activer et sensibiliser  les neurones.</w:t>
      </w:r>
    </w:p>
    <w:p w:rsidR="009605B0" w:rsidRDefault="009605B0" w:rsidP="009605B0"/>
    <w:p w:rsidR="009605B0" w:rsidRDefault="009605B0" w:rsidP="009605B0"/>
    <w:p w:rsidR="009605B0" w:rsidRDefault="009605B0" w:rsidP="009605B0">
      <w:pPr>
        <w:pStyle w:val="Titre1"/>
      </w:pPr>
      <w:r>
        <w:lastRenderedPageBreak/>
        <w:t xml:space="preserve">Inflammation </w:t>
      </w:r>
      <w:proofErr w:type="spellStart"/>
      <w:r>
        <w:t>neurogéne</w:t>
      </w:r>
      <w:proofErr w:type="spellEnd"/>
      <w:r>
        <w:t xml:space="preserve"> et reflexe d’axone :</w:t>
      </w:r>
    </w:p>
    <w:p w:rsidR="009605B0" w:rsidRDefault="0050515D" w:rsidP="009605B0">
      <w:r>
        <w:t>La zone lésée subit une hyper algésie primaire, mais la zone autour va ensuite subir une hyperalgésie secondaire !</w:t>
      </w:r>
    </w:p>
    <w:p w:rsidR="0050515D" w:rsidRDefault="0050515D" w:rsidP="009605B0">
      <w:r>
        <w:t xml:space="preserve">Le PA va remonter dans l’axone et aller dans les zones a </w:t>
      </w:r>
      <w:proofErr w:type="gramStart"/>
      <w:r>
        <w:t>coté(</w:t>
      </w:r>
      <w:proofErr w:type="gramEnd"/>
      <w:r>
        <w:t xml:space="preserve">reflexe d’axone), qui va libérer CGRP et </w:t>
      </w:r>
      <w:proofErr w:type="spellStart"/>
      <w:r>
        <w:t>neurokinine</w:t>
      </w:r>
      <w:proofErr w:type="spellEnd"/>
      <w:r>
        <w:t xml:space="preserve"> A dans la zone autour de la lésion et donc générer une inflammation.</w:t>
      </w:r>
    </w:p>
    <w:p w:rsidR="0050515D" w:rsidRDefault="0050515D" w:rsidP="009605B0"/>
    <w:p w:rsidR="0050515D" w:rsidRDefault="0050515D" w:rsidP="009605B0">
      <w:r>
        <w:t xml:space="preserve">Apres une lésion, ATP, H+, </w:t>
      </w:r>
      <w:proofErr w:type="spellStart"/>
      <w:r>
        <w:t>temperature</w:t>
      </w:r>
      <w:proofErr w:type="spellEnd"/>
      <w:r>
        <w:t xml:space="preserve"> et bradykinine vont donner une sensibilisation du nocicepteur.</w:t>
      </w:r>
    </w:p>
    <w:p w:rsidR="0050515D" w:rsidRDefault="0050515D" w:rsidP="009605B0"/>
    <w:p w:rsidR="0050515D" w:rsidRDefault="0050515D" w:rsidP="0050515D">
      <w:pPr>
        <w:pStyle w:val="Titre1"/>
      </w:pPr>
      <w:r>
        <w:t>NGF :</w:t>
      </w:r>
    </w:p>
    <w:p w:rsidR="0050515D" w:rsidRDefault="0050515D" w:rsidP="0050515D">
      <w:r>
        <w:t xml:space="preserve">Facteur de </w:t>
      </w:r>
      <w:proofErr w:type="spellStart"/>
      <w:r>
        <w:t>diff</w:t>
      </w:r>
      <w:proofErr w:type="spellEnd"/>
      <w:r>
        <w:t xml:space="preserve"> et </w:t>
      </w:r>
      <w:proofErr w:type="spellStart"/>
      <w:r>
        <w:t>dvlpmt</w:t>
      </w:r>
      <w:proofErr w:type="spellEnd"/>
      <w:r>
        <w:t xml:space="preserve"> des neurones induit par l’inflammation, sécrété par fibroblastes et cellules gliales.</w:t>
      </w:r>
    </w:p>
    <w:p w:rsidR="0050515D" w:rsidRDefault="0050515D" w:rsidP="0050515D"/>
    <w:p w:rsidR="0050515D" w:rsidRDefault="0050515D" w:rsidP="0050515D">
      <w:pPr>
        <w:pStyle w:val="Titre1"/>
      </w:pPr>
      <w:r>
        <w:t>Les cytokines :</w:t>
      </w:r>
    </w:p>
    <w:p w:rsidR="0050515D" w:rsidRDefault="0050515D" w:rsidP="0050515D">
      <w:r>
        <w:t xml:space="preserve">IL, TNF, </w:t>
      </w:r>
      <w:proofErr w:type="spellStart"/>
      <w:r>
        <w:t>chémokines</w:t>
      </w:r>
      <w:proofErr w:type="spellEnd"/>
      <w:r>
        <w:t>, IFN…</w:t>
      </w:r>
    </w:p>
    <w:p w:rsidR="0050515D" w:rsidRDefault="0050515D" w:rsidP="0050515D">
      <w:r>
        <w:t>CCL2 est aussi appelée MCP1, elle est dans le contexte de la douleur.</w:t>
      </w:r>
      <w:r w:rsidR="00DD07CF">
        <w:t xml:space="preserve"> Ses antagonistes sont en </w:t>
      </w:r>
      <w:proofErr w:type="spellStart"/>
      <w:r w:rsidR="00DD07CF">
        <w:t>dvlpmt</w:t>
      </w:r>
      <w:proofErr w:type="spellEnd"/>
      <w:r w:rsidR="00DD07CF">
        <w:t xml:space="preserve"> pour le tout des douleurs </w:t>
      </w:r>
      <w:proofErr w:type="spellStart"/>
      <w:r w:rsidR="00DD07CF">
        <w:t>neuropathiques</w:t>
      </w:r>
      <w:proofErr w:type="spellEnd"/>
      <w:r w:rsidR="00DD07CF">
        <w:t>.</w:t>
      </w:r>
    </w:p>
    <w:p w:rsidR="0050515D" w:rsidRDefault="0050515D" w:rsidP="0050515D">
      <w:r>
        <w:t>Des anticorps anti TNF sont utilisés pour l’arthrite.</w:t>
      </w:r>
    </w:p>
    <w:p w:rsidR="00DD07CF" w:rsidRDefault="00DD07CF" w:rsidP="0050515D"/>
    <w:p w:rsidR="00DD07CF" w:rsidRDefault="00DD07CF" w:rsidP="0050515D">
      <w:r>
        <w:t xml:space="preserve">Sensibilisation centrale dans la moelle </w:t>
      </w:r>
      <w:proofErr w:type="spellStart"/>
      <w:r>
        <w:t>épiniére</w:t>
      </w:r>
      <w:proofErr w:type="spellEnd"/>
      <w:r>
        <w:t> :</w:t>
      </w:r>
    </w:p>
    <w:p w:rsidR="00DD07CF" w:rsidRDefault="00DD07CF" w:rsidP="0050515D">
      <w:r>
        <w:t>Avec une stimulation périphérique répétitive input, on a une augmentation progressive de la réponse output.</w:t>
      </w:r>
    </w:p>
    <w:p w:rsidR="00DD07CF" w:rsidRDefault="00DD07CF" w:rsidP="0050515D"/>
    <w:p w:rsidR="00DD07CF" w:rsidRDefault="00DD07CF" w:rsidP="0050515D">
      <w:r>
        <w:t xml:space="preserve">Le </w:t>
      </w:r>
      <w:r w:rsidRPr="00DD07CF">
        <w:rPr>
          <w:b/>
          <w:color w:val="FF0000"/>
        </w:rPr>
        <w:t>glutamate</w:t>
      </w:r>
      <w:r>
        <w:t xml:space="preserve"> est le principal neurotransmetteur central excitateur.</w:t>
      </w:r>
    </w:p>
    <w:p w:rsidR="00DD07CF" w:rsidRDefault="00DD07CF" w:rsidP="0050515D">
      <w:r>
        <w:t>C’est l’expression de ces Récepteurs au glutamate qui permet la facilitation synaptique.</w:t>
      </w:r>
    </w:p>
    <w:p w:rsidR="00B67203" w:rsidRDefault="00B67203" w:rsidP="0050515D"/>
    <w:p w:rsidR="0023354D" w:rsidRDefault="00B67203" w:rsidP="0050515D">
      <w:r w:rsidRPr="0023354D">
        <w:rPr>
          <w:rStyle w:val="Titre1Car"/>
        </w:rPr>
        <w:t>La sensibilisation centrale se fait aussi par perte d’inhibition</w:t>
      </w:r>
      <w:r w:rsidR="0023354D">
        <w:rPr>
          <w:rStyle w:val="Titre1Car"/>
        </w:rPr>
        <w:t> :</w:t>
      </w:r>
    </w:p>
    <w:p w:rsidR="00B67203" w:rsidRDefault="0023354D" w:rsidP="0050515D">
      <w:r>
        <w:t xml:space="preserve"> L</w:t>
      </w:r>
      <w:r w:rsidR="00B67203">
        <w:t>a microglie induit une diminution d’un canal, ce qui diminue le gradient chlore, ce qui fait que le canal chlore qui était inhibiteur devient activateur car le flux de chlore a changé de sens !</w:t>
      </w:r>
    </w:p>
    <w:p w:rsidR="00B67203" w:rsidRDefault="00B67203" w:rsidP="0050515D">
      <w:r>
        <w:t xml:space="preserve">Un </w:t>
      </w:r>
      <w:proofErr w:type="spellStart"/>
      <w:r>
        <w:t>interneurone</w:t>
      </w:r>
      <w:proofErr w:type="spellEnd"/>
      <w:r>
        <w:t xml:space="preserve"> inhibiteur est devenu excitateur !</w:t>
      </w:r>
      <w:r w:rsidR="0023354D">
        <w:t xml:space="preserve"> On a perdu une inhibition.</w:t>
      </w:r>
    </w:p>
    <w:p w:rsidR="0023354D" w:rsidRDefault="0023354D" w:rsidP="0023354D">
      <w:pPr>
        <w:pStyle w:val="Titre1"/>
      </w:pPr>
      <w:proofErr w:type="spellStart"/>
      <w:r>
        <w:lastRenderedPageBreak/>
        <w:t>Recablage</w:t>
      </w:r>
      <w:proofErr w:type="spellEnd"/>
      <w:r>
        <w:t> :</w:t>
      </w:r>
    </w:p>
    <w:p w:rsidR="0023354D" w:rsidRDefault="0023354D" w:rsidP="0023354D">
      <w:r>
        <w:t xml:space="preserve">Le neurone </w:t>
      </w:r>
      <w:proofErr w:type="spellStart"/>
      <w:r>
        <w:t>mecanorecepteur</w:t>
      </w:r>
      <w:proofErr w:type="spellEnd"/>
      <w:r>
        <w:t xml:space="preserve"> se connecte au neurone nocicepteur, et plus seulement à l’</w:t>
      </w:r>
      <w:proofErr w:type="spellStart"/>
      <w:r>
        <w:t>interneurone</w:t>
      </w:r>
      <w:proofErr w:type="spellEnd"/>
      <w:r>
        <w:t xml:space="preserve"> inhibiteur, et active dont le nocicepteur en même temps que l’</w:t>
      </w:r>
      <w:proofErr w:type="spellStart"/>
      <w:r>
        <w:t>interneurone</w:t>
      </w:r>
      <w:proofErr w:type="spellEnd"/>
      <w:r>
        <w:t xml:space="preserve"> qui était déjà lié.</w:t>
      </w:r>
    </w:p>
    <w:p w:rsidR="0023354D" w:rsidRDefault="0023354D" w:rsidP="0023354D">
      <w:pPr>
        <w:pStyle w:val="Titre1"/>
      </w:pPr>
      <w:r>
        <w:t>Perte d’inhibition :</w:t>
      </w:r>
    </w:p>
    <w:p w:rsidR="0023354D" w:rsidRDefault="0023354D" w:rsidP="0023354D">
      <w:r>
        <w:t xml:space="preserve">On a aussi une mort neuronale de certains neurones inhibiteurs de la corne post  par </w:t>
      </w:r>
      <w:proofErr w:type="spellStart"/>
      <w:r>
        <w:t>excitotoxicité</w:t>
      </w:r>
      <w:proofErr w:type="spellEnd"/>
      <w:r>
        <w:t>.</w:t>
      </w:r>
    </w:p>
    <w:p w:rsidR="0023354D" w:rsidRDefault="0023354D" w:rsidP="0023354D"/>
    <w:p w:rsidR="0023354D" w:rsidRDefault="0023354D" w:rsidP="0023354D">
      <w:pPr>
        <w:pStyle w:val="Titre1"/>
      </w:pPr>
      <w:r>
        <w:t>Classes pharmacologiques actuelles :</w:t>
      </w:r>
    </w:p>
    <w:p w:rsidR="0023354D" w:rsidRDefault="0023354D" w:rsidP="0023354D">
      <w:r>
        <w:t>Les antidépresseurs à faible dose ne sont pas antidépresseurs mais antalgiques.</w:t>
      </w:r>
    </w:p>
    <w:p w:rsidR="0023354D" w:rsidRDefault="0023354D" w:rsidP="0023354D"/>
    <w:p w:rsidR="0023354D" w:rsidRDefault="0023354D" w:rsidP="0023354D">
      <w:r>
        <w:t xml:space="preserve">Au niveau local exclusivement, on a les </w:t>
      </w:r>
      <w:proofErr w:type="spellStart"/>
      <w:r>
        <w:t>opioides</w:t>
      </w:r>
      <w:proofErr w:type="spellEnd"/>
      <w:r>
        <w:t xml:space="preserve">, AINS et </w:t>
      </w:r>
      <w:proofErr w:type="spellStart"/>
      <w:r>
        <w:t>corticosteroides</w:t>
      </w:r>
      <w:proofErr w:type="spellEnd"/>
      <w:r>
        <w:t>.</w:t>
      </w:r>
    </w:p>
    <w:p w:rsidR="0023354D" w:rsidRDefault="0023354D" w:rsidP="0023354D">
      <w:r>
        <w:t xml:space="preserve">Au niveau </w:t>
      </w:r>
      <w:proofErr w:type="spellStart"/>
      <w:r>
        <w:t>medullaire</w:t>
      </w:r>
      <w:proofErr w:type="spellEnd"/>
      <w:r>
        <w:t xml:space="preserve">, </w:t>
      </w:r>
      <w:proofErr w:type="spellStart"/>
      <w:r>
        <w:t>opioides</w:t>
      </w:r>
      <w:proofErr w:type="spellEnd"/>
      <w:r>
        <w:t xml:space="preserve">, AINS, </w:t>
      </w:r>
      <w:proofErr w:type="spellStart"/>
      <w:r>
        <w:t>corticosteroides</w:t>
      </w:r>
      <w:proofErr w:type="spellEnd"/>
      <w:r>
        <w:t>, bloqueurs calciques, antagonistes du glutamate et agonistes alfa2adrenergique.</w:t>
      </w:r>
    </w:p>
    <w:p w:rsidR="0023354D" w:rsidRDefault="0023354D" w:rsidP="0023354D">
      <w:r>
        <w:t xml:space="preserve">Au niveau supra </w:t>
      </w:r>
      <w:proofErr w:type="spellStart"/>
      <w:r>
        <w:t>medullaire</w:t>
      </w:r>
      <w:proofErr w:type="spellEnd"/>
      <w:r>
        <w:t xml:space="preserve">, on a les </w:t>
      </w:r>
      <w:proofErr w:type="spellStart"/>
      <w:r>
        <w:t>opioides</w:t>
      </w:r>
      <w:proofErr w:type="spellEnd"/>
      <w:r>
        <w:t xml:space="preserve"> ++, agonistes alfa2…</w:t>
      </w:r>
    </w:p>
    <w:p w:rsidR="0023354D" w:rsidRDefault="0023354D" w:rsidP="0023354D"/>
    <w:p w:rsidR="0023354D" w:rsidRDefault="0023354D" w:rsidP="0023354D">
      <w:r>
        <w:t>Les AINS bloquent la COX (</w:t>
      </w:r>
      <w:proofErr w:type="spellStart"/>
      <w:r>
        <w:t>cyclo</w:t>
      </w:r>
      <w:proofErr w:type="spellEnd"/>
      <w:r>
        <w:t xml:space="preserve"> oxygénase) qui fabriquait PG, </w:t>
      </w:r>
      <w:proofErr w:type="spellStart"/>
      <w:r>
        <w:t>thromboxane</w:t>
      </w:r>
      <w:proofErr w:type="spellEnd"/>
      <w:r>
        <w:t xml:space="preserve"> et </w:t>
      </w:r>
      <w:proofErr w:type="spellStart"/>
      <w:r>
        <w:t>prostacycline</w:t>
      </w:r>
      <w:proofErr w:type="spellEnd"/>
      <w:r>
        <w:t>.</w:t>
      </w:r>
    </w:p>
    <w:p w:rsidR="00FD2AA0" w:rsidRDefault="00FD2AA0" w:rsidP="0023354D"/>
    <w:p w:rsidR="00FD2AA0" w:rsidRDefault="00FD2AA0" w:rsidP="0023354D">
      <w:r>
        <w:t xml:space="preserve">COX 1 est physiologique et COX 2 </w:t>
      </w:r>
      <w:proofErr w:type="spellStart"/>
      <w:r>
        <w:t>inflamatoire</w:t>
      </w:r>
      <w:proofErr w:type="spellEnd"/>
      <w:r>
        <w:t>.</w:t>
      </w:r>
    </w:p>
    <w:p w:rsidR="00FD2AA0" w:rsidRPr="0023354D" w:rsidRDefault="00FD2AA0" w:rsidP="0023354D">
      <w:proofErr w:type="spellStart"/>
      <w:r>
        <w:t>Vioxx</w:t>
      </w:r>
      <w:proofErr w:type="spellEnd"/>
      <w:r>
        <w:t xml:space="preserve"> R (</w:t>
      </w:r>
      <w:proofErr w:type="spellStart"/>
      <w:r>
        <w:t>rofécoxib</w:t>
      </w:r>
      <w:proofErr w:type="spellEnd"/>
      <w:r>
        <w:t xml:space="preserve">) était un inhibiteur COX2 spécifique mais donnait des accidents cardiovasculaires. Reste </w:t>
      </w:r>
      <w:proofErr w:type="spellStart"/>
      <w:r>
        <w:t>célécoxib</w:t>
      </w:r>
      <w:proofErr w:type="spellEnd"/>
      <w:r>
        <w:t>.</w:t>
      </w:r>
    </w:p>
    <w:p w:rsidR="00DD07CF" w:rsidRDefault="00DD07CF" w:rsidP="0050515D"/>
    <w:p w:rsidR="00562A92" w:rsidRPr="0050515D" w:rsidRDefault="00562A92" w:rsidP="0050515D">
      <w:r>
        <w:t xml:space="preserve">TRPV1, NaV1.7 1.8 1.9, </w:t>
      </w:r>
      <w:proofErr w:type="spellStart"/>
      <w:r>
        <w:t>qq</w:t>
      </w:r>
      <w:proofErr w:type="spellEnd"/>
      <w:r>
        <w:t xml:space="preserve"> molécules de l’inflammation, mais pas connaitre tous les détails, juste les grands principes : </w:t>
      </w:r>
      <w:proofErr w:type="spellStart"/>
      <w:r>
        <w:t>CaV</w:t>
      </w:r>
      <w:proofErr w:type="spellEnd"/>
      <w:r>
        <w:t xml:space="preserve"> importants car </w:t>
      </w:r>
      <w:proofErr w:type="spellStart"/>
      <w:r>
        <w:t>libérent</w:t>
      </w:r>
      <w:proofErr w:type="spellEnd"/>
      <w:r>
        <w:t xml:space="preserve"> ceci cela.</w:t>
      </w:r>
    </w:p>
    <w:sectPr w:rsidR="00562A92" w:rsidRPr="0050515D" w:rsidSect="006E7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57569"/>
    <w:multiLevelType w:val="hybridMultilevel"/>
    <w:tmpl w:val="4C5023E0"/>
    <w:lvl w:ilvl="0" w:tplc="CFD813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4E0268"/>
    <w:multiLevelType w:val="hybridMultilevel"/>
    <w:tmpl w:val="E20C9E94"/>
    <w:lvl w:ilvl="0" w:tplc="E6CA98CA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3F80"/>
    <w:rsid w:val="00122A00"/>
    <w:rsid w:val="0021396D"/>
    <w:rsid w:val="0023354D"/>
    <w:rsid w:val="00276E37"/>
    <w:rsid w:val="003B2C5B"/>
    <w:rsid w:val="003D3F80"/>
    <w:rsid w:val="0050515D"/>
    <w:rsid w:val="00562A92"/>
    <w:rsid w:val="006E7C98"/>
    <w:rsid w:val="00767257"/>
    <w:rsid w:val="009605B0"/>
    <w:rsid w:val="009B5C7F"/>
    <w:rsid w:val="00B67203"/>
    <w:rsid w:val="00C946A8"/>
    <w:rsid w:val="00D57C9A"/>
    <w:rsid w:val="00DD07CF"/>
    <w:rsid w:val="00EF158E"/>
    <w:rsid w:val="00F82696"/>
    <w:rsid w:val="00FD2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C98"/>
  </w:style>
  <w:style w:type="paragraph" w:styleId="Titre1">
    <w:name w:val="heading 1"/>
    <w:basedOn w:val="Normal"/>
    <w:next w:val="Normal"/>
    <w:link w:val="Titre1Car"/>
    <w:uiPriority w:val="9"/>
    <w:qFormat/>
    <w:rsid w:val="00C946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D3F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3D3F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D57C9A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C946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1438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6</cp:revision>
  <dcterms:created xsi:type="dcterms:W3CDTF">2009-03-26T13:09:00Z</dcterms:created>
  <dcterms:modified xsi:type="dcterms:W3CDTF">2009-03-26T15:50:00Z</dcterms:modified>
</cp:coreProperties>
</file>