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DCA" w:rsidRPr="00E46D6B" w:rsidRDefault="00A82DCA" w:rsidP="00A82DCA">
      <w:pPr>
        <w:jc w:val="center"/>
        <w:rPr>
          <w:b/>
          <w:i/>
          <w:sz w:val="32"/>
          <w:szCs w:val="28"/>
          <w:u w:val="single"/>
        </w:rPr>
      </w:pPr>
      <w:r w:rsidRPr="00E46D6B">
        <w:rPr>
          <w:b/>
          <w:i/>
          <w:sz w:val="32"/>
          <w:szCs w:val="28"/>
          <w:u w:val="single"/>
        </w:rPr>
        <w:t>Généralités sur les tumeurs</w:t>
      </w:r>
    </w:p>
    <w:p w:rsidR="007B049E" w:rsidRPr="00E46D6B" w:rsidRDefault="00A82DCA" w:rsidP="007B049E">
      <w:pPr>
        <w:jc w:val="center"/>
        <w:rPr>
          <w:b/>
          <w:i/>
          <w:sz w:val="32"/>
          <w:szCs w:val="28"/>
          <w:u w:val="single"/>
        </w:rPr>
      </w:pPr>
      <w:r w:rsidRPr="00E46D6B">
        <w:rPr>
          <w:b/>
          <w:i/>
          <w:sz w:val="32"/>
          <w:szCs w:val="28"/>
          <w:u w:val="single"/>
        </w:rPr>
        <w:t>Tumeurs bénignes</w:t>
      </w:r>
    </w:p>
    <w:p w:rsidR="00A82DCA" w:rsidRPr="00E46D6B" w:rsidRDefault="007B049E" w:rsidP="007B049E">
      <w:pPr>
        <w:jc w:val="right"/>
        <w:rPr>
          <w:i/>
          <w:sz w:val="28"/>
          <w:szCs w:val="28"/>
        </w:rPr>
      </w:pPr>
      <w:r w:rsidRPr="00E46D6B">
        <w:rPr>
          <w:i/>
          <w:sz w:val="28"/>
          <w:szCs w:val="28"/>
        </w:rPr>
        <w:t xml:space="preserve"> </w:t>
      </w:r>
      <w:r w:rsidR="00A82DCA" w:rsidRPr="00E46D6B">
        <w:rPr>
          <w:i/>
        </w:rPr>
        <w:t>Dr Fanny VANDENBOS</w:t>
      </w:r>
    </w:p>
    <w:p w:rsidR="00A82DCA" w:rsidRPr="00E46D6B" w:rsidRDefault="00A82DCA" w:rsidP="007B049E">
      <w:pPr>
        <w:jc w:val="right"/>
        <w:rPr>
          <w:i/>
        </w:rPr>
      </w:pPr>
      <w:r w:rsidRPr="00E46D6B">
        <w:rPr>
          <w:i/>
        </w:rPr>
        <w:t>Pr Jean-François MICHIELS</w:t>
      </w:r>
    </w:p>
    <w:p w:rsidR="00A82DCA" w:rsidRDefault="00A82DCA" w:rsidP="00A82DCA">
      <w:r>
        <w:t>Les séances de TP commencent le 8 novembre : présence obligatoire et respecter son groupe sinon pas acceptés en TP !!</w:t>
      </w:r>
    </w:p>
    <w:p w:rsidR="00A82DCA" w:rsidRDefault="00A82DCA" w:rsidP="00A82DCA">
      <w:r>
        <w:t>Note de TP sous forme d’un petit examen écrit au 4</w:t>
      </w:r>
      <w:r w:rsidRPr="003F0AE5">
        <w:rPr>
          <w:vertAlign w:val="superscript"/>
        </w:rPr>
        <w:t>ème</w:t>
      </w:r>
      <w:r>
        <w:t xml:space="preserve"> TP et un examen oral à la fin des TP, en décembre. Ces notes représentent ¼ de la note totale.</w:t>
      </w:r>
    </w:p>
    <w:p w:rsidR="00A82DCA" w:rsidRDefault="00A82DCA" w:rsidP="00A82DCA">
      <w:r>
        <w:t>Matière très importante car on devra traiter nos patients sur les bases de l’anatomie pathologique, savoir interpréter des comptes-rendus d’anatomie pathologique.</w:t>
      </w:r>
    </w:p>
    <w:p w:rsidR="00A82DCA" w:rsidRDefault="00A82DCA" w:rsidP="00A82DCA">
      <w:r>
        <w:t>Livre de référence écrit par « Le Collège National des Enseignants d’Anatomie Pathologique » que l’on peut consulter sur le site de  l’UMDF campus anatomie pathologique.</w:t>
      </w:r>
    </w:p>
    <w:p w:rsidR="00A82DCA" w:rsidRDefault="00A82DCA" w:rsidP="00A82DCA"/>
    <w:p w:rsidR="00C62655" w:rsidRDefault="00C62655" w:rsidP="00C62655">
      <w:pPr>
        <w:ind w:left="709"/>
        <w:rPr>
          <w:rFonts w:ascii="Times New Roman" w:hAnsi="Times New Roman" w:cs="Times New Roman"/>
          <w:b/>
          <w:i/>
          <w:sz w:val="28"/>
          <w:szCs w:val="28"/>
          <w:u w:val="single"/>
        </w:rPr>
      </w:pPr>
      <w:r>
        <w:rPr>
          <w:rFonts w:ascii="Times New Roman" w:hAnsi="Times New Roman" w:cs="Times New Roman"/>
          <w:b/>
          <w:i/>
          <w:sz w:val="28"/>
          <w:szCs w:val="28"/>
          <w:u w:val="single"/>
        </w:rPr>
        <w:t xml:space="preserve">I- Définitions </w:t>
      </w:r>
    </w:p>
    <w:p w:rsidR="00C62655" w:rsidRPr="00AD1D20" w:rsidRDefault="00C62655" w:rsidP="00C62655">
      <w:pPr>
        <w:rPr>
          <w:rFonts w:ascii="Times New Roman" w:hAnsi="Times New Roman" w:cs="Times New Roman"/>
          <w:b/>
          <w:i/>
          <w:sz w:val="16"/>
          <w:szCs w:val="28"/>
          <w:u w:val="single"/>
        </w:rPr>
      </w:pPr>
    </w:p>
    <w:p w:rsidR="00A82DCA" w:rsidRDefault="00C62655" w:rsidP="0088073D">
      <w:pPr>
        <w:pStyle w:val="Titre2"/>
        <w:numPr>
          <w:ilvl w:val="1"/>
          <w:numId w:val="25"/>
        </w:numPr>
      </w:pPr>
      <w:r>
        <w:t>Tumeur</w:t>
      </w:r>
    </w:p>
    <w:p w:rsidR="007B049E" w:rsidRPr="00AD1D20" w:rsidRDefault="007B049E" w:rsidP="007B049E">
      <w:pPr>
        <w:rPr>
          <w:sz w:val="10"/>
        </w:rPr>
      </w:pPr>
    </w:p>
    <w:p w:rsidR="00A82DCA" w:rsidRPr="006769CC" w:rsidRDefault="00A82DCA" w:rsidP="0088073D">
      <w:pPr>
        <w:numPr>
          <w:ilvl w:val="0"/>
          <w:numId w:val="9"/>
        </w:numPr>
        <w:spacing w:line="240" w:lineRule="auto"/>
      </w:pPr>
      <w:r w:rsidRPr="006769CC">
        <w:t>Ancienne définition de « tumeur »:</w:t>
      </w:r>
      <w:r>
        <w:t xml:space="preserve"> (plus valable)</w:t>
      </w:r>
    </w:p>
    <w:p w:rsidR="00A82DCA" w:rsidRPr="006769CC" w:rsidRDefault="00A82DCA" w:rsidP="0088073D">
      <w:pPr>
        <w:numPr>
          <w:ilvl w:val="1"/>
          <w:numId w:val="9"/>
        </w:numPr>
        <w:spacing w:line="240" w:lineRule="auto"/>
      </w:pPr>
      <w:r>
        <w:t xml:space="preserve">Masse = </w:t>
      </w:r>
      <w:r w:rsidRPr="006769CC">
        <w:t>toute augmentation de volume localisée déformant un organe ou une partie du corps</w:t>
      </w:r>
    </w:p>
    <w:p w:rsidR="00A82DCA" w:rsidRPr="006769CC" w:rsidRDefault="00A82DCA" w:rsidP="0088073D">
      <w:pPr>
        <w:numPr>
          <w:ilvl w:val="0"/>
          <w:numId w:val="10"/>
        </w:numPr>
        <w:spacing w:line="240" w:lineRule="auto"/>
      </w:pPr>
      <w:r w:rsidRPr="006769CC">
        <w:t>Incluait différentes lésions:</w:t>
      </w:r>
    </w:p>
    <w:p w:rsidR="00A82DCA" w:rsidRPr="006769CC" w:rsidRDefault="00A82DCA" w:rsidP="0088073D">
      <w:pPr>
        <w:numPr>
          <w:ilvl w:val="1"/>
          <w:numId w:val="10"/>
        </w:numPr>
        <w:spacing w:line="240" w:lineRule="auto"/>
      </w:pPr>
      <w:r w:rsidRPr="006769CC">
        <w:t>des collections liquidiennes</w:t>
      </w:r>
      <w:r>
        <w:t xml:space="preserve"> = abcès par ex</w:t>
      </w:r>
    </w:p>
    <w:p w:rsidR="00A82DCA" w:rsidRPr="006769CC" w:rsidRDefault="00A82DCA" w:rsidP="0088073D">
      <w:pPr>
        <w:numPr>
          <w:ilvl w:val="1"/>
          <w:numId w:val="10"/>
        </w:numPr>
        <w:spacing w:line="240" w:lineRule="auto"/>
      </w:pPr>
      <w:r w:rsidRPr="006769CC">
        <w:t>des tuméfactions inflammatoires (pseudotumeur inflammatoire)</w:t>
      </w:r>
    </w:p>
    <w:p w:rsidR="00A82DCA" w:rsidRPr="006769CC" w:rsidRDefault="00A82DCA" w:rsidP="0088073D">
      <w:pPr>
        <w:numPr>
          <w:ilvl w:val="1"/>
          <w:numId w:val="10"/>
        </w:numPr>
        <w:spacing w:line="240" w:lineRule="auto"/>
      </w:pPr>
      <w:r w:rsidRPr="006769CC">
        <w:t>des hypertrophies tissulaires d’origine dystrophique</w:t>
      </w:r>
      <w:r>
        <w:t xml:space="preserve"> par ex le goitre thyroïdien (en rapport avec une perturbation hormonale)</w:t>
      </w:r>
    </w:p>
    <w:p w:rsidR="00A82DCA" w:rsidRDefault="00A82DCA" w:rsidP="0088073D">
      <w:pPr>
        <w:numPr>
          <w:ilvl w:val="1"/>
          <w:numId w:val="10"/>
        </w:numPr>
        <w:spacing w:line="240" w:lineRule="auto"/>
      </w:pPr>
      <w:r w:rsidRPr="006769CC">
        <w:t>des lésions liées à des désordres d’origine embryologique (dysembryoplasie)</w:t>
      </w:r>
      <w:r>
        <w:t xml:space="preserve"> = malformations</w:t>
      </w:r>
    </w:p>
    <w:p w:rsidR="00A82DCA" w:rsidRPr="006769CC" w:rsidRDefault="00A82DCA" w:rsidP="0088073D">
      <w:pPr>
        <w:numPr>
          <w:ilvl w:val="0"/>
          <w:numId w:val="11"/>
        </w:numPr>
        <w:spacing w:line="240" w:lineRule="auto"/>
      </w:pPr>
      <w:r w:rsidRPr="006769CC">
        <w:t>Dysembryoplasies :</w:t>
      </w:r>
    </w:p>
    <w:p w:rsidR="00A82DCA" w:rsidRPr="006769CC" w:rsidRDefault="00A82DCA" w:rsidP="0088073D">
      <w:pPr>
        <w:numPr>
          <w:ilvl w:val="1"/>
          <w:numId w:val="11"/>
        </w:numPr>
        <w:spacing w:line="240" w:lineRule="auto"/>
      </w:pPr>
      <w:r w:rsidRPr="00A46065">
        <w:rPr>
          <w:u w:val="single"/>
        </w:rPr>
        <w:t>Hamartome</w:t>
      </w:r>
      <w:r w:rsidRPr="006769CC">
        <w:t xml:space="preserve"> : disposition anormale, dans un organe, de tissus qui y existent normalement</w:t>
      </w:r>
    </w:p>
    <w:p w:rsidR="00A82DCA" w:rsidRPr="006769CC" w:rsidRDefault="00A82DCA" w:rsidP="0088073D">
      <w:pPr>
        <w:numPr>
          <w:ilvl w:val="2"/>
          <w:numId w:val="11"/>
        </w:numPr>
        <w:spacing w:line="240" w:lineRule="auto"/>
      </w:pPr>
      <w:r w:rsidRPr="006769CC">
        <w:t>Ex : hamartome bronchique</w:t>
      </w:r>
      <w:r>
        <w:t> : on a l’épithélium qui recouvre la bronche, tissu fibreux en dessous, cartilage dans paroi de la bronche et tout ça s’organise normalement de manière extrêmement précise ; dans l’hamartome il y a de petits bouts de cartilage, d’épithélium mélangés qui forment une masse.</w:t>
      </w:r>
    </w:p>
    <w:p w:rsidR="00A82DCA" w:rsidRPr="006769CC" w:rsidRDefault="00A82DCA" w:rsidP="0088073D">
      <w:pPr>
        <w:numPr>
          <w:ilvl w:val="1"/>
          <w:numId w:val="11"/>
        </w:numPr>
        <w:spacing w:line="240" w:lineRule="auto"/>
      </w:pPr>
      <w:r w:rsidRPr="00A46065">
        <w:rPr>
          <w:u w:val="single"/>
        </w:rPr>
        <w:t>Hétérotopie</w:t>
      </w:r>
      <w:r w:rsidRPr="006769CC">
        <w:t xml:space="preserve"> : présence d’un tissu morphologiquement normal dans un site anatomique anormal</w:t>
      </w:r>
    </w:p>
    <w:p w:rsidR="00A82DCA" w:rsidRPr="006769CC" w:rsidRDefault="00A82DCA" w:rsidP="0088073D">
      <w:pPr>
        <w:numPr>
          <w:ilvl w:val="2"/>
          <w:numId w:val="11"/>
        </w:numPr>
        <w:spacing w:line="240" w:lineRule="auto"/>
      </w:pPr>
      <w:r w:rsidRPr="006769CC">
        <w:t>Ex : hétérotopie fundique dans l’œsophage</w:t>
      </w:r>
      <w:r>
        <w:t> : un petit bout de muqueuse gastrique se retrouve au niveau de l’œsophage.</w:t>
      </w:r>
    </w:p>
    <w:p w:rsidR="00A82DCA" w:rsidRPr="006769CC" w:rsidRDefault="00A82DCA" w:rsidP="0088073D">
      <w:pPr>
        <w:numPr>
          <w:ilvl w:val="1"/>
          <w:numId w:val="11"/>
        </w:numPr>
        <w:spacing w:line="240" w:lineRule="auto"/>
      </w:pPr>
      <w:r w:rsidRPr="00A46065">
        <w:rPr>
          <w:u w:val="single"/>
        </w:rPr>
        <w:t>Choristome</w:t>
      </w:r>
      <w:r w:rsidRPr="006769CC">
        <w:t xml:space="preserve"> : pseudotumeur liée à une hétérotopie</w:t>
      </w:r>
      <w:r>
        <w:t xml:space="preserve"> = hétérotopie qui forme une masse.</w:t>
      </w:r>
    </w:p>
    <w:p w:rsidR="00A82DCA" w:rsidRDefault="00A82DCA" w:rsidP="0088073D">
      <w:pPr>
        <w:numPr>
          <w:ilvl w:val="2"/>
          <w:numId w:val="11"/>
        </w:numPr>
        <w:spacing w:line="240" w:lineRule="auto"/>
      </w:pPr>
      <w:r w:rsidRPr="006769CC">
        <w:t>Ex : nodule pancréatique dans la muqueuse digestive</w:t>
      </w:r>
    </w:p>
    <w:p w:rsidR="00A82DCA" w:rsidRPr="006D6408" w:rsidRDefault="00A82DCA" w:rsidP="0088073D">
      <w:pPr>
        <w:numPr>
          <w:ilvl w:val="0"/>
          <w:numId w:val="11"/>
        </w:numPr>
        <w:spacing w:line="240" w:lineRule="auto"/>
      </w:pPr>
      <w:r w:rsidRPr="006769CC">
        <w:rPr>
          <w:b/>
          <w:bCs/>
        </w:rPr>
        <w:t>Définition actuelle d’une tumeur</w:t>
      </w:r>
      <w:r w:rsidRPr="006769CC">
        <w:t xml:space="preserve"> </w:t>
      </w:r>
    </w:p>
    <w:p w:rsidR="00A82DCA" w:rsidRPr="006769CC" w:rsidRDefault="00A82DCA" w:rsidP="0088073D">
      <w:pPr>
        <w:numPr>
          <w:ilvl w:val="0"/>
          <w:numId w:val="12"/>
        </w:numPr>
        <w:spacing w:line="240" w:lineRule="auto"/>
      </w:pPr>
      <w:r>
        <w:t>S</w:t>
      </w:r>
      <w:r w:rsidRPr="006769CC">
        <w:t>ynonymes: néoplasme, néoplasie</w:t>
      </w:r>
    </w:p>
    <w:p w:rsidR="00A82DCA" w:rsidRPr="006769CC" w:rsidRDefault="00A82DCA" w:rsidP="0088073D">
      <w:pPr>
        <w:numPr>
          <w:ilvl w:val="0"/>
          <w:numId w:val="12"/>
        </w:numPr>
        <w:spacing w:line="240" w:lineRule="auto"/>
      </w:pPr>
      <w:r w:rsidRPr="00A46065">
        <w:rPr>
          <w:b/>
        </w:rPr>
        <w:t>Prolifération cellulaire</w:t>
      </w:r>
      <w:r>
        <w:t xml:space="preserve"> excessive </w:t>
      </w:r>
      <w:r w:rsidRPr="006769CC">
        <w:t xml:space="preserve">aboutissant à une </w:t>
      </w:r>
      <w:r w:rsidRPr="00A46065">
        <w:rPr>
          <w:b/>
        </w:rPr>
        <w:t>masse tissulaire ressemblant plus ou moins au tissu normal, ayant tendance à persister et à croître</w:t>
      </w:r>
      <w:r>
        <w:t xml:space="preserve"> (différent d’un hamartome qui ne croît pas)</w:t>
      </w:r>
      <w:r w:rsidRPr="006769CC">
        <w:t>, témoignant de son autonomie biologique</w:t>
      </w:r>
    </w:p>
    <w:p w:rsidR="00A82DCA" w:rsidRPr="007B049E" w:rsidRDefault="00A82DCA" w:rsidP="0088073D">
      <w:pPr>
        <w:numPr>
          <w:ilvl w:val="0"/>
          <w:numId w:val="12"/>
        </w:numPr>
        <w:spacing w:line="240" w:lineRule="auto"/>
      </w:pPr>
      <w:r>
        <w:t>C</w:t>
      </w:r>
      <w:r w:rsidRPr="006769CC">
        <w:t>ette définition rend compte de plusieurs caractères d’une tumeur : la différenciation, l’autonomie biologique</w:t>
      </w:r>
      <w:r>
        <w:t>.</w:t>
      </w:r>
    </w:p>
    <w:p w:rsidR="00A82DCA" w:rsidRPr="006D6408" w:rsidRDefault="00A82DCA" w:rsidP="0088073D">
      <w:pPr>
        <w:numPr>
          <w:ilvl w:val="0"/>
          <w:numId w:val="14"/>
        </w:numPr>
        <w:spacing w:line="240" w:lineRule="auto"/>
      </w:pPr>
      <w:r w:rsidRPr="001F6739">
        <w:rPr>
          <w:b/>
          <w:bCs/>
        </w:rPr>
        <w:t>Masse tissulaire ressemblant plus ou moins au tissu normal : notion de différenciation tumorale</w:t>
      </w:r>
    </w:p>
    <w:p w:rsidR="00A82DCA" w:rsidRPr="001F6739" w:rsidRDefault="00A82DCA" w:rsidP="0088073D">
      <w:pPr>
        <w:numPr>
          <w:ilvl w:val="0"/>
          <w:numId w:val="13"/>
        </w:numPr>
        <w:spacing w:line="240" w:lineRule="auto"/>
      </w:pPr>
      <w:r w:rsidRPr="001F6739">
        <w:t>La ressemblance avec le tissu normal définit la différenciation tumorale</w:t>
      </w:r>
      <w:r>
        <w:t> !!! ce n’est pas au contraire différent du tissu normal !!!</w:t>
      </w:r>
    </w:p>
    <w:p w:rsidR="00A82DCA" w:rsidRDefault="00A82DCA" w:rsidP="0088073D">
      <w:pPr>
        <w:numPr>
          <w:ilvl w:val="0"/>
          <w:numId w:val="13"/>
        </w:numPr>
        <w:spacing w:line="240" w:lineRule="auto"/>
      </w:pPr>
      <w:r>
        <w:t>P</w:t>
      </w:r>
      <w:r w:rsidRPr="001F6739">
        <w:t>lus la structure</w:t>
      </w:r>
      <w:r>
        <w:t xml:space="preserve"> (morphologie)</w:t>
      </w:r>
      <w:r w:rsidRPr="001F6739">
        <w:t xml:space="preserve"> et les fonctions de la tumeur se rapprochent des structures et des fonctions du tissu normal, plus la tumeur est dite différenciée</w:t>
      </w:r>
      <w:r>
        <w:t xml:space="preserve"> (en général quand c’est bien différencié c’est plutôt bénin). On aura d’autant plus de facilités à savoir d’où est née la tumeur qu’elle ressemble au tissu qui lui a donné naissance : élément important pour le diagnostic.</w:t>
      </w:r>
    </w:p>
    <w:p w:rsidR="00A82DCA" w:rsidRPr="007B049E" w:rsidRDefault="00A82DCA" w:rsidP="0088073D">
      <w:pPr>
        <w:numPr>
          <w:ilvl w:val="0"/>
          <w:numId w:val="13"/>
        </w:numPr>
        <w:spacing w:line="240" w:lineRule="auto"/>
      </w:pPr>
      <w:r>
        <w:t xml:space="preserve"> !! dans un organe il y a plusieurs constituants et chacun des constituants peut donner une tumeur : ex dans la bronche on a l’épithélium qui recouvre la muqueuse, on a du tissu fibreux, du cartilage, du muscle dans la paroi de la bronche et donc dans le poumon on peut avoir plein de types de tumeurs </w:t>
      </w:r>
      <w:r>
        <w:lastRenderedPageBreak/>
        <w:t>différents, on peut avoir une tumeur qui ressemble à du muscle qui se sera développée à partir de la musculature du poumon. En fait la tumeur va se développer à partir d’un constituant de l’organe.</w:t>
      </w:r>
    </w:p>
    <w:p w:rsidR="00A82DCA" w:rsidRPr="006D6408" w:rsidRDefault="00A82DCA" w:rsidP="0088073D">
      <w:pPr>
        <w:numPr>
          <w:ilvl w:val="0"/>
          <w:numId w:val="14"/>
        </w:numPr>
        <w:spacing w:line="240" w:lineRule="auto"/>
      </w:pPr>
      <w:r w:rsidRPr="006D6408">
        <w:rPr>
          <w:b/>
          <w:bCs/>
        </w:rPr>
        <w:t>Tendance à persister et à croître : autonomie biologique</w:t>
      </w:r>
      <w:r w:rsidRPr="006D6408">
        <w:t xml:space="preserve"> </w:t>
      </w:r>
    </w:p>
    <w:p w:rsidR="00A82DCA" w:rsidRPr="006D6408" w:rsidRDefault="00A82DCA" w:rsidP="0088073D">
      <w:pPr>
        <w:numPr>
          <w:ilvl w:val="0"/>
          <w:numId w:val="15"/>
        </w:numPr>
        <w:spacing w:line="240" w:lineRule="auto"/>
      </w:pPr>
      <w:r w:rsidRPr="006D6408">
        <w:rPr>
          <w:u w:val="single"/>
        </w:rPr>
        <w:t>La prolifération tumorale continue après l’arrêt du stimulus</w:t>
      </w:r>
      <w:r w:rsidRPr="006D6408">
        <w:t xml:space="preserve"> qui lui a donné naissance</w:t>
      </w:r>
      <w:r>
        <w:t>. Permet de la différencier d’une simple réaction à un stimulus.</w:t>
      </w:r>
    </w:p>
    <w:p w:rsidR="00A82DCA" w:rsidRPr="006D6408" w:rsidRDefault="00A82DCA" w:rsidP="0088073D">
      <w:pPr>
        <w:numPr>
          <w:ilvl w:val="0"/>
          <w:numId w:val="15"/>
        </w:numPr>
        <w:spacing w:line="240" w:lineRule="auto"/>
      </w:pPr>
      <w:r w:rsidRPr="006D6408">
        <w:t xml:space="preserve">Elle résulte d’une </w:t>
      </w:r>
      <w:r w:rsidRPr="006D6408">
        <w:rPr>
          <w:u w:val="single"/>
        </w:rPr>
        <w:t>succession d’anomalies génétiques</w:t>
      </w:r>
      <w:r w:rsidRPr="006D6408">
        <w:t xml:space="preserve"> qui confèrent aux cellules de nouvelles propriétés : générer leur</w:t>
      </w:r>
      <w:r>
        <w:t>s</w:t>
      </w:r>
      <w:r w:rsidRPr="006D6408">
        <w:t xml:space="preserve"> propres signaux mitogènes, résistance aux signaux d’inhibition de la croissance ... </w:t>
      </w:r>
    </w:p>
    <w:p w:rsidR="00A82DCA" w:rsidRPr="00A46065" w:rsidRDefault="00A82DCA" w:rsidP="00A82DCA"/>
    <w:p w:rsidR="00A82DCA" w:rsidRDefault="00C62655" w:rsidP="00C62655">
      <w:pPr>
        <w:pStyle w:val="Titre2"/>
      </w:pPr>
      <w:r>
        <w:t>1-2</w:t>
      </w:r>
      <w:r w:rsidRPr="00530401">
        <w:t>-</w:t>
      </w:r>
      <w:r>
        <w:t xml:space="preserve"> Type histologique</w:t>
      </w:r>
    </w:p>
    <w:p w:rsidR="007B049E" w:rsidRPr="00AD1D20" w:rsidRDefault="007B049E" w:rsidP="007B049E">
      <w:pPr>
        <w:rPr>
          <w:sz w:val="10"/>
        </w:rPr>
      </w:pPr>
    </w:p>
    <w:p w:rsidR="00A82DCA" w:rsidRPr="00E96A74" w:rsidRDefault="00A82DCA" w:rsidP="0088073D">
      <w:pPr>
        <w:numPr>
          <w:ilvl w:val="0"/>
          <w:numId w:val="16"/>
        </w:numPr>
        <w:spacing w:line="240" w:lineRule="auto"/>
      </w:pPr>
      <w:r>
        <w:t>L</w:t>
      </w:r>
      <w:r w:rsidRPr="00E96A74">
        <w:t xml:space="preserve">es tumeurs sont classées en fonction de l’organe dont elles dérivent puis en fonction de leur type </w:t>
      </w:r>
      <w:r>
        <w:t>histologique.</w:t>
      </w:r>
    </w:p>
    <w:p w:rsidR="00A82DCA" w:rsidRPr="00E96A74" w:rsidRDefault="00A82DCA" w:rsidP="0088073D">
      <w:pPr>
        <w:numPr>
          <w:ilvl w:val="0"/>
          <w:numId w:val="16"/>
        </w:numPr>
        <w:spacing w:line="240" w:lineRule="auto"/>
      </w:pPr>
      <w:r>
        <w:t>L</w:t>
      </w:r>
      <w:r w:rsidRPr="00E96A74">
        <w:t xml:space="preserve">e type histologique correspond à la cellule normale dont la tumeur semble dériver </w:t>
      </w:r>
    </w:p>
    <w:p w:rsidR="00A82DCA" w:rsidRPr="00E96A74" w:rsidRDefault="00A82DCA" w:rsidP="0088073D">
      <w:pPr>
        <w:numPr>
          <w:ilvl w:val="0"/>
          <w:numId w:val="16"/>
        </w:numPr>
        <w:spacing w:line="240" w:lineRule="auto"/>
      </w:pPr>
      <w:r w:rsidRPr="00E96A74">
        <w:t xml:space="preserve">Les critères d’identification d’un type histologique sont définis par les </w:t>
      </w:r>
      <w:r w:rsidRPr="00E96A74">
        <w:rPr>
          <w:u w:val="single"/>
        </w:rPr>
        <w:t>classifications internationales de l’OMS</w:t>
      </w:r>
    </w:p>
    <w:p w:rsidR="00A82DCA" w:rsidRPr="00E96A74" w:rsidRDefault="00A82DCA" w:rsidP="0088073D">
      <w:pPr>
        <w:numPr>
          <w:ilvl w:val="0"/>
          <w:numId w:val="16"/>
        </w:numPr>
        <w:spacing w:line="240" w:lineRule="auto"/>
      </w:pPr>
      <w:r w:rsidRPr="00E96A74">
        <w:t>Le diagnostic anatomo-pathologique repose sur l’identification de ces critères, pour un classement adéquat de la tumeur</w:t>
      </w:r>
    </w:p>
    <w:p w:rsidR="00A82DCA" w:rsidRPr="00E96A74" w:rsidRDefault="00A82DCA" w:rsidP="0088073D">
      <w:pPr>
        <w:numPr>
          <w:ilvl w:val="0"/>
          <w:numId w:val="16"/>
        </w:numPr>
        <w:spacing w:line="240" w:lineRule="auto"/>
      </w:pPr>
      <w:r w:rsidRPr="00E96A74">
        <w:t>Les traitements sont adaptés en fonction du type histologique</w:t>
      </w:r>
    </w:p>
    <w:p w:rsidR="00A82DCA" w:rsidRDefault="00A82DCA" w:rsidP="00A82DCA">
      <w:pPr>
        <w:ind w:left="720"/>
      </w:pPr>
    </w:p>
    <w:p w:rsidR="00C62655" w:rsidRDefault="007B049E" w:rsidP="007B049E">
      <w:pPr>
        <w:pStyle w:val="Titre2"/>
      </w:pPr>
      <w:r>
        <w:t>1-3-</w:t>
      </w:r>
      <w:r w:rsidR="00C62655">
        <w:t>Tumeurs bénignes et tumeurs malignes</w:t>
      </w:r>
    </w:p>
    <w:p w:rsidR="007B049E" w:rsidRPr="00AD1D20" w:rsidRDefault="007B049E" w:rsidP="007B049E">
      <w:pPr>
        <w:rPr>
          <w:sz w:val="10"/>
        </w:rPr>
      </w:pPr>
    </w:p>
    <w:p w:rsidR="00A82DCA" w:rsidRDefault="00A82DCA" w:rsidP="0088073D">
      <w:pPr>
        <w:numPr>
          <w:ilvl w:val="0"/>
          <w:numId w:val="17"/>
        </w:numPr>
        <w:spacing w:line="240" w:lineRule="auto"/>
      </w:pPr>
      <w:r w:rsidRPr="00A46065">
        <w:rPr>
          <w:u w:val="single"/>
        </w:rPr>
        <w:t>Tumeurs bénignes</w:t>
      </w:r>
      <w:r>
        <w:t xml:space="preserve"> : </w:t>
      </w:r>
      <w:r w:rsidRPr="00E96A74">
        <w:t>Tumeur d’évolution généralement favorable, ne métastasant pas</w:t>
      </w:r>
      <w:r>
        <w:t xml:space="preserve"> (ne se dissémine pas dans l’organisme, reste localisée)</w:t>
      </w:r>
      <w:r w:rsidRPr="00E96A74">
        <w:t xml:space="preserve"> et ne récidivant pas après exérèse totale.</w:t>
      </w:r>
    </w:p>
    <w:p w:rsidR="00A82DCA" w:rsidRDefault="00A82DCA" w:rsidP="0088073D">
      <w:pPr>
        <w:numPr>
          <w:ilvl w:val="0"/>
          <w:numId w:val="17"/>
        </w:numPr>
        <w:spacing w:line="240" w:lineRule="auto"/>
      </w:pPr>
      <w:r w:rsidRPr="00A46065">
        <w:rPr>
          <w:u w:val="single"/>
        </w:rPr>
        <w:t>Tumeurs malignes</w:t>
      </w:r>
      <w:r>
        <w:t xml:space="preserve"> : </w:t>
      </w:r>
      <w:r w:rsidRPr="00E96A74">
        <w:t>Tumeur pouvant métastaser</w:t>
      </w:r>
      <w:r>
        <w:t xml:space="preserve"> </w:t>
      </w:r>
      <w:r w:rsidRPr="00E96A74">
        <w:t>et récidiver après exérèse supposée totale et dont l’évolution spontanée est la mort de l’individu, habituellement liée à l’extension de la tumeur à tout l’organisme</w:t>
      </w:r>
      <w:r>
        <w:t xml:space="preserve"> (par dissémination généralisée). Toujours un risque de récidive même si on pense avoir tout enlevé car il suffit de laisser quelques cellules en périphérie de la tumeur pour que ça récidive. Si on a enlevé la totalité de la tumeur primitive, il peut déjà y avoir quelques cellules qui ont métastasé, qui sont parties dans la circulation générale. Toujours surveiller le malade !</w:t>
      </w:r>
    </w:p>
    <w:p w:rsidR="00A82DCA" w:rsidRDefault="00A82DCA" w:rsidP="00A82DCA"/>
    <w:p w:rsidR="00A82DCA" w:rsidRPr="00C62655" w:rsidRDefault="00C62655" w:rsidP="00C62655">
      <w:pPr>
        <w:ind w:left="709"/>
        <w:rPr>
          <w:rFonts w:ascii="Times New Roman" w:hAnsi="Times New Roman" w:cs="Times New Roman"/>
          <w:b/>
          <w:i/>
          <w:sz w:val="28"/>
          <w:szCs w:val="28"/>
          <w:u w:val="single"/>
        </w:rPr>
      </w:pPr>
      <w:r>
        <w:rPr>
          <w:rFonts w:ascii="Times New Roman" w:hAnsi="Times New Roman" w:cs="Times New Roman"/>
          <w:b/>
          <w:i/>
          <w:sz w:val="28"/>
          <w:szCs w:val="28"/>
          <w:u w:val="single"/>
        </w:rPr>
        <w:t>II- Critères de distinction entre tumeurs bénignes et tumeurs malignes</w:t>
      </w:r>
    </w:p>
    <w:p w:rsidR="00A82DCA" w:rsidRPr="00AD1D20" w:rsidRDefault="00A82DCA" w:rsidP="00A82DCA">
      <w:pPr>
        <w:rPr>
          <w:sz w:val="16"/>
        </w:rPr>
      </w:pPr>
    </w:p>
    <w:p w:rsidR="00A82DCA" w:rsidRDefault="00A82DCA" w:rsidP="00A82DCA">
      <w:r>
        <w:t xml:space="preserve">Critères : </w:t>
      </w:r>
    </w:p>
    <w:p w:rsidR="00A82DCA" w:rsidRDefault="00A82DCA" w:rsidP="0088073D">
      <w:pPr>
        <w:numPr>
          <w:ilvl w:val="0"/>
          <w:numId w:val="18"/>
        </w:numPr>
        <w:spacing w:line="240" w:lineRule="auto"/>
      </w:pPr>
      <w:r>
        <w:t>Evolutifs</w:t>
      </w:r>
    </w:p>
    <w:p w:rsidR="00A82DCA" w:rsidRDefault="00A82DCA" w:rsidP="0088073D">
      <w:pPr>
        <w:numPr>
          <w:ilvl w:val="0"/>
          <w:numId w:val="18"/>
        </w:numPr>
        <w:spacing w:line="240" w:lineRule="auto"/>
      </w:pPr>
      <w:r>
        <w:t>Macroscopiques (à l’œil nu)</w:t>
      </w:r>
    </w:p>
    <w:p w:rsidR="00A82DCA" w:rsidRPr="00CA68BF" w:rsidRDefault="00A82DCA" w:rsidP="0088073D">
      <w:pPr>
        <w:numPr>
          <w:ilvl w:val="0"/>
          <w:numId w:val="18"/>
        </w:numPr>
        <w:spacing w:line="240" w:lineRule="auto"/>
      </w:pPr>
      <w:r>
        <w:t>Microscopiques (au microscope)</w:t>
      </w:r>
    </w:p>
    <w:p w:rsidR="00A82DCA" w:rsidRDefault="00A82DCA" w:rsidP="00A82DCA">
      <w:pPr>
        <w:jc w:val="center"/>
      </w:pPr>
      <w:r w:rsidRPr="00CA68BF">
        <w:object w:dxaOrig="7191"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2.75pt;height:215.25pt" o:ole="">
            <v:imagedata r:id="rId7" o:title=""/>
          </v:shape>
          <o:OLEObject Type="Embed" ProgID="PowerPoint.Slide.12" ShapeID="_x0000_i1025" DrawAspect="Content" ObjectID="_1318924757" r:id="rId8"/>
        </w:object>
      </w:r>
    </w:p>
    <w:p w:rsidR="00A82DCA" w:rsidRDefault="00A82DCA" w:rsidP="00A82DCA">
      <w:r>
        <w:t>NB : capsule fibreuse = réaction de l’organe dans lequel se développe la tumeur bénigne. La tumeur quand elle se développe doucement elle comprime progressivement le tissu adjacent qui va, du fait de la compression, s’atrophier et devenir fibreux au contact de la lésion. Il faut beaucoup de temps pour cela. Dans une tumeur maligne ça a va trop vite donc la capsule n’a pas le temps de se former tandis que dans la tumeur bénigne c’est plus lent.</w:t>
      </w:r>
    </w:p>
    <w:p w:rsidR="00AD1D20" w:rsidRDefault="00AD1D20" w:rsidP="00A82DCA"/>
    <w:p w:rsidR="00A82DCA" w:rsidRDefault="00A82DCA" w:rsidP="00A82DCA">
      <w:r>
        <w:lastRenderedPageBreak/>
        <w:t>Mais nuances :</w:t>
      </w:r>
    </w:p>
    <w:p w:rsidR="00A82DCA" w:rsidRPr="006520BE" w:rsidRDefault="00C62655" w:rsidP="0088073D">
      <w:pPr>
        <w:numPr>
          <w:ilvl w:val="0"/>
          <w:numId w:val="19"/>
        </w:numPr>
        <w:spacing w:line="240" w:lineRule="auto"/>
      </w:pPr>
      <w:r>
        <w:t>C</w:t>
      </w:r>
      <w:r w:rsidR="00A82DCA" w:rsidRPr="006520BE">
        <w:t>ertaines tumeurs bénignes sont mal limitées</w:t>
      </w:r>
      <w:r w:rsidR="00A82DCA">
        <w:t xml:space="preserve"> (rare) ex : fibromatoses : tumeurs bénignes du tissu fibreux</w:t>
      </w:r>
    </w:p>
    <w:p w:rsidR="00A82DCA" w:rsidRPr="008465B1" w:rsidRDefault="00C62655" w:rsidP="0088073D">
      <w:pPr>
        <w:numPr>
          <w:ilvl w:val="0"/>
          <w:numId w:val="19"/>
        </w:numPr>
        <w:spacing w:line="240" w:lineRule="auto"/>
      </w:pPr>
      <w:r>
        <w:t>C</w:t>
      </w:r>
      <w:r w:rsidR="00A82DCA" w:rsidRPr="008465B1">
        <w:t>ontinuum possible entre tumeur bénigne et tumeur maligne</w:t>
      </w:r>
      <w:r w:rsidR="00A82DCA">
        <w:t>. !!! la plupart des tumeurs bénignes ne se transforment jamais en tumeurs malignes !! mais exemples : naevus, polypes.</w:t>
      </w:r>
    </w:p>
    <w:p w:rsidR="00A82DCA" w:rsidRPr="008465B1" w:rsidRDefault="00C62655" w:rsidP="0088073D">
      <w:pPr>
        <w:numPr>
          <w:ilvl w:val="0"/>
          <w:numId w:val="19"/>
        </w:numPr>
        <w:spacing w:line="240" w:lineRule="auto"/>
      </w:pPr>
      <w:r>
        <w:t>C</w:t>
      </w:r>
      <w:r w:rsidR="00A82DCA" w:rsidRPr="008465B1">
        <w:t>ertaines tumeurs malignes ont une évolution locale et ne donne pas de métastase</w:t>
      </w:r>
    </w:p>
    <w:p w:rsidR="00A82DCA" w:rsidRPr="00177516" w:rsidRDefault="00C62655" w:rsidP="0088073D">
      <w:pPr>
        <w:numPr>
          <w:ilvl w:val="0"/>
          <w:numId w:val="19"/>
        </w:numPr>
        <w:spacing w:line="240" w:lineRule="auto"/>
      </w:pPr>
      <w:r>
        <w:t>L</w:t>
      </w:r>
      <w:r w:rsidR="00A82DCA" w:rsidRPr="008465B1">
        <w:t>es critères macroscopiques et microscopiques ne suffisent pas toujours pour affirmer la nature bénigne ou maligne d’une tumeur</w:t>
      </w:r>
      <w:r w:rsidR="00A82DCA">
        <w:t>. Par exemple dans les tumeurs des glandes endocrines : seul critère serait la survenue de métastase pour savoir que c’est malin.</w:t>
      </w:r>
    </w:p>
    <w:p w:rsidR="00A82DCA" w:rsidRDefault="00A82DCA" w:rsidP="00A82DCA"/>
    <w:p w:rsidR="00A82DCA" w:rsidRPr="00C62655" w:rsidRDefault="00C62655" w:rsidP="00C62655">
      <w:pPr>
        <w:ind w:left="709"/>
        <w:rPr>
          <w:rFonts w:ascii="Times New Roman" w:hAnsi="Times New Roman" w:cs="Times New Roman"/>
          <w:b/>
          <w:i/>
          <w:sz w:val="28"/>
          <w:szCs w:val="28"/>
          <w:u w:val="single"/>
        </w:rPr>
      </w:pPr>
      <w:r>
        <w:rPr>
          <w:rFonts w:ascii="Times New Roman" w:hAnsi="Times New Roman" w:cs="Times New Roman"/>
          <w:b/>
          <w:i/>
          <w:sz w:val="28"/>
          <w:szCs w:val="28"/>
          <w:u w:val="single"/>
        </w:rPr>
        <w:t>III- Nomenclature des tumeurs</w:t>
      </w:r>
    </w:p>
    <w:p w:rsidR="00A82DCA" w:rsidRPr="00AD1D20" w:rsidRDefault="00A82DCA" w:rsidP="00A82DCA">
      <w:pPr>
        <w:rPr>
          <w:sz w:val="16"/>
        </w:rPr>
      </w:pPr>
    </w:p>
    <w:p w:rsidR="00A82DCA" w:rsidRPr="00B7696E" w:rsidRDefault="00A82DCA" w:rsidP="00A82DCA">
      <w:r w:rsidRPr="00B7696E">
        <w:t>La nomenclature est basée sur:</w:t>
      </w:r>
    </w:p>
    <w:p w:rsidR="00A82DCA" w:rsidRPr="00B7696E" w:rsidRDefault="00A82DCA" w:rsidP="0088073D">
      <w:pPr>
        <w:numPr>
          <w:ilvl w:val="0"/>
          <w:numId w:val="20"/>
        </w:numPr>
        <w:spacing w:line="240" w:lineRule="auto"/>
      </w:pPr>
      <w:r w:rsidRPr="00B7696E">
        <w:t>le tissu dont semble dériver la tumeur</w:t>
      </w:r>
    </w:p>
    <w:p w:rsidR="00A82DCA" w:rsidRPr="00B7696E" w:rsidRDefault="00A82DCA" w:rsidP="0088073D">
      <w:pPr>
        <w:numPr>
          <w:ilvl w:val="0"/>
          <w:numId w:val="20"/>
        </w:numPr>
        <w:spacing w:line="240" w:lineRule="auto"/>
      </w:pPr>
      <w:r w:rsidRPr="00B7696E">
        <w:t>son caractère bénin ou malin</w:t>
      </w:r>
    </w:p>
    <w:p w:rsidR="00A82DCA" w:rsidRPr="00AD1D20" w:rsidRDefault="00A82DCA" w:rsidP="00A82DCA">
      <w:pPr>
        <w:rPr>
          <w:sz w:val="18"/>
        </w:rPr>
      </w:pPr>
    </w:p>
    <w:p w:rsidR="00A82DCA" w:rsidRPr="00B7696E" w:rsidRDefault="00A82DCA" w:rsidP="00A82DCA">
      <w:r w:rsidRPr="00B7696E">
        <w:t>Terminologie précise : racine + suffixe</w:t>
      </w:r>
    </w:p>
    <w:p w:rsidR="00A82DCA" w:rsidRPr="00B7696E" w:rsidRDefault="00A82DCA" w:rsidP="0088073D">
      <w:pPr>
        <w:numPr>
          <w:ilvl w:val="0"/>
          <w:numId w:val="21"/>
        </w:numPr>
        <w:spacing w:line="240" w:lineRule="auto"/>
      </w:pPr>
      <w:r w:rsidRPr="00B7696E">
        <w:t>racine : définit la différenciation</w:t>
      </w:r>
      <w:r>
        <w:t xml:space="preserve"> (le tissu à partir duquel elle s’est développée, le type de la tumeur)</w:t>
      </w:r>
    </w:p>
    <w:p w:rsidR="00A82DCA" w:rsidRPr="00B7696E" w:rsidRDefault="00A82DCA" w:rsidP="0088073D">
      <w:pPr>
        <w:numPr>
          <w:ilvl w:val="1"/>
          <w:numId w:val="21"/>
        </w:numPr>
        <w:spacing w:line="240" w:lineRule="auto"/>
      </w:pPr>
      <w:r w:rsidRPr="00B7696E">
        <w:t>ex adéno- pour tumeur du tissu glandulaire</w:t>
      </w:r>
    </w:p>
    <w:p w:rsidR="00A82DCA" w:rsidRPr="00B7696E" w:rsidRDefault="00A82DCA" w:rsidP="0088073D">
      <w:pPr>
        <w:numPr>
          <w:ilvl w:val="1"/>
          <w:numId w:val="21"/>
        </w:numPr>
        <w:spacing w:line="240" w:lineRule="auto"/>
      </w:pPr>
      <w:r w:rsidRPr="00B7696E">
        <w:t>ex leiomyo- pour tumeur du muscle lisse …</w:t>
      </w:r>
    </w:p>
    <w:p w:rsidR="00A82DCA" w:rsidRPr="00B7696E" w:rsidRDefault="00A82DCA" w:rsidP="0088073D">
      <w:pPr>
        <w:numPr>
          <w:ilvl w:val="0"/>
          <w:numId w:val="21"/>
        </w:numPr>
        <w:spacing w:line="240" w:lineRule="auto"/>
      </w:pPr>
      <w:r w:rsidRPr="00B7696E">
        <w:t>suffixe : définit le caractère bénin ou malin</w:t>
      </w:r>
    </w:p>
    <w:p w:rsidR="00A82DCA" w:rsidRPr="00B7696E" w:rsidRDefault="00A82DCA" w:rsidP="0088073D">
      <w:pPr>
        <w:numPr>
          <w:ilvl w:val="1"/>
          <w:numId w:val="21"/>
        </w:numPr>
        <w:spacing w:line="240" w:lineRule="auto"/>
      </w:pPr>
      <w:r w:rsidRPr="00B7696E">
        <w:t>-ome : tumeur bénigne</w:t>
      </w:r>
    </w:p>
    <w:p w:rsidR="00A82DCA" w:rsidRPr="00B7696E" w:rsidRDefault="00A82DCA" w:rsidP="0088073D">
      <w:pPr>
        <w:numPr>
          <w:ilvl w:val="1"/>
          <w:numId w:val="21"/>
        </w:numPr>
        <w:spacing w:line="240" w:lineRule="auto"/>
      </w:pPr>
      <w:r w:rsidRPr="00B7696E">
        <w:t>-carcinome : T. maligne du tissu épithélial</w:t>
      </w:r>
    </w:p>
    <w:p w:rsidR="00A82DCA" w:rsidRPr="00B7696E" w:rsidRDefault="00A82DCA" w:rsidP="0088073D">
      <w:pPr>
        <w:numPr>
          <w:ilvl w:val="1"/>
          <w:numId w:val="21"/>
        </w:numPr>
        <w:spacing w:line="240" w:lineRule="auto"/>
      </w:pPr>
      <w:r w:rsidRPr="00B7696E">
        <w:t>-sarcome : T.maligne du tissu conjonctif</w:t>
      </w:r>
    </w:p>
    <w:p w:rsidR="00A82DCA" w:rsidRPr="00B7696E" w:rsidRDefault="00A82DCA" w:rsidP="0088073D">
      <w:pPr>
        <w:numPr>
          <w:ilvl w:val="1"/>
          <w:numId w:val="21"/>
        </w:numPr>
        <w:spacing w:line="240" w:lineRule="auto"/>
      </w:pPr>
      <w:r w:rsidRPr="00B7696E">
        <w:t>-blastome : T.maligne du tissu embryonnaire</w:t>
      </w:r>
    </w:p>
    <w:p w:rsidR="00A82DCA" w:rsidRPr="00AD1D20" w:rsidRDefault="00A82DCA" w:rsidP="00A82DCA">
      <w:pPr>
        <w:rPr>
          <w:sz w:val="18"/>
        </w:rPr>
      </w:pPr>
    </w:p>
    <w:p w:rsidR="00A82DCA" w:rsidRPr="00B7696E" w:rsidRDefault="00A82DCA" w:rsidP="00A82DCA">
      <w:r w:rsidRPr="00B7696E">
        <w:t>Attention aux exceptions :</w:t>
      </w:r>
    </w:p>
    <w:p w:rsidR="00A82DCA" w:rsidRPr="00B7696E" w:rsidRDefault="00A82DCA" w:rsidP="0088073D">
      <w:pPr>
        <w:numPr>
          <w:ilvl w:val="0"/>
          <w:numId w:val="22"/>
        </w:numPr>
        <w:spacing w:line="240" w:lineRule="auto"/>
      </w:pPr>
      <w:r w:rsidRPr="00B7696E">
        <w:t>Lymphome : T. MALIGNE du tissu lymphoïde</w:t>
      </w:r>
    </w:p>
    <w:p w:rsidR="00A82DCA" w:rsidRPr="00B7696E" w:rsidRDefault="00A82DCA" w:rsidP="0088073D">
      <w:pPr>
        <w:numPr>
          <w:ilvl w:val="0"/>
          <w:numId w:val="22"/>
        </w:numPr>
        <w:spacing w:line="240" w:lineRule="auto"/>
      </w:pPr>
      <w:r w:rsidRPr="00B7696E">
        <w:t>Mélanome : T. MALIGNE du tissu mélanique</w:t>
      </w:r>
    </w:p>
    <w:p w:rsidR="00A82DCA" w:rsidRPr="00177516" w:rsidRDefault="00A82DCA" w:rsidP="00A82DCA">
      <w:pPr>
        <w:rPr>
          <w:sz w:val="8"/>
        </w:rPr>
      </w:pPr>
    </w:p>
    <w:p w:rsidR="00A82DCA" w:rsidRPr="00B7696E" w:rsidRDefault="00A82DCA" w:rsidP="00A82DCA">
      <w:r>
        <w:t>7 t</w:t>
      </w:r>
      <w:r w:rsidRPr="00B7696E">
        <w:t>issus dont peuvent dériver les tumeurs :</w:t>
      </w:r>
    </w:p>
    <w:p w:rsidR="00A82DCA" w:rsidRPr="00B7696E" w:rsidRDefault="00A82DCA" w:rsidP="0088073D">
      <w:pPr>
        <w:numPr>
          <w:ilvl w:val="1"/>
          <w:numId w:val="23"/>
        </w:numPr>
        <w:spacing w:line="240" w:lineRule="auto"/>
      </w:pPr>
      <w:r w:rsidRPr="00B7696E">
        <w:t>tissu épithélial</w:t>
      </w:r>
    </w:p>
    <w:p w:rsidR="00A82DCA" w:rsidRPr="00B7696E" w:rsidRDefault="00A82DCA" w:rsidP="0088073D">
      <w:pPr>
        <w:numPr>
          <w:ilvl w:val="1"/>
          <w:numId w:val="23"/>
        </w:numPr>
        <w:spacing w:line="240" w:lineRule="auto"/>
      </w:pPr>
      <w:r w:rsidRPr="00B7696E">
        <w:t>tissu conjonctif (ou mésenchymateux)</w:t>
      </w:r>
      <w:r>
        <w:t xml:space="preserve"> (de soutien)</w:t>
      </w:r>
    </w:p>
    <w:p w:rsidR="00A82DCA" w:rsidRPr="00B7696E" w:rsidRDefault="00A82DCA" w:rsidP="0088073D">
      <w:pPr>
        <w:numPr>
          <w:ilvl w:val="1"/>
          <w:numId w:val="23"/>
        </w:numPr>
        <w:spacing w:line="240" w:lineRule="auto"/>
      </w:pPr>
      <w:r w:rsidRPr="00B7696E">
        <w:t>tissu nerveux</w:t>
      </w:r>
    </w:p>
    <w:p w:rsidR="00A82DCA" w:rsidRPr="00B7696E" w:rsidRDefault="00A82DCA" w:rsidP="0088073D">
      <w:pPr>
        <w:numPr>
          <w:ilvl w:val="1"/>
          <w:numId w:val="23"/>
        </w:numPr>
        <w:spacing w:line="240" w:lineRule="auto"/>
      </w:pPr>
      <w:r w:rsidRPr="00B7696E">
        <w:t>tissu mélanique</w:t>
      </w:r>
      <w:r>
        <w:t> !! tissu propre !!!</w:t>
      </w:r>
    </w:p>
    <w:p w:rsidR="00A82DCA" w:rsidRPr="00B7696E" w:rsidRDefault="00A82DCA" w:rsidP="0088073D">
      <w:pPr>
        <w:numPr>
          <w:ilvl w:val="1"/>
          <w:numId w:val="23"/>
        </w:numPr>
        <w:spacing w:line="240" w:lineRule="auto"/>
      </w:pPr>
      <w:r w:rsidRPr="00B7696E">
        <w:t xml:space="preserve">tissu mésothélial </w:t>
      </w:r>
      <w:r>
        <w:t>(ce qui recouvre toutes les séreuses de l’organisme : péritoine, plèvre, méninges …)</w:t>
      </w:r>
    </w:p>
    <w:p w:rsidR="00A82DCA" w:rsidRPr="00B7696E" w:rsidRDefault="00A82DCA" w:rsidP="0088073D">
      <w:pPr>
        <w:numPr>
          <w:ilvl w:val="1"/>
          <w:numId w:val="23"/>
        </w:numPr>
        <w:spacing w:line="240" w:lineRule="auto"/>
      </w:pPr>
      <w:r w:rsidRPr="00B7696E">
        <w:t xml:space="preserve">tissu hématopoïétique </w:t>
      </w:r>
    </w:p>
    <w:p w:rsidR="00A82DCA" w:rsidRDefault="00A82DCA" w:rsidP="0088073D">
      <w:pPr>
        <w:numPr>
          <w:ilvl w:val="1"/>
          <w:numId w:val="23"/>
        </w:numPr>
        <w:spacing w:line="240" w:lineRule="auto"/>
      </w:pPr>
      <w:r w:rsidRPr="00B7696E">
        <w:t>tissu germinal et embryonnaire</w:t>
      </w:r>
      <w:r>
        <w:t> : lien entre les 2 : gonies donnent du tissu embryonnaire.</w:t>
      </w:r>
    </w:p>
    <w:p w:rsidR="00A82DCA" w:rsidRDefault="00A82DCA" w:rsidP="00A82DCA">
      <w:pPr>
        <w:ind w:left="1440"/>
        <w:rPr>
          <w:sz w:val="4"/>
        </w:rPr>
      </w:pPr>
    </w:p>
    <w:p w:rsidR="00242A60" w:rsidRPr="00A50699" w:rsidRDefault="00242A60" w:rsidP="00A82DCA">
      <w:pPr>
        <w:ind w:left="1440"/>
        <w:rPr>
          <w:sz w:val="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76"/>
        <w:gridCol w:w="2207"/>
        <w:gridCol w:w="3022"/>
      </w:tblGrid>
      <w:tr w:rsidR="00A82DCA" w:rsidRPr="0097250C" w:rsidTr="00F15675">
        <w:tc>
          <w:tcPr>
            <w:tcW w:w="0" w:type="auto"/>
          </w:tcPr>
          <w:p w:rsidR="00A82DCA" w:rsidRPr="0097250C" w:rsidRDefault="00A82DCA" w:rsidP="00F15675"/>
        </w:tc>
        <w:tc>
          <w:tcPr>
            <w:tcW w:w="0" w:type="auto"/>
          </w:tcPr>
          <w:p w:rsidR="00A82DCA" w:rsidRPr="0097250C" w:rsidRDefault="00A82DCA" w:rsidP="00F15675">
            <w:r w:rsidRPr="0097250C">
              <w:t xml:space="preserve">Bénignes </w:t>
            </w:r>
          </w:p>
        </w:tc>
        <w:tc>
          <w:tcPr>
            <w:tcW w:w="0" w:type="auto"/>
          </w:tcPr>
          <w:p w:rsidR="00A82DCA" w:rsidRPr="0097250C" w:rsidRDefault="00A82DCA" w:rsidP="00F15675">
            <w:r w:rsidRPr="0097250C">
              <w:t xml:space="preserve">Malignes </w:t>
            </w:r>
          </w:p>
        </w:tc>
      </w:tr>
      <w:tr w:rsidR="00A82DCA" w:rsidRPr="0097250C" w:rsidTr="00F15675">
        <w:tc>
          <w:tcPr>
            <w:tcW w:w="0" w:type="auto"/>
          </w:tcPr>
          <w:p w:rsidR="00A82DCA" w:rsidRPr="0097250C" w:rsidRDefault="00A82DCA" w:rsidP="00F15675">
            <w:r w:rsidRPr="0097250C">
              <w:t>Epithéliales :</w:t>
            </w:r>
          </w:p>
          <w:p w:rsidR="00A82DCA" w:rsidRPr="0097250C" w:rsidRDefault="00A82DCA" w:rsidP="0088073D">
            <w:pPr>
              <w:numPr>
                <w:ilvl w:val="0"/>
                <w:numId w:val="24"/>
              </w:numPr>
              <w:spacing w:line="240" w:lineRule="auto"/>
            </w:pPr>
            <w:r>
              <w:t>M</w:t>
            </w:r>
            <w:r w:rsidRPr="0097250C">
              <w:t>alpighien</w:t>
            </w:r>
            <w:r>
              <w:t xml:space="preserve"> (peau, œsophage, ORL, anus, col de l’utérus)</w:t>
            </w:r>
          </w:p>
          <w:p w:rsidR="00A82DCA" w:rsidRPr="0097250C" w:rsidRDefault="00A82DCA" w:rsidP="0088073D">
            <w:pPr>
              <w:numPr>
                <w:ilvl w:val="0"/>
                <w:numId w:val="24"/>
              </w:numPr>
              <w:spacing w:line="240" w:lineRule="auto"/>
            </w:pPr>
            <w:r>
              <w:t>U</w:t>
            </w:r>
            <w:r w:rsidRPr="0097250C">
              <w:t>rothélial</w:t>
            </w:r>
            <w:r>
              <w:t xml:space="preserve"> (vessie, uretères, voies excrétrices intra-rénales)</w:t>
            </w:r>
          </w:p>
          <w:p w:rsidR="00A82DCA" w:rsidRPr="0097250C" w:rsidRDefault="00A82DCA" w:rsidP="0088073D">
            <w:pPr>
              <w:numPr>
                <w:ilvl w:val="0"/>
                <w:numId w:val="24"/>
              </w:numPr>
              <w:spacing w:line="240" w:lineRule="auto"/>
            </w:pPr>
            <w:r>
              <w:t>G</w:t>
            </w:r>
            <w:r w:rsidRPr="0097250C">
              <w:t>landulaire</w:t>
            </w:r>
            <w:r>
              <w:t xml:space="preserve"> (bronches, revêtement de l’estomac à l’anus, dans organes pleins : foie, pancréas, glandes salivaires)</w:t>
            </w:r>
          </w:p>
        </w:tc>
        <w:tc>
          <w:tcPr>
            <w:tcW w:w="0" w:type="auto"/>
          </w:tcPr>
          <w:p w:rsidR="00A82DCA" w:rsidRPr="0097250C" w:rsidRDefault="00A82DCA" w:rsidP="00F15675"/>
          <w:p w:rsidR="00A82DCA" w:rsidRDefault="00A82DCA" w:rsidP="0088073D">
            <w:pPr>
              <w:numPr>
                <w:ilvl w:val="0"/>
                <w:numId w:val="24"/>
              </w:numPr>
              <w:spacing w:line="240" w:lineRule="auto"/>
            </w:pPr>
            <w:r>
              <w:t>P</w:t>
            </w:r>
            <w:r w:rsidRPr="0097250C">
              <w:t>apillome</w:t>
            </w:r>
          </w:p>
          <w:p w:rsidR="00A82DCA" w:rsidRPr="0097250C" w:rsidRDefault="00A82DCA" w:rsidP="00F15675">
            <w:pPr>
              <w:ind w:left="720"/>
            </w:pPr>
          </w:p>
          <w:p w:rsidR="00A82DCA" w:rsidRDefault="00A82DCA" w:rsidP="0088073D">
            <w:pPr>
              <w:numPr>
                <w:ilvl w:val="0"/>
                <w:numId w:val="24"/>
              </w:numPr>
              <w:spacing w:line="240" w:lineRule="auto"/>
            </w:pPr>
            <w:r>
              <w:t>P</w:t>
            </w:r>
            <w:r w:rsidRPr="0097250C">
              <w:t>apillome</w:t>
            </w:r>
          </w:p>
          <w:p w:rsidR="00A82DCA" w:rsidRPr="0097250C" w:rsidRDefault="00A82DCA" w:rsidP="00F15675"/>
          <w:p w:rsidR="00A82DCA" w:rsidRPr="0097250C" w:rsidRDefault="00A82DCA" w:rsidP="0088073D">
            <w:pPr>
              <w:numPr>
                <w:ilvl w:val="0"/>
                <w:numId w:val="24"/>
              </w:numPr>
              <w:spacing w:line="240" w:lineRule="auto"/>
            </w:pPr>
            <w:r>
              <w:t>A</w:t>
            </w:r>
            <w:r w:rsidRPr="0097250C">
              <w:t>dénome</w:t>
            </w:r>
          </w:p>
        </w:tc>
        <w:tc>
          <w:tcPr>
            <w:tcW w:w="0" w:type="auto"/>
          </w:tcPr>
          <w:p w:rsidR="00A82DCA" w:rsidRPr="0097250C" w:rsidRDefault="00A82DCA" w:rsidP="00F15675"/>
          <w:p w:rsidR="00A82DCA" w:rsidRPr="0097250C" w:rsidRDefault="00A82DCA" w:rsidP="0088073D">
            <w:pPr>
              <w:numPr>
                <w:ilvl w:val="0"/>
                <w:numId w:val="24"/>
              </w:numPr>
              <w:spacing w:line="240" w:lineRule="auto"/>
            </w:pPr>
            <w:r>
              <w:t>C</w:t>
            </w:r>
            <w:r w:rsidRPr="0097250C">
              <w:t>arcinome malpighien (épidermoïde)</w:t>
            </w:r>
          </w:p>
          <w:p w:rsidR="00A82DCA" w:rsidRDefault="00A82DCA" w:rsidP="0088073D">
            <w:pPr>
              <w:numPr>
                <w:ilvl w:val="0"/>
                <w:numId w:val="24"/>
              </w:numPr>
              <w:spacing w:line="240" w:lineRule="auto"/>
            </w:pPr>
            <w:r>
              <w:t>C</w:t>
            </w:r>
            <w:r w:rsidRPr="0097250C">
              <w:t>arcinome transitionnel</w:t>
            </w:r>
          </w:p>
          <w:p w:rsidR="00A82DCA" w:rsidRPr="0097250C" w:rsidRDefault="00A82DCA" w:rsidP="00F15675">
            <w:pPr>
              <w:ind w:left="720"/>
            </w:pPr>
          </w:p>
          <w:p w:rsidR="00A82DCA" w:rsidRPr="0097250C" w:rsidRDefault="00A82DCA" w:rsidP="0088073D">
            <w:pPr>
              <w:numPr>
                <w:ilvl w:val="0"/>
                <w:numId w:val="24"/>
              </w:numPr>
              <w:spacing w:line="240" w:lineRule="auto"/>
            </w:pPr>
            <w:r>
              <w:t>A</w:t>
            </w:r>
            <w:r w:rsidRPr="0097250C">
              <w:t>dénocarcinome</w:t>
            </w:r>
          </w:p>
        </w:tc>
      </w:tr>
      <w:tr w:rsidR="00A82DCA" w:rsidRPr="0097250C" w:rsidTr="00F15675">
        <w:tc>
          <w:tcPr>
            <w:tcW w:w="0" w:type="auto"/>
          </w:tcPr>
          <w:p w:rsidR="00A82DCA" w:rsidRDefault="00A82DCA" w:rsidP="00F15675">
            <w:r>
              <w:t>Mésenchymateuses = conjonctives :</w:t>
            </w:r>
          </w:p>
          <w:p w:rsidR="00A82DCA" w:rsidRDefault="00A82DCA" w:rsidP="0088073D">
            <w:pPr>
              <w:numPr>
                <w:ilvl w:val="0"/>
                <w:numId w:val="24"/>
              </w:numPr>
              <w:spacing w:line="240" w:lineRule="auto"/>
            </w:pPr>
            <w:r>
              <w:t>TC commun = fibreux (tous les organes)</w:t>
            </w:r>
          </w:p>
          <w:p w:rsidR="00A82DCA" w:rsidRDefault="00A82DCA" w:rsidP="0088073D">
            <w:pPr>
              <w:numPr>
                <w:ilvl w:val="0"/>
                <w:numId w:val="24"/>
              </w:numPr>
              <w:spacing w:line="240" w:lineRule="auto"/>
            </w:pPr>
            <w:r>
              <w:t>Graisse</w:t>
            </w:r>
          </w:p>
          <w:p w:rsidR="00A82DCA" w:rsidRDefault="00A82DCA" w:rsidP="0088073D">
            <w:pPr>
              <w:numPr>
                <w:ilvl w:val="0"/>
                <w:numId w:val="24"/>
              </w:numPr>
              <w:spacing w:line="240" w:lineRule="auto"/>
            </w:pPr>
            <w:r>
              <w:t>Muscle lisse</w:t>
            </w:r>
          </w:p>
          <w:p w:rsidR="00A82DCA" w:rsidRDefault="00A82DCA" w:rsidP="0088073D">
            <w:pPr>
              <w:numPr>
                <w:ilvl w:val="0"/>
                <w:numId w:val="24"/>
              </w:numPr>
              <w:spacing w:line="240" w:lineRule="auto"/>
            </w:pPr>
            <w:r>
              <w:t>Muscle strié</w:t>
            </w:r>
          </w:p>
          <w:p w:rsidR="00A82DCA" w:rsidRDefault="00A82DCA" w:rsidP="0088073D">
            <w:pPr>
              <w:numPr>
                <w:ilvl w:val="0"/>
                <w:numId w:val="24"/>
              </w:numPr>
              <w:spacing w:line="240" w:lineRule="auto"/>
            </w:pPr>
            <w:r>
              <w:t>Vaisseaux</w:t>
            </w:r>
          </w:p>
          <w:p w:rsidR="00A82DCA" w:rsidRDefault="00A82DCA" w:rsidP="0088073D">
            <w:pPr>
              <w:numPr>
                <w:ilvl w:val="0"/>
                <w:numId w:val="24"/>
              </w:numPr>
              <w:spacing w:line="240" w:lineRule="auto"/>
            </w:pPr>
            <w:r>
              <w:t>Os</w:t>
            </w:r>
          </w:p>
          <w:p w:rsidR="00A82DCA" w:rsidRPr="0097250C" w:rsidRDefault="00A82DCA" w:rsidP="0088073D">
            <w:pPr>
              <w:numPr>
                <w:ilvl w:val="0"/>
                <w:numId w:val="24"/>
              </w:numPr>
              <w:spacing w:line="240" w:lineRule="auto"/>
            </w:pPr>
            <w:r>
              <w:t xml:space="preserve">Cartilage </w:t>
            </w:r>
          </w:p>
        </w:tc>
        <w:tc>
          <w:tcPr>
            <w:tcW w:w="0" w:type="auto"/>
          </w:tcPr>
          <w:p w:rsidR="00A82DCA" w:rsidRDefault="00A82DCA" w:rsidP="00F15675"/>
          <w:p w:rsidR="00A82DCA" w:rsidRDefault="00A82DCA" w:rsidP="00242A60">
            <w:pPr>
              <w:numPr>
                <w:ilvl w:val="0"/>
                <w:numId w:val="24"/>
              </w:numPr>
              <w:spacing w:line="240" w:lineRule="auto"/>
            </w:pPr>
            <w:r>
              <w:t>Fibrome</w:t>
            </w:r>
          </w:p>
          <w:p w:rsidR="00A82DCA" w:rsidRDefault="00A82DCA" w:rsidP="0088073D">
            <w:pPr>
              <w:numPr>
                <w:ilvl w:val="0"/>
                <w:numId w:val="24"/>
              </w:numPr>
              <w:spacing w:line="240" w:lineRule="auto"/>
            </w:pPr>
            <w:r>
              <w:t>Lipome</w:t>
            </w:r>
          </w:p>
          <w:p w:rsidR="00A82DCA" w:rsidRDefault="00A82DCA" w:rsidP="0088073D">
            <w:pPr>
              <w:numPr>
                <w:ilvl w:val="0"/>
                <w:numId w:val="24"/>
              </w:numPr>
              <w:spacing w:line="240" w:lineRule="auto"/>
            </w:pPr>
            <w:r>
              <w:t>Léiomyome</w:t>
            </w:r>
          </w:p>
          <w:p w:rsidR="00A82DCA" w:rsidRDefault="00A82DCA" w:rsidP="0088073D">
            <w:pPr>
              <w:numPr>
                <w:ilvl w:val="0"/>
                <w:numId w:val="24"/>
              </w:numPr>
              <w:spacing w:line="240" w:lineRule="auto"/>
            </w:pPr>
            <w:r>
              <w:t>Rhabdomyome</w:t>
            </w:r>
          </w:p>
          <w:p w:rsidR="00A82DCA" w:rsidRDefault="00A82DCA" w:rsidP="0088073D">
            <w:pPr>
              <w:numPr>
                <w:ilvl w:val="0"/>
                <w:numId w:val="24"/>
              </w:numPr>
              <w:spacing w:line="240" w:lineRule="auto"/>
            </w:pPr>
            <w:r>
              <w:t>Angiome</w:t>
            </w:r>
          </w:p>
          <w:p w:rsidR="00A82DCA" w:rsidRDefault="00A82DCA" w:rsidP="0088073D">
            <w:pPr>
              <w:numPr>
                <w:ilvl w:val="0"/>
                <w:numId w:val="24"/>
              </w:numPr>
              <w:spacing w:line="240" w:lineRule="auto"/>
            </w:pPr>
            <w:r>
              <w:t>Ostéome</w:t>
            </w:r>
          </w:p>
          <w:p w:rsidR="00A82DCA" w:rsidRPr="00EA1962" w:rsidRDefault="00A82DCA" w:rsidP="0088073D">
            <w:pPr>
              <w:numPr>
                <w:ilvl w:val="0"/>
                <w:numId w:val="24"/>
              </w:numPr>
              <w:spacing w:line="240" w:lineRule="auto"/>
            </w:pPr>
            <w:r>
              <w:t xml:space="preserve">Chondrome </w:t>
            </w:r>
          </w:p>
        </w:tc>
        <w:tc>
          <w:tcPr>
            <w:tcW w:w="0" w:type="auto"/>
          </w:tcPr>
          <w:p w:rsidR="00A82DCA" w:rsidRDefault="00A82DCA" w:rsidP="00F15675"/>
          <w:p w:rsidR="00A82DCA" w:rsidRDefault="00A82DCA" w:rsidP="00242A60">
            <w:pPr>
              <w:numPr>
                <w:ilvl w:val="0"/>
                <w:numId w:val="24"/>
              </w:numPr>
              <w:spacing w:line="240" w:lineRule="auto"/>
            </w:pPr>
            <w:r>
              <w:t>Fibrosarcome</w:t>
            </w:r>
          </w:p>
          <w:p w:rsidR="00A82DCA" w:rsidRDefault="00A82DCA" w:rsidP="0088073D">
            <w:pPr>
              <w:numPr>
                <w:ilvl w:val="0"/>
                <w:numId w:val="24"/>
              </w:numPr>
              <w:spacing w:line="240" w:lineRule="auto"/>
            </w:pPr>
            <w:r>
              <w:t>Liposarcome</w:t>
            </w:r>
          </w:p>
          <w:p w:rsidR="00A82DCA" w:rsidRDefault="00A82DCA" w:rsidP="0088073D">
            <w:pPr>
              <w:numPr>
                <w:ilvl w:val="0"/>
                <w:numId w:val="24"/>
              </w:numPr>
              <w:spacing w:line="240" w:lineRule="auto"/>
            </w:pPr>
            <w:r>
              <w:t>Léiomyosarcome</w:t>
            </w:r>
          </w:p>
          <w:p w:rsidR="00A82DCA" w:rsidRDefault="00A82DCA" w:rsidP="0088073D">
            <w:pPr>
              <w:numPr>
                <w:ilvl w:val="0"/>
                <w:numId w:val="24"/>
              </w:numPr>
              <w:spacing w:line="240" w:lineRule="auto"/>
            </w:pPr>
            <w:r>
              <w:t>Rhabdomyosarcome</w:t>
            </w:r>
          </w:p>
          <w:p w:rsidR="00A82DCA" w:rsidRDefault="00A82DCA" w:rsidP="0088073D">
            <w:pPr>
              <w:numPr>
                <w:ilvl w:val="0"/>
                <w:numId w:val="24"/>
              </w:numPr>
              <w:spacing w:line="240" w:lineRule="auto"/>
            </w:pPr>
            <w:r>
              <w:t>Angiosarcome</w:t>
            </w:r>
          </w:p>
          <w:p w:rsidR="00A82DCA" w:rsidRDefault="00A82DCA" w:rsidP="0088073D">
            <w:pPr>
              <w:numPr>
                <w:ilvl w:val="0"/>
                <w:numId w:val="24"/>
              </w:numPr>
              <w:spacing w:line="240" w:lineRule="auto"/>
            </w:pPr>
            <w:r>
              <w:t>Ostéosarcome</w:t>
            </w:r>
          </w:p>
          <w:p w:rsidR="00A82DCA" w:rsidRPr="0097250C" w:rsidRDefault="00A82DCA" w:rsidP="0088073D">
            <w:pPr>
              <w:numPr>
                <w:ilvl w:val="0"/>
                <w:numId w:val="24"/>
              </w:numPr>
              <w:spacing w:line="240" w:lineRule="auto"/>
            </w:pPr>
            <w:r>
              <w:t xml:space="preserve">Chondrosarcome </w:t>
            </w:r>
          </w:p>
        </w:tc>
      </w:tr>
      <w:tr w:rsidR="00A82DCA" w:rsidRPr="0097250C" w:rsidTr="00F15675">
        <w:tc>
          <w:tcPr>
            <w:tcW w:w="0" w:type="auto"/>
          </w:tcPr>
          <w:p w:rsidR="00A82DCA" w:rsidRDefault="00A82DCA" w:rsidP="00F15675">
            <w:r>
              <w:lastRenderedPageBreak/>
              <w:t>Tissu nerveux :</w:t>
            </w:r>
          </w:p>
          <w:p w:rsidR="00A82DCA" w:rsidRDefault="00A82DCA" w:rsidP="0088073D">
            <w:pPr>
              <w:numPr>
                <w:ilvl w:val="0"/>
                <w:numId w:val="24"/>
              </w:numPr>
              <w:spacing w:line="240" w:lineRule="auto"/>
            </w:pPr>
            <w:r>
              <w:t>Méningé</w:t>
            </w:r>
          </w:p>
          <w:p w:rsidR="00A82DCA" w:rsidRDefault="00A82DCA" w:rsidP="0088073D">
            <w:pPr>
              <w:numPr>
                <w:ilvl w:val="0"/>
                <w:numId w:val="24"/>
              </w:numPr>
              <w:spacing w:line="240" w:lineRule="auto"/>
            </w:pPr>
            <w:r>
              <w:t>Nerf</w:t>
            </w:r>
          </w:p>
          <w:p w:rsidR="00A82DCA" w:rsidRDefault="00A82DCA" w:rsidP="00F15675">
            <w:pPr>
              <w:ind w:left="720"/>
            </w:pPr>
          </w:p>
          <w:p w:rsidR="00A82DCA" w:rsidRPr="006371F6" w:rsidRDefault="00A82DCA" w:rsidP="0088073D">
            <w:pPr>
              <w:numPr>
                <w:ilvl w:val="0"/>
                <w:numId w:val="24"/>
              </w:numPr>
              <w:spacing w:line="240" w:lineRule="auto"/>
            </w:pPr>
            <w:r>
              <w:t xml:space="preserve">Glial </w:t>
            </w:r>
          </w:p>
        </w:tc>
        <w:tc>
          <w:tcPr>
            <w:tcW w:w="0" w:type="auto"/>
          </w:tcPr>
          <w:p w:rsidR="00A82DCA" w:rsidRDefault="00A82DCA" w:rsidP="00F15675"/>
          <w:p w:rsidR="00A82DCA" w:rsidRDefault="00A82DCA" w:rsidP="0088073D">
            <w:pPr>
              <w:numPr>
                <w:ilvl w:val="0"/>
                <w:numId w:val="24"/>
              </w:numPr>
              <w:spacing w:line="240" w:lineRule="auto"/>
            </w:pPr>
            <w:r>
              <w:t>Méningiome</w:t>
            </w:r>
          </w:p>
          <w:p w:rsidR="00A82DCA" w:rsidRDefault="00A82DCA" w:rsidP="0088073D">
            <w:pPr>
              <w:numPr>
                <w:ilvl w:val="0"/>
                <w:numId w:val="24"/>
              </w:numPr>
              <w:spacing w:line="240" w:lineRule="auto"/>
            </w:pPr>
            <w:r>
              <w:t>Schwannome</w:t>
            </w:r>
          </w:p>
          <w:p w:rsidR="00A82DCA" w:rsidRDefault="00A82DCA" w:rsidP="00F15675">
            <w:pPr>
              <w:ind w:left="720"/>
            </w:pPr>
            <w:r>
              <w:t>Neurofibrome</w:t>
            </w:r>
          </w:p>
          <w:p w:rsidR="00A82DCA" w:rsidRPr="0097250C" w:rsidRDefault="00A82DCA" w:rsidP="0088073D">
            <w:pPr>
              <w:numPr>
                <w:ilvl w:val="0"/>
                <w:numId w:val="24"/>
              </w:numPr>
              <w:spacing w:line="240" w:lineRule="auto"/>
            </w:pPr>
            <w:r>
              <w:t>Gliomes bénins</w:t>
            </w:r>
          </w:p>
        </w:tc>
        <w:tc>
          <w:tcPr>
            <w:tcW w:w="0" w:type="auto"/>
          </w:tcPr>
          <w:p w:rsidR="00A82DCA" w:rsidRDefault="00A82DCA" w:rsidP="00F15675"/>
          <w:p w:rsidR="00A82DCA" w:rsidRDefault="00A82DCA" w:rsidP="0088073D">
            <w:pPr>
              <w:numPr>
                <w:ilvl w:val="0"/>
                <w:numId w:val="24"/>
              </w:numPr>
              <w:spacing w:line="240" w:lineRule="auto"/>
            </w:pPr>
            <w:r>
              <w:t>Méningiome malin</w:t>
            </w:r>
          </w:p>
          <w:p w:rsidR="00A82DCA" w:rsidRPr="00EC4ABD" w:rsidRDefault="00A82DCA" w:rsidP="0088073D">
            <w:pPr>
              <w:numPr>
                <w:ilvl w:val="0"/>
                <w:numId w:val="24"/>
              </w:numPr>
              <w:spacing w:line="240" w:lineRule="auto"/>
            </w:pPr>
            <w:r>
              <w:t>Tumeur maligne de la gaine des nerfs</w:t>
            </w:r>
          </w:p>
          <w:p w:rsidR="00A82DCA" w:rsidRPr="0097250C" w:rsidRDefault="00A82DCA" w:rsidP="0088073D">
            <w:pPr>
              <w:numPr>
                <w:ilvl w:val="0"/>
                <w:numId w:val="24"/>
              </w:numPr>
              <w:spacing w:line="240" w:lineRule="auto"/>
            </w:pPr>
            <w:r>
              <w:t>Gliomes malins</w:t>
            </w:r>
          </w:p>
        </w:tc>
      </w:tr>
      <w:tr w:rsidR="00A82DCA" w:rsidRPr="0097250C" w:rsidTr="00F15675">
        <w:tc>
          <w:tcPr>
            <w:tcW w:w="0" w:type="auto"/>
          </w:tcPr>
          <w:p w:rsidR="00A82DCA" w:rsidRPr="0097250C" w:rsidRDefault="00A82DCA" w:rsidP="00F15675">
            <w:r>
              <w:t>Tissu mélanocytaire</w:t>
            </w:r>
          </w:p>
        </w:tc>
        <w:tc>
          <w:tcPr>
            <w:tcW w:w="0" w:type="auto"/>
          </w:tcPr>
          <w:p w:rsidR="00A82DCA" w:rsidRPr="0097250C" w:rsidRDefault="00A82DCA" w:rsidP="00F15675">
            <w:r>
              <w:t xml:space="preserve">Naevus </w:t>
            </w:r>
          </w:p>
        </w:tc>
        <w:tc>
          <w:tcPr>
            <w:tcW w:w="0" w:type="auto"/>
          </w:tcPr>
          <w:p w:rsidR="00A82DCA" w:rsidRPr="0097250C" w:rsidRDefault="00A82DCA" w:rsidP="00F15675">
            <w:r>
              <w:t>Mélanome</w:t>
            </w:r>
          </w:p>
        </w:tc>
      </w:tr>
      <w:tr w:rsidR="00A82DCA" w:rsidRPr="0097250C" w:rsidTr="00F15675">
        <w:tc>
          <w:tcPr>
            <w:tcW w:w="0" w:type="auto"/>
          </w:tcPr>
          <w:p w:rsidR="00A82DCA" w:rsidRPr="0097250C" w:rsidRDefault="00A82DCA" w:rsidP="00F15675">
            <w:r>
              <w:t>Tissu mésothélial</w:t>
            </w:r>
          </w:p>
        </w:tc>
        <w:tc>
          <w:tcPr>
            <w:tcW w:w="0" w:type="auto"/>
          </w:tcPr>
          <w:p w:rsidR="00A82DCA" w:rsidRPr="0097250C" w:rsidRDefault="00A82DCA" w:rsidP="00F15675">
            <w:r>
              <w:t>Mésothéliome bénin</w:t>
            </w:r>
          </w:p>
        </w:tc>
        <w:tc>
          <w:tcPr>
            <w:tcW w:w="0" w:type="auto"/>
          </w:tcPr>
          <w:p w:rsidR="00A82DCA" w:rsidRPr="0097250C" w:rsidRDefault="00A82DCA" w:rsidP="00F15675">
            <w:r>
              <w:t>Mésothéliome malin</w:t>
            </w:r>
          </w:p>
        </w:tc>
      </w:tr>
      <w:tr w:rsidR="00A82DCA" w:rsidRPr="0097250C" w:rsidTr="00F15675">
        <w:tc>
          <w:tcPr>
            <w:tcW w:w="0" w:type="auto"/>
          </w:tcPr>
          <w:p w:rsidR="00A82DCA" w:rsidRDefault="00A82DCA" w:rsidP="00F15675">
            <w:r>
              <w:t>Tissu hématopoïétique :</w:t>
            </w:r>
          </w:p>
          <w:p w:rsidR="00A82DCA" w:rsidRDefault="00A82DCA" w:rsidP="0088073D">
            <w:pPr>
              <w:numPr>
                <w:ilvl w:val="0"/>
                <w:numId w:val="24"/>
              </w:numPr>
              <w:spacing w:line="240" w:lineRule="auto"/>
            </w:pPr>
            <w:r>
              <w:t>Lymphoïde</w:t>
            </w:r>
          </w:p>
          <w:p w:rsidR="00A82DCA" w:rsidRPr="0097250C" w:rsidRDefault="00A82DCA" w:rsidP="0088073D">
            <w:pPr>
              <w:numPr>
                <w:ilvl w:val="0"/>
                <w:numId w:val="24"/>
              </w:numPr>
              <w:spacing w:line="240" w:lineRule="auto"/>
            </w:pPr>
            <w:r>
              <w:t xml:space="preserve">Myéloïde </w:t>
            </w:r>
          </w:p>
        </w:tc>
        <w:tc>
          <w:tcPr>
            <w:tcW w:w="0" w:type="auto"/>
          </w:tcPr>
          <w:p w:rsidR="00A82DCA" w:rsidRDefault="00A82DCA" w:rsidP="00F15675"/>
          <w:p w:rsidR="00A82DCA" w:rsidRPr="0097250C" w:rsidRDefault="00A82DCA" w:rsidP="00F15675"/>
        </w:tc>
        <w:tc>
          <w:tcPr>
            <w:tcW w:w="0" w:type="auto"/>
          </w:tcPr>
          <w:p w:rsidR="00A82DCA" w:rsidRDefault="00A82DCA" w:rsidP="00F15675"/>
          <w:p w:rsidR="00A82DCA" w:rsidRDefault="00A82DCA" w:rsidP="0088073D">
            <w:pPr>
              <w:numPr>
                <w:ilvl w:val="0"/>
                <w:numId w:val="24"/>
              </w:numPr>
              <w:spacing w:line="240" w:lineRule="auto"/>
            </w:pPr>
            <w:r>
              <w:t>Lymphomes</w:t>
            </w:r>
          </w:p>
          <w:p w:rsidR="00A82DCA" w:rsidRPr="0097250C" w:rsidRDefault="00A82DCA" w:rsidP="0088073D">
            <w:pPr>
              <w:numPr>
                <w:ilvl w:val="0"/>
                <w:numId w:val="24"/>
              </w:numPr>
              <w:spacing w:line="240" w:lineRule="auto"/>
            </w:pPr>
            <w:r>
              <w:t>Syndromes myéloprolifératifs</w:t>
            </w:r>
          </w:p>
        </w:tc>
      </w:tr>
      <w:tr w:rsidR="00A82DCA" w:rsidRPr="0097250C" w:rsidTr="00F15675">
        <w:tc>
          <w:tcPr>
            <w:tcW w:w="0" w:type="auto"/>
          </w:tcPr>
          <w:p w:rsidR="00A82DCA" w:rsidRDefault="00A82DCA" w:rsidP="00F15675">
            <w:r>
              <w:t>Tissu germinal et embryonnaire :</w:t>
            </w:r>
          </w:p>
          <w:p w:rsidR="00A82DCA" w:rsidRDefault="00A82DCA" w:rsidP="0088073D">
            <w:pPr>
              <w:numPr>
                <w:ilvl w:val="0"/>
                <w:numId w:val="24"/>
              </w:numPr>
              <w:spacing w:line="240" w:lineRule="auto"/>
            </w:pPr>
            <w:r>
              <w:t>Gonies</w:t>
            </w:r>
          </w:p>
          <w:p w:rsidR="00A82DCA" w:rsidRDefault="00A82DCA" w:rsidP="0088073D">
            <w:pPr>
              <w:numPr>
                <w:ilvl w:val="0"/>
                <w:numId w:val="24"/>
              </w:numPr>
              <w:spacing w:line="240" w:lineRule="auto"/>
            </w:pPr>
            <w:r>
              <w:t>Annexes embryonnaires :</w:t>
            </w:r>
          </w:p>
          <w:p w:rsidR="00A82DCA" w:rsidRDefault="00A82DCA" w:rsidP="00F15675">
            <w:pPr>
              <w:ind w:left="720"/>
            </w:pPr>
            <w:r>
              <w:t xml:space="preserve"> Sac vitellin</w:t>
            </w:r>
          </w:p>
          <w:p w:rsidR="00A82DCA" w:rsidRDefault="00A82DCA" w:rsidP="00F15675">
            <w:pPr>
              <w:ind w:left="720"/>
            </w:pPr>
            <w:r>
              <w:t xml:space="preserve"> Placenta </w:t>
            </w:r>
          </w:p>
          <w:p w:rsidR="00A82DCA" w:rsidRPr="0097250C" w:rsidRDefault="00A82DCA" w:rsidP="0088073D">
            <w:pPr>
              <w:numPr>
                <w:ilvl w:val="0"/>
                <w:numId w:val="24"/>
              </w:numPr>
              <w:spacing w:line="240" w:lineRule="auto"/>
            </w:pPr>
            <w:r>
              <w:t xml:space="preserve">Embryonnaire </w:t>
            </w:r>
          </w:p>
        </w:tc>
        <w:tc>
          <w:tcPr>
            <w:tcW w:w="0" w:type="auto"/>
          </w:tcPr>
          <w:p w:rsidR="00A82DCA" w:rsidRDefault="00A82DCA" w:rsidP="00F15675"/>
          <w:p w:rsidR="00A82DCA" w:rsidRDefault="00A82DCA" w:rsidP="00F15675"/>
          <w:p w:rsidR="00A82DCA" w:rsidRDefault="00A82DCA" w:rsidP="00F15675"/>
          <w:p w:rsidR="00A82DCA" w:rsidRDefault="00A82DCA" w:rsidP="00F15675"/>
          <w:p w:rsidR="00A82DCA" w:rsidRDefault="00242A60" w:rsidP="0088073D">
            <w:pPr>
              <w:numPr>
                <w:ilvl w:val="0"/>
                <w:numId w:val="24"/>
              </w:numPr>
              <w:spacing w:line="240" w:lineRule="auto"/>
            </w:pPr>
            <w:r>
              <w:t>Môle idatiforme</w:t>
            </w:r>
          </w:p>
          <w:p w:rsidR="00A82DCA" w:rsidRPr="0097250C" w:rsidRDefault="00A82DCA" w:rsidP="0088073D">
            <w:pPr>
              <w:numPr>
                <w:ilvl w:val="0"/>
                <w:numId w:val="24"/>
              </w:numPr>
              <w:spacing w:line="240" w:lineRule="auto"/>
            </w:pPr>
            <w:r>
              <w:t>Tératome mature</w:t>
            </w:r>
          </w:p>
        </w:tc>
        <w:tc>
          <w:tcPr>
            <w:tcW w:w="0" w:type="auto"/>
          </w:tcPr>
          <w:p w:rsidR="00A82DCA" w:rsidRDefault="00A82DCA" w:rsidP="00F15675"/>
          <w:p w:rsidR="00A82DCA" w:rsidRDefault="00A82DCA" w:rsidP="0088073D">
            <w:pPr>
              <w:numPr>
                <w:ilvl w:val="0"/>
                <w:numId w:val="24"/>
              </w:numPr>
              <w:spacing w:line="240" w:lineRule="auto"/>
            </w:pPr>
            <w:r>
              <w:t>Séminomes</w:t>
            </w:r>
          </w:p>
          <w:p w:rsidR="00A82DCA" w:rsidRDefault="00A82DCA" w:rsidP="00F15675">
            <w:pPr>
              <w:ind w:left="360"/>
            </w:pPr>
          </w:p>
          <w:p w:rsidR="00A82DCA" w:rsidRPr="009F7E2D" w:rsidRDefault="00A82DCA" w:rsidP="0088073D">
            <w:pPr>
              <w:numPr>
                <w:ilvl w:val="0"/>
                <w:numId w:val="24"/>
              </w:numPr>
              <w:spacing w:line="240" w:lineRule="auto"/>
            </w:pPr>
            <w:r>
              <w:t>Tumeurs du sac vitellin</w:t>
            </w:r>
          </w:p>
          <w:p w:rsidR="00A82DCA" w:rsidRDefault="00A82DCA" w:rsidP="0088073D">
            <w:pPr>
              <w:numPr>
                <w:ilvl w:val="0"/>
                <w:numId w:val="24"/>
              </w:numPr>
              <w:spacing w:line="240" w:lineRule="auto"/>
            </w:pPr>
            <w:r>
              <w:t xml:space="preserve">Choriocarcinome </w:t>
            </w:r>
          </w:p>
          <w:p w:rsidR="00A82DCA" w:rsidRDefault="00A82DCA" w:rsidP="0088073D">
            <w:pPr>
              <w:numPr>
                <w:ilvl w:val="0"/>
                <w:numId w:val="24"/>
              </w:numPr>
              <w:spacing w:line="240" w:lineRule="auto"/>
            </w:pPr>
            <w:r>
              <w:t>Tératome immature</w:t>
            </w:r>
          </w:p>
          <w:p w:rsidR="00A82DCA" w:rsidRDefault="00A82DCA" w:rsidP="0088073D">
            <w:pPr>
              <w:numPr>
                <w:ilvl w:val="0"/>
                <w:numId w:val="24"/>
              </w:numPr>
              <w:spacing w:line="240" w:lineRule="auto"/>
            </w:pPr>
            <w:r>
              <w:t>Carcinome embryonnaire</w:t>
            </w:r>
          </w:p>
          <w:p w:rsidR="00A82DCA" w:rsidRPr="0097250C" w:rsidRDefault="00A82DCA" w:rsidP="0088073D">
            <w:pPr>
              <w:numPr>
                <w:ilvl w:val="0"/>
                <w:numId w:val="24"/>
              </w:numPr>
              <w:spacing w:line="240" w:lineRule="auto"/>
            </w:pPr>
            <w:r>
              <w:t>Tumeur de blastème</w:t>
            </w:r>
          </w:p>
        </w:tc>
      </w:tr>
    </w:tbl>
    <w:p w:rsidR="00A82DCA" w:rsidRDefault="00A82DCA" w:rsidP="00C62655">
      <w:pPr>
        <w:rPr>
          <w:rFonts w:ascii="Times New Roman" w:hAnsi="Times New Roman" w:cs="Times New Roman"/>
          <w:b/>
          <w:i/>
          <w:sz w:val="28"/>
          <w:szCs w:val="28"/>
          <w:u w:val="single"/>
        </w:rPr>
      </w:pPr>
    </w:p>
    <w:p w:rsidR="00485578" w:rsidRDefault="00EE4F54" w:rsidP="00DF69C9">
      <w:pPr>
        <w:ind w:left="709"/>
        <w:rPr>
          <w:rFonts w:ascii="Times New Roman" w:hAnsi="Times New Roman" w:cs="Times New Roman"/>
          <w:b/>
          <w:i/>
          <w:sz w:val="28"/>
          <w:szCs w:val="28"/>
          <w:u w:val="single"/>
        </w:rPr>
      </w:pPr>
      <w:r w:rsidRPr="00530401">
        <w:rPr>
          <w:rFonts w:ascii="Times New Roman" w:hAnsi="Times New Roman" w:cs="Times New Roman"/>
          <w:b/>
          <w:i/>
          <w:sz w:val="28"/>
          <w:szCs w:val="28"/>
          <w:u w:val="single"/>
        </w:rPr>
        <w:t>IV- Tumeurs bénignes</w:t>
      </w:r>
    </w:p>
    <w:p w:rsidR="00953ECD" w:rsidRPr="00AD1D20" w:rsidRDefault="00953ECD" w:rsidP="00DF69C9">
      <w:pPr>
        <w:ind w:left="709"/>
        <w:rPr>
          <w:rFonts w:ascii="Times New Roman" w:hAnsi="Times New Roman" w:cs="Times New Roman"/>
          <w:b/>
          <w:i/>
          <w:sz w:val="16"/>
          <w:szCs w:val="28"/>
          <w:u w:val="single"/>
        </w:rPr>
      </w:pPr>
    </w:p>
    <w:p w:rsidR="00530401" w:rsidRDefault="00EE4F54" w:rsidP="000E0438">
      <w:pPr>
        <w:pStyle w:val="Titre2"/>
      </w:pPr>
      <w:r w:rsidRPr="00530401">
        <w:t>4-1-</w:t>
      </w:r>
      <w:r w:rsidR="00953ECD">
        <w:t xml:space="preserve"> Caractères généraux et nuances</w:t>
      </w:r>
    </w:p>
    <w:p w:rsidR="007B049E" w:rsidRPr="00AD1D20" w:rsidRDefault="007B049E" w:rsidP="007B049E">
      <w:pPr>
        <w:rPr>
          <w:sz w:val="10"/>
        </w:rPr>
      </w:pPr>
    </w:p>
    <w:p w:rsidR="0020397E" w:rsidRPr="000E0438" w:rsidRDefault="0015427B" w:rsidP="0088073D">
      <w:pPr>
        <w:numPr>
          <w:ilvl w:val="0"/>
          <w:numId w:val="8"/>
        </w:numPr>
      </w:pPr>
      <w:r w:rsidRPr="000E0438">
        <w:rPr>
          <w:b/>
          <w:bCs/>
        </w:rPr>
        <w:t xml:space="preserve">Évolution </w:t>
      </w:r>
      <w:r w:rsidR="000E0438">
        <w:rPr>
          <w:b/>
          <w:bCs/>
        </w:rPr>
        <w:t xml:space="preserve">favorable car elles sont </w:t>
      </w:r>
      <w:r w:rsidRPr="000E0438">
        <w:rPr>
          <w:b/>
          <w:bCs/>
        </w:rPr>
        <w:t>caractérisée</w:t>
      </w:r>
      <w:r w:rsidR="000E0438">
        <w:rPr>
          <w:b/>
          <w:bCs/>
        </w:rPr>
        <w:t>s</w:t>
      </w:r>
      <w:r w:rsidRPr="000E0438">
        <w:rPr>
          <w:b/>
          <w:bCs/>
        </w:rPr>
        <w:t xml:space="preserve"> par :</w:t>
      </w:r>
    </w:p>
    <w:p w:rsidR="0020397E" w:rsidRPr="000E0438" w:rsidRDefault="000E0438" w:rsidP="0088073D">
      <w:pPr>
        <w:numPr>
          <w:ilvl w:val="1"/>
          <w:numId w:val="8"/>
        </w:numPr>
      </w:pPr>
      <w:r>
        <w:t xml:space="preserve">Une </w:t>
      </w:r>
      <w:r w:rsidR="0015427B" w:rsidRPr="000E0438">
        <w:t xml:space="preserve">absence de métastase </w:t>
      </w:r>
    </w:p>
    <w:p w:rsidR="0020397E" w:rsidRPr="000E0438" w:rsidRDefault="0015427B" w:rsidP="0088073D">
      <w:pPr>
        <w:numPr>
          <w:ilvl w:val="1"/>
          <w:numId w:val="8"/>
        </w:numPr>
      </w:pPr>
      <w:r w:rsidRPr="000E0438">
        <w:t>ou de récidive après exérèse complète.</w:t>
      </w:r>
    </w:p>
    <w:p w:rsidR="0020397E" w:rsidRPr="000E0438" w:rsidRDefault="0015427B" w:rsidP="0088073D">
      <w:pPr>
        <w:numPr>
          <w:ilvl w:val="0"/>
          <w:numId w:val="8"/>
        </w:numPr>
      </w:pPr>
      <w:r w:rsidRPr="000E0438">
        <w:rPr>
          <w:b/>
          <w:bCs/>
        </w:rPr>
        <w:t>Définies à partir du tissu qui leur donne naissance</w:t>
      </w:r>
    </w:p>
    <w:p w:rsidR="0020397E" w:rsidRPr="000E0438" w:rsidRDefault="0015427B" w:rsidP="0088073D">
      <w:pPr>
        <w:numPr>
          <w:ilvl w:val="0"/>
          <w:numId w:val="8"/>
        </w:numPr>
      </w:pPr>
      <w:r w:rsidRPr="000E0438">
        <w:rPr>
          <w:b/>
          <w:bCs/>
        </w:rPr>
        <w:t>Décrites dans tous les tissus sauf :</w:t>
      </w:r>
    </w:p>
    <w:p w:rsidR="0020397E" w:rsidRDefault="0015427B" w:rsidP="0088073D">
      <w:pPr>
        <w:numPr>
          <w:ilvl w:val="1"/>
          <w:numId w:val="8"/>
        </w:numPr>
      </w:pPr>
      <w:r w:rsidRPr="000E0438">
        <w:t xml:space="preserve">tissu lymphoïde </w:t>
      </w:r>
    </w:p>
    <w:p w:rsidR="000E0438" w:rsidRDefault="000E0438" w:rsidP="0088073D">
      <w:pPr>
        <w:numPr>
          <w:ilvl w:val="1"/>
          <w:numId w:val="8"/>
        </w:numPr>
      </w:pPr>
      <w:r w:rsidRPr="000E0438">
        <w:t>hématopoïétique</w:t>
      </w:r>
    </w:p>
    <w:p w:rsidR="000E0438" w:rsidRPr="000E0438" w:rsidRDefault="000E0438" w:rsidP="000E0438">
      <w:pPr>
        <w:rPr>
          <w:rFonts w:ascii="Times New Roman" w:hAnsi="Times New Roman" w:cs="Times New Roman"/>
        </w:rPr>
      </w:pPr>
      <w:r>
        <w:rPr>
          <w:rFonts w:ascii="Times New Roman" w:hAnsi="Times New Roman" w:cs="Times New Roman"/>
        </w:rPr>
        <w:t>N</w:t>
      </w:r>
      <w:r w:rsidRPr="000E0438">
        <w:rPr>
          <w:rFonts w:ascii="Times New Roman" w:hAnsi="Times New Roman" w:cs="Times New Roman"/>
        </w:rPr>
        <w:t>otion</w:t>
      </w:r>
      <w:r>
        <w:rPr>
          <w:rFonts w:ascii="Times New Roman" w:hAnsi="Times New Roman" w:cs="Times New Roman"/>
        </w:rPr>
        <w:t>s</w:t>
      </w:r>
      <w:r w:rsidRPr="000E0438">
        <w:rPr>
          <w:rFonts w:ascii="Times New Roman" w:hAnsi="Times New Roman" w:cs="Times New Roman"/>
        </w:rPr>
        <w:t xml:space="preserve"> importante</w:t>
      </w:r>
      <w:r>
        <w:rPr>
          <w:rFonts w:ascii="Times New Roman" w:hAnsi="Times New Roman" w:cs="Times New Roman"/>
        </w:rPr>
        <w:t>s</w:t>
      </w:r>
      <w:r w:rsidRPr="000E0438">
        <w:rPr>
          <w:rFonts w:ascii="Times New Roman" w:hAnsi="Times New Roman" w:cs="Times New Roman"/>
        </w:rPr>
        <w:t xml:space="preserve"> d’</w:t>
      </w:r>
      <w:r>
        <w:rPr>
          <w:rFonts w:ascii="Times New Roman" w:hAnsi="Times New Roman" w:cs="Times New Roman"/>
        </w:rPr>
        <w:t>une tumeur bénigne</w:t>
      </w:r>
      <w:r w:rsidRPr="000E0438">
        <w:rPr>
          <w:rFonts w:ascii="Times New Roman" w:hAnsi="Times New Roman" w:cs="Times New Roman"/>
        </w:rPr>
        <w:t> :</w:t>
      </w:r>
    </w:p>
    <w:p w:rsidR="00485578" w:rsidRPr="000E0438" w:rsidRDefault="000E0438" w:rsidP="000E0438">
      <w:pPr>
        <w:rPr>
          <w:rFonts w:ascii="Times New Roman" w:hAnsi="Times New Roman" w:cs="Times New Roman"/>
        </w:rPr>
      </w:pPr>
      <w:r>
        <w:rPr>
          <w:rFonts w:ascii="Times New Roman" w:hAnsi="Times New Roman" w:cs="Times New Roman"/>
          <w:sz w:val="24"/>
          <w:szCs w:val="24"/>
        </w:rPr>
        <w:t xml:space="preserve">- </w:t>
      </w:r>
      <w:r w:rsidR="00EE4F54" w:rsidRPr="000E0438">
        <w:rPr>
          <w:rFonts w:ascii="Times New Roman" w:hAnsi="Times New Roman" w:cs="Times New Roman"/>
        </w:rPr>
        <w:t xml:space="preserve">lésions à croissance lente, </w:t>
      </w:r>
    </w:p>
    <w:p w:rsidR="00485578" w:rsidRPr="000E0438" w:rsidRDefault="000E0438" w:rsidP="000E0438">
      <w:pPr>
        <w:rPr>
          <w:rFonts w:ascii="Times New Roman" w:hAnsi="Times New Roman" w:cs="Times New Roman"/>
        </w:rPr>
      </w:pPr>
      <w:r w:rsidRPr="000E0438">
        <w:rPr>
          <w:rFonts w:ascii="Times New Roman" w:hAnsi="Times New Roman" w:cs="Times New Roman"/>
        </w:rPr>
        <w:t xml:space="preserve">- </w:t>
      </w:r>
      <w:r w:rsidR="00EE4F54" w:rsidRPr="000E0438">
        <w:rPr>
          <w:rFonts w:ascii="Times New Roman" w:hAnsi="Times New Roman" w:cs="Times New Roman"/>
        </w:rPr>
        <w:t xml:space="preserve">le plus souvent circonscrite, sans infiltration des tissus voisins, </w:t>
      </w:r>
    </w:p>
    <w:p w:rsidR="00953ECD" w:rsidRPr="000E0438" w:rsidRDefault="000E0438" w:rsidP="000E0438">
      <w:pPr>
        <w:rPr>
          <w:rFonts w:ascii="Times New Roman" w:hAnsi="Times New Roman" w:cs="Times New Roman"/>
        </w:rPr>
      </w:pPr>
      <w:r w:rsidRPr="000E0438">
        <w:rPr>
          <w:rFonts w:ascii="Times New Roman" w:hAnsi="Times New Roman" w:cs="Times New Roman"/>
        </w:rPr>
        <w:t xml:space="preserve">- </w:t>
      </w:r>
      <w:r w:rsidR="00EE4F54" w:rsidRPr="000E0438">
        <w:rPr>
          <w:rFonts w:ascii="Times New Roman" w:hAnsi="Times New Roman" w:cs="Times New Roman"/>
        </w:rPr>
        <w:t xml:space="preserve">limitées par une </w:t>
      </w:r>
      <w:r w:rsidR="00EE4F54" w:rsidRPr="000E0438">
        <w:rPr>
          <w:rFonts w:ascii="Times New Roman" w:hAnsi="Times New Roman" w:cs="Times New Roman"/>
          <w:iCs/>
          <w:u w:val="single"/>
        </w:rPr>
        <w:t>capsule</w:t>
      </w:r>
      <w:r w:rsidRPr="000E0438">
        <w:rPr>
          <w:rFonts w:ascii="Times New Roman" w:hAnsi="Times New Roman" w:cs="Times New Roman"/>
          <w:iCs/>
        </w:rPr>
        <w:t xml:space="preserve"> (bande fibreuse)</w:t>
      </w:r>
      <w:r w:rsidR="00EE4F54" w:rsidRPr="000E0438">
        <w:rPr>
          <w:rFonts w:ascii="Times New Roman" w:hAnsi="Times New Roman" w:cs="Times New Roman"/>
        </w:rPr>
        <w:t xml:space="preserve">, </w:t>
      </w:r>
    </w:p>
    <w:p w:rsidR="00485578" w:rsidRPr="000E0438" w:rsidRDefault="000E0438" w:rsidP="000E0438">
      <w:pPr>
        <w:rPr>
          <w:rFonts w:ascii="Times New Roman" w:hAnsi="Times New Roman" w:cs="Times New Roman"/>
        </w:rPr>
      </w:pPr>
      <w:r w:rsidRPr="000E0438">
        <w:rPr>
          <w:rFonts w:ascii="Times New Roman" w:hAnsi="Times New Roman" w:cs="Times New Roman"/>
        </w:rPr>
        <w:t xml:space="preserve">- </w:t>
      </w:r>
      <w:r w:rsidR="00EE4F54" w:rsidRPr="000E0438">
        <w:rPr>
          <w:rFonts w:ascii="Times New Roman" w:hAnsi="Times New Roman" w:cs="Times New Roman"/>
        </w:rPr>
        <w:t>aspects macroscopiques et microscopiques  proches de ceux du tissu normal</w:t>
      </w:r>
      <w:r>
        <w:rPr>
          <w:rFonts w:ascii="Times New Roman" w:hAnsi="Times New Roman" w:cs="Times New Roman"/>
        </w:rPr>
        <w:t xml:space="preserve"> (couleur, aspect)</w:t>
      </w:r>
      <w:r w:rsidR="00EE4F54" w:rsidRPr="000E0438">
        <w:rPr>
          <w:rFonts w:ascii="Times New Roman" w:hAnsi="Times New Roman" w:cs="Times New Roman"/>
        </w:rPr>
        <w:t xml:space="preserve"> qui leur donne naissance.</w:t>
      </w:r>
      <w:r>
        <w:rPr>
          <w:rFonts w:ascii="Times New Roman" w:hAnsi="Times New Roman" w:cs="Times New Roman"/>
        </w:rPr>
        <w:t xml:space="preserve"> (exemple : une tumeur d’origine vasculaire sera macroscopiquement comme une éponge rouge</w:t>
      </w:r>
      <w:r w:rsidR="00332542">
        <w:rPr>
          <w:rFonts w:ascii="Times New Roman" w:hAnsi="Times New Roman" w:cs="Times New Roman"/>
        </w:rPr>
        <w:t xml:space="preserve"> et macroscopiquement la tumeur sera toujours très différencié</w:t>
      </w:r>
      <w:r>
        <w:rPr>
          <w:rFonts w:ascii="Times New Roman" w:hAnsi="Times New Roman" w:cs="Times New Roman"/>
        </w:rPr>
        <w:t>)</w:t>
      </w:r>
    </w:p>
    <w:p w:rsidR="00953ECD" w:rsidRPr="000E0438" w:rsidRDefault="00953ECD" w:rsidP="00592CED">
      <w:pPr>
        <w:widowControl w:val="0"/>
        <w:autoSpaceDE w:val="0"/>
        <w:autoSpaceDN w:val="0"/>
        <w:spacing w:line="240" w:lineRule="auto"/>
        <w:rPr>
          <w:rFonts w:ascii="Times New Roman" w:hAnsi="Times New Roman" w:cs="Times New Roman"/>
        </w:rPr>
      </w:pPr>
    </w:p>
    <w:p w:rsidR="00530401" w:rsidRPr="00452E3A" w:rsidRDefault="00953ECD" w:rsidP="00452E3A">
      <w:pPr>
        <w:pStyle w:val="Titre2"/>
      </w:pPr>
      <w:r w:rsidRPr="00452E3A">
        <w:t>4-2- Macroscopie</w:t>
      </w:r>
    </w:p>
    <w:p w:rsidR="00485578" w:rsidRPr="00AD1D20" w:rsidRDefault="00485578" w:rsidP="00953ECD">
      <w:pPr>
        <w:rPr>
          <w:rFonts w:ascii="Times New Roman" w:hAnsi="Times New Roman" w:cs="Times New Roman"/>
          <w:sz w:val="10"/>
        </w:rPr>
      </w:pPr>
    </w:p>
    <w:p w:rsidR="00485578" w:rsidRPr="00953ECD" w:rsidRDefault="00EE4F54" w:rsidP="00DF69C9">
      <w:pPr>
        <w:rPr>
          <w:rFonts w:ascii="Times New Roman" w:hAnsi="Times New Roman" w:cs="Times New Roman"/>
        </w:rPr>
      </w:pPr>
      <w:r w:rsidRPr="00953ECD">
        <w:rPr>
          <w:rFonts w:ascii="Times New Roman" w:hAnsi="Times New Roman" w:cs="Times New Roman"/>
          <w:bCs/>
          <w:i/>
          <w:iCs/>
          <w:u w:val="single"/>
        </w:rPr>
        <w:t>Étape fondamentale</w:t>
      </w:r>
      <w:r w:rsidR="00332542">
        <w:rPr>
          <w:rFonts w:ascii="Times New Roman" w:hAnsi="Times New Roman" w:cs="Times New Roman"/>
          <w:bCs/>
          <w:i/>
          <w:iCs/>
          <w:u w:val="single"/>
        </w:rPr>
        <w:t> : Observation à l’œil nu</w:t>
      </w:r>
    </w:p>
    <w:p w:rsidR="00DF69C9" w:rsidRDefault="00EE4F54" w:rsidP="00DF69C9">
      <w:pPr>
        <w:rPr>
          <w:rFonts w:ascii="Times New Roman" w:hAnsi="Times New Roman" w:cs="Times New Roman"/>
          <w:bCs/>
        </w:rPr>
      </w:pPr>
      <w:r w:rsidRPr="00953ECD">
        <w:rPr>
          <w:rFonts w:ascii="Times New Roman" w:hAnsi="Times New Roman" w:cs="Times New Roman"/>
          <w:bCs/>
        </w:rPr>
        <w:t>Description de la lésion</w:t>
      </w:r>
    </w:p>
    <w:p w:rsidR="00485578" w:rsidRPr="00953ECD" w:rsidRDefault="00EE4F54" w:rsidP="00DF69C9">
      <w:pPr>
        <w:rPr>
          <w:rFonts w:ascii="Times New Roman" w:hAnsi="Times New Roman" w:cs="Times New Roman"/>
        </w:rPr>
      </w:pPr>
      <w:r w:rsidRPr="00953ECD">
        <w:rPr>
          <w:rFonts w:ascii="Times New Roman" w:hAnsi="Times New Roman" w:cs="Times New Roman"/>
          <w:bCs/>
        </w:rPr>
        <w:t>Description des rapports anatomiques</w:t>
      </w:r>
    </w:p>
    <w:p w:rsidR="00485578" w:rsidRPr="00953ECD" w:rsidRDefault="00EE4F54" w:rsidP="00DF69C9">
      <w:pPr>
        <w:rPr>
          <w:rFonts w:ascii="Times New Roman" w:hAnsi="Times New Roman" w:cs="Times New Roman"/>
        </w:rPr>
      </w:pPr>
      <w:r w:rsidRPr="00953ECD">
        <w:rPr>
          <w:rFonts w:ascii="Times New Roman" w:hAnsi="Times New Roman" w:cs="Times New Roman"/>
          <w:bCs/>
        </w:rPr>
        <w:t>Guide le prélèvement pour l’examen microscopique</w:t>
      </w:r>
      <w:r w:rsidR="00332542">
        <w:rPr>
          <w:rFonts w:ascii="Times New Roman" w:hAnsi="Times New Roman" w:cs="Times New Roman"/>
          <w:bCs/>
        </w:rPr>
        <w:t xml:space="preserve"> (un mauvais prélèvement peu induire des erreurs dans le diagnostique final)</w:t>
      </w:r>
    </w:p>
    <w:p w:rsidR="000E4BFE" w:rsidRDefault="00332542" w:rsidP="00332542">
      <w:pPr>
        <w:rPr>
          <w:rFonts w:ascii="Times New Roman" w:hAnsi="Times New Roman" w:cs="Times New Roman"/>
          <w:bCs/>
        </w:rPr>
      </w:pPr>
      <w:r>
        <w:rPr>
          <w:rFonts w:ascii="Times New Roman" w:hAnsi="Times New Roman" w:cs="Times New Roman"/>
          <w:bCs/>
        </w:rPr>
        <w:t>(Des informations essentielles sont acquises uniquement au cours de l’examen macroscopique)</w:t>
      </w:r>
    </w:p>
    <w:p w:rsidR="00AD1D20" w:rsidRPr="00AD1D20" w:rsidRDefault="00AD1D20" w:rsidP="00332542">
      <w:pPr>
        <w:rPr>
          <w:rFonts w:ascii="Times New Roman" w:hAnsi="Times New Roman" w:cs="Times New Roman"/>
          <w:bCs/>
          <w:sz w:val="10"/>
        </w:rPr>
      </w:pPr>
    </w:p>
    <w:p w:rsidR="00485578" w:rsidRPr="00452E3A" w:rsidRDefault="00EE4F54" w:rsidP="00953ECD">
      <w:pPr>
        <w:ind w:left="426"/>
        <w:rPr>
          <w:rFonts w:ascii="Times New Roman" w:hAnsi="Times New Roman" w:cs="Times New Roman"/>
          <w:b/>
          <w:i/>
          <w:u w:val="single"/>
        </w:rPr>
      </w:pPr>
      <w:r w:rsidRPr="00452E3A">
        <w:rPr>
          <w:rFonts w:ascii="Times New Roman" w:hAnsi="Times New Roman" w:cs="Times New Roman"/>
          <w:b/>
          <w:bCs/>
          <w:i/>
          <w:u w:val="single"/>
        </w:rPr>
        <w:t>1/ Localisation anatomique :</w:t>
      </w:r>
    </w:p>
    <w:p w:rsidR="00485578" w:rsidRPr="00953ECD" w:rsidRDefault="00EE4F54" w:rsidP="0088073D">
      <w:pPr>
        <w:numPr>
          <w:ilvl w:val="0"/>
          <w:numId w:val="2"/>
        </w:numPr>
        <w:tabs>
          <w:tab w:val="num" w:pos="1080"/>
        </w:tabs>
        <w:rPr>
          <w:rFonts w:ascii="Times New Roman" w:hAnsi="Times New Roman" w:cs="Times New Roman"/>
        </w:rPr>
      </w:pPr>
      <w:r w:rsidRPr="00953ECD">
        <w:rPr>
          <w:rFonts w:ascii="Times New Roman" w:hAnsi="Times New Roman" w:cs="Times New Roman"/>
        </w:rPr>
        <w:t>TB du conjonctif commu</w:t>
      </w:r>
      <w:r w:rsidR="00332542">
        <w:rPr>
          <w:rFonts w:ascii="Times New Roman" w:hAnsi="Times New Roman" w:cs="Times New Roman"/>
        </w:rPr>
        <w:t xml:space="preserve">n, des nerfs et des vaisseaux : distribution anatomique </w:t>
      </w:r>
      <w:r w:rsidRPr="00953ECD">
        <w:rPr>
          <w:rFonts w:ascii="Times New Roman" w:hAnsi="Times New Roman" w:cs="Times New Roman"/>
        </w:rPr>
        <w:t xml:space="preserve">large. </w:t>
      </w:r>
    </w:p>
    <w:p w:rsidR="00485578" w:rsidRPr="00953ECD" w:rsidRDefault="00EE4F54" w:rsidP="0088073D">
      <w:pPr>
        <w:numPr>
          <w:ilvl w:val="1"/>
          <w:numId w:val="2"/>
        </w:numPr>
        <w:tabs>
          <w:tab w:val="num" w:pos="0"/>
        </w:tabs>
        <w:ind w:left="426"/>
        <w:rPr>
          <w:rFonts w:ascii="Times New Roman" w:hAnsi="Times New Roman" w:cs="Times New Roman"/>
        </w:rPr>
      </w:pPr>
      <w:r w:rsidRPr="00953ECD">
        <w:rPr>
          <w:rFonts w:ascii="Times New Roman" w:hAnsi="Times New Roman" w:cs="Times New Roman"/>
        </w:rPr>
        <w:t>TB épithéliales : distribution  restreinte aux revêtements spécialisés ou aux parenchymes</w:t>
      </w:r>
      <w:r w:rsidR="00332542">
        <w:rPr>
          <w:rFonts w:ascii="Times New Roman" w:hAnsi="Times New Roman" w:cs="Times New Roman"/>
        </w:rPr>
        <w:t xml:space="preserve"> (tissu glandulaire ou tissus pleins).</w:t>
      </w:r>
    </w:p>
    <w:p w:rsidR="00485578" w:rsidRPr="00953ECD" w:rsidRDefault="00EE4F54" w:rsidP="0088073D">
      <w:pPr>
        <w:numPr>
          <w:ilvl w:val="1"/>
          <w:numId w:val="2"/>
        </w:numPr>
        <w:tabs>
          <w:tab w:val="num" w:pos="0"/>
        </w:tabs>
        <w:ind w:left="426"/>
        <w:rPr>
          <w:rFonts w:ascii="Times New Roman" w:hAnsi="Times New Roman" w:cs="Times New Roman"/>
        </w:rPr>
      </w:pPr>
      <w:r w:rsidRPr="00953ECD">
        <w:rPr>
          <w:rFonts w:ascii="Times New Roman" w:hAnsi="Times New Roman" w:cs="Times New Roman"/>
        </w:rPr>
        <w:lastRenderedPageBreak/>
        <w:t xml:space="preserve"> Rarement développée à partir de territoire métaplasique</w:t>
      </w:r>
      <w:r w:rsidR="002844BE">
        <w:rPr>
          <w:rFonts w:ascii="Times New Roman" w:hAnsi="Times New Roman" w:cs="Times New Roman"/>
        </w:rPr>
        <w:t xml:space="preserve"> </w:t>
      </w:r>
      <w:r w:rsidRPr="00953ECD">
        <w:rPr>
          <w:rFonts w:ascii="Times New Roman" w:hAnsi="Times New Roman" w:cs="Times New Roman"/>
        </w:rPr>
        <w:t>ou de foyer hétérotopique</w:t>
      </w:r>
      <w:r w:rsidR="00332542">
        <w:rPr>
          <w:rFonts w:ascii="Times New Roman" w:hAnsi="Times New Roman" w:cs="Times New Roman"/>
        </w:rPr>
        <w:t xml:space="preserve"> contrairement au</w:t>
      </w:r>
      <w:r w:rsidR="002844BE">
        <w:rPr>
          <w:rFonts w:ascii="Times New Roman" w:hAnsi="Times New Roman" w:cs="Times New Roman"/>
        </w:rPr>
        <w:t>x</w:t>
      </w:r>
      <w:r w:rsidR="00332542">
        <w:rPr>
          <w:rFonts w:ascii="Times New Roman" w:hAnsi="Times New Roman" w:cs="Times New Roman"/>
        </w:rPr>
        <w:t xml:space="preserve"> tumeur</w:t>
      </w:r>
      <w:r w:rsidR="002844BE">
        <w:rPr>
          <w:rFonts w:ascii="Times New Roman" w:hAnsi="Times New Roman" w:cs="Times New Roman"/>
        </w:rPr>
        <w:t>x</w:t>
      </w:r>
      <w:r w:rsidR="00332542">
        <w:rPr>
          <w:rFonts w:ascii="Times New Roman" w:hAnsi="Times New Roman" w:cs="Times New Roman"/>
        </w:rPr>
        <w:t xml:space="preserve"> maligne</w:t>
      </w:r>
      <w:r w:rsidR="002844BE">
        <w:rPr>
          <w:rFonts w:ascii="Times New Roman" w:hAnsi="Times New Roman" w:cs="Times New Roman"/>
        </w:rPr>
        <w:t>s</w:t>
      </w:r>
      <w:r w:rsidRPr="00953ECD">
        <w:rPr>
          <w:rFonts w:ascii="Times New Roman" w:hAnsi="Times New Roman" w:cs="Times New Roman"/>
        </w:rPr>
        <w:t>.</w:t>
      </w:r>
    </w:p>
    <w:p w:rsidR="00485578" w:rsidRPr="00953ECD" w:rsidRDefault="00EE4F54" w:rsidP="00953ECD">
      <w:pPr>
        <w:tabs>
          <w:tab w:val="num" w:pos="0"/>
        </w:tabs>
        <w:rPr>
          <w:rFonts w:ascii="Times New Roman" w:hAnsi="Times New Roman" w:cs="Times New Roman"/>
        </w:rPr>
      </w:pPr>
      <w:r w:rsidRPr="00953ECD">
        <w:rPr>
          <w:rFonts w:ascii="Times New Roman" w:hAnsi="Times New Roman" w:cs="Times New Roman"/>
        </w:rPr>
        <w:t xml:space="preserve">Métaplasie : </w:t>
      </w:r>
    </w:p>
    <w:p w:rsidR="00485578" w:rsidRPr="00953ECD" w:rsidRDefault="00452E3A" w:rsidP="0088073D">
      <w:pPr>
        <w:numPr>
          <w:ilvl w:val="1"/>
          <w:numId w:val="2"/>
        </w:numPr>
        <w:tabs>
          <w:tab w:val="num" w:pos="0"/>
        </w:tabs>
        <w:ind w:left="426"/>
        <w:rPr>
          <w:rFonts w:ascii="Times New Roman" w:hAnsi="Times New Roman" w:cs="Times New Roman"/>
        </w:rPr>
      </w:pPr>
      <w:r>
        <w:rPr>
          <w:rFonts w:ascii="Times New Roman" w:hAnsi="Times New Roman" w:cs="Times New Roman"/>
        </w:rPr>
        <w:t>transformation d</w:t>
      </w:r>
      <w:r w:rsidR="00EE4F54" w:rsidRPr="00953ECD">
        <w:rPr>
          <w:rFonts w:ascii="Times New Roman" w:hAnsi="Times New Roman" w:cs="Times New Roman"/>
        </w:rPr>
        <w:t>’un tissu en un autre tissu de nature et fonction différente</w:t>
      </w:r>
    </w:p>
    <w:p w:rsidR="000E4BFE" w:rsidRPr="00953ECD" w:rsidRDefault="000E4BFE" w:rsidP="00953ECD">
      <w:pPr>
        <w:tabs>
          <w:tab w:val="num" w:pos="0"/>
        </w:tabs>
        <w:ind w:left="426"/>
        <w:rPr>
          <w:rFonts w:ascii="Times New Roman" w:hAnsi="Times New Roman" w:cs="Times New Roman"/>
        </w:rPr>
      </w:pPr>
      <w:r w:rsidRPr="00953ECD">
        <w:rPr>
          <w:rFonts w:ascii="Times New Roman" w:hAnsi="Times New Roman" w:cs="Times New Roman"/>
        </w:rPr>
        <w:t xml:space="preserve"> Ex : épithélium respiratoire/</w:t>
      </w:r>
      <w:r w:rsidR="00332542">
        <w:rPr>
          <w:rFonts w:ascii="Times New Roman" w:hAnsi="Times New Roman" w:cs="Times New Roman"/>
        </w:rPr>
        <w:t>malpighien</w:t>
      </w:r>
      <w:r w:rsidR="002844BE">
        <w:rPr>
          <w:rFonts w:ascii="Times New Roman" w:hAnsi="Times New Roman" w:cs="Times New Roman"/>
        </w:rPr>
        <w:t xml:space="preserve"> ++tabac</w:t>
      </w:r>
    </w:p>
    <w:p w:rsidR="000E4BFE" w:rsidRPr="00953ECD" w:rsidRDefault="000E4BFE" w:rsidP="000E4BFE">
      <w:pPr>
        <w:ind w:left="720"/>
        <w:rPr>
          <w:rFonts w:ascii="Times New Roman" w:hAnsi="Times New Roman" w:cs="Times New Roman"/>
          <w:bCs/>
        </w:rPr>
      </w:pPr>
    </w:p>
    <w:p w:rsidR="000E4BFE" w:rsidRDefault="00804B99" w:rsidP="00452E3A">
      <w:pPr>
        <w:pStyle w:val="Titre"/>
      </w:pPr>
      <w:r w:rsidRPr="00804B99">
        <w:rPr>
          <w:noProof/>
          <w:sz w:val="24"/>
          <w:szCs w:val="24"/>
        </w:rPr>
        <w:pict>
          <v:shapetype id="_x0000_t202" coordsize="21600,21600" o:spt="202" path="m,l,21600r21600,l21600,xe">
            <v:stroke joinstyle="miter"/>
            <v:path gradientshapeok="t" o:connecttype="rect"/>
          </v:shapetype>
          <v:shape id="_x0000_s1029" type="#_x0000_t202" style="position:absolute;left:0;text-align:left;margin-left:-28.15pt;margin-top:12.45pt;width:363.6pt;height:192.75pt;z-index:251665408;mso-width-relative:margin;mso-height-relative:margin" strokecolor="white [3212]">
            <v:textbox>
              <w:txbxContent>
                <w:p w:rsidR="00592CED" w:rsidRPr="002844BE" w:rsidRDefault="00592CED" w:rsidP="0088073D">
                  <w:pPr>
                    <w:numPr>
                      <w:ilvl w:val="1"/>
                      <w:numId w:val="3"/>
                    </w:numPr>
                    <w:tabs>
                      <w:tab w:val="clear" w:pos="1440"/>
                      <w:tab w:val="num" w:pos="0"/>
                    </w:tabs>
                    <w:ind w:left="426"/>
                    <w:rPr>
                      <w:rFonts w:ascii="Times New Roman" w:hAnsi="Times New Roman" w:cs="Times New Roman"/>
                    </w:rPr>
                  </w:pPr>
                  <w:r w:rsidRPr="00953ECD">
                    <w:rPr>
                      <w:rFonts w:ascii="Times New Roman" w:hAnsi="Times New Roman" w:cs="Times New Roman"/>
                    </w:rPr>
                    <w:t>Masse exophytique à la surface du revêtement</w:t>
                  </w:r>
                  <w:r w:rsidR="002844BE">
                    <w:rPr>
                      <w:rFonts w:ascii="Times New Roman" w:hAnsi="Times New Roman" w:cs="Times New Roman"/>
                    </w:rPr>
                    <w:t xml:space="preserve"> (en surface ou dans un organe creux) on parle de « </w:t>
                  </w:r>
                  <w:r w:rsidRPr="00953ECD">
                    <w:rPr>
                      <w:rFonts w:ascii="Times New Roman" w:hAnsi="Times New Roman" w:cs="Times New Roman"/>
                    </w:rPr>
                    <w:t>Polype</w:t>
                  </w:r>
                  <w:r w:rsidR="002844BE">
                    <w:rPr>
                      <w:rFonts w:ascii="Times New Roman" w:hAnsi="Times New Roman" w:cs="Times New Roman"/>
                    </w:rPr>
                    <w:t> » (terme uniquement macroscopique!!) La s</w:t>
                  </w:r>
                  <w:r w:rsidRPr="002844BE">
                    <w:rPr>
                      <w:rFonts w:ascii="Times New Roman" w:hAnsi="Times New Roman" w:cs="Times New Roman"/>
                    </w:rPr>
                    <w:t>urface</w:t>
                  </w:r>
                  <w:r w:rsidR="002844BE">
                    <w:rPr>
                      <w:rFonts w:ascii="Times New Roman" w:hAnsi="Times New Roman" w:cs="Times New Roman"/>
                    </w:rPr>
                    <w:t xml:space="preserve"> du polype est souvent décrite comme</w:t>
                  </w:r>
                  <w:r w:rsidR="00FD15FB">
                    <w:rPr>
                      <w:rFonts w:ascii="Times New Roman" w:hAnsi="Times New Roman" w:cs="Times New Roman"/>
                    </w:rPr>
                    <w:t xml:space="preserve"> une surface</w:t>
                  </w:r>
                  <w:r w:rsidRPr="002844BE">
                    <w:rPr>
                      <w:rFonts w:ascii="Times New Roman" w:hAnsi="Times New Roman" w:cs="Times New Roman"/>
                    </w:rPr>
                    <w:t xml:space="preserve"> lisse ou hérissée de villosités (</w:t>
                  </w:r>
                  <w:r w:rsidR="00FD15FB">
                    <w:rPr>
                      <w:rFonts w:ascii="Times New Roman" w:hAnsi="Times New Roman" w:cs="Times New Roman"/>
                    </w:rPr>
                    <w:t xml:space="preserve">une </w:t>
                  </w:r>
                  <w:r w:rsidRPr="002844BE">
                    <w:rPr>
                      <w:rFonts w:ascii="Times New Roman" w:hAnsi="Times New Roman" w:cs="Times New Roman"/>
                    </w:rPr>
                    <w:t xml:space="preserve">tumeur </w:t>
                  </w:r>
                  <w:r w:rsidRPr="00FD15FB">
                    <w:rPr>
                      <w:rFonts w:ascii="Times New Roman" w:hAnsi="Times New Roman" w:cs="Times New Roman"/>
                      <w:i/>
                    </w:rPr>
                    <w:t>villeuse</w:t>
                  </w:r>
                  <w:r w:rsidR="00FD15FB">
                    <w:rPr>
                      <w:rFonts w:ascii="Times New Roman" w:hAnsi="Times New Roman" w:cs="Times New Roman"/>
                    </w:rPr>
                    <w:t xml:space="preserve"> du colon signifie qu’elle est hérissée</w:t>
                  </w:r>
                  <w:r w:rsidRPr="002844BE">
                    <w:rPr>
                      <w:rFonts w:ascii="Times New Roman" w:hAnsi="Times New Roman" w:cs="Times New Roman"/>
                    </w:rPr>
                    <w:t>).</w:t>
                  </w:r>
                </w:p>
                <w:p w:rsidR="00592CED" w:rsidRPr="00953ECD" w:rsidRDefault="00FD15FB" w:rsidP="00592CED">
                  <w:pPr>
                    <w:tabs>
                      <w:tab w:val="num" w:pos="720"/>
                    </w:tabs>
                    <w:ind w:left="66"/>
                    <w:rPr>
                      <w:rFonts w:ascii="Times New Roman" w:hAnsi="Times New Roman" w:cs="Times New Roman"/>
                    </w:rPr>
                  </w:pPr>
                  <w:r>
                    <w:rPr>
                      <w:rFonts w:ascii="Times New Roman" w:hAnsi="Times New Roman" w:cs="Times New Roman"/>
                      <w:bCs/>
                    </w:rPr>
                    <w:t>On décrit aussi la base de la lésion :</w:t>
                  </w:r>
                </w:p>
                <w:p w:rsidR="00592CED" w:rsidRPr="00953ECD" w:rsidRDefault="00592CED" w:rsidP="00592CED">
                  <w:pPr>
                    <w:numPr>
                      <w:ilvl w:val="1"/>
                      <w:numId w:val="1"/>
                    </w:numPr>
                    <w:tabs>
                      <w:tab w:val="num" w:pos="0"/>
                    </w:tabs>
                    <w:ind w:left="426"/>
                    <w:rPr>
                      <w:rFonts w:ascii="Times New Roman" w:hAnsi="Times New Roman" w:cs="Times New Roman"/>
                    </w:rPr>
                  </w:pPr>
                  <w:r w:rsidRPr="00953ECD">
                    <w:rPr>
                      <w:rFonts w:ascii="Times New Roman" w:hAnsi="Times New Roman" w:cs="Times New Roman"/>
                    </w:rPr>
                    <w:t xml:space="preserve">lésions </w:t>
                  </w:r>
                  <w:r w:rsidRPr="00953ECD">
                    <w:rPr>
                      <w:rFonts w:ascii="Times New Roman" w:hAnsi="Times New Roman" w:cs="Times New Roman"/>
                      <w:u w:val="single"/>
                    </w:rPr>
                    <w:t>pédiculées</w:t>
                  </w:r>
                  <w:r w:rsidRPr="00953ECD">
                    <w:rPr>
                      <w:rFonts w:ascii="Times New Roman" w:hAnsi="Times New Roman" w:cs="Times New Roman"/>
                    </w:rPr>
                    <w:t xml:space="preserve"> reliées à la paroi par un pédicule fin pouvant dépasser 10 mm de long (lésion en battant de cloche).</w:t>
                  </w:r>
                </w:p>
                <w:p w:rsidR="00592CED" w:rsidRDefault="00592CED" w:rsidP="00592CED">
                  <w:pPr>
                    <w:numPr>
                      <w:ilvl w:val="1"/>
                      <w:numId w:val="1"/>
                    </w:numPr>
                    <w:tabs>
                      <w:tab w:val="num" w:pos="0"/>
                    </w:tabs>
                    <w:ind w:left="426"/>
                    <w:rPr>
                      <w:rFonts w:ascii="Times New Roman" w:hAnsi="Times New Roman" w:cs="Times New Roman"/>
                    </w:rPr>
                  </w:pPr>
                  <w:r w:rsidRPr="00953ECD">
                    <w:rPr>
                      <w:rFonts w:ascii="Times New Roman" w:hAnsi="Times New Roman" w:cs="Times New Roman"/>
                    </w:rPr>
                    <w:t xml:space="preserve">lésions </w:t>
                  </w:r>
                  <w:r w:rsidRPr="00953ECD">
                    <w:rPr>
                      <w:rFonts w:ascii="Times New Roman" w:hAnsi="Times New Roman" w:cs="Times New Roman"/>
                      <w:u w:val="single"/>
                    </w:rPr>
                    <w:t>sessiles</w:t>
                  </w:r>
                  <w:r w:rsidRPr="00953ECD">
                    <w:rPr>
                      <w:rFonts w:ascii="Times New Roman" w:hAnsi="Times New Roman" w:cs="Times New Roman"/>
                    </w:rPr>
                    <w:t xml:space="preserve"> à base d'implantation large</w:t>
                  </w:r>
                  <w:r w:rsidR="00FD15FB">
                    <w:rPr>
                      <w:rFonts w:ascii="Times New Roman" w:hAnsi="Times New Roman" w:cs="Times New Roman"/>
                    </w:rPr>
                    <w:t>, directement accolée à la muqueuse</w:t>
                  </w:r>
                  <w:r w:rsidRPr="00953ECD">
                    <w:rPr>
                      <w:rFonts w:ascii="Times New Roman" w:hAnsi="Times New Roman" w:cs="Times New Roman"/>
                    </w:rPr>
                    <w:t>.</w:t>
                  </w:r>
                </w:p>
                <w:p w:rsidR="00FD15FB" w:rsidRDefault="00FD15FB" w:rsidP="00FD15FB">
                  <w:pPr>
                    <w:rPr>
                      <w:rFonts w:ascii="Times New Roman" w:hAnsi="Times New Roman" w:cs="Times New Roman"/>
                    </w:rPr>
                  </w:pPr>
                  <w:r w:rsidRPr="00FD15FB">
                    <w:rPr>
                      <w:rFonts w:ascii="Times New Roman" w:hAnsi="Times New Roman" w:cs="Times New Roman"/>
                    </w:rPr>
                    <w:t xml:space="preserve">Une tumeur </w:t>
                  </w:r>
                  <w:r w:rsidR="00BF6F3A" w:rsidRPr="00FD15FB">
                    <w:rPr>
                      <w:rFonts w:ascii="Times New Roman" w:hAnsi="Times New Roman" w:cs="Times New Roman"/>
                    </w:rPr>
                    <w:t>bénigne</w:t>
                  </w:r>
                  <w:r w:rsidRPr="00FD15FB">
                    <w:rPr>
                      <w:rFonts w:ascii="Times New Roman" w:hAnsi="Times New Roman" w:cs="Times New Roman"/>
                    </w:rPr>
                    <w:t xml:space="preserve"> est souple</w:t>
                  </w:r>
                  <w:r w:rsidR="00BF6F3A">
                    <w:rPr>
                      <w:rFonts w:ascii="Times New Roman" w:hAnsi="Times New Roman" w:cs="Times New Roman"/>
                    </w:rPr>
                    <w:t>,</w:t>
                  </w:r>
                  <w:r>
                    <w:rPr>
                      <w:rFonts w:ascii="Times New Roman" w:hAnsi="Times New Roman" w:cs="Times New Roman"/>
                    </w:rPr>
                    <w:t xml:space="preserve"> </w:t>
                  </w:r>
                  <w:r w:rsidR="00BF6F3A">
                    <w:rPr>
                      <w:rFonts w:ascii="Times New Roman" w:hAnsi="Times New Roman" w:cs="Times New Roman"/>
                    </w:rPr>
                    <w:t>i</w:t>
                  </w:r>
                  <w:r>
                    <w:rPr>
                      <w:rFonts w:ascii="Times New Roman" w:hAnsi="Times New Roman" w:cs="Times New Roman"/>
                    </w:rPr>
                    <w:t>l ainsi important de touchée la tumeur lors de l’examen macro, de plus la localisation d’une tumeur est parfois plus facile au touché qu’à la vue.</w:t>
                  </w:r>
                </w:p>
                <w:p w:rsidR="00592CED" w:rsidRDefault="00592CED"/>
              </w:txbxContent>
            </v:textbox>
          </v:shape>
        </w:pict>
      </w:r>
      <w:r>
        <w:pict>
          <v:shape id="_x0000_s1030" type="#_x0000_t202" style="position:absolute;left:0;text-align:left;margin-left:327.7pt;margin-top:7.2pt;width:210.9pt;height:158.7pt;z-index:251667456;mso-height-percent:200;mso-height-percent:200;mso-width-relative:margin;mso-height-relative:margin" strokecolor="white [3212]">
            <v:textbox style="mso-fit-shape-to-text:t">
              <w:txbxContent>
                <w:p w:rsidR="00592CED" w:rsidRPr="00953ECD" w:rsidRDefault="00592CED" w:rsidP="00592CED">
                  <w:pPr>
                    <w:rPr>
                      <w:rFonts w:ascii="Times New Roman" w:hAnsi="Times New Roman" w:cs="Times New Roman"/>
                    </w:rPr>
                  </w:pPr>
                  <w:r w:rsidRPr="00953ECD">
                    <w:rPr>
                      <w:rFonts w:ascii="Times New Roman" w:hAnsi="Times New Roman" w:cs="Times New Roman"/>
                    </w:rPr>
                    <w:t>TUMEUR VILLEUSE mucosectomie</w:t>
                  </w:r>
                </w:p>
                <w:p w:rsidR="00592CED" w:rsidRDefault="00592CED">
                  <w:r w:rsidRPr="00953ECD">
                    <w:rPr>
                      <w:rFonts w:ascii="Times New Roman" w:hAnsi="Times New Roman" w:cs="Times New Roman"/>
                      <w:noProof/>
                      <w:lang w:eastAsia="fr-FR"/>
                    </w:rPr>
                    <w:drawing>
                      <wp:inline distT="0" distB="0" distL="0" distR="0">
                        <wp:extent cx="1706233" cy="1138687"/>
                        <wp:effectExtent l="19050" t="0" r="8267" b="0"/>
                        <wp:docPr id="14" name="Image 1" descr="MUCOSECTOMIE"/>
                        <wp:cNvGraphicFramePr/>
                        <a:graphic xmlns:a="http://schemas.openxmlformats.org/drawingml/2006/main">
                          <a:graphicData uri="http://schemas.openxmlformats.org/drawingml/2006/picture">
                            <pic:pic xmlns:pic="http://schemas.openxmlformats.org/drawingml/2006/picture">
                              <pic:nvPicPr>
                                <pic:cNvPr id="33795" name="Picture 3" descr="MUCOSECTOMIE"/>
                                <pic:cNvPicPr>
                                  <a:picLocks noChangeAspect="1" noChangeArrowheads="1"/>
                                </pic:cNvPicPr>
                              </pic:nvPicPr>
                              <pic:blipFill>
                                <a:blip r:embed="rId9"/>
                                <a:srcRect/>
                                <a:stretch>
                                  <a:fillRect/>
                                </a:stretch>
                              </pic:blipFill>
                              <pic:spPr bwMode="auto">
                                <a:xfrm>
                                  <a:off x="0" y="0"/>
                                  <a:ext cx="1711808" cy="1142407"/>
                                </a:xfrm>
                                <a:prstGeom prst="rect">
                                  <a:avLst/>
                                </a:prstGeom>
                                <a:noFill/>
                                <a:ln w="9525">
                                  <a:noFill/>
                                  <a:miter lim="800000"/>
                                  <a:headEnd/>
                                  <a:tailEnd/>
                                </a:ln>
                              </pic:spPr>
                            </pic:pic>
                          </a:graphicData>
                        </a:graphic>
                      </wp:inline>
                    </w:drawing>
                  </w:r>
                  <w:r w:rsidR="00BF6F3A">
                    <w:t xml:space="preserve">  </w:t>
                  </w:r>
                  <w:r w:rsidR="00BF6F3A" w:rsidRPr="00BF6F3A">
                    <w:rPr>
                      <w:rFonts w:ascii="Times New Roman" w:hAnsi="Times New Roman" w:cs="Times New Roman"/>
                      <w:b/>
                      <w:i/>
                    </w:rPr>
                    <w:t xml:space="preserve"> Polype</w:t>
                  </w:r>
                </w:p>
                <w:p w:rsidR="00BF6F3A" w:rsidRPr="00BF6F3A" w:rsidRDefault="00BF6F3A">
                  <w:pPr>
                    <w:rPr>
                      <w:rFonts w:ascii="Times New Roman" w:hAnsi="Times New Roman" w:cs="Times New Roman"/>
                      <w:i/>
                    </w:rPr>
                  </w:pPr>
                  <w:r w:rsidRPr="00BF6F3A">
                    <w:rPr>
                      <w:rFonts w:ascii="Times New Roman" w:hAnsi="Times New Roman" w:cs="Times New Roman"/>
                      <w:i/>
                    </w:rPr>
                    <w:t>Ici la tumeur est colorée</w:t>
                  </w:r>
                  <w:r>
                    <w:rPr>
                      <w:rFonts w:ascii="Times New Roman" w:hAnsi="Times New Roman" w:cs="Times New Roman"/>
                      <w:i/>
                    </w:rPr>
                    <w:t xml:space="preserve"> en jaune</w:t>
                  </w:r>
                  <w:r w:rsidRPr="00BF6F3A">
                    <w:rPr>
                      <w:rFonts w:ascii="Times New Roman" w:hAnsi="Times New Roman" w:cs="Times New Roman"/>
                      <w:i/>
                    </w:rPr>
                    <w:t>, normalement c’est rose</w:t>
                  </w:r>
                  <w:r>
                    <w:rPr>
                      <w:rFonts w:ascii="Times New Roman" w:hAnsi="Times New Roman" w:cs="Times New Roman"/>
                      <w:i/>
                    </w:rPr>
                    <w:t>, cela est dû au produit de fixation</w:t>
                  </w:r>
                  <w:r w:rsidRPr="00BF6F3A">
                    <w:rPr>
                      <w:rFonts w:ascii="Times New Roman" w:hAnsi="Times New Roman" w:cs="Times New Roman"/>
                      <w:i/>
                    </w:rPr>
                    <w:t>.</w:t>
                  </w:r>
                </w:p>
              </w:txbxContent>
            </v:textbox>
          </v:shape>
        </w:pict>
      </w:r>
      <w:r w:rsidR="00EE4F54" w:rsidRPr="00452E3A">
        <w:t>2/ Lésions développées aux dépens des revêtements :</w:t>
      </w:r>
    </w:p>
    <w:p w:rsidR="00FD15FB" w:rsidRPr="00FD15FB" w:rsidRDefault="00FD15FB" w:rsidP="00FD15FB"/>
    <w:p w:rsidR="00592CED" w:rsidRDefault="00592CED" w:rsidP="000E4BFE">
      <w:pPr>
        <w:rPr>
          <w:rFonts w:ascii="Times New Roman" w:hAnsi="Times New Roman" w:cs="Times New Roman"/>
        </w:rPr>
      </w:pPr>
    </w:p>
    <w:p w:rsidR="00FD15FB" w:rsidRDefault="00804B99" w:rsidP="000E4BFE">
      <w:pPr>
        <w:rPr>
          <w:rFonts w:ascii="Times New Roman" w:hAnsi="Times New Roman" w:cs="Times New Roman"/>
        </w:rPr>
      </w:pPr>
      <w:r w:rsidRPr="00804B99">
        <w:rPr>
          <w:rFonts w:ascii="Times New Roman" w:hAnsi="Times New Roman" w:cs="Times New Roman"/>
          <w:noProof/>
          <w:sz w:val="24"/>
          <w:szCs w:val="24"/>
          <w:lang w:eastAsia="fr-FR"/>
        </w:rPr>
        <w:pict>
          <v:shapetype id="_x0000_t32" coordsize="21600,21600" o:spt="32" o:oned="t" path="m,l21600,21600e" filled="f">
            <v:path arrowok="t" fillok="f" o:connecttype="none"/>
            <o:lock v:ext="edit" shapetype="t"/>
          </v:shapetype>
          <v:shape id="_x0000_s1038" type="#_x0000_t32" style="position:absolute;margin-left:423.8pt;margin-top:5.1pt;width:53.65pt;height:60.45pt;flip:x y;z-index:251676672" o:connectortype="straight">
            <v:stroke endarrow="block"/>
          </v:shape>
        </w:pict>
      </w:r>
    </w:p>
    <w:p w:rsidR="00592CED" w:rsidRDefault="00592CED" w:rsidP="000E4BFE">
      <w:pPr>
        <w:rPr>
          <w:rFonts w:ascii="Times New Roman" w:hAnsi="Times New Roman" w:cs="Times New Roman"/>
        </w:rPr>
      </w:pPr>
    </w:p>
    <w:p w:rsidR="00592CED" w:rsidRDefault="00592CED" w:rsidP="000E4BFE">
      <w:pPr>
        <w:rPr>
          <w:rFonts w:ascii="Times New Roman" w:hAnsi="Times New Roman" w:cs="Times New Roman"/>
        </w:rPr>
      </w:pPr>
    </w:p>
    <w:p w:rsidR="00592CED" w:rsidRDefault="00592CED" w:rsidP="000E4BFE">
      <w:pPr>
        <w:rPr>
          <w:rFonts w:ascii="Times New Roman" w:hAnsi="Times New Roman" w:cs="Times New Roman"/>
        </w:rPr>
      </w:pPr>
    </w:p>
    <w:p w:rsidR="00592CED" w:rsidRDefault="00592CED" w:rsidP="000E4BFE">
      <w:pPr>
        <w:rPr>
          <w:rFonts w:ascii="Times New Roman" w:hAnsi="Times New Roman" w:cs="Times New Roman"/>
        </w:rPr>
      </w:pPr>
    </w:p>
    <w:p w:rsidR="00592CED" w:rsidRDefault="00592CED" w:rsidP="000E4BFE">
      <w:pPr>
        <w:rPr>
          <w:rFonts w:ascii="Times New Roman" w:hAnsi="Times New Roman" w:cs="Times New Roman"/>
        </w:rPr>
      </w:pPr>
    </w:p>
    <w:p w:rsidR="00592CED" w:rsidRDefault="00592CED" w:rsidP="000E4BFE">
      <w:pPr>
        <w:rPr>
          <w:rFonts w:ascii="Times New Roman" w:hAnsi="Times New Roman" w:cs="Times New Roman"/>
        </w:rPr>
      </w:pPr>
    </w:p>
    <w:p w:rsidR="00592CED" w:rsidRDefault="00592CED" w:rsidP="000E4BFE">
      <w:pPr>
        <w:rPr>
          <w:rFonts w:ascii="Times New Roman" w:hAnsi="Times New Roman" w:cs="Times New Roman"/>
        </w:rPr>
      </w:pPr>
    </w:p>
    <w:p w:rsidR="007B049E" w:rsidRDefault="007B049E" w:rsidP="000E4BFE">
      <w:pPr>
        <w:rPr>
          <w:rFonts w:ascii="Times New Roman" w:hAnsi="Times New Roman" w:cs="Times New Roman"/>
        </w:rPr>
      </w:pPr>
    </w:p>
    <w:p w:rsidR="007B049E" w:rsidRDefault="007B049E" w:rsidP="000E4BFE">
      <w:pPr>
        <w:rPr>
          <w:rFonts w:ascii="Times New Roman" w:hAnsi="Times New Roman" w:cs="Times New Roman"/>
        </w:rPr>
      </w:pPr>
    </w:p>
    <w:p w:rsidR="00B0073C" w:rsidRPr="00953ECD" w:rsidRDefault="00B0073C" w:rsidP="000E4BFE">
      <w:pPr>
        <w:rPr>
          <w:rFonts w:ascii="Times New Roman" w:hAnsi="Times New Roman" w:cs="Times New Roman"/>
        </w:rPr>
      </w:pPr>
    </w:p>
    <w:p w:rsidR="00485578" w:rsidRPr="00953ECD" w:rsidRDefault="00EE4F54" w:rsidP="0088073D">
      <w:pPr>
        <w:numPr>
          <w:ilvl w:val="0"/>
          <w:numId w:val="4"/>
        </w:numPr>
        <w:rPr>
          <w:rFonts w:ascii="Times New Roman" w:hAnsi="Times New Roman" w:cs="Times New Roman"/>
        </w:rPr>
      </w:pPr>
      <w:r w:rsidRPr="00953ECD">
        <w:rPr>
          <w:rFonts w:ascii="Times New Roman" w:hAnsi="Times New Roman" w:cs="Times New Roman"/>
          <w:bCs/>
        </w:rPr>
        <w:t xml:space="preserve">TB des revêtements sont dépourvues de capsule. </w:t>
      </w:r>
    </w:p>
    <w:p w:rsidR="00485578" w:rsidRPr="00953ECD" w:rsidRDefault="00EE4F54" w:rsidP="00BF6F3A">
      <w:pPr>
        <w:rPr>
          <w:rFonts w:ascii="Times New Roman" w:hAnsi="Times New Roman" w:cs="Times New Roman"/>
        </w:rPr>
      </w:pPr>
      <w:r w:rsidRPr="00953ECD">
        <w:rPr>
          <w:rFonts w:ascii="Times New Roman" w:hAnsi="Times New Roman" w:cs="Times New Roman"/>
          <w:bCs/>
        </w:rPr>
        <w:t>Très bien limitées par rapport aux plans sous-jacents</w:t>
      </w:r>
      <w:r w:rsidR="00BF6F3A">
        <w:rPr>
          <w:rFonts w:ascii="Times New Roman" w:hAnsi="Times New Roman" w:cs="Times New Roman"/>
          <w:bCs/>
        </w:rPr>
        <w:t> :</w:t>
      </w:r>
    </w:p>
    <w:p w:rsidR="00485578" w:rsidRPr="00953ECD" w:rsidRDefault="00EE4F54" w:rsidP="0088073D">
      <w:pPr>
        <w:numPr>
          <w:ilvl w:val="1"/>
          <w:numId w:val="4"/>
        </w:numPr>
        <w:rPr>
          <w:rFonts w:ascii="Times New Roman" w:hAnsi="Times New Roman" w:cs="Times New Roman"/>
        </w:rPr>
      </w:pPr>
      <w:r w:rsidRPr="00953ECD">
        <w:rPr>
          <w:rFonts w:ascii="Times New Roman" w:hAnsi="Times New Roman" w:cs="Times New Roman"/>
        </w:rPr>
        <w:t xml:space="preserve">par une </w:t>
      </w:r>
      <w:r w:rsidRPr="00953ECD">
        <w:rPr>
          <w:rFonts w:ascii="Times New Roman" w:hAnsi="Times New Roman" w:cs="Times New Roman"/>
          <w:u w:val="single"/>
        </w:rPr>
        <w:t>membrane basale</w:t>
      </w:r>
      <w:r w:rsidRPr="00953ECD">
        <w:rPr>
          <w:rFonts w:ascii="Times New Roman" w:hAnsi="Times New Roman" w:cs="Times New Roman"/>
        </w:rPr>
        <w:t xml:space="preserve"> dans le cadre des tumeurs bénignes malpighiennes ou urothéliales </w:t>
      </w:r>
    </w:p>
    <w:p w:rsidR="00592CED" w:rsidRPr="00301D0C" w:rsidRDefault="00EE4F54" w:rsidP="0088073D">
      <w:pPr>
        <w:numPr>
          <w:ilvl w:val="1"/>
          <w:numId w:val="4"/>
        </w:numPr>
        <w:rPr>
          <w:rFonts w:ascii="Times New Roman" w:hAnsi="Times New Roman" w:cs="Times New Roman"/>
        </w:rPr>
      </w:pPr>
      <w:r w:rsidRPr="00953ECD">
        <w:rPr>
          <w:rFonts w:ascii="Times New Roman" w:hAnsi="Times New Roman" w:cs="Times New Roman"/>
        </w:rPr>
        <w:t xml:space="preserve">par la </w:t>
      </w:r>
      <w:r w:rsidRPr="00953ECD">
        <w:rPr>
          <w:rFonts w:ascii="Times New Roman" w:hAnsi="Times New Roman" w:cs="Times New Roman"/>
          <w:u w:val="single"/>
        </w:rPr>
        <w:t>musculaire muqueuse</w:t>
      </w:r>
      <w:r w:rsidRPr="00953ECD">
        <w:rPr>
          <w:rFonts w:ascii="Times New Roman" w:hAnsi="Times New Roman" w:cs="Times New Roman"/>
        </w:rPr>
        <w:t xml:space="preserve"> pour les tumeurs bénignes digestives.</w:t>
      </w:r>
    </w:p>
    <w:p w:rsidR="00BF6F3A" w:rsidRPr="00592CED" w:rsidRDefault="00BF6F3A" w:rsidP="00BF6F3A">
      <w:pPr>
        <w:rPr>
          <w:rFonts w:ascii="Times New Roman" w:hAnsi="Times New Roman" w:cs="Times New Roman"/>
        </w:rPr>
      </w:pPr>
    </w:p>
    <w:p w:rsidR="007B049E" w:rsidRDefault="00EE4F54" w:rsidP="007B049E">
      <w:pPr>
        <w:ind w:left="720"/>
        <w:rPr>
          <w:rFonts w:ascii="Times New Roman" w:hAnsi="Times New Roman" w:cs="Times New Roman"/>
          <w:b/>
          <w:bCs/>
          <w:i/>
          <w:u w:val="single"/>
        </w:rPr>
      </w:pPr>
      <w:r w:rsidRPr="00592CED">
        <w:rPr>
          <w:rFonts w:ascii="Times New Roman" w:hAnsi="Times New Roman" w:cs="Times New Roman"/>
          <w:b/>
          <w:bCs/>
          <w:i/>
          <w:u w:val="single"/>
        </w:rPr>
        <w:t>3/ Lésions développées à partir d'organes pleins :</w:t>
      </w:r>
    </w:p>
    <w:p w:rsidR="00CE205A" w:rsidRPr="00CE205A" w:rsidRDefault="00CE205A" w:rsidP="00CE205A">
      <w:pPr>
        <w:rPr>
          <w:rFonts w:ascii="Times New Roman" w:hAnsi="Times New Roman" w:cs="Times New Roman"/>
        </w:rPr>
      </w:pPr>
      <w:r w:rsidRPr="00CE205A">
        <w:rPr>
          <w:rFonts w:ascii="Times New Roman" w:hAnsi="Times New Roman" w:cs="Times New Roman"/>
        </w:rPr>
        <w:t>Critère de distinction :</w:t>
      </w:r>
    </w:p>
    <w:p w:rsidR="00485578" w:rsidRPr="00953ECD" w:rsidRDefault="00EE4F54" w:rsidP="0088073D">
      <w:pPr>
        <w:numPr>
          <w:ilvl w:val="1"/>
          <w:numId w:val="4"/>
        </w:numPr>
        <w:tabs>
          <w:tab w:val="num" w:pos="426"/>
        </w:tabs>
        <w:ind w:left="426"/>
        <w:rPr>
          <w:rFonts w:ascii="Times New Roman" w:hAnsi="Times New Roman" w:cs="Times New Roman"/>
        </w:rPr>
      </w:pPr>
      <w:r w:rsidRPr="00953ECD">
        <w:rPr>
          <w:rFonts w:ascii="Times New Roman" w:hAnsi="Times New Roman" w:cs="Times New Roman"/>
        </w:rPr>
        <w:t xml:space="preserve">masses arrondies, </w:t>
      </w:r>
    </w:p>
    <w:p w:rsidR="00485578" w:rsidRPr="00953ECD" w:rsidRDefault="00EE4F54" w:rsidP="0088073D">
      <w:pPr>
        <w:numPr>
          <w:ilvl w:val="1"/>
          <w:numId w:val="4"/>
        </w:numPr>
        <w:tabs>
          <w:tab w:val="num" w:pos="426"/>
        </w:tabs>
        <w:ind w:left="426"/>
        <w:rPr>
          <w:rFonts w:ascii="Times New Roman" w:hAnsi="Times New Roman" w:cs="Times New Roman"/>
        </w:rPr>
      </w:pPr>
      <w:r w:rsidRPr="00953ECD">
        <w:rPr>
          <w:rFonts w:ascii="Times New Roman" w:hAnsi="Times New Roman" w:cs="Times New Roman"/>
        </w:rPr>
        <w:t>pleines ou kystiques</w:t>
      </w:r>
      <w:r w:rsidR="00E540CF">
        <w:rPr>
          <w:rFonts w:ascii="Times New Roman" w:hAnsi="Times New Roman" w:cs="Times New Roman"/>
        </w:rPr>
        <w:t xml:space="preserve"> (attention au piège : une tumeur kystique n’est pas forcement une tumeur maligne)</w:t>
      </w:r>
      <w:r w:rsidRPr="00953ECD">
        <w:rPr>
          <w:rFonts w:ascii="Times New Roman" w:hAnsi="Times New Roman" w:cs="Times New Roman"/>
        </w:rPr>
        <w:t xml:space="preserve">, </w:t>
      </w:r>
    </w:p>
    <w:p w:rsidR="00F90B34" w:rsidRDefault="00804B99" w:rsidP="0088073D">
      <w:pPr>
        <w:numPr>
          <w:ilvl w:val="1"/>
          <w:numId w:val="4"/>
        </w:numPr>
        <w:tabs>
          <w:tab w:val="num" w:pos="426"/>
        </w:tabs>
        <w:ind w:left="426"/>
        <w:rPr>
          <w:rFonts w:ascii="Times New Roman" w:hAnsi="Times New Roman" w:cs="Times New Roman"/>
        </w:rPr>
      </w:pPr>
      <w:r>
        <w:rPr>
          <w:rFonts w:ascii="Times New Roman" w:hAnsi="Times New Roman" w:cs="Times New Roman"/>
          <w:noProof/>
        </w:rPr>
        <w:pict>
          <v:shape id="_x0000_s1033" type="#_x0000_t202" style="position:absolute;left:0;text-align:left;margin-left:361.95pt;margin-top:21.1pt;width:173pt;height:121.6pt;z-index:251669504;mso-width-relative:margin;mso-height-relative:margin" strokecolor="white [3212]">
            <v:textbox>
              <w:txbxContent>
                <w:p w:rsidR="00DF69C9" w:rsidRDefault="00F90B34" w:rsidP="00DF69C9">
                  <w:pPr>
                    <w:rPr>
                      <w:rFonts w:ascii="Times New Roman" w:hAnsi="Times New Roman" w:cs="Times New Roman"/>
                    </w:rPr>
                  </w:pPr>
                  <w:r>
                    <w:rPr>
                      <w:rFonts w:ascii="Times New Roman" w:hAnsi="Times New Roman" w:cs="Times New Roman"/>
                    </w:rPr>
                    <w:t>Exemple macro de tumeur kystique</w:t>
                  </w:r>
                </w:p>
                <w:p w:rsidR="00DF69C9" w:rsidRPr="00953ECD" w:rsidRDefault="00F90B34" w:rsidP="00DF69C9">
                  <w:pPr>
                    <w:rPr>
                      <w:rFonts w:ascii="Times New Roman" w:hAnsi="Times New Roman" w:cs="Times New Roman"/>
                    </w:rPr>
                  </w:pPr>
                  <w:r>
                    <w:rPr>
                      <w:rFonts w:ascii="Times New Roman" w:hAnsi="Times New Roman" w:cs="Times New Roman"/>
                    </w:rPr>
                    <w:t xml:space="preserve">    </w:t>
                  </w:r>
                  <w:r w:rsidR="00DF69C9" w:rsidRPr="00953ECD">
                    <w:rPr>
                      <w:rFonts w:ascii="Times New Roman" w:hAnsi="Times New Roman" w:cs="Times New Roman"/>
                      <w:noProof/>
                      <w:lang w:eastAsia="fr-FR"/>
                    </w:rPr>
                    <w:drawing>
                      <wp:inline distT="0" distB="0" distL="0" distR="0">
                        <wp:extent cx="1698028" cy="1146412"/>
                        <wp:effectExtent l="19050" t="0" r="0" b="0"/>
                        <wp:docPr id="5" name="Image 2" descr="ksereux"/>
                        <wp:cNvGraphicFramePr/>
                        <a:graphic xmlns:a="http://schemas.openxmlformats.org/drawingml/2006/main">
                          <a:graphicData uri="http://schemas.openxmlformats.org/drawingml/2006/picture">
                            <pic:pic xmlns:pic="http://schemas.openxmlformats.org/drawingml/2006/picture">
                              <pic:nvPicPr>
                                <pic:cNvPr id="36866" name="Picture 1026" descr="ksereux"/>
                                <pic:cNvPicPr>
                                  <a:picLocks noChangeAspect="1" noChangeArrowheads="1"/>
                                </pic:cNvPicPr>
                              </pic:nvPicPr>
                              <pic:blipFill>
                                <a:blip r:embed="rId10" cstate="print"/>
                                <a:srcRect/>
                                <a:stretch>
                                  <a:fillRect/>
                                </a:stretch>
                              </pic:blipFill>
                              <pic:spPr bwMode="auto">
                                <a:xfrm>
                                  <a:off x="0" y="0"/>
                                  <a:ext cx="1699232" cy="1147225"/>
                                </a:xfrm>
                                <a:prstGeom prst="rect">
                                  <a:avLst/>
                                </a:prstGeom>
                                <a:noFill/>
                                <a:ln w="9525">
                                  <a:noFill/>
                                  <a:miter lim="800000"/>
                                  <a:headEnd/>
                                  <a:tailEnd/>
                                </a:ln>
                              </pic:spPr>
                            </pic:pic>
                          </a:graphicData>
                        </a:graphic>
                      </wp:inline>
                    </w:drawing>
                  </w:r>
                </w:p>
                <w:p w:rsidR="00DF69C9" w:rsidRDefault="00DF69C9"/>
              </w:txbxContent>
            </v:textbox>
          </v:shape>
        </w:pict>
      </w:r>
      <w:r w:rsidR="00EE4F54" w:rsidRPr="00F90B34">
        <w:rPr>
          <w:rFonts w:ascii="Times New Roman" w:hAnsi="Times New Roman" w:cs="Times New Roman"/>
        </w:rPr>
        <w:t>bien limitées par rapport aux tissus voisins, encapsulées</w:t>
      </w:r>
      <w:r w:rsidR="00F90B34">
        <w:rPr>
          <w:rFonts w:ascii="Times New Roman" w:hAnsi="Times New Roman" w:cs="Times New Roman"/>
        </w:rPr>
        <w:t>.</w:t>
      </w:r>
    </w:p>
    <w:p w:rsidR="00B0073C" w:rsidRPr="00B0073C" w:rsidRDefault="00B0073C" w:rsidP="00B0073C">
      <w:pPr>
        <w:ind w:left="66"/>
        <w:rPr>
          <w:rFonts w:ascii="Times New Roman" w:hAnsi="Times New Roman" w:cs="Times New Roman"/>
          <w:sz w:val="8"/>
        </w:rPr>
      </w:pPr>
    </w:p>
    <w:p w:rsidR="00E540CF" w:rsidRDefault="00EE4F54" w:rsidP="0088073D">
      <w:pPr>
        <w:numPr>
          <w:ilvl w:val="0"/>
          <w:numId w:val="5"/>
        </w:numPr>
        <w:ind w:left="0"/>
        <w:rPr>
          <w:rFonts w:ascii="Times New Roman" w:hAnsi="Times New Roman" w:cs="Times New Roman"/>
        </w:rPr>
      </w:pPr>
      <w:r w:rsidRPr="00953ECD">
        <w:rPr>
          <w:rFonts w:ascii="Times New Roman" w:hAnsi="Times New Roman" w:cs="Times New Roman"/>
          <w:bCs/>
        </w:rPr>
        <w:t xml:space="preserve">Capsule : </w:t>
      </w:r>
      <w:r w:rsidRPr="00953ECD">
        <w:rPr>
          <w:rFonts w:ascii="Times New Roman" w:hAnsi="Times New Roman" w:cs="Times New Roman"/>
        </w:rPr>
        <w:t>lame fibreuse, résultant de la compression des tissus sains de voisinage</w:t>
      </w:r>
      <w:r w:rsidR="00CE205A">
        <w:rPr>
          <w:rFonts w:ascii="Times New Roman" w:hAnsi="Times New Roman" w:cs="Times New Roman"/>
        </w:rPr>
        <w:t xml:space="preserve">, </w:t>
      </w:r>
    </w:p>
    <w:p w:rsidR="00E540CF" w:rsidRDefault="00CE205A" w:rsidP="00E540CF">
      <w:pPr>
        <w:ind w:left="-426"/>
        <w:rPr>
          <w:rFonts w:ascii="Times New Roman" w:hAnsi="Times New Roman" w:cs="Times New Roman"/>
        </w:rPr>
      </w:pPr>
      <w:r w:rsidRPr="00E540CF">
        <w:rPr>
          <w:rFonts w:ascii="Times New Roman" w:hAnsi="Times New Roman" w:cs="Times New Roman"/>
        </w:rPr>
        <w:t>elle est plus ou moins visible selon son épaisseur (épaisse elle formera</w:t>
      </w:r>
      <w:r w:rsidR="00E540CF" w:rsidRPr="00E540CF">
        <w:rPr>
          <w:rFonts w:ascii="Times New Roman" w:hAnsi="Times New Roman" w:cs="Times New Roman"/>
        </w:rPr>
        <w:t xml:space="preserve"> une bande </w:t>
      </w:r>
    </w:p>
    <w:p w:rsidR="00485578" w:rsidRPr="00E540CF" w:rsidRDefault="00E540CF" w:rsidP="00E540CF">
      <w:pPr>
        <w:ind w:left="-426"/>
        <w:rPr>
          <w:rFonts w:ascii="Times New Roman" w:hAnsi="Times New Roman" w:cs="Times New Roman"/>
        </w:rPr>
      </w:pPr>
      <w:r w:rsidRPr="00E540CF">
        <w:rPr>
          <w:rFonts w:ascii="Times New Roman" w:hAnsi="Times New Roman" w:cs="Times New Roman"/>
        </w:rPr>
        <w:t>blanche de fibrose)</w:t>
      </w:r>
    </w:p>
    <w:p w:rsidR="00485578" w:rsidRPr="00953ECD" w:rsidRDefault="00EE4F54" w:rsidP="0088073D">
      <w:pPr>
        <w:numPr>
          <w:ilvl w:val="0"/>
          <w:numId w:val="5"/>
        </w:numPr>
        <w:ind w:left="0"/>
        <w:rPr>
          <w:rFonts w:ascii="Times New Roman" w:hAnsi="Times New Roman" w:cs="Times New Roman"/>
        </w:rPr>
      </w:pPr>
      <w:r w:rsidRPr="00953ECD">
        <w:rPr>
          <w:rFonts w:ascii="Times New Roman" w:hAnsi="Times New Roman" w:cs="Times New Roman"/>
        </w:rPr>
        <w:t>Tissu atrophique dont persistent les fibres collagènes.</w:t>
      </w:r>
    </w:p>
    <w:p w:rsidR="00E540CF" w:rsidRDefault="00EE4F54" w:rsidP="0088073D">
      <w:pPr>
        <w:numPr>
          <w:ilvl w:val="0"/>
          <w:numId w:val="5"/>
        </w:numPr>
        <w:ind w:left="0"/>
        <w:rPr>
          <w:rFonts w:ascii="Times New Roman" w:hAnsi="Times New Roman" w:cs="Times New Roman"/>
        </w:rPr>
      </w:pPr>
      <w:r w:rsidRPr="00953ECD">
        <w:rPr>
          <w:rFonts w:ascii="Times New Roman" w:hAnsi="Times New Roman" w:cs="Times New Roman"/>
        </w:rPr>
        <w:t>Sépare le tissu tumoral du tissu sain</w:t>
      </w:r>
    </w:p>
    <w:p w:rsidR="00F90B34" w:rsidRDefault="00EE4F54" w:rsidP="0088073D">
      <w:pPr>
        <w:numPr>
          <w:ilvl w:val="0"/>
          <w:numId w:val="5"/>
        </w:numPr>
        <w:ind w:left="0"/>
        <w:rPr>
          <w:rFonts w:ascii="Times New Roman" w:hAnsi="Times New Roman" w:cs="Times New Roman"/>
        </w:rPr>
      </w:pPr>
      <w:r w:rsidRPr="00E540CF">
        <w:rPr>
          <w:rFonts w:ascii="Times New Roman" w:hAnsi="Times New Roman" w:cs="Times New Roman"/>
        </w:rPr>
        <w:t>L'exérèse chirurgicale pour être complète doit enlever cette capsule.</w:t>
      </w:r>
      <w:r w:rsidR="00E540CF" w:rsidRPr="00E540CF">
        <w:rPr>
          <w:rFonts w:ascii="Times New Roman" w:hAnsi="Times New Roman" w:cs="Times New Roman"/>
        </w:rPr>
        <w:t xml:space="preserve"> </w:t>
      </w:r>
      <w:r w:rsidR="00F90B34">
        <w:rPr>
          <w:rFonts w:ascii="Times New Roman" w:hAnsi="Times New Roman" w:cs="Times New Roman"/>
        </w:rPr>
        <w:t>O</w:t>
      </w:r>
      <w:r w:rsidR="00E540CF" w:rsidRPr="00E540CF">
        <w:rPr>
          <w:rFonts w:ascii="Times New Roman" w:hAnsi="Times New Roman" w:cs="Times New Roman"/>
        </w:rPr>
        <w:t xml:space="preserve">n parle </w:t>
      </w:r>
    </w:p>
    <w:p w:rsidR="00F90B34" w:rsidRDefault="00E540CF" w:rsidP="007B049E">
      <w:pPr>
        <w:ind w:left="-426"/>
        <w:rPr>
          <w:rFonts w:ascii="Times New Roman" w:hAnsi="Times New Roman" w:cs="Times New Roman"/>
        </w:rPr>
      </w:pPr>
      <w:r w:rsidRPr="00F90B34">
        <w:rPr>
          <w:rFonts w:ascii="Times New Roman" w:hAnsi="Times New Roman" w:cs="Times New Roman"/>
        </w:rPr>
        <w:t>d’énucléation car grâce à cette capsule la tumeur sort presque toute seule.</w:t>
      </w:r>
    </w:p>
    <w:p w:rsidR="00F90B34" w:rsidRPr="005E2227" w:rsidRDefault="00804B99" w:rsidP="00DF69C9">
      <w:pPr>
        <w:rPr>
          <w:rFonts w:ascii="Times New Roman" w:hAnsi="Times New Roman" w:cs="Times New Roman"/>
          <w:b/>
        </w:rPr>
      </w:pPr>
      <w:r>
        <w:rPr>
          <w:rFonts w:ascii="Times New Roman" w:hAnsi="Times New Roman" w:cs="Times New Roman"/>
          <w:b/>
          <w:noProof/>
        </w:rPr>
        <w:pict>
          <v:shape id="_x0000_s1034" type="#_x0000_t202" style="position:absolute;margin-left:281.35pt;margin-top:3.25pt;width:240.9pt;height:164.1pt;z-index:251671552;mso-width-relative:margin;mso-height-relative:margin" strokecolor="white [3212]">
            <v:textbox>
              <w:txbxContent>
                <w:p w:rsidR="00DF69C9" w:rsidRPr="005E2227" w:rsidRDefault="00F90B34">
                  <w:pPr>
                    <w:rPr>
                      <w:rFonts w:ascii="Times New Roman" w:hAnsi="Times New Roman" w:cs="Times New Roman"/>
                      <w:b/>
                    </w:rPr>
                  </w:pPr>
                  <w:r w:rsidRPr="005E2227">
                    <w:rPr>
                      <w:rFonts w:ascii="Times New Roman" w:hAnsi="Times New Roman" w:cs="Times New Roman"/>
                      <w:b/>
                    </w:rPr>
                    <w:t xml:space="preserve">    </w:t>
                  </w:r>
                  <w:r w:rsidR="00DF69C9" w:rsidRPr="005E2227">
                    <w:rPr>
                      <w:rFonts w:ascii="Times New Roman" w:hAnsi="Times New Roman" w:cs="Times New Roman"/>
                      <w:b/>
                    </w:rPr>
                    <w:t>ANGIOME CAVERNEUX  foie</w:t>
                  </w:r>
                </w:p>
                <w:p w:rsidR="00F90B34" w:rsidRDefault="00452E3A">
                  <w:r>
                    <w:t xml:space="preserve">   </w:t>
                  </w:r>
                  <w:r w:rsidR="00F90B34">
                    <w:t xml:space="preserve">     </w:t>
                  </w:r>
                  <w:r>
                    <w:t xml:space="preserve"> </w:t>
                  </w:r>
                  <w:r w:rsidR="00DF69C9" w:rsidRPr="00953ECD">
                    <w:rPr>
                      <w:rFonts w:ascii="Times New Roman" w:hAnsi="Times New Roman" w:cs="Times New Roman"/>
                      <w:noProof/>
                      <w:lang w:eastAsia="fr-FR"/>
                    </w:rPr>
                    <w:drawing>
                      <wp:inline distT="0" distB="0" distL="0" distR="0">
                        <wp:extent cx="1605034" cy="1446663"/>
                        <wp:effectExtent l="19050" t="0" r="0" b="0"/>
                        <wp:docPr id="12" name="Image 4" descr="ANGIOME"/>
                        <wp:cNvGraphicFramePr/>
                        <a:graphic xmlns:a="http://schemas.openxmlformats.org/drawingml/2006/main">
                          <a:graphicData uri="http://schemas.openxmlformats.org/drawingml/2006/picture">
                            <pic:pic xmlns:pic="http://schemas.openxmlformats.org/drawingml/2006/picture">
                              <pic:nvPicPr>
                                <pic:cNvPr id="39939" name="Picture 3" descr="ANGIOME"/>
                                <pic:cNvPicPr>
                                  <a:picLocks noChangeAspect="1" noChangeArrowheads="1"/>
                                </pic:cNvPicPr>
                              </pic:nvPicPr>
                              <pic:blipFill>
                                <a:blip r:embed="rId11" cstate="print"/>
                                <a:srcRect/>
                                <a:stretch>
                                  <a:fillRect/>
                                </a:stretch>
                              </pic:blipFill>
                              <pic:spPr bwMode="auto">
                                <a:xfrm>
                                  <a:off x="0" y="0"/>
                                  <a:ext cx="1602642" cy="1444507"/>
                                </a:xfrm>
                                <a:prstGeom prst="rect">
                                  <a:avLst/>
                                </a:prstGeom>
                                <a:noFill/>
                                <a:ln w="9525">
                                  <a:noFill/>
                                  <a:miter lim="800000"/>
                                  <a:headEnd/>
                                  <a:tailEnd/>
                                </a:ln>
                              </pic:spPr>
                            </pic:pic>
                          </a:graphicData>
                        </a:graphic>
                      </wp:inline>
                    </w:drawing>
                  </w:r>
                  <w:r w:rsidR="00F90B34">
                    <w:t xml:space="preserve"> </w:t>
                  </w:r>
                </w:p>
                <w:p w:rsidR="00DF69C9" w:rsidRDefault="00F90B34">
                  <w:r>
                    <w:rPr>
                      <w:rFonts w:ascii="Times New Roman" w:hAnsi="Times New Roman" w:cs="Times New Roman"/>
                    </w:rPr>
                    <w:t>T</w:t>
                  </w:r>
                  <w:r w:rsidRPr="00F90B34">
                    <w:rPr>
                      <w:rFonts w:ascii="Times New Roman" w:hAnsi="Times New Roman" w:cs="Times New Roman"/>
                    </w:rPr>
                    <w:t>umeur bénigne vasculaire prélevé d’un foie</w:t>
                  </w:r>
                </w:p>
              </w:txbxContent>
            </v:textbox>
          </v:shape>
        </w:pict>
      </w:r>
      <w:r w:rsidR="00F90B34" w:rsidRPr="005E2227">
        <w:rPr>
          <w:rFonts w:ascii="Times New Roman" w:hAnsi="Times New Roman" w:cs="Times New Roman"/>
          <w:b/>
        </w:rPr>
        <w:t xml:space="preserve">         Tumeur de la </w:t>
      </w:r>
      <w:r w:rsidR="00DF69C9" w:rsidRPr="005E2227">
        <w:rPr>
          <w:rFonts w:ascii="Times New Roman" w:hAnsi="Times New Roman" w:cs="Times New Roman"/>
          <w:b/>
        </w:rPr>
        <w:t xml:space="preserve">Parotide : </w:t>
      </w:r>
    </w:p>
    <w:p w:rsidR="00DF69C9" w:rsidRPr="005E2227" w:rsidRDefault="00804B99" w:rsidP="00DF69C9">
      <w:pPr>
        <w:rPr>
          <w:rFonts w:ascii="Times New Roman" w:hAnsi="Times New Roman" w:cs="Times New Roman"/>
          <w:b/>
        </w:rPr>
      </w:pPr>
      <w:r>
        <w:rPr>
          <w:rFonts w:ascii="Times New Roman" w:hAnsi="Times New Roman" w:cs="Times New Roman"/>
          <w:b/>
          <w:noProof/>
          <w:lang w:eastAsia="fr-FR"/>
        </w:rPr>
        <w:pict>
          <v:shape id="_x0000_s1040" type="#_x0000_t202" style="position:absolute;margin-left:447.55pt;margin-top:7.8pt;width:57.75pt;height:30.55pt;z-index:251678720" strokecolor="white [3212]">
            <v:textbox>
              <w:txbxContent>
                <w:p w:rsidR="00F90B34" w:rsidRPr="00F90B34" w:rsidRDefault="00F90B34" w:rsidP="00F90B34">
                  <w:pPr>
                    <w:ind w:left="-142"/>
                    <w:rPr>
                      <w:rFonts w:ascii="Times New Roman" w:hAnsi="Times New Roman" w:cs="Times New Roman"/>
                      <w:i/>
                    </w:rPr>
                  </w:pPr>
                  <w:r w:rsidRPr="00F90B34">
                    <w:rPr>
                      <w:rFonts w:ascii="Times New Roman" w:hAnsi="Times New Roman" w:cs="Times New Roman"/>
                      <w:i/>
                    </w:rPr>
                    <w:t>Capsule</w:t>
                  </w:r>
                </w:p>
              </w:txbxContent>
            </v:textbox>
          </v:shape>
        </w:pict>
      </w:r>
      <w:r w:rsidR="00F90B34" w:rsidRPr="005E2227">
        <w:rPr>
          <w:rFonts w:ascii="Times New Roman" w:hAnsi="Times New Roman" w:cs="Times New Roman"/>
          <w:b/>
        </w:rPr>
        <w:t>A</w:t>
      </w:r>
      <w:r w:rsidR="00DF69C9" w:rsidRPr="005E2227">
        <w:rPr>
          <w:rFonts w:ascii="Times New Roman" w:hAnsi="Times New Roman" w:cs="Times New Roman"/>
          <w:b/>
        </w:rPr>
        <w:t>dénome pléomorphe</w:t>
      </w:r>
      <w:r w:rsidR="00F90B34" w:rsidRPr="005E2227">
        <w:rPr>
          <w:rFonts w:ascii="Times New Roman" w:hAnsi="Times New Roman" w:cs="Times New Roman"/>
          <w:b/>
        </w:rPr>
        <w:t>, ouvert en deux</w:t>
      </w:r>
    </w:p>
    <w:p w:rsidR="00F90B34" w:rsidRDefault="00804B99" w:rsidP="000E4BFE">
      <w:pPr>
        <w:rPr>
          <w:rFonts w:ascii="Times New Roman" w:hAnsi="Times New Roman" w:cs="Times New Roman"/>
        </w:rPr>
      </w:pPr>
      <w:r>
        <w:rPr>
          <w:rFonts w:ascii="Times New Roman" w:hAnsi="Times New Roman" w:cs="Times New Roman"/>
          <w:noProof/>
          <w:lang w:eastAsia="fr-FR"/>
        </w:rPr>
        <w:pict>
          <v:shape id="_x0000_s1042" type="#_x0000_t202" style="position:absolute;margin-left:447.55pt;margin-top:48.3pt;width:97.8pt;height:58.4pt;z-index:251680768" strokecolor="white [3212]">
            <v:textbox>
              <w:txbxContent>
                <w:p w:rsidR="00F90B34" w:rsidRPr="00923C08" w:rsidRDefault="00923C08" w:rsidP="00923C08">
                  <w:pPr>
                    <w:ind w:left="-142"/>
                    <w:rPr>
                      <w:rFonts w:ascii="Times New Roman" w:hAnsi="Times New Roman" w:cs="Times New Roman"/>
                      <w:sz w:val="20"/>
                      <w:szCs w:val="20"/>
                    </w:rPr>
                  </w:pPr>
                  <w:r w:rsidRPr="00923C08">
                    <w:rPr>
                      <w:rFonts w:ascii="Times New Roman" w:hAnsi="Times New Roman" w:cs="Times New Roman"/>
                      <w:sz w:val="20"/>
                      <w:szCs w:val="20"/>
                    </w:rPr>
                    <w:t>Micro kystique</w:t>
                  </w:r>
                  <w:r>
                    <w:rPr>
                      <w:rFonts w:ascii="Times New Roman" w:hAnsi="Times New Roman" w:cs="Times New Roman"/>
                      <w:sz w:val="20"/>
                      <w:szCs w:val="20"/>
                    </w:rPr>
                    <w:t>,</w:t>
                  </w:r>
                  <w:r w:rsidRPr="00923C08">
                    <w:rPr>
                      <w:rFonts w:ascii="Times New Roman" w:hAnsi="Times New Roman" w:cs="Times New Roman"/>
                      <w:sz w:val="20"/>
                      <w:szCs w:val="20"/>
                    </w:rPr>
                    <w:t xml:space="preserve"> elle est comme une éponge gorgée de sang</w:t>
                  </w:r>
                  <w:r>
                    <w:rPr>
                      <w:rFonts w:ascii="Times New Roman" w:hAnsi="Times New Roman" w:cs="Times New Roman"/>
                      <w:sz w:val="20"/>
                      <w:szCs w:val="20"/>
                    </w:rPr>
                    <w:t>.</w:t>
                  </w:r>
                </w:p>
              </w:txbxContent>
            </v:textbox>
          </v:shape>
        </w:pict>
      </w:r>
      <w:r>
        <w:rPr>
          <w:rFonts w:ascii="Times New Roman" w:hAnsi="Times New Roman" w:cs="Times New Roman"/>
          <w:noProof/>
          <w:lang w:eastAsia="fr-FR"/>
        </w:rPr>
        <w:pict>
          <v:shape id="_x0000_s1041" type="#_x0000_t32" style="position:absolute;margin-left:371.5pt;margin-top:48.3pt;width:76.05pt;height:11.55pt;flip:x y;z-index:251679744" o:connectortype="straight">
            <v:stroke endarrow="block"/>
          </v:shape>
        </w:pict>
      </w:r>
      <w:r>
        <w:rPr>
          <w:rFonts w:ascii="Times New Roman" w:hAnsi="Times New Roman" w:cs="Times New Roman"/>
          <w:noProof/>
          <w:lang w:eastAsia="fr-FR"/>
        </w:rPr>
        <w:pict>
          <v:shape id="_x0000_s1039" type="#_x0000_t32" style="position:absolute;margin-left:388.45pt;margin-top:5.5pt;width:59.1pt;height:27.85pt;flip:x;z-index:251677696" o:connectortype="straight">
            <v:stroke endarrow="block"/>
          </v:shape>
        </w:pict>
      </w:r>
      <w:r w:rsidR="00F90B34">
        <w:rPr>
          <w:rFonts w:ascii="Times New Roman" w:hAnsi="Times New Roman" w:cs="Times New Roman"/>
        </w:rPr>
        <w:t xml:space="preserve">  </w:t>
      </w:r>
      <w:r w:rsidR="000E4BFE" w:rsidRPr="00953ECD">
        <w:rPr>
          <w:rFonts w:ascii="Times New Roman" w:hAnsi="Times New Roman" w:cs="Times New Roman"/>
          <w:noProof/>
          <w:lang w:eastAsia="fr-FR"/>
        </w:rPr>
        <w:drawing>
          <wp:inline distT="0" distB="0" distL="0" distR="0">
            <wp:extent cx="1977602" cy="1581150"/>
            <wp:effectExtent l="19050" t="0" r="3598" b="0"/>
            <wp:docPr id="4" name="Image 3" descr="PAROTIDE"/>
            <wp:cNvGraphicFramePr/>
            <a:graphic xmlns:a="http://schemas.openxmlformats.org/drawingml/2006/main">
              <a:graphicData uri="http://schemas.openxmlformats.org/drawingml/2006/picture">
                <pic:pic xmlns:pic="http://schemas.openxmlformats.org/drawingml/2006/picture">
                  <pic:nvPicPr>
                    <pic:cNvPr id="38915" name="Picture 3" descr="PAROTIDE"/>
                    <pic:cNvPicPr>
                      <a:picLocks noChangeAspect="1" noChangeArrowheads="1"/>
                    </pic:cNvPicPr>
                  </pic:nvPicPr>
                  <pic:blipFill>
                    <a:blip r:embed="rId12" cstate="print"/>
                    <a:srcRect/>
                    <a:stretch>
                      <a:fillRect/>
                    </a:stretch>
                  </pic:blipFill>
                  <pic:spPr bwMode="auto">
                    <a:xfrm>
                      <a:off x="0" y="0"/>
                      <a:ext cx="1979004" cy="1582271"/>
                    </a:xfrm>
                    <a:prstGeom prst="rect">
                      <a:avLst/>
                    </a:prstGeom>
                    <a:noFill/>
                    <a:ln w="9525">
                      <a:noFill/>
                      <a:miter lim="800000"/>
                      <a:headEnd/>
                      <a:tailEnd/>
                    </a:ln>
                  </pic:spPr>
                </pic:pic>
              </a:graphicData>
            </a:graphic>
          </wp:inline>
        </w:drawing>
      </w:r>
    </w:p>
    <w:p w:rsidR="00B0073C" w:rsidRDefault="005E2227" w:rsidP="000E4BFE">
      <w:pPr>
        <w:rPr>
          <w:rFonts w:ascii="Times New Roman" w:hAnsi="Times New Roman" w:cs="Times New Roman"/>
        </w:rPr>
      </w:pPr>
      <w:r>
        <w:rPr>
          <w:rFonts w:ascii="Times New Roman" w:hAnsi="Times New Roman" w:cs="Times New Roman"/>
        </w:rPr>
        <w:t xml:space="preserve">            </w:t>
      </w:r>
      <w:r w:rsidR="00F90B34">
        <w:rPr>
          <w:rFonts w:ascii="Times New Roman" w:hAnsi="Times New Roman" w:cs="Times New Roman"/>
        </w:rPr>
        <w:t>Bien limitée, arrondie</w:t>
      </w:r>
    </w:p>
    <w:p w:rsidR="00AD1D20" w:rsidRDefault="00AD1D20" w:rsidP="000E4BFE">
      <w:pPr>
        <w:rPr>
          <w:rFonts w:ascii="Times New Roman" w:hAnsi="Times New Roman" w:cs="Times New Roman"/>
        </w:rPr>
      </w:pPr>
    </w:p>
    <w:p w:rsidR="00AD1D20" w:rsidRDefault="00AD1D20" w:rsidP="000E4BFE">
      <w:pPr>
        <w:rPr>
          <w:rFonts w:ascii="Times New Roman" w:hAnsi="Times New Roman" w:cs="Times New Roman"/>
        </w:rPr>
      </w:pPr>
    </w:p>
    <w:p w:rsidR="00AD1D20" w:rsidRDefault="00AD1D20" w:rsidP="000E4BFE">
      <w:pPr>
        <w:rPr>
          <w:rFonts w:ascii="Times New Roman" w:hAnsi="Times New Roman" w:cs="Times New Roman"/>
        </w:rPr>
      </w:pPr>
    </w:p>
    <w:p w:rsidR="000E4BFE" w:rsidRPr="00953ECD" w:rsidRDefault="00804B99" w:rsidP="000E4BFE">
      <w:pPr>
        <w:rPr>
          <w:rFonts w:ascii="Times New Roman" w:hAnsi="Times New Roman" w:cs="Times New Roman"/>
        </w:rPr>
      </w:pPr>
      <w:r>
        <w:rPr>
          <w:rFonts w:ascii="Times New Roman" w:hAnsi="Times New Roman" w:cs="Times New Roman"/>
          <w:noProof/>
        </w:rPr>
        <w:lastRenderedPageBreak/>
        <w:pict>
          <v:shape id="_x0000_s1035" type="#_x0000_t202" style="position:absolute;margin-left:147.9pt;margin-top:.55pt;width:299.65pt;height:191.95pt;z-index:251673600;mso-width-relative:margin;mso-height-relative:margin" strokecolor="white [3212]">
            <v:textbox>
              <w:txbxContent>
                <w:p w:rsidR="005E2227" w:rsidRPr="005E2227" w:rsidRDefault="00923C08" w:rsidP="00923C08">
                  <w:pPr>
                    <w:jc w:val="center"/>
                    <w:rPr>
                      <w:rFonts w:ascii="Times New Roman" w:hAnsi="Times New Roman" w:cs="Times New Roman"/>
                      <w:b/>
                    </w:rPr>
                  </w:pPr>
                  <w:r w:rsidRPr="005E2227">
                    <w:rPr>
                      <w:rFonts w:ascii="Times New Roman" w:hAnsi="Times New Roman" w:cs="Times New Roman"/>
                      <w:b/>
                    </w:rPr>
                    <w:t>Tumeur kystique (cyst-) de l’o</w:t>
                  </w:r>
                  <w:r w:rsidR="00DF69C9" w:rsidRPr="005E2227">
                    <w:rPr>
                      <w:rFonts w:ascii="Times New Roman" w:hAnsi="Times New Roman" w:cs="Times New Roman"/>
                      <w:b/>
                    </w:rPr>
                    <w:t xml:space="preserve">vaire : </w:t>
                  </w:r>
                  <w:r w:rsidRPr="005E2227">
                    <w:rPr>
                      <w:rFonts w:ascii="Times New Roman" w:hAnsi="Times New Roman" w:cs="Times New Roman"/>
                      <w:b/>
                    </w:rPr>
                    <w:t xml:space="preserve">  </w:t>
                  </w:r>
                </w:p>
                <w:p w:rsidR="00923C08" w:rsidRPr="005E2227" w:rsidRDefault="00923C08" w:rsidP="00923C08">
                  <w:pPr>
                    <w:jc w:val="center"/>
                    <w:rPr>
                      <w:rFonts w:ascii="Times New Roman" w:hAnsi="Times New Roman" w:cs="Times New Roman"/>
                      <w:b/>
                    </w:rPr>
                  </w:pPr>
                  <w:r w:rsidRPr="005E2227">
                    <w:rPr>
                      <w:rFonts w:ascii="Times New Roman" w:hAnsi="Times New Roman" w:cs="Times New Roman"/>
                      <w:b/>
                    </w:rPr>
                    <w:t xml:space="preserve">        </w:t>
                  </w:r>
                  <w:r w:rsidR="00DF69C9" w:rsidRPr="005E2227">
                    <w:rPr>
                      <w:rFonts w:ascii="Times New Roman" w:hAnsi="Times New Roman" w:cs="Times New Roman"/>
                      <w:b/>
                    </w:rPr>
                    <w:t>cystadénome sereux</w:t>
                  </w:r>
                </w:p>
                <w:p w:rsidR="00923C08" w:rsidRDefault="00DF69C9">
                  <w:r w:rsidRPr="00953ECD">
                    <w:rPr>
                      <w:rFonts w:ascii="Times New Roman" w:hAnsi="Times New Roman" w:cs="Times New Roman"/>
                      <w:noProof/>
                      <w:lang w:eastAsia="fr-FR"/>
                    </w:rPr>
                    <w:drawing>
                      <wp:inline distT="0" distB="0" distL="0" distR="0">
                        <wp:extent cx="2009775" cy="1809750"/>
                        <wp:effectExtent l="19050" t="0" r="9525" b="0"/>
                        <wp:docPr id="13" name="Image 5" descr="cystadenomeov"/>
                        <wp:cNvGraphicFramePr/>
                        <a:graphic xmlns:a="http://schemas.openxmlformats.org/drawingml/2006/main">
                          <a:graphicData uri="http://schemas.openxmlformats.org/drawingml/2006/picture">
                            <pic:pic xmlns:pic="http://schemas.openxmlformats.org/drawingml/2006/picture">
                              <pic:nvPicPr>
                                <pic:cNvPr id="40963" name="Picture 3" descr="cystadenomeov"/>
                                <pic:cNvPicPr>
                                  <a:picLocks noChangeAspect="1" noChangeArrowheads="1"/>
                                </pic:cNvPicPr>
                              </pic:nvPicPr>
                              <pic:blipFill>
                                <a:blip r:embed="rId13" cstate="print"/>
                                <a:srcRect/>
                                <a:stretch>
                                  <a:fillRect/>
                                </a:stretch>
                              </pic:blipFill>
                              <pic:spPr bwMode="auto">
                                <a:xfrm>
                                  <a:off x="0" y="0"/>
                                  <a:ext cx="2009775" cy="1809750"/>
                                </a:xfrm>
                                <a:prstGeom prst="rect">
                                  <a:avLst/>
                                </a:prstGeom>
                                <a:noFill/>
                                <a:ln w="9525">
                                  <a:noFill/>
                                  <a:miter lim="800000"/>
                                  <a:headEnd/>
                                  <a:tailEnd/>
                                </a:ln>
                              </pic:spPr>
                            </pic:pic>
                          </a:graphicData>
                        </a:graphic>
                      </wp:inline>
                    </w:drawing>
                  </w:r>
                  <w:r w:rsidR="005E2227">
                    <w:t xml:space="preserve"> </w:t>
                  </w:r>
                </w:p>
                <w:p w:rsidR="00923C08" w:rsidRDefault="00923C08"/>
              </w:txbxContent>
            </v:textbox>
          </v:shape>
        </w:pict>
      </w:r>
    </w:p>
    <w:p w:rsidR="000E4BFE" w:rsidRPr="00953ECD" w:rsidRDefault="000E4BFE" w:rsidP="000E4BFE">
      <w:pPr>
        <w:rPr>
          <w:rFonts w:ascii="Times New Roman" w:hAnsi="Times New Roman" w:cs="Times New Roman"/>
        </w:rPr>
      </w:pPr>
    </w:p>
    <w:p w:rsidR="000E4BFE" w:rsidRDefault="000E4BFE" w:rsidP="000E4BFE">
      <w:pPr>
        <w:rPr>
          <w:rFonts w:ascii="Times New Roman" w:hAnsi="Times New Roman" w:cs="Times New Roman"/>
        </w:rPr>
      </w:pPr>
    </w:p>
    <w:p w:rsidR="00DF69C9" w:rsidRDefault="00DF69C9" w:rsidP="000E4BFE">
      <w:pPr>
        <w:rPr>
          <w:rFonts w:ascii="Times New Roman" w:hAnsi="Times New Roman" w:cs="Times New Roman"/>
        </w:rPr>
      </w:pPr>
    </w:p>
    <w:p w:rsidR="00DF69C9" w:rsidRDefault="00DF69C9" w:rsidP="000E4BFE">
      <w:pPr>
        <w:rPr>
          <w:rFonts w:ascii="Times New Roman" w:hAnsi="Times New Roman" w:cs="Times New Roman"/>
        </w:rPr>
      </w:pPr>
    </w:p>
    <w:p w:rsidR="00DF69C9" w:rsidRDefault="00DF69C9" w:rsidP="000E4BFE">
      <w:pPr>
        <w:rPr>
          <w:rFonts w:ascii="Times New Roman" w:hAnsi="Times New Roman" w:cs="Times New Roman"/>
        </w:rPr>
      </w:pPr>
    </w:p>
    <w:p w:rsidR="00DF69C9" w:rsidRDefault="00804B99" w:rsidP="000E4BFE">
      <w:pPr>
        <w:rPr>
          <w:rFonts w:ascii="Times New Roman" w:hAnsi="Times New Roman" w:cs="Times New Roman"/>
        </w:rPr>
      </w:pPr>
      <w:r>
        <w:rPr>
          <w:rFonts w:ascii="Times New Roman" w:hAnsi="Times New Roman" w:cs="Times New Roman"/>
          <w:noProof/>
          <w:lang w:eastAsia="fr-FR"/>
        </w:rPr>
        <w:pict>
          <v:shape id="_x0000_s1048" type="#_x0000_t202" style="position:absolute;margin-left:321.25pt;margin-top:3.45pt;width:126.3pt;height:31.95pt;z-index:251683840" strokecolor="white [3212]">
            <v:textbox>
              <w:txbxContent>
                <w:p w:rsidR="005E2227" w:rsidRPr="005E2227" w:rsidRDefault="005E2227" w:rsidP="005E2227">
                  <w:pPr>
                    <w:rPr>
                      <w:rFonts w:ascii="Times New Roman" w:hAnsi="Times New Roman" w:cs="Times New Roman"/>
                      <w:b/>
                      <w:i/>
                      <w:sz w:val="18"/>
                      <w:szCs w:val="18"/>
                    </w:rPr>
                  </w:pPr>
                  <w:r>
                    <w:rPr>
                      <w:rFonts w:ascii="Times New Roman" w:hAnsi="Times New Roman" w:cs="Times New Roman"/>
                      <w:b/>
                      <w:i/>
                      <w:sz w:val="18"/>
                      <w:szCs w:val="18"/>
                    </w:rPr>
                    <w:t>A</w:t>
                  </w:r>
                  <w:r w:rsidRPr="005E2227">
                    <w:rPr>
                      <w:rFonts w:ascii="Times New Roman" w:hAnsi="Times New Roman" w:cs="Times New Roman"/>
                      <w:b/>
                      <w:i/>
                      <w:sz w:val="18"/>
                      <w:szCs w:val="18"/>
                    </w:rPr>
                    <w:t>ttention</w:t>
                  </w:r>
                  <w:r>
                    <w:rPr>
                      <w:rFonts w:ascii="Times New Roman" w:hAnsi="Times New Roman" w:cs="Times New Roman"/>
                      <w:b/>
                      <w:i/>
                      <w:sz w:val="18"/>
                      <w:szCs w:val="18"/>
                    </w:rPr>
                    <w:t> :</w:t>
                  </w:r>
                  <w:r w:rsidRPr="005E2227">
                    <w:rPr>
                      <w:rFonts w:ascii="Times New Roman" w:hAnsi="Times New Roman" w:cs="Times New Roman"/>
                      <w:b/>
                      <w:i/>
                      <w:sz w:val="18"/>
                      <w:szCs w:val="18"/>
                    </w:rPr>
                    <w:t xml:space="preserve"> la taille n’est pas un critère de malignité</w:t>
                  </w:r>
                </w:p>
                <w:p w:rsidR="005E2227" w:rsidRDefault="005E2227"/>
              </w:txbxContent>
            </v:textbox>
          </v:shape>
        </w:pict>
      </w:r>
    </w:p>
    <w:p w:rsidR="00DF69C9" w:rsidRDefault="00DF69C9" w:rsidP="000E4BFE">
      <w:pPr>
        <w:rPr>
          <w:rFonts w:ascii="Times New Roman" w:hAnsi="Times New Roman" w:cs="Times New Roman"/>
        </w:rPr>
      </w:pPr>
    </w:p>
    <w:p w:rsidR="00DF69C9" w:rsidRDefault="00DF69C9" w:rsidP="000E4BFE">
      <w:pPr>
        <w:rPr>
          <w:rFonts w:ascii="Times New Roman" w:hAnsi="Times New Roman" w:cs="Times New Roman"/>
        </w:rPr>
      </w:pPr>
    </w:p>
    <w:p w:rsidR="00DF69C9" w:rsidRDefault="00DF69C9" w:rsidP="000E4BFE">
      <w:pPr>
        <w:rPr>
          <w:rFonts w:ascii="Times New Roman" w:hAnsi="Times New Roman" w:cs="Times New Roman"/>
        </w:rPr>
      </w:pPr>
    </w:p>
    <w:p w:rsidR="00DF69C9" w:rsidRDefault="00DF69C9" w:rsidP="000E4BFE">
      <w:pPr>
        <w:rPr>
          <w:rFonts w:ascii="Times New Roman" w:hAnsi="Times New Roman" w:cs="Times New Roman"/>
        </w:rPr>
      </w:pPr>
    </w:p>
    <w:p w:rsidR="00DF69C9" w:rsidRDefault="00804B99" w:rsidP="000E4BFE">
      <w:pPr>
        <w:rPr>
          <w:rFonts w:ascii="Times New Roman" w:hAnsi="Times New Roman" w:cs="Times New Roman"/>
        </w:rPr>
      </w:pPr>
      <w:r>
        <w:rPr>
          <w:rFonts w:ascii="Times New Roman" w:hAnsi="Times New Roman" w:cs="Times New Roman"/>
          <w:noProof/>
          <w:lang w:eastAsia="fr-FR"/>
        </w:rPr>
        <w:pict>
          <v:shape id="_x0000_s1047" type="#_x0000_t202" style="position:absolute;margin-left:215.6pt;margin-top:4.75pt;width:32.25pt;height:21.05pt;z-index:251682816" fillcolor="#b8cce4 [1300]" strokecolor="white [3212]">
            <v:textbox>
              <w:txbxContent>
                <w:p w:rsidR="00923C08" w:rsidRPr="00923C08" w:rsidRDefault="00923C08" w:rsidP="00923C08">
                  <w:pPr>
                    <w:ind w:left="-142" w:right="-37"/>
                    <w:rPr>
                      <w:rFonts w:ascii="Times New Roman" w:hAnsi="Times New Roman" w:cs="Times New Roman"/>
                      <w:b/>
                      <w:sz w:val="18"/>
                      <w:szCs w:val="18"/>
                    </w:rPr>
                  </w:pPr>
                  <w:r>
                    <w:rPr>
                      <w:rFonts w:ascii="Times New Roman" w:hAnsi="Times New Roman" w:cs="Times New Roman"/>
                      <w:b/>
                      <w:sz w:val="18"/>
                      <w:szCs w:val="18"/>
                    </w:rPr>
                    <w:t xml:space="preserve">  </w:t>
                  </w:r>
                  <w:r w:rsidRPr="00923C08">
                    <w:rPr>
                      <w:rFonts w:ascii="Times New Roman" w:hAnsi="Times New Roman" w:cs="Times New Roman"/>
                      <w:b/>
                      <w:sz w:val="18"/>
                      <w:szCs w:val="18"/>
                    </w:rPr>
                    <w:t>13cm</w:t>
                  </w:r>
                </w:p>
              </w:txbxContent>
            </v:textbox>
          </v:shape>
        </w:pict>
      </w:r>
      <w:r>
        <w:rPr>
          <w:rFonts w:ascii="Times New Roman" w:hAnsi="Times New Roman" w:cs="Times New Roman"/>
          <w:noProof/>
          <w:lang w:eastAsia="fr-FR"/>
        </w:rPr>
        <w:pict>
          <v:shape id="_x0000_s1046" type="#_x0000_t32" style="position:absolute;margin-left:178.6pt;margin-top:4.05pt;width:109.35pt;height:.7pt;flip:y;z-index:251681792" o:connectortype="straight">
            <v:stroke startarrow="block" endarrow="block"/>
          </v:shape>
        </w:pict>
      </w:r>
    </w:p>
    <w:p w:rsidR="00DF69C9" w:rsidRPr="00953ECD" w:rsidRDefault="00DF69C9" w:rsidP="000E4BFE">
      <w:pPr>
        <w:rPr>
          <w:rFonts w:ascii="Times New Roman" w:hAnsi="Times New Roman" w:cs="Times New Roman"/>
        </w:rPr>
      </w:pPr>
    </w:p>
    <w:p w:rsidR="005E2227" w:rsidRDefault="005E2227" w:rsidP="00452E3A">
      <w:pPr>
        <w:pStyle w:val="Titre"/>
      </w:pPr>
    </w:p>
    <w:p w:rsidR="00485578" w:rsidRPr="00953ECD" w:rsidRDefault="00EE4F54" w:rsidP="00452E3A">
      <w:pPr>
        <w:pStyle w:val="Titre"/>
      </w:pPr>
      <w:r w:rsidRPr="00953ECD">
        <w:t>4/ Nombre :</w:t>
      </w:r>
    </w:p>
    <w:p w:rsidR="00485578" w:rsidRPr="00E46D6B" w:rsidRDefault="00EE4F54" w:rsidP="0088073D">
      <w:pPr>
        <w:pStyle w:val="Paragraphedeliste"/>
        <w:numPr>
          <w:ilvl w:val="0"/>
          <w:numId w:val="4"/>
        </w:numPr>
        <w:rPr>
          <w:rFonts w:ascii="Times New Roman" w:hAnsi="Times New Roman" w:cs="Times New Roman"/>
        </w:rPr>
      </w:pPr>
      <w:r w:rsidRPr="00E46D6B">
        <w:rPr>
          <w:rFonts w:ascii="Times New Roman" w:hAnsi="Times New Roman" w:cs="Times New Roman"/>
          <w:bCs/>
        </w:rPr>
        <w:t>Les tumeurs bénignes sont le plus souvent uniques.</w:t>
      </w:r>
    </w:p>
    <w:p w:rsidR="00485578" w:rsidRPr="00E46D6B" w:rsidRDefault="005E2227" w:rsidP="0088073D">
      <w:pPr>
        <w:pStyle w:val="Paragraphedeliste"/>
        <w:numPr>
          <w:ilvl w:val="0"/>
          <w:numId w:val="4"/>
        </w:numPr>
        <w:rPr>
          <w:rFonts w:ascii="Times New Roman" w:hAnsi="Times New Roman" w:cs="Times New Roman"/>
        </w:rPr>
      </w:pPr>
      <w:r w:rsidRPr="00E46D6B">
        <w:rPr>
          <w:rFonts w:ascii="Times New Roman" w:hAnsi="Times New Roman" w:cs="Times New Roman"/>
          <w:bCs/>
        </w:rPr>
        <w:t>Elles sont plus rarement</w:t>
      </w:r>
      <w:r w:rsidR="00EE4F54" w:rsidRPr="00E46D6B">
        <w:rPr>
          <w:rFonts w:ascii="Times New Roman" w:hAnsi="Times New Roman" w:cs="Times New Roman"/>
          <w:bCs/>
        </w:rPr>
        <w:t xml:space="preserve"> multiples : </w:t>
      </w:r>
    </w:p>
    <w:p w:rsidR="005E2227" w:rsidRPr="00E46D6B" w:rsidRDefault="005E2227" w:rsidP="00E46D6B">
      <w:pPr>
        <w:rPr>
          <w:rFonts w:ascii="Times New Roman" w:hAnsi="Times New Roman" w:cs="Times New Roman"/>
        </w:rPr>
      </w:pPr>
      <w:r w:rsidRPr="00E46D6B">
        <w:rPr>
          <w:rFonts w:ascii="Times New Roman" w:hAnsi="Times New Roman" w:cs="Times New Roman"/>
        </w:rPr>
        <w:t>Soit de magnière sporadique, exemple : Le léimiome utérin (=fibrome utérin)</w:t>
      </w:r>
    </w:p>
    <w:p w:rsidR="005E2227" w:rsidRPr="00953ECD" w:rsidRDefault="005E2227" w:rsidP="005E2227">
      <w:pPr>
        <w:rPr>
          <w:rFonts w:ascii="Times New Roman" w:hAnsi="Times New Roman" w:cs="Times New Roman"/>
        </w:rPr>
      </w:pPr>
      <w:r>
        <w:rPr>
          <w:rFonts w:ascii="Times New Roman" w:hAnsi="Times New Roman" w:cs="Times New Roman"/>
        </w:rPr>
        <w:t>Il faudra alors rechercher :</w:t>
      </w:r>
    </w:p>
    <w:p w:rsidR="00485578" w:rsidRPr="00953ECD" w:rsidRDefault="005E2227" w:rsidP="0088073D">
      <w:pPr>
        <w:numPr>
          <w:ilvl w:val="2"/>
          <w:numId w:val="6"/>
        </w:numPr>
        <w:tabs>
          <w:tab w:val="num" w:pos="1134"/>
        </w:tabs>
        <w:ind w:left="426"/>
        <w:rPr>
          <w:rFonts w:ascii="Times New Roman" w:hAnsi="Times New Roman" w:cs="Times New Roman"/>
        </w:rPr>
      </w:pPr>
      <w:r>
        <w:rPr>
          <w:rFonts w:ascii="Times New Roman" w:hAnsi="Times New Roman" w:cs="Times New Roman"/>
          <w:bCs/>
        </w:rPr>
        <w:t xml:space="preserve">Une </w:t>
      </w:r>
      <w:r w:rsidR="00EE4F54" w:rsidRPr="00953ECD">
        <w:rPr>
          <w:rFonts w:ascii="Times New Roman" w:hAnsi="Times New Roman" w:cs="Times New Roman"/>
          <w:bCs/>
        </w:rPr>
        <w:t xml:space="preserve">dysrégulation hormonale </w:t>
      </w:r>
    </w:p>
    <w:p w:rsidR="0049081B" w:rsidRPr="0049081B" w:rsidRDefault="005E2227" w:rsidP="0088073D">
      <w:pPr>
        <w:numPr>
          <w:ilvl w:val="2"/>
          <w:numId w:val="6"/>
        </w:numPr>
        <w:tabs>
          <w:tab w:val="num" w:pos="1134"/>
        </w:tabs>
        <w:ind w:left="426"/>
        <w:rPr>
          <w:rFonts w:ascii="Times New Roman" w:hAnsi="Times New Roman" w:cs="Times New Roman"/>
        </w:rPr>
      </w:pPr>
      <w:r>
        <w:rPr>
          <w:rFonts w:ascii="Times New Roman" w:hAnsi="Times New Roman" w:cs="Times New Roman"/>
          <w:bCs/>
        </w:rPr>
        <w:t xml:space="preserve">Une </w:t>
      </w:r>
      <w:r w:rsidR="00301D0C">
        <w:rPr>
          <w:rFonts w:ascii="Times New Roman" w:hAnsi="Times New Roman" w:cs="Times New Roman"/>
          <w:bCs/>
        </w:rPr>
        <w:t>maladie génétique :- P</w:t>
      </w:r>
      <w:r w:rsidR="00EE4F54" w:rsidRPr="00953ECD">
        <w:rPr>
          <w:rFonts w:ascii="Times New Roman" w:hAnsi="Times New Roman" w:cs="Times New Roman"/>
          <w:bCs/>
        </w:rPr>
        <w:t>olypose recto-colique familiale</w:t>
      </w:r>
      <w:r w:rsidR="00301D0C">
        <w:rPr>
          <w:rFonts w:ascii="Times New Roman" w:hAnsi="Times New Roman" w:cs="Times New Roman"/>
          <w:bCs/>
        </w:rPr>
        <w:t xml:space="preserve"> (polypes par centaine → ablation du colon</w:t>
      </w:r>
    </w:p>
    <w:p w:rsidR="00301D0C" w:rsidRPr="00301D0C" w:rsidRDefault="0049081B" w:rsidP="0049081B">
      <w:pPr>
        <w:rPr>
          <w:rFonts w:ascii="Times New Roman" w:hAnsi="Times New Roman" w:cs="Times New Roman"/>
        </w:rPr>
      </w:pPr>
      <w:r>
        <w:rPr>
          <w:rFonts w:ascii="Times New Roman" w:hAnsi="Times New Roman" w:cs="Times New Roman"/>
          <w:bCs/>
        </w:rPr>
        <w:t>Le soucis avec cette maladie c’est que ces polypes se développe dès l’enfance on est donc obligé de faire une coloscopie à toute la famille d’un patient atteint et de pratiquer des colectomies totale à titre préventive pour évitér des cancers du colon (transformation un tumeur maligne) chez des jeunes de 25-30ans</w:t>
      </w:r>
      <w:r w:rsidR="00301D0C">
        <w:rPr>
          <w:rFonts w:ascii="Times New Roman" w:hAnsi="Times New Roman" w:cs="Times New Roman"/>
          <w:bCs/>
        </w:rPr>
        <w:t>)</w:t>
      </w:r>
      <w:r w:rsidR="00EE4F54" w:rsidRPr="00953ECD">
        <w:rPr>
          <w:rFonts w:ascii="Times New Roman" w:hAnsi="Times New Roman" w:cs="Times New Roman"/>
          <w:bCs/>
        </w:rPr>
        <w:t xml:space="preserve">, </w:t>
      </w:r>
    </w:p>
    <w:p w:rsidR="00485578" w:rsidRPr="00452E3A" w:rsidRDefault="00301D0C" w:rsidP="0049081B">
      <w:pPr>
        <w:rPr>
          <w:rFonts w:ascii="Times New Roman" w:hAnsi="Times New Roman" w:cs="Times New Roman"/>
        </w:rPr>
      </w:pPr>
      <w:r>
        <w:rPr>
          <w:rFonts w:ascii="Times New Roman" w:hAnsi="Times New Roman" w:cs="Times New Roman"/>
          <w:bCs/>
        </w:rPr>
        <w:t>-  M</w:t>
      </w:r>
      <w:r w:rsidR="00EE4F54" w:rsidRPr="00953ECD">
        <w:rPr>
          <w:rFonts w:ascii="Times New Roman" w:hAnsi="Times New Roman" w:cs="Times New Roman"/>
          <w:bCs/>
        </w:rPr>
        <w:t>aladie de Von Recklinghausen</w:t>
      </w:r>
      <w:r w:rsidR="005E2227">
        <w:rPr>
          <w:rFonts w:ascii="Times New Roman" w:hAnsi="Times New Roman" w:cs="Times New Roman"/>
          <w:bCs/>
        </w:rPr>
        <w:t xml:space="preserve"> = </w:t>
      </w:r>
      <w:r>
        <w:rPr>
          <w:rFonts w:ascii="Times New Roman" w:hAnsi="Times New Roman" w:cs="Times New Roman"/>
          <w:bCs/>
        </w:rPr>
        <w:t>présence</w:t>
      </w:r>
      <w:r w:rsidR="005E2227">
        <w:rPr>
          <w:rFonts w:ascii="Times New Roman" w:hAnsi="Times New Roman" w:cs="Times New Roman"/>
          <w:bCs/>
        </w:rPr>
        <w:t xml:space="preserve"> de très nombreux neurofibrome</w:t>
      </w:r>
      <w:r>
        <w:rPr>
          <w:rFonts w:ascii="Times New Roman" w:hAnsi="Times New Roman" w:cs="Times New Roman"/>
          <w:bCs/>
        </w:rPr>
        <w:t>s tout le long de la moelle au niveau des racines nerveuses, leur nombre rend impossible le traitement des malades</w:t>
      </w:r>
      <w:r w:rsidR="00EE4F54" w:rsidRPr="00953ECD">
        <w:rPr>
          <w:rFonts w:ascii="Times New Roman" w:hAnsi="Times New Roman" w:cs="Times New Roman"/>
          <w:bCs/>
        </w:rPr>
        <w:t>.</w:t>
      </w:r>
    </w:p>
    <w:p w:rsidR="00301D0C" w:rsidRDefault="00804B99" w:rsidP="0049081B">
      <w:pPr>
        <w:tabs>
          <w:tab w:val="left" w:pos="4836"/>
        </w:tabs>
        <w:ind w:left="2160"/>
        <w:rPr>
          <w:rFonts w:ascii="Times New Roman" w:hAnsi="Times New Roman" w:cs="Times New Roman"/>
        </w:rPr>
      </w:pPr>
      <w:r>
        <w:rPr>
          <w:rFonts w:ascii="Times New Roman" w:hAnsi="Times New Roman" w:cs="Times New Roman"/>
          <w:noProof/>
        </w:rPr>
        <w:pict>
          <v:shape id="_x0000_s1036" type="#_x0000_t202" style="position:absolute;left:0;text-align:left;margin-left:282.2pt;margin-top:9.3pt;width:224.8pt;height:133.7pt;z-index:251675648;mso-width-relative:margin;mso-height-relative:margin" strokecolor="white [3212]">
            <v:textbox>
              <w:txbxContent>
                <w:p w:rsidR="00452E3A" w:rsidRPr="00452E3A" w:rsidRDefault="00452E3A" w:rsidP="00452E3A">
                  <w:pPr>
                    <w:jc w:val="center"/>
                    <w:rPr>
                      <w:rFonts w:ascii="Times New Roman" w:hAnsi="Times New Roman" w:cs="Times New Roman"/>
                    </w:rPr>
                  </w:pPr>
                  <w:r w:rsidRPr="00953ECD">
                    <w:rPr>
                      <w:rFonts w:ascii="Times New Roman" w:hAnsi="Times New Roman" w:cs="Times New Roman"/>
                      <w:bCs/>
                    </w:rPr>
                    <w:t>Polypose rectocolique familiale</w:t>
                  </w:r>
                </w:p>
                <w:p w:rsidR="00452E3A" w:rsidRDefault="00452E3A">
                  <w:r w:rsidRPr="00953ECD">
                    <w:rPr>
                      <w:rFonts w:ascii="Times New Roman" w:hAnsi="Times New Roman" w:cs="Times New Roman"/>
                      <w:noProof/>
                      <w:lang w:eastAsia="fr-FR"/>
                    </w:rPr>
                    <w:drawing>
                      <wp:inline distT="0" distB="0" distL="0" distR="0">
                        <wp:extent cx="2593074" cy="1392072"/>
                        <wp:effectExtent l="0" t="0" r="0" b="0"/>
                        <wp:docPr id="15" name="Image 7" descr="polypose1"/>
                        <wp:cNvGraphicFramePr/>
                        <a:graphic xmlns:a="http://schemas.openxmlformats.org/drawingml/2006/main">
                          <a:graphicData uri="http://schemas.openxmlformats.org/drawingml/2006/picture">
                            <pic:pic xmlns:pic="http://schemas.openxmlformats.org/drawingml/2006/picture">
                              <pic:nvPicPr>
                                <pic:cNvPr id="44034" name="Picture 2" descr="polypose1"/>
                                <pic:cNvPicPr>
                                  <a:picLocks noChangeAspect="1" noChangeArrowheads="1"/>
                                </pic:cNvPicPr>
                              </pic:nvPicPr>
                              <pic:blipFill>
                                <a:blip r:embed="rId14" cstate="print"/>
                                <a:srcRect l="-1904" t="26349" r="952"/>
                                <a:stretch>
                                  <a:fillRect/>
                                </a:stretch>
                              </pic:blipFill>
                              <pic:spPr bwMode="auto">
                                <a:xfrm>
                                  <a:off x="0" y="0"/>
                                  <a:ext cx="2597996" cy="1394714"/>
                                </a:xfrm>
                                <a:prstGeom prst="rect">
                                  <a:avLst/>
                                </a:prstGeom>
                                <a:noFill/>
                                <a:ln w="9525">
                                  <a:noFill/>
                                  <a:miter lim="800000"/>
                                  <a:headEnd/>
                                  <a:tailEnd/>
                                </a:ln>
                              </pic:spPr>
                            </pic:pic>
                          </a:graphicData>
                        </a:graphic>
                      </wp:inline>
                    </w:drawing>
                  </w:r>
                </w:p>
              </w:txbxContent>
            </v:textbox>
          </v:shape>
        </w:pict>
      </w:r>
      <w:r>
        <w:rPr>
          <w:rFonts w:ascii="Times New Roman" w:hAnsi="Times New Roman" w:cs="Times New Roman"/>
          <w:noProof/>
        </w:rPr>
        <w:pict>
          <v:shape id="_x0000_s1049" type="#_x0000_t202" style="position:absolute;left:0;text-align:left;margin-left:-21pt;margin-top:8.9pt;width:265.8pt;height:134.1pt;z-index:251685888;mso-height-percent:200;mso-height-percent:200;mso-width-relative:margin;mso-height-relative:margin" strokecolor="white [3212]">
            <v:textbox style="mso-fit-shape-to-text:t">
              <w:txbxContent>
                <w:p w:rsidR="00301D0C" w:rsidRPr="00301D0C" w:rsidRDefault="00301D0C">
                  <w:pPr>
                    <w:rPr>
                      <w:rFonts w:ascii="Times New Roman" w:hAnsi="Times New Roman" w:cs="Times New Roman"/>
                    </w:rPr>
                  </w:pPr>
                  <w:r>
                    <w:rPr>
                      <w:rFonts w:ascii="Times New Roman" w:hAnsi="Times New Roman" w:cs="Times New Roman"/>
                    </w:rPr>
                    <w:t>Utérus déformé par des Léiomiomes (non génétique)</w:t>
                  </w:r>
                </w:p>
                <w:p w:rsidR="00301D0C" w:rsidRDefault="00301D0C" w:rsidP="00301D0C">
                  <w:pPr>
                    <w:jc w:val="center"/>
                  </w:pPr>
                  <w:r w:rsidRPr="00953ECD">
                    <w:rPr>
                      <w:rFonts w:ascii="Times New Roman" w:hAnsi="Times New Roman" w:cs="Times New Roman"/>
                      <w:noProof/>
                      <w:lang w:eastAsia="fr-FR"/>
                    </w:rPr>
                    <w:drawing>
                      <wp:inline distT="0" distB="0" distL="0" distR="0">
                        <wp:extent cx="1700567" cy="1392071"/>
                        <wp:effectExtent l="19050" t="0" r="0" b="0"/>
                        <wp:docPr id="22" name="Image 6" descr="leiomyome"/>
                        <wp:cNvGraphicFramePr/>
                        <a:graphic xmlns:a="http://schemas.openxmlformats.org/drawingml/2006/main">
                          <a:graphicData uri="http://schemas.openxmlformats.org/drawingml/2006/picture">
                            <pic:pic xmlns:pic="http://schemas.openxmlformats.org/drawingml/2006/picture">
                              <pic:nvPicPr>
                                <pic:cNvPr id="43010" name="Picture 2" descr="leiomyome"/>
                                <pic:cNvPicPr>
                                  <a:picLocks noChangeAspect="1" noChangeArrowheads="1"/>
                                </pic:cNvPicPr>
                              </pic:nvPicPr>
                              <pic:blipFill>
                                <a:blip r:embed="rId15" cstate="print"/>
                                <a:srcRect/>
                                <a:stretch>
                                  <a:fillRect/>
                                </a:stretch>
                              </pic:blipFill>
                              <pic:spPr bwMode="auto">
                                <a:xfrm>
                                  <a:off x="0" y="0"/>
                                  <a:ext cx="1702642" cy="1393769"/>
                                </a:xfrm>
                                <a:prstGeom prst="rect">
                                  <a:avLst/>
                                </a:prstGeom>
                                <a:noFill/>
                                <a:ln w="9525">
                                  <a:noFill/>
                                  <a:miter lim="800000"/>
                                  <a:headEnd/>
                                  <a:tailEnd/>
                                </a:ln>
                              </pic:spPr>
                            </pic:pic>
                          </a:graphicData>
                        </a:graphic>
                      </wp:inline>
                    </w:drawing>
                  </w:r>
                </w:p>
              </w:txbxContent>
            </v:textbox>
          </v:shape>
        </w:pict>
      </w:r>
      <w:r w:rsidR="005E2227">
        <w:rPr>
          <w:rFonts w:ascii="Times New Roman" w:hAnsi="Times New Roman" w:cs="Times New Roman"/>
        </w:rPr>
        <w:tab/>
      </w:r>
    </w:p>
    <w:p w:rsidR="00301D0C" w:rsidRDefault="00301D0C" w:rsidP="00452E3A">
      <w:pPr>
        <w:jc w:val="center"/>
        <w:rPr>
          <w:rFonts w:ascii="Times New Roman" w:hAnsi="Times New Roman" w:cs="Times New Roman"/>
        </w:rPr>
      </w:pPr>
    </w:p>
    <w:p w:rsidR="00301D0C" w:rsidRDefault="00301D0C" w:rsidP="00452E3A">
      <w:pPr>
        <w:jc w:val="center"/>
        <w:rPr>
          <w:rFonts w:ascii="Times New Roman" w:hAnsi="Times New Roman" w:cs="Times New Roman"/>
        </w:rPr>
      </w:pPr>
    </w:p>
    <w:p w:rsidR="00452E3A" w:rsidRDefault="00452E3A" w:rsidP="00452E3A">
      <w:pPr>
        <w:jc w:val="center"/>
        <w:rPr>
          <w:rFonts w:ascii="Times New Roman" w:hAnsi="Times New Roman" w:cs="Times New Roman"/>
        </w:rPr>
      </w:pPr>
      <w:r>
        <w:rPr>
          <w:rFonts w:ascii="Times New Roman" w:hAnsi="Times New Roman" w:cs="Times New Roman"/>
        </w:rPr>
        <w:t xml:space="preserve">                                                                </w:t>
      </w:r>
    </w:p>
    <w:p w:rsidR="00301D0C" w:rsidRDefault="00452E3A" w:rsidP="00452E3A">
      <w:pPr>
        <w:jc w:val="center"/>
        <w:rPr>
          <w:rFonts w:ascii="Times New Roman" w:hAnsi="Times New Roman" w:cs="Times New Roman"/>
        </w:rPr>
      </w:pPr>
      <w:r>
        <w:rPr>
          <w:rFonts w:ascii="Times New Roman" w:hAnsi="Times New Roman" w:cs="Times New Roman"/>
        </w:rPr>
        <w:t xml:space="preserve">                                                   </w:t>
      </w:r>
    </w:p>
    <w:p w:rsidR="00301D0C" w:rsidRDefault="00301D0C" w:rsidP="00452E3A">
      <w:pPr>
        <w:jc w:val="center"/>
        <w:rPr>
          <w:rFonts w:ascii="Times New Roman" w:hAnsi="Times New Roman" w:cs="Times New Roman"/>
        </w:rPr>
      </w:pPr>
    </w:p>
    <w:p w:rsidR="00301D0C" w:rsidRDefault="00301D0C" w:rsidP="00452E3A">
      <w:pPr>
        <w:jc w:val="center"/>
        <w:rPr>
          <w:rFonts w:ascii="Times New Roman" w:hAnsi="Times New Roman" w:cs="Times New Roman"/>
        </w:rPr>
      </w:pPr>
    </w:p>
    <w:p w:rsidR="00301D0C" w:rsidRDefault="00301D0C" w:rsidP="00452E3A">
      <w:pPr>
        <w:jc w:val="center"/>
        <w:rPr>
          <w:rFonts w:ascii="Times New Roman" w:hAnsi="Times New Roman" w:cs="Times New Roman"/>
        </w:rPr>
      </w:pPr>
    </w:p>
    <w:p w:rsidR="00301D0C" w:rsidRDefault="00301D0C" w:rsidP="00452E3A">
      <w:pPr>
        <w:jc w:val="center"/>
        <w:rPr>
          <w:rFonts w:ascii="Times New Roman" w:hAnsi="Times New Roman" w:cs="Times New Roman"/>
        </w:rPr>
      </w:pPr>
    </w:p>
    <w:p w:rsidR="00301D0C" w:rsidRDefault="00301D0C" w:rsidP="00452E3A">
      <w:pPr>
        <w:jc w:val="center"/>
        <w:rPr>
          <w:rFonts w:ascii="Times New Roman" w:hAnsi="Times New Roman" w:cs="Times New Roman"/>
        </w:rPr>
      </w:pPr>
    </w:p>
    <w:p w:rsidR="00301D0C" w:rsidRPr="00AD1D20" w:rsidRDefault="00301D0C" w:rsidP="00452E3A">
      <w:pPr>
        <w:jc w:val="center"/>
        <w:rPr>
          <w:rFonts w:ascii="Times New Roman" w:hAnsi="Times New Roman" w:cs="Times New Roman"/>
          <w:sz w:val="12"/>
        </w:rPr>
      </w:pPr>
    </w:p>
    <w:p w:rsidR="00485578" w:rsidRPr="00953ECD" w:rsidRDefault="00EE4F54" w:rsidP="0049081B">
      <w:pPr>
        <w:pStyle w:val="Titre"/>
        <w:ind w:left="0"/>
      </w:pPr>
      <w:r w:rsidRPr="00953ECD">
        <w:t>5/ Remaniements tumoraux :</w:t>
      </w:r>
    </w:p>
    <w:p w:rsidR="00485578" w:rsidRPr="00953ECD" w:rsidRDefault="00EE4F54" w:rsidP="00452E3A">
      <w:pPr>
        <w:rPr>
          <w:rFonts w:ascii="Times New Roman" w:hAnsi="Times New Roman" w:cs="Times New Roman"/>
        </w:rPr>
      </w:pPr>
      <w:r w:rsidRPr="00953ECD">
        <w:rPr>
          <w:rFonts w:ascii="Times New Roman" w:hAnsi="Times New Roman" w:cs="Times New Roman"/>
        </w:rPr>
        <w:t xml:space="preserve">S'observent essentiellement dans les tumeurs volumineuses : </w:t>
      </w:r>
    </w:p>
    <w:p w:rsidR="00485578" w:rsidRPr="00953ECD" w:rsidRDefault="00EE4F54" w:rsidP="0088073D">
      <w:pPr>
        <w:numPr>
          <w:ilvl w:val="2"/>
          <w:numId w:val="7"/>
        </w:numPr>
        <w:tabs>
          <w:tab w:val="clear" w:pos="2160"/>
          <w:tab w:val="num" w:pos="993"/>
        </w:tabs>
        <w:ind w:left="993"/>
        <w:rPr>
          <w:rFonts w:ascii="Times New Roman" w:hAnsi="Times New Roman" w:cs="Times New Roman"/>
        </w:rPr>
      </w:pPr>
      <w:r w:rsidRPr="00953ECD">
        <w:rPr>
          <w:rFonts w:ascii="Times New Roman" w:hAnsi="Times New Roman" w:cs="Times New Roman"/>
        </w:rPr>
        <w:t>ulcère, hémorragie</w:t>
      </w:r>
      <w:r w:rsidR="007C1DC7">
        <w:rPr>
          <w:rFonts w:ascii="Times New Roman" w:hAnsi="Times New Roman" w:cs="Times New Roman"/>
        </w:rPr>
        <w:t xml:space="preserve"> (rare)</w:t>
      </w:r>
      <w:r w:rsidRPr="00953ECD">
        <w:rPr>
          <w:rFonts w:ascii="Times New Roman" w:hAnsi="Times New Roman" w:cs="Times New Roman"/>
        </w:rPr>
        <w:t xml:space="preserve">, </w:t>
      </w:r>
    </w:p>
    <w:p w:rsidR="00485578" w:rsidRPr="00953ECD" w:rsidRDefault="00EE4F54" w:rsidP="0088073D">
      <w:pPr>
        <w:numPr>
          <w:ilvl w:val="2"/>
          <w:numId w:val="7"/>
        </w:numPr>
        <w:tabs>
          <w:tab w:val="clear" w:pos="2160"/>
          <w:tab w:val="num" w:pos="993"/>
        </w:tabs>
        <w:ind w:left="993"/>
        <w:rPr>
          <w:rFonts w:ascii="Times New Roman" w:hAnsi="Times New Roman" w:cs="Times New Roman"/>
        </w:rPr>
      </w:pPr>
      <w:r w:rsidRPr="00953ECD">
        <w:rPr>
          <w:rFonts w:ascii="Times New Roman" w:hAnsi="Times New Roman" w:cs="Times New Roman"/>
        </w:rPr>
        <w:t>fonte kystique</w:t>
      </w:r>
      <w:r w:rsidR="0049081B">
        <w:rPr>
          <w:rFonts w:ascii="Times New Roman" w:hAnsi="Times New Roman" w:cs="Times New Roman"/>
        </w:rPr>
        <w:t>,</w:t>
      </w:r>
    </w:p>
    <w:p w:rsidR="00485578" w:rsidRPr="00953ECD" w:rsidRDefault="00EE4F54" w:rsidP="0088073D">
      <w:pPr>
        <w:numPr>
          <w:ilvl w:val="2"/>
          <w:numId w:val="7"/>
        </w:numPr>
        <w:tabs>
          <w:tab w:val="clear" w:pos="2160"/>
          <w:tab w:val="num" w:pos="993"/>
        </w:tabs>
        <w:ind w:left="993"/>
        <w:rPr>
          <w:rFonts w:ascii="Times New Roman" w:hAnsi="Times New Roman" w:cs="Times New Roman"/>
        </w:rPr>
      </w:pPr>
      <w:r w:rsidRPr="00953ECD">
        <w:rPr>
          <w:rFonts w:ascii="Times New Roman" w:hAnsi="Times New Roman" w:cs="Times New Roman"/>
        </w:rPr>
        <w:t xml:space="preserve">fibrose, </w:t>
      </w:r>
    </w:p>
    <w:p w:rsidR="00485578" w:rsidRDefault="0049081B" w:rsidP="0088073D">
      <w:pPr>
        <w:numPr>
          <w:ilvl w:val="2"/>
          <w:numId w:val="7"/>
        </w:numPr>
        <w:tabs>
          <w:tab w:val="clear" w:pos="2160"/>
          <w:tab w:val="num" w:pos="993"/>
        </w:tabs>
        <w:ind w:left="993"/>
        <w:rPr>
          <w:rFonts w:ascii="Times New Roman" w:hAnsi="Times New Roman" w:cs="Times New Roman"/>
        </w:rPr>
      </w:pPr>
      <w:r>
        <w:rPr>
          <w:rFonts w:ascii="Times New Roman" w:hAnsi="Times New Roman" w:cs="Times New Roman"/>
        </w:rPr>
        <w:t>calcification</w:t>
      </w:r>
    </w:p>
    <w:p w:rsidR="00953ECD" w:rsidRPr="00953ECD" w:rsidRDefault="00953ECD" w:rsidP="00452E3A">
      <w:pPr>
        <w:rPr>
          <w:rFonts w:ascii="Times New Roman" w:hAnsi="Times New Roman" w:cs="Times New Roman"/>
        </w:rPr>
      </w:pPr>
    </w:p>
    <w:p w:rsidR="000E4BFE" w:rsidRPr="00AD1D20" w:rsidRDefault="00953ECD" w:rsidP="00452E3A">
      <w:pPr>
        <w:pStyle w:val="Titre2"/>
        <w:rPr>
          <w:sz w:val="10"/>
        </w:rPr>
      </w:pPr>
      <w:r w:rsidRPr="00452E3A">
        <w:t>4-3- Microscopie</w:t>
      </w:r>
      <w:r w:rsidRPr="00452E3A">
        <w:br/>
      </w:r>
    </w:p>
    <w:p w:rsidR="00485578" w:rsidRPr="000E4BFE" w:rsidRDefault="000E4BFE" w:rsidP="007C1DC7">
      <w:pPr>
        <w:rPr>
          <w:rFonts w:ascii="Times New Roman" w:hAnsi="Times New Roman" w:cs="Times New Roman"/>
        </w:rPr>
      </w:pPr>
      <w:r>
        <w:rPr>
          <w:rFonts w:ascii="Times New Roman" w:hAnsi="Times New Roman" w:cs="Times New Roman"/>
          <w:b/>
          <w:bCs/>
        </w:rPr>
        <w:t>L</w:t>
      </w:r>
      <w:r w:rsidR="00EE4F54" w:rsidRPr="000E4BFE">
        <w:rPr>
          <w:rFonts w:ascii="Times New Roman" w:hAnsi="Times New Roman" w:cs="Times New Roman"/>
          <w:b/>
          <w:bCs/>
        </w:rPr>
        <w:t>’étude microscopique repose sur :</w:t>
      </w:r>
    </w:p>
    <w:p w:rsidR="00485578" w:rsidRPr="00242A60" w:rsidRDefault="00EE4F54" w:rsidP="00242A60">
      <w:pPr>
        <w:pStyle w:val="Paragraphedeliste"/>
        <w:numPr>
          <w:ilvl w:val="0"/>
          <w:numId w:val="34"/>
        </w:numPr>
        <w:rPr>
          <w:rFonts w:ascii="Times New Roman" w:hAnsi="Times New Roman" w:cs="Times New Roman"/>
        </w:rPr>
      </w:pPr>
      <w:r w:rsidRPr="00242A60">
        <w:rPr>
          <w:rFonts w:ascii="Times New Roman" w:hAnsi="Times New Roman" w:cs="Times New Roman"/>
        </w:rPr>
        <w:t>l’analyse de l’architecture du tissu</w:t>
      </w:r>
      <w:r w:rsidR="004B4944" w:rsidRPr="00242A60">
        <w:rPr>
          <w:rFonts w:ascii="Times New Roman" w:hAnsi="Times New Roman" w:cs="Times New Roman"/>
        </w:rPr>
        <w:t xml:space="preserve"> (glandulaire, musculaire…) : comment s’agence les cellules les unes par rapport aux autres</w:t>
      </w:r>
    </w:p>
    <w:p w:rsidR="00485578" w:rsidRPr="000E4BFE" w:rsidRDefault="004B4944" w:rsidP="0088073D">
      <w:pPr>
        <w:numPr>
          <w:ilvl w:val="1"/>
          <w:numId w:val="7"/>
        </w:numPr>
        <w:tabs>
          <w:tab w:val="clear" w:pos="1440"/>
          <w:tab w:val="num" w:pos="567"/>
        </w:tabs>
        <w:ind w:left="426"/>
        <w:rPr>
          <w:rFonts w:ascii="Times New Roman" w:hAnsi="Times New Roman" w:cs="Times New Roman"/>
        </w:rPr>
      </w:pPr>
      <w:r>
        <w:rPr>
          <w:rFonts w:ascii="Times New Roman" w:hAnsi="Times New Roman" w:cs="Times New Roman"/>
        </w:rPr>
        <w:t xml:space="preserve">l’analyse des caractéristiques </w:t>
      </w:r>
      <w:r w:rsidR="00EE4F54" w:rsidRPr="000E4BFE">
        <w:rPr>
          <w:rFonts w:ascii="Times New Roman" w:hAnsi="Times New Roman" w:cs="Times New Roman"/>
        </w:rPr>
        <w:t>cytologiques</w:t>
      </w:r>
    </w:p>
    <w:p w:rsidR="00485578" w:rsidRPr="000E4BFE" w:rsidRDefault="00EE4F54" w:rsidP="0088073D">
      <w:pPr>
        <w:numPr>
          <w:ilvl w:val="1"/>
          <w:numId w:val="7"/>
        </w:numPr>
        <w:tabs>
          <w:tab w:val="clear" w:pos="1440"/>
          <w:tab w:val="num" w:pos="567"/>
        </w:tabs>
        <w:ind w:left="426"/>
        <w:rPr>
          <w:rFonts w:ascii="Times New Roman" w:hAnsi="Times New Roman" w:cs="Times New Roman"/>
        </w:rPr>
      </w:pPr>
      <w:r w:rsidRPr="000E4BFE">
        <w:rPr>
          <w:rFonts w:ascii="Times New Roman" w:hAnsi="Times New Roman" w:cs="Times New Roman"/>
        </w:rPr>
        <w:t>les rapports de la lésion avec son environnement</w:t>
      </w:r>
      <w:r w:rsidR="004B4944">
        <w:rPr>
          <w:rFonts w:ascii="Times New Roman" w:hAnsi="Times New Roman" w:cs="Times New Roman"/>
        </w:rPr>
        <w:t xml:space="preserve"> (=le tissu adjacent)</w:t>
      </w:r>
      <w:r w:rsidRPr="000E4BFE">
        <w:rPr>
          <w:rFonts w:ascii="Times New Roman" w:hAnsi="Times New Roman" w:cs="Times New Roman"/>
        </w:rPr>
        <w:t xml:space="preserve"> </w:t>
      </w:r>
    </w:p>
    <w:p w:rsidR="000E4BFE" w:rsidRPr="000E4BFE" w:rsidRDefault="000E4BFE" w:rsidP="007C1DC7">
      <w:pPr>
        <w:rPr>
          <w:rFonts w:ascii="Times New Roman" w:hAnsi="Times New Roman" w:cs="Times New Roman"/>
        </w:rPr>
      </w:pPr>
    </w:p>
    <w:p w:rsidR="00485578" w:rsidRPr="00530401" w:rsidRDefault="007C1DC7" w:rsidP="007C1DC7">
      <w:pPr>
        <w:rPr>
          <w:rFonts w:ascii="Times New Roman" w:hAnsi="Times New Roman" w:cs="Times New Roman"/>
        </w:rPr>
      </w:pPr>
      <w:r>
        <w:rPr>
          <w:rFonts w:ascii="Times New Roman" w:hAnsi="Times New Roman" w:cs="Times New Roman"/>
        </w:rPr>
        <w:lastRenderedPageBreak/>
        <w:t>L</w:t>
      </w:r>
      <w:r w:rsidR="00EE4F54" w:rsidRPr="00530401">
        <w:rPr>
          <w:rFonts w:ascii="Times New Roman" w:hAnsi="Times New Roman" w:cs="Times New Roman"/>
        </w:rPr>
        <w:t>e tissu tumoral des TB reproduit l'architecture et l'aspect cytologique du tissu initial.</w:t>
      </w:r>
    </w:p>
    <w:p w:rsidR="00485578" w:rsidRPr="00530401" w:rsidRDefault="00EE4F54" w:rsidP="007C1DC7">
      <w:pPr>
        <w:rPr>
          <w:rFonts w:ascii="Times New Roman" w:hAnsi="Times New Roman" w:cs="Times New Roman"/>
        </w:rPr>
      </w:pPr>
      <w:r w:rsidRPr="00530401">
        <w:rPr>
          <w:rFonts w:ascii="Times New Roman" w:hAnsi="Times New Roman" w:cs="Times New Roman"/>
        </w:rPr>
        <w:t>Les cellules tumorales sont dépourvues de critères morphologiques de malignité</w:t>
      </w:r>
    </w:p>
    <w:p w:rsidR="00485578" w:rsidRPr="00530401" w:rsidRDefault="00EE4F54" w:rsidP="007C1DC7">
      <w:pPr>
        <w:rPr>
          <w:rFonts w:ascii="Times New Roman" w:hAnsi="Times New Roman" w:cs="Times New Roman"/>
        </w:rPr>
      </w:pPr>
      <w:r w:rsidRPr="00530401">
        <w:rPr>
          <w:rFonts w:ascii="Times New Roman" w:hAnsi="Times New Roman" w:cs="Times New Roman"/>
        </w:rPr>
        <w:t xml:space="preserve">Les mitoses sont peu nombreuses et d'aspect normal. </w:t>
      </w:r>
    </w:p>
    <w:p w:rsidR="004B4944" w:rsidRDefault="004B4944" w:rsidP="00452E3A">
      <w:pPr>
        <w:ind w:left="720"/>
        <w:jc w:val="center"/>
        <w:rPr>
          <w:rFonts w:ascii="Times New Roman" w:hAnsi="Times New Roman" w:cs="Times New Roman"/>
        </w:rPr>
      </w:pPr>
    </w:p>
    <w:p w:rsidR="000E4BFE" w:rsidRPr="00530401" w:rsidRDefault="00804B99" w:rsidP="00452E3A">
      <w:pPr>
        <w:ind w:left="720"/>
        <w:jc w:val="center"/>
        <w:rPr>
          <w:rFonts w:ascii="Times New Roman" w:hAnsi="Times New Roman" w:cs="Times New Roman"/>
        </w:rPr>
      </w:pPr>
      <w:r>
        <w:rPr>
          <w:rFonts w:ascii="Times New Roman" w:hAnsi="Times New Roman" w:cs="Times New Roman"/>
          <w:noProof/>
          <w:lang w:eastAsia="fr-FR"/>
        </w:rPr>
        <w:pict>
          <v:shape id="_x0000_s1065" type="#_x0000_t202" style="position:absolute;left:0;text-align:left;margin-left:231.05pt;margin-top:105.85pt;width:90.6pt;height:16.65pt;z-index:251698176" fillcolor="#f2dbdb [661]">
            <v:textbox>
              <w:txbxContent>
                <w:p w:rsidR="00E711DC" w:rsidRPr="00E711DC" w:rsidRDefault="00E711DC" w:rsidP="00E711DC">
                  <w:pPr>
                    <w:ind w:left="-142" w:right="-199"/>
                    <w:rPr>
                      <w:rFonts w:ascii="Times New Roman" w:hAnsi="Times New Roman" w:cs="Times New Roman"/>
                      <w:b/>
                      <w:i/>
                      <w:sz w:val="16"/>
                      <w:szCs w:val="16"/>
                    </w:rPr>
                  </w:pPr>
                  <w:r w:rsidRPr="00E711DC">
                    <w:rPr>
                      <w:rFonts w:ascii="Times New Roman" w:hAnsi="Times New Roman" w:cs="Times New Roman"/>
                      <w:b/>
                      <w:i/>
                      <w:sz w:val="16"/>
                      <w:szCs w:val="16"/>
                    </w:rPr>
                    <w:t>Tumeur bénigne du colon</w:t>
                  </w:r>
                </w:p>
              </w:txbxContent>
            </v:textbox>
          </v:shape>
        </w:pict>
      </w:r>
      <w:r>
        <w:rPr>
          <w:rFonts w:ascii="Times New Roman" w:hAnsi="Times New Roman" w:cs="Times New Roman"/>
          <w:noProof/>
          <w:lang w:eastAsia="fr-FR"/>
        </w:rPr>
        <w:pict>
          <v:shape id="_x0000_s1063" type="#_x0000_t202" style="position:absolute;left:0;text-align:left;margin-left:245.25pt;margin-top:5.5pt;width:62.95pt;height:15pt;z-index:251697152" fillcolor="#f2dbdb [661]">
            <v:textbox>
              <w:txbxContent>
                <w:p w:rsidR="00E711DC" w:rsidRPr="00E711DC" w:rsidRDefault="00E711DC">
                  <w:pPr>
                    <w:rPr>
                      <w:rFonts w:ascii="Times New Roman" w:hAnsi="Times New Roman" w:cs="Times New Roman"/>
                      <w:b/>
                      <w:i/>
                      <w:sz w:val="16"/>
                      <w:szCs w:val="16"/>
                    </w:rPr>
                  </w:pPr>
                  <w:r w:rsidRPr="00E711DC">
                    <w:rPr>
                      <w:rFonts w:ascii="Times New Roman" w:hAnsi="Times New Roman" w:cs="Times New Roman"/>
                      <w:b/>
                      <w:i/>
                      <w:sz w:val="16"/>
                      <w:szCs w:val="16"/>
                    </w:rPr>
                    <w:t>Tissu normal</w:t>
                  </w:r>
                </w:p>
              </w:txbxContent>
            </v:textbox>
          </v:shape>
        </w:pict>
      </w:r>
      <w:r>
        <w:rPr>
          <w:rFonts w:ascii="Times New Roman" w:hAnsi="Times New Roman" w:cs="Times New Roman"/>
          <w:noProof/>
          <w:lang w:eastAsia="fr-FR"/>
        </w:rPr>
        <w:pict>
          <v:shape id="_x0000_s1056" type="#_x0000_t202" style="position:absolute;left:0;text-align:left;margin-left:-37.1pt;margin-top:70.5pt;width:178.35pt;height:45.55pt;z-index:251692032" strokecolor="white [3212]">
            <v:textbox>
              <w:txbxContent>
                <w:p w:rsidR="00836711" w:rsidRPr="00E711DC" w:rsidRDefault="00836711">
                  <w:pPr>
                    <w:rPr>
                      <w:rFonts w:ascii="Times New Roman" w:hAnsi="Times New Roman" w:cs="Times New Roman"/>
                      <w:sz w:val="20"/>
                      <w:szCs w:val="20"/>
                    </w:rPr>
                  </w:pPr>
                  <w:r w:rsidRPr="00E711DC">
                    <w:rPr>
                      <w:rFonts w:ascii="Times New Roman" w:hAnsi="Times New Roman" w:cs="Times New Roman"/>
                      <w:sz w:val="20"/>
                      <w:szCs w:val="20"/>
                    </w:rPr>
                    <w:t>Musculaire muqueuse : elle restera intact</w:t>
                  </w:r>
                  <w:r w:rsidR="00E711DC">
                    <w:rPr>
                      <w:rFonts w:ascii="Times New Roman" w:hAnsi="Times New Roman" w:cs="Times New Roman"/>
                      <w:sz w:val="20"/>
                      <w:szCs w:val="20"/>
                    </w:rPr>
                    <w:t>e</w:t>
                  </w:r>
                  <w:r w:rsidRPr="00E711DC">
                    <w:rPr>
                      <w:rFonts w:ascii="Times New Roman" w:hAnsi="Times New Roman" w:cs="Times New Roman"/>
                      <w:sz w:val="20"/>
                      <w:szCs w:val="20"/>
                    </w:rPr>
                    <w:t xml:space="preserve"> en cas de tumeur, elle ne sera que repoussé</w:t>
                  </w:r>
                </w:p>
              </w:txbxContent>
            </v:textbox>
          </v:shape>
        </w:pict>
      </w:r>
      <w:r>
        <w:rPr>
          <w:rFonts w:ascii="Times New Roman" w:hAnsi="Times New Roman" w:cs="Times New Roman"/>
          <w:noProof/>
          <w:lang w:eastAsia="fr-FR"/>
        </w:rPr>
        <w:pict>
          <v:shape id="_x0000_s1061" type="#_x0000_t202" style="position:absolute;left:0;text-align:left;margin-left:421.55pt;margin-top:145.7pt;width:120.55pt;height:84.25pt;z-index:251695104" strokecolor="white [3212]">
            <v:textbox>
              <w:txbxContent>
                <w:p w:rsidR="00836711" w:rsidRPr="00836711" w:rsidRDefault="00836711">
                  <w:pPr>
                    <w:rPr>
                      <w:rFonts w:ascii="Times New Roman" w:hAnsi="Times New Roman" w:cs="Times New Roman"/>
                      <w:sz w:val="20"/>
                      <w:szCs w:val="20"/>
                    </w:rPr>
                  </w:pPr>
                  <w:r w:rsidRPr="00836711">
                    <w:rPr>
                      <w:rFonts w:ascii="Times New Roman" w:hAnsi="Times New Roman" w:cs="Times New Roman"/>
                      <w:sz w:val="20"/>
                      <w:szCs w:val="20"/>
                    </w:rPr>
                    <w:t xml:space="preserve">On </w:t>
                  </w:r>
                  <w:r w:rsidR="00E711DC">
                    <w:rPr>
                      <w:rFonts w:ascii="Times New Roman" w:hAnsi="Times New Roman" w:cs="Times New Roman"/>
                      <w:sz w:val="20"/>
                      <w:szCs w:val="20"/>
                    </w:rPr>
                    <w:t>retrouve ici une bonne</w:t>
                  </w:r>
                  <w:r w:rsidRPr="00836711">
                    <w:rPr>
                      <w:rFonts w:ascii="Times New Roman" w:hAnsi="Times New Roman" w:cs="Times New Roman"/>
                      <w:sz w:val="20"/>
                      <w:szCs w:val="20"/>
                    </w:rPr>
                    <w:t xml:space="preserve"> différenciation de la cellule tumoral</w:t>
                  </w:r>
                  <w:r w:rsidR="00E711DC">
                    <w:rPr>
                      <w:rFonts w:ascii="Times New Roman" w:hAnsi="Times New Roman" w:cs="Times New Roman"/>
                      <w:sz w:val="20"/>
                      <w:szCs w:val="20"/>
                    </w:rPr>
                    <w:t>e</w:t>
                  </w:r>
                  <w:r w:rsidRPr="00836711">
                    <w:rPr>
                      <w:rFonts w:ascii="Times New Roman" w:hAnsi="Times New Roman" w:cs="Times New Roman"/>
                      <w:sz w:val="20"/>
                      <w:szCs w:val="20"/>
                    </w:rPr>
                    <w:t> </w:t>
                  </w:r>
                  <w:r w:rsidR="00E711DC">
                    <w:rPr>
                      <w:rFonts w:ascii="Times New Roman" w:hAnsi="Times New Roman" w:cs="Times New Roman"/>
                      <w:sz w:val="20"/>
                      <w:szCs w:val="20"/>
                    </w:rPr>
                    <w:t>sur le plan cytologique</w:t>
                  </w:r>
                  <w:r w:rsidRPr="00836711">
                    <w:rPr>
                      <w:rFonts w:ascii="Times New Roman" w:hAnsi="Times New Roman" w:cs="Times New Roman"/>
                      <w:sz w:val="20"/>
                      <w:szCs w:val="20"/>
                    </w:rPr>
                    <w:t>:</w:t>
                  </w:r>
                  <w:r w:rsidR="00E711DC">
                    <w:rPr>
                      <w:rFonts w:ascii="Times New Roman" w:hAnsi="Times New Roman" w:cs="Times New Roman"/>
                      <w:sz w:val="20"/>
                      <w:szCs w:val="20"/>
                    </w:rPr>
                    <w:t xml:space="preserve"> une substance grisâ</w:t>
                  </w:r>
                  <w:r w:rsidRPr="00836711">
                    <w:rPr>
                      <w:rFonts w:ascii="Times New Roman" w:hAnsi="Times New Roman" w:cs="Times New Roman"/>
                      <w:sz w:val="20"/>
                      <w:szCs w:val="20"/>
                    </w:rPr>
                    <w:t>tre est ici visible</w:t>
                  </w:r>
                </w:p>
              </w:txbxContent>
            </v:textbox>
          </v:shape>
        </w:pict>
      </w:r>
      <w:r>
        <w:rPr>
          <w:rFonts w:ascii="Times New Roman" w:hAnsi="Times New Roman" w:cs="Times New Roman"/>
          <w:noProof/>
          <w:lang w:eastAsia="fr-FR"/>
        </w:rPr>
        <w:pict>
          <v:shape id="_x0000_s1059" type="#_x0000_t32" style="position:absolute;left:0;text-align:left;margin-left:343.15pt;margin-top:145.7pt;width:89.45pt;height:5.15pt;flip:x y;z-index:251694080" o:connectortype="straight">
            <v:stroke endarrow="block"/>
          </v:shape>
        </w:pict>
      </w:r>
      <w:r>
        <w:rPr>
          <w:rFonts w:ascii="Times New Roman" w:hAnsi="Times New Roman" w:cs="Times New Roman"/>
          <w:noProof/>
          <w:lang w:eastAsia="fr-FR"/>
        </w:rPr>
        <w:pict>
          <v:shape id="_x0000_s1062" type="#_x0000_t202" style="position:absolute;left:0;text-align:left;margin-left:-37.1pt;margin-top:145.7pt;width:145.7pt;height:61.95pt;z-index:251696128" strokecolor="white [3212]">
            <v:textbox>
              <w:txbxContent>
                <w:p w:rsidR="00836711" w:rsidRPr="00836711" w:rsidRDefault="00B753E2">
                  <w:pPr>
                    <w:rPr>
                      <w:rFonts w:ascii="Times New Roman" w:hAnsi="Times New Roman" w:cs="Times New Roman"/>
                      <w:sz w:val="20"/>
                      <w:szCs w:val="20"/>
                    </w:rPr>
                  </w:pPr>
                  <w:r>
                    <w:rPr>
                      <w:rFonts w:ascii="Times New Roman" w:hAnsi="Times New Roman" w:cs="Times New Roman"/>
                      <w:sz w:val="20"/>
                      <w:szCs w:val="20"/>
                    </w:rPr>
                    <w:t>L</w:t>
                  </w:r>
                  <w:r w:rsidR="00836711" w:rsidRPr="00836711">
                    <w:rPr>
                      <w:rFonts w:ascii="Times New Roman" w:hAnsi="Times New Roman" w:cs="Times New Roman"/>
                      <w:sz w:val="20"/>
                      <w:szCs w:val="20"/>
                    </w:rPr>
                    <w:t>es</w:t>
                  </w:r>
                  <w:r w:rsidR="00E711DC">
                    <w:rPr>
                      <w:rFonts w:ascii="Times New Roman" w:hAnsi="Times New Roman" w:cs="Times New Roman"/>
                      <w:sz w:val="20"/>
                      <w:szCs w:val="20"/>
                    </w:rPr>
                    <w:t xml:space="preserve"> caractéristiques architecturales</w:t>
                  </w:r>
                  <w:r w:rsidR="00836711" w:rsidRPr="00836711">
                    <w:rPr>
                      <w:rFonts w:ascii="Times New Roman" w:hAnsi="Times New Roman" w:cs="Times New Roman"/>
                      <w:sz w:val="20"/>
                      <w:szCs w:val="20"/>
                    </w:rPr>
                    <w:t> du tissu normal</w:t>
                  </w:r>
                  <w:r>
                    <w:rPr>
                      <w:rFonts w:ascii="Times New Roman" w:hAnsi="Times New Roman" w:cs="Times New Roman"/>
                      <w:sz w:val="20"/>
                      <w:szCs w:val="20"/>
                    </w:rPr>
                    <w:t xml:space="preserve"> sont reproduites </w:t>
                  </w:r>
                  <w:r w:rsidR="00836711" w:rsidRPr="00836711">
                    <w:rPr>
                      <w:rFonts w:ascii="Times New Roman" w:hAnsi="Times New Roman" w:cs="Times New Roman"/>
                      <w:sz w:val="20"/>
                      <w:szCs w:val="20"/>
                    </w:rPr>
                    <w:t xml:space="preserve">: </w:t>
                  </w:r>
                  <w:r>
                    <w:rPr>
                      <w:rFonts w:ascii="Times New Roman" w:hAnsi="Times New Roman" w:cs="Times New Roman"/>
                      <w:sz w:val="20"/>
                      <w:szCs w:val="20"/>
                    </w:rPr>
                    <w:t xml:space="preserve">les </w:t>
                  </w:r>
                  <w:r w:rsidR="00836711" w:rsidRPr="00836711">
                    <w:rPr>
                      <w:rFonts w:ascii="Times New Roman" w:hAnsi="Times New Roman" w:cs="Times New Roman"/>
                      <w:sz w:val="20"/>
                      <w:szCs w:val="20"/>
                    </w:rPr>
                    <w:t>glande</w:t>
                  </w:r>
                  <w:r>
                    <w:rPr>
                      <w:rFonts w:ascii="Times New Roman" w:hAnsi="Times New Roman" w:cs="Times New Roman"/>
                      <w:sz w:val="20"/>
                      <w:szCs w:val="20"/>
                    </w:rPr>
                    <w:t>s</w:t>
                  </w:r>
                </w:p>
              </w:txbxContent>
            </v:textbox>
          </v:shape>
        </w:pict>
      </w:r>
      <w:r>
        <w:rPr>
          <w:rFonts w:ascii="Times New Roman" w:hAnsi="Times New Roman" w:cs="Times New Roman"/>
          <w:noProof/>
          <w:lang w:eastAsia="fr-FR"/>
        </w:rPr>
        <w:pict>
          <v:shape id="_x0000_s1058" type="#_x0000_t32" style="position:absolute;left:0;text-align:left;margin-left:97.7pt;margin-top:140.8pt;width:103pt;height:23.45pt;flip:y;z-index:251693056" o:connectortype="straight">
            <v:stroke endarrow="block"/>
          </v:shape>
        </w:pict>
      </w:r>
      <w:r>
        <w:rPr>
          <w:rFonts w:ascii="Times New Roman" w:hAnsi="Times New Roman" w:cs="Times New Roman"/>
          <w:noProof/>
          <w:lang w:eastAsia="fr-FR"/>
        </w:rPr>
        <w:pict>
          <v:shape id="_x0000_s1055" type="#_x0000_t32" style="position:absolute;left:0;text-align:left;margin-left:118.55pt;margin-top:43.75pt;width:93.3pt;height:33.1pt;flip:y;z-index:251691008" o:connectortype="straight">
            <v:stroke endarrow="block"/>
          </v:shape>
        </w:pict>
      </w:r>
      <w:r>
        <w:rPr>
          <w:rFonts w:ascii="Times New Roman" w:hAnsi="Times New Roman" w:cs="Times New Roman"/>
          <w:noProof/>
          <w:lang w:eastAsia="fr-FR"/>
        </w:rPr>
        <w:pict>
          <v:shape id="_x0000_s1051" type="#_x0000_t32" style="position:absolute;left:0;text-align:left;margin-left:92.05pt;margin-top:20.5pt;width:96.2pt;height:3.65pt;z-index:251686912" o:connectortype="straight">
            <v:stroke endarrow="block"/>
          </v:shape>
        </w:pict>
      </w:r>
      <w:r>
        <w:rPr>
          <w:rFonts w:ascii="Times New Roman" w:hAnsi="Times New Roman" w:cs="Times New Roman"/>
          <w:noProof/>
          <w:lang w:eastAsia="fr-FR"/>
        </w:rPr>
        <w:pict>
          <v:shape id="_x0000_s1053" type="#_x0000_t202" style="position:absolute;left:0;text-align:left;margin-left:-7.45pt;margin-top:5.5pt;width:111.15pt;height:38.25pt;z-index:251688960" strokecolor="white [3212]">
            <v:textbox>
              <w:txbxContent>
                <w:p w:rsidR="004B4944" w:rsidRPr="00E711DC" w:rsidRDefault="004B4944">
                  <w:pPr>
                    <w:rPr>
                      <w:rFonts w:ascii="Times New Roman" w:hAnsi="Times New Roman" w:cs="Times New Roman"/>
                      <w:sz w:val="20"/>
                      <w:szCs w:val="20"/>
                    </w:rPr>
                  </w:pPr>
                  <w:r w:rsidRPr="00E711DC">
                    <w:rPr>
                      <w:rFonts w:ascii="Times New Roman" w:hAnsi="Times New Roman" w:cs="Times New Roman"/>
                      <w:sz w:val="20"/>
                      <w:szCs w:val="20"/>
                    </w:rPr>
                    <w:t>Muqueuse constitué de glande</w:t>
                  </w:r>
                </w:p>
              </w:txbxContent>
            </v:textbox>
          </v:shape>
        </w:pict>
      </w:r>
      <w:r>
        <w:rPr>
          <w:rFonts w:ascii="Times New Roman" w:hAnsi="Times New Roman" w:cs="Times New Roman"/>
          <w:noProof/>
          <w:lang w:eastAsia="fr-FR"/>
        </w:rPr>
        <w:pict>
          <v:shape id="_x0000_s1054" type="#_x0000_t202" style="position:absolute;left:0;text-align:left;margin-left:453.2pt;margin-top:5.5pt;width:83.5pt;height:52.45pt;z-index:251689984" strokecolor="white [3212]">
            <v:textbox>
              <w:txbxContent>
                <w:p w:rsidR="004B4944" w:rsidRPr="00E711DC" w:rsidRDefault="00836711">
                  <w:pPr>
                    <w:rPr>
                      <w:sz w:val="20"/>
                      <w:szCs w:val="20"/>
                    </w:rPr>
                  </w:pPr>
                  <w:r w:rsidRPr="00E711DC">
                    <w:rPr>
                      <w:sz w:val="20"/>
                      <w:szCs w:val="20"/>
                    </w:rPr>
                    <w:t xml:space="preserve">Substance </w:t>
                  </w:r>
                  <w:r w:rsidR="00E711DC" w:rsidRPr="00E711DC">
                    <w:rPr>
                      <w:sz w:val="20"/>
                      <w:szCs w:val="20"/>
                    </w:rPr>
                    <w:t>grisâtre</w:t>
                  </w:r>
                  <w:r w:rsidRPr="00E711DC">
                    <w:rPr>
                      <w:sz w:val="20"/>
                      <w:szCs w:val="20"/>
                    </w:rPr>
                    <w:t xml:space="preserve"> = mucus</w:t>
                  </w:r>
                </w:p>
              </w:txbxContent>
            </v:textbox>
          </v:shape>
        </w:pict>
      </w:r>
      <w:r>
        <w:rPr>
          <w:rFonts w:ascii="Times New Roman" w:hAnsi="Times New Roman" w:cs="Times New Roman"/>
          <w:noProof/>
          <w:lang w:eastAsia="fr-FR"/>
        </w:rPr>
        <w:pict>
          <v:shape id="_x0000_s1052" type="#_x0000_t32" style="position:absolute;left:0;text-align:left;margin-left:354.3pt;margin-top:24.15pt;width:93.5pt;height:19.6pt;flip:x;z-index:251687936" o:connectortype="straight">
            <v:stroke endarrow="block"/>
          </v:shape>
        </w:pict>
      </w:r>
      <w:r w:rsidR="000E4BFE" w:rsidRPr="000E4BFE">
        <w:rPr>
          <w:rFonts w:ascii="Times New Roman" w:hAnsi="Times New Roman" w:cs="Times New Roman"/>
          <w:noProof/>
          <w:lang w:eastAsia="fr-FR"/>
        </w:rPr>
        <w:drawing>
          <wp:anchor distT="0" distB="0" distL="114300" distR="114300" simplePos="0" relativeHeight="251663360" behindDoc="0" locked="0" layoutInCell="1" allowOverlap="1">
            <wp:simplePos x="0" y="0"/>
            <wp:positionH relativeFrom="column">
              <wp:posOffset>3541860</wp:posOffset>
            </wp:positionH>
            <wp:positionV relativeFrom="paragraph">
              <wp:posOffset>-1679</wp:posOffset>
            </wp:positionV>
            <wp:extent cx="1718338" cy="1269242"/>
            <wp:effectExtent l="19050" t="0" r="0" b="0"/>
            <wp:wrapNone/>
            <wp:docPr id="11" name="Image 12"/>
            <wp:cNvGraphicFramePr/>
            <a:graphic xmlns:a="http://schemas.openxmlformats.org/drawingml/2006/main">
              <a:graphicData uri="http://schemas.openxmlformats.org/drawingml/2006/picture">
                <pic:pic xmlns:pic="http://schemas.openxmlformats.org/drawingml/2006/picture">
                  <pic:nvPicPr>
                    <pic:cNvPr id="48130" name="Picture 2"/>
                    <pic:cNvPicPr>
                      <a:picLocks noChangeAspect="1" noChangeArrowheads="1"/>
                    </pic:cNvPicPr>
                  </pic:nvPicPr>
                  <pic:blipFill>
                    <a:blip r:embed="rId16" cstate="print"/>
                    <a:srcRect/>
                    <a:stretch>
                      <a:fillRect/>
                    </a:stretch>
                  </pic:blipFill>
                  <pic:spPr bwMode="auto">
                    <a:xfrm>
                      <a:off x="0" y="0"/>
                      <a:ext cx="1718338" cy="1269242"/>
                    </a:xfrm>
                    <a:prstGeom prst="rect">
                      <a:avLst/>
                    </a:prstGeom>
                    <a:noFill/>
                    <a:ln w="9525">
                      <a:noFill/>
                      <a:miter lim="800000"/>
                      <a:headEnd/>
                      <a:tailEnd/>
                    </a:ln>
                  </pic:spPr>
                </pic:pic>
              </a:graphicData>
            </a:graphic>
          </wp:anchor>
        </w:drawing>
      </w:r>
      <w:r w:rsidR="000E4BFE" w:rsidRPr="000E4BFE">
        <w:rPr>
          <w:rFonts w:ascii="Times New Roman" w:hAnsi="Times New Roman" w:cs="Times New Roman"/>
          <w:noProof/>
          <w:lang w:eastAsia="fr-FR"/>
        </w:rPr>
        <w:drawing>
          <wp:inline distT="0" distB="0" distL="0" distR="0">
            <wp:extent cx="3404870" cy="2554538"/>
            <wp:effectExtent l="19050" t="0" r="5080" b="0"/>
            <wp:docPr id="1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3405516" cy="2555023"/>
                    </a:xfrm>
                    <a:prstGeom prst="rect">
                      <a:avLst/>
                    </a:prstGeom>
                    <a:noFill/>
                    <a:ln w="9525">
                      <a:noFill/>
                      <a:miter lim="800000"/>
                      <a:headEnd/>
                      <a:tailEnd/>
                    </a:ln>
                  </pic:spPr>
                </pic:pic>
              </a:graphicData>
            </a:graphic>
          </wp:inline>
        </w:drawing>
      </w:r>
    </w:p>
    <w:p w:rsidR="00E711DC" w:rsidRDefault="00E711DC" w:rsidP="00452E3A">
      <w:pPr>
        <w:ind w:left="720"/>
        <w:jc w:val="center"/>
        <w:rPr>
          <w:rFonts w:ascii="Times New Roman" w:hAnsi="Times New Roman" w:cs="Times New Roman"/>
          <w:b/>
        </w:rPr>
      </w:pPr>
    </w:p>
    <w:p w:rsidR="00E711DC" w:rsidRDefault="00E711DC" w:rsidP="00452E3A">
      <w:pPr>
        <w:ind w:left="720"/>
        <w:jc w:val="center"/>
        <w:rPr>
          <w:rFonts w:ascii="Times New Roman" w:hAnsi="Times New Roman" w:cs="Times New Roman"/>
          <w:b/>
        </w:rPr>
      </w:pPr>
    </w:p>
    <w:p w:rsidR="00B753E2" w:rsidRDefault="00953ECD" w:rsidP="00452E3A">
      <w:pPr>
        <w:ind w:left="720"/>
        <w:jc w:val="center"/>
        <w:rPr>
          <w:rFonts w:ascii="Times New Roman" w:hAnsi="Times New Roman" w:cs="Times New Roman"/>
          <w:b/>
        </w:rPr>
      </w:pPr>
      <w:r w:rsidRPr="00452E3A">
        <w:rPr>
          <w:rFonts w:ascii="Times New Roman" w:hAnsi="Times New Roman" w:cs="Times New Roman"/>
          <w:b/>
        </w:rPr>
        <w:t>Leïomyome utérin</w:t>
      </w:r>
      <w:r w:rsidR="00B753E2">
        <w:rPr>
          <w:rFonts w:ascii="Times New Roman" w:hAnsi="Times New Roman" w:cs="Times New Roman"/>
          <w:b/>
        </w:rPr>
        <w:t xml:space="preserve"> : </w:t>
      </w:r>
    </w:p>
    <w:p w:rsidR="00953ECD" w:rsidRPr="00452E3A" w:rsidRDefault="00804B99" w:rsidP="00452E3A">
      <w:pPr>
        <w:ind w:left="720"/>
        <w:jc w:val="center"/>
        <w:rPr>
          <w:rFonts w:ascii="Times New Roman" w:hAnsi="Times New Roman" w:cs="Times New Roman"/>
          <w:b/>
        </w:rPr>
      </w:pPr>
      <w:r w:rsidRPr="00804B99">
        <w:rPr>
          <w:rFonts w:ascii="Times New Roman" w:hAnsi="Times New Roman" w:cs="Times New Roman"/>
          <w:noProof/>
          <w:lang w:eastAsia="fr-FR"/>
        </w:rPr>
        <w:pict>
          <v:shape id="_x0000_s1069" type="#_x0000_t32" style="position:absolute;left:0;text-align:left;margin-left:229.2pt;margin-top:12.8pt;width:23.7pt;height:40.3pt;z-index:251702272" o:connectortype="straight">
            <v:stroke endarrow="block"/>
          </v:shape>
        </w:pict>
      </w:r>
      <w:r w:rsidRPr="00804B99">
        <w:rPr>
          <w:rFonts w:ascii="Times New Roman" w:hAnsi="Times New Roman" w:cs="Times New Roman"/>
          <w:noProof/>
          <w:lang w:eastAsia="fr-FR"/>
        </w:rPr>
        <w:pict>
          <v:shape id="_x0000_s1068" type="#_x0000_t202" style="position:absolute;left:0;text-align:left;margin-left:415.15pt;margin-top:12.8pt;width:125pt;height:30.1pt;z-index:251701248;mso-width-relative:margin;mso-height-relative:margin" strokecolor="white [3212]">
            <v:textbox>
              <w:txbxContent>
                <w:p w:rsidR="00B753E2" w:rsidRPr="00B753E2" w:rsidRDefault="00B753E2">
                  <w:pPr>
                    <w:rPr>
                      <w:rFonts w:ascii="Times New Roman" w:hAnsi="Times New Roman" w:cs="Times New Roman"/>
                      <w:sz w:val="16"/>
                      <w:szCs w:val="16"/>
                    </w:rPr>
                  </w:pPr>
                  <w:r w:rsidRPr="00B753E2">
                    <w:rPr>
                      <w:rFonts w:ascii="Times New Roman" w:hAnsi="Times New Roman" w:cs="Times New Roman"/>
                      <w:sz w:val="16"/>
                      <w:szCs w:val="16"/>
                    </w:rPr>
                    <w:t>Muscle lisse repoussé</w:t>
                  </w:r>
                  <w:r>
                    <w:rPr>
                      <w:rFonts w:ascii="Times New Roman" w:hAnsi="Times New Roman" w:cs="Times New Roman"/>
                      <w:sz w:val="16"/>
                      <w:szCs w:val="16"/>
                    </w:rPr>
                    <w:t>e</w:t>
                  </w:r>
                  <w:r w:rsidRPr="00B753E2">
                    <w:rPr>
                      <w:rFonts w:ascii="Times New Roman" w:hAnsi="Times New Roman" w:cs="Times New Roman"/>
                      <w:sz w:val="16"/>
                      <w:szCs w:val="16"/>
                    </w:rPr>
                    <w:t xml:space="preserve"> par la tumeur </w:t>
                  </w:r>
                </w:p>
              </w:txbxContent>
            </v:textbox>
          </v:shape>
        </w:pict>
      </w:r>
      <w:r w:rsidR="00B753E2">
        <w:rPr>
          <w:rFonts w:ascii="Times New Roman" w:hAnsi="Times New Roman" w:cs="Times New Roman"/>
          <w:b/>
        </w:rPr>
        <w:t>Tumeur bénigne du muscle lisse utérin</w:t>
      </w:r>
    </w:p>
    <w:p w:rsidR="00953ECD" w:rsidRDefault="00804B99" w:rsidP="00E9366F">
      <w:pPr>
        <w:ind w:left="720"/>
        <w:jc w:val="center"/>
        <w:rPr>
          <w:rFonts w:ascii="Times New Roman" w:hAnsi="Times New Roman" w:cs="Times New Roman"/>
        </w:rPr>
      </w:pPr>
      <w:r>
        <w:rPr>
          <w:rFonts w:ascii="Times New Roman" w:hAnsi="Times New Roman" w:cs="Times New Roman"/>
          <w:noProof/>
        </w:rPr>
        <w:pict>
          <v:shape id="_x0000_s1074" type="#_x0000_t202" style="position:absolute;left:0;text-align:left;margin-left:405.45pt;margin-top:128.7pt;width:127.1pt;height:43.8pt;z-index:251707392;mso-width-relative:margin;mso-height-relative:margin" strokecolor="white [3212]">
            <v:textbox>
              <w:txbxContent>
                <w:p w:rsidR="00B753E2" w:rsidRPr="005F21A1" w:rsidRDefault="005F21A1">
                  <w:pPr>
                    <w:rPr>
                      <w:rFonts w:ascii="Times New Roman" w:hAnsi="Times New Roman" w:cs="Times New Roman"/>
                      <w:sz w:val="16"/>
                      <w:szCs w:val="16"/>
                    </w:rPr>
                  </w:pPr>
                  <w:r w:rsidRPr="005F21A1">
                    <w:rPr>
                      <w:rFonts w:ascii="Times New Roman" w:hAnsi="Times New Roman" w:cs="Times New Roman"/>
                      <w:sz w:val="16"/>
                      <w:szCs w:val="16"/>
                    </w:rPr>
                    <w:t>Parenchyme utérin : il reprendra sa place dès que l’on enlèvera le léïomyome</w:t>
                  </w:r>
                </w:p>
              </w:txbxContent>
            </v:textbox>
          </v:shape>
        </w:pict>
      </w:r>
      <w:r>
        <w:rPr>
          <w:rFonts w:ascii="Times New Roman" w:hAnsi="Times New Roman" w:cs="Times New Roman"/>
          <w:noProof/>
          <w:lang w:eastAsia="fr-FR"/>
        </w:rPr>
        <w:pict>
          <v:shape id="_x0000_s1073" type="#_x0000_t32" style="position:absolute;left:0;text-align:left;margin-left:343.65pt;margin-top:117pt;width:61.8pt;height:21.5pt;flip:x y;z-index:251705344" o:connectortype="straight">
            <v:stroke endarrow="block"/>
          </v:shape>
        </w:pict>
      </w:r>
      <w:r>
        <w:rPr>
          <w:rFonts w:ascii="Times New Roman" w:hAnsi="Times New Roman" w:cs="Times New Roman"/>
          <w:noProof/>
          <w:lang w:eastAsia="fr-FR"/>
        </w:rPr>
        <w:pict>
          <v:shape id="_x0000_s1070" type="#_x0000_t202" style="position:absolute;left:0;text-align:left;margin-left:92.2pt;margin-top:19.75pt;width:62.7pt;height:18.8pt;z-index:251703296" strokecolor="white [3212]">
            <v:textbox>
              <w:txbxContent>
                <w:p w:rsidR="00B753E2" w:rsidRPr="00B753E2" w:rsidRDefault="00B753E2" w:rsidP="00B753E2">
                  <w:pPr>
                    <w:ind w:left="-142"/>
                    <w:rPr>
                      <w:rFonts w:ascii="Times New Roman" w:hAnsi="Times New Roman" w:cs="Times New Roman"/>
                      <w:sz w:val="16"/>
                      <w:szCs w:val="16"/>
                    </w:rPr>
                  </w:pPr>
                  <w:r w:rsidRPr="00B753E2">
                    <w:rPr>
                      <w:rFonts w:ascii="Times New Roman" w:hAnsi="Times New Roman" w:cs="Times New Roman"/>
                      <w:sz w:val="16"/>
                      <w:szCs w:val="16"/>
                    </w:rPr>
                    <w:t>La capsule</w:t>
                  </w:r>
                </w:p>
              </w:txbxContent>
            </v:textbox>
          </v:shape>
        </w:pict>
      </w:r>
      <w:r>
        <w:rPr>
          <w:rFonts w:ascii="Times New Roman" w:hAnsi="Times New Roman" w:cs="Times New Roman"/>
          <w:noProof/>
          <w:lang w:eastAsia="fr-FR"/>
        </w:rPr>
        <w:pict>
          <v:shape id="_x0000_s1072" type="#_x0000_t32" style="position:absolute;left:0;text-align:left;margin-left:122.3pt;margin-top:38.55pt;width:85.95pt;height:54.85pt;z-index:251704320" o:connectortype="straight">
            <v:stroke endarrow="block"/>
          </v:shape>
        </w:pict>
      </w:r>
      <w:r>
        <w:rPr>
          <w:rFonts w:ascii="Times New Roman" w:hAnsi="Times New Roman" w:cs="Times New Roman"/>
          <w:noProof/>
          <w:lang w:eastAsia="fr-FR"/>
        </w:rPr>
        <w:pict>
          <v:shape id="_x0000_s1066" type="#_x0000_t32" style="position:absolute;left:0;text-align:left;margin-left:338.3pt;margin-top:7.95pt;width:87.05pt;height:43.5pt;flip:x;z-index:251699200" o:connectortype="straight">
            <v:stroke endarrow="block"/>
          </v:shape>
        </w:pict>
      </w:r>
      <w:r w:rsidR="00953ECD" w:rsidRPr="00953ECD">
        <w:rPr>
          <w:rFonts w:ascii="Times New Roman" w:hAnsi="Times New Roman" w:cs="Times New Roman"/>
          <w:noProof/>
          <w:lang w:eastAsia="fr-FR"/>
        </w:rPr>
        <w:drawing>
          <wp:inline distT="0" distB="0" distL="0" distR="0">
            <wp:extent cx="2800350" cy="1981200"/>
            <wp:effectExtent l="19050" t="0" r="0" b="0"/>
            <wp:docPr id="17" name="Image 17" descr="leiomyomicro"/>
            <wp:cNvGraphicFramePr/>
            <a:graphic xmlns:a="http://schemas.openxmlformats.org/drawingml/2006/main">
              <a:graphicData uri="http://schemas.openxmlformats.org/drawingml/2006/picture">
                <pic:pic xmlns:pic="http://schemas.openxmlformats.org/drawingml/2006/picture">
                  <pic:nvPicPr>
                    <pic:cNvPr id="49155" name="Picture 3" descr="leiomyomicro"/>
                    <pic:cNvPicPr>
                      <a:picLocks noChangeAspect="1" noChangeArrowheads="1"/>
                    </pic:cNvPicPr>
                  </pic:nvPicPr>
                  <pic:blipFill>
                    <a:blip r:embed="rId18" cstate="print"/>
                    <a:srcRect/>
                    <a:stretch>
                      <a:fillRect/>
                    </a:stretch>
                  </pic:blipFill>
                  <pic:spPr bwMode="auto">
                    <a:xfrm>
                      <a:off x="0" y="0"/>
                      <a:ext cx="2800350" cy="1981200"/>
                    </a:xfrm>
                    <a:prstGeom prst="rect">
                      <a:avLst/>
                    </a:prstGeom>
                    <a:noFill/>
                    <a:ln w="9525">
                      <a:noFill/>
                      <a:miter lim="800000"/>
                      <a:headEnd/>
                      <a:tailEnd/>
                    </a:ln>
                  </pic:spPr>
                </pic:pic>
              </a:graphicData>
            </a:graphic>
          </wp:inline>
        </w:drawing>
      </w:r>
    </w:p>
    <w:p w:rsidR="00485578" w:rsidRPr="00530401" w:rsidRDefault="00485578" w:rsidP="00953ECD">
      <w:pPr>
        <w:rPr>
          <w:rFonts w:ascii="Times New Roman" w:hAnsi="Times New Roman" w:cs="Times New Roman"/>
        </w:rPr>
      </w:pPr>
    </w:p>
    <w:p w:rsidR="005F21A1" w:rsidRDefault="00EE4F54" w:rsidP="005F21A1">
      <w:pPr>
        <w:numPr>
          <w:ilvl w:val="0"/>
          <w:numId w:val="1"/>
        </w:numPr>
        <w:ind w:left="284"/>
        <w:rPr>
          <w:rFonts w:ascii="Times New Roman" w:hAnsi="Times New Roman" w:cs="Times New Roman"/>
        </w:rPr>
      </w:pPr>
      <w:r w:rsidRPr="00530401">
        <w:rPr>
          <w:rFonts w:ascii="Times New Roman" w:hAnsi="Times New Roman" w:cs="Times New Roman"/>
        </w:rPr>
        <w:t xml:space="preserve">Les tumeurs bénignes peuvent être uni ou pluritissulaires </w:t>
      </w:r>
    </w:p>
    <w:p w:rsidR="00485578" w:rsidRPr="005F21A1" w:rsidRDefault="00EE4F54" w:rsidP="005F21A1">
      <w:pPr>
        <w:ind w:left="284"/>
        <w:rPr>
          <w:rFonts w:ascii="Times New Roman" w:hAnsi="Times New Roman" w:cs="Times New Roman"/>
        </w:rPr>
      </w:pPr>
      <w:r w:rsidRPr="005F21A1">
        <w:rPr>
          <w:rFonts w:ascii="Times New Roman" w:hAnsi="Times New Roman" w:cs="Times New Roman"/>
        </w:rPr>
        <w:t>ex : adénofibrome sein</w:t>
      </w:r>
      <w:r w:rsidR="005F21A1">
        <w:rPr>
          <w:rFonts w:ascii="Times New Roman" w:hAnsi="Times New Roman" w:cs="Times New Roman"/>
        </w:rPr>
        <w:t xml:space="preserve"> (prolifération glandulaire et fibreuse)</w:t>
      </w:r>
      <w:r w:rsidRPr="005F21A1">
        <w:rPr>
          <w:rFonts w:ascii="Times New Roman" w:hAnsi="Times New Roman" w:cs="Times New Roman"/>
        </w:rPr>
        <w:t>, angiomyolipome</w:t>
      </w:r>
      <w:r w:rsidR="005F21A1">
        <w:rPr>
          <w:rFonts w:ascii="Times New Roman" w:hAnsi="Times New Roman" w:cs="Times New Roman"/>
        </w:rPr>
        <w:t xml:space="preserve"> (prolifération vasculaire, musculaire lisse et adipeuse), ostéochondrome (prolifération osseuse et cartilagineuse)…</w:t>
      </w:r>
    </w:p>
    <w:p w:rsidR="00485578" w:rsidRPr="00AD1D20" w:rsidRDefault="00EE4F54" w:rsidP="00AD1D20">
      <w:pPr>
        <w:numPr>
          <w:ilvl w:val="0"/>
          <w:numId w:val="1"/>
        </w:numPr>
        <w:tabs>
          <w:tab w:val="num" w:pos="709"/>
        </w:tabs>
        <w:ind w:left="284"/>
        <w:rPr>
          <w:rFonts w:ascii="Times New Roman" w:hAnsi="Times New Roman" w:cs="Times New Roman"/>
        </w:rPr>
      </w:pPr>
      <w:r w:rsidRPr="00530401">
        <w:rPr>
          <w:rFonts w:ascii="Times New Roman" w:hAnsi="Times New Roman" w:cs="Times New Roman"/>
        </w:rPr>
        <w:t>Vascularisation est plus souvent pauvre, assurée par des vaisseaux sanguins d'aspect normal, dotés d'une paroi propre.</w:t>
      </w:r>
    </w:p>
    <w:p w:rsidR="00485578" w:rsidRPr="00530401" w:rsidRDefault="00EE4F54" w:rsidP="00452E3A">
      <w:pPr>
        <w:numPr>
          <w:ilvl w:val="0"/>
          <w:numId w:val="1"/>
        </w:numPr>
        <w:tabs>
          <w:tab w:val="num" w:pos="284"/>
        </w:tabs>
        <w:ind w:left="284"/>
        <w:rPr>
          <w:rFonts w:ascii="Times New Roman" w:hAnsi="Times New Roman" w:cs="Times New Roman"/>
        </w:rPr>
      </w:pPr>
      <w:r w:rsidRPr="00530401">
        <w:rPr>
          <w:rFonts w:ascii="Times New Roman" w:hAnsi="Times New Roman" w:cs="Times New Roman"/>
          <w:b/>
          <w:bCs/>
        </w:rPr>
        <w:t>Il n’existe pas de signe d’invasion</w:t>
      </w:r>
    </w:p>
    <w:p w:rsidR="00485578" w:rsidRPr="00530401" w:rsidRDefault="00EE4F54" w:rsidP="00452E3A">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absence de destruction capsulaire</w:t>
      </w:r>
    </w:p>
    <w:p w:rsidR="00485578" w:rsidRPr="00530401" w:rsidRDefault="00EE4F54" w:rsidP="00452E3A">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ou absence de destruction de la basale</w:t>
      </w:r>
    </w:p>
    <w:p w:rsidR="00485578" w:rsidRPr="00530401" w:rsidRDefault="00EE4F54" w:rsidP="00452E3A">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 xml:space="preserve">absence d’invasion des gaines périnerveuses </w:t>
      </w:r>
    </w:p>
    <w:p w:rsidR="00485578" w:rsidRDefault="00EE4F54" w:rsidP="00452E3A">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absence d’invasion vasculaire</w:t>
      </w:r>
      <w:r w:rsidR="00D617FA">
        <w:rPr>
          <w:rFonts w:ascii="Times New Roman" w:hAnsi="Times New Roman" w:cs="Times New Roman"/>
        </w:rPr>
        <w:t xml:space="preserve"> (emboles tumoraux : mode de dissémination des métastases)</w:t>
      </w:r>
    </w:p>
    <w:p w:rsidR="005F21A1" w:rsidRDefault="005F21A1" w:rsidP="005F21A1">
      <w:pPr>
        <w:rPr>
          <w:rFonts w:ascii="Times New Roman" w:hAnsi="Times New Roman" w:cs="Times New Roman"/>
        </w:rPr>
      </w:pPr>
      <w:r>
        <w:rPr>
          <w:rFonts w:ascii="Times New Roman" w:hAnsi="Times New Roman" w:cs="Times New Roman"/>
        </w:rPr>
        <w:t xml:space="preserve">(Cela est très important car l’on peut se trouver dans le cas d’une tumeur maligne particulièrement bien différentié et la seule façon de savoir qu’elle est maligne sera d’observer son rapport avec les structures adjacentes) </w:t>
      </w:r>
    </w:p>
    <w:p w:rsidR="00485578" w:rsidRPr="00792EF0" w:rsidRDefault="00953ECD" w:rsidP="00B0073C">
      <w:pPr>
        <w:tabs>
          <w:tab w:val="num" w:pos="284"/>
        </w:tabs>
        <w:jc w:val="center"/>
        <w:rPr>
          <w:rFonts w:ascii="Times New Roman" w:hAnsi="Times New Roman" w:cs="Times New Roman"/>
          <w:i/>
        </w:rPr>
      </w:pPr>
      <w:r w:rsidRPr="00953ECD">
        <w:rPr>
          <w:rFonts w:ascii="Times New Roman" w:hAnsi="Times New Roman" w:cs="Times New Roman"/>
          <w:b/>
          <w:i/>
        </w:rPr>
        <w:t>EVOLUTION</w:t>
      </w:r>
      <w:r w:rsidR="00792EF0">
        <w:rPr>
          <w:rFonts w:ascii="Times New Roman" w:hAnsi="Times New Roman" w:cs="Times New Roman"/>
          <w:b/>
          <w:i/>
        </w:rPr>
        <w:t xml:space="preserve"> </w:t>
      </w:r>
      <w:r w:rsidR="00792EF0" w:rsidRPr="00792EF0">
        <w:rPr>
          <w:rFonts w:ascii="Times New Roman" w:hAnsi="Times New Roman" w:cs="Times New Roman"/>
          <w:i/>
        </w:rPr>
        <w:t>(favorable = patient guéri)</w:t>
      </w:r>
    </w:p>
    <w:p w:rsidR="00485578" w:rsidRPr="00530401" w:rsidRDefault="00EE4F54" w:rsidP="00D617FA">
      <w:pPr>
        <w:rPr>
          <w:rFonts w:ascii="Times New Roman" w:hAnsi="Times New Roman" w:cs="Times New Roman"/>
        </w:rPr>
      </w:pPr>
      <w:r w:rsidRPr="00530401">
        <w:rPr>
          <w:rFonts w:ascii="Times New Roman" w:hAnsi="Times New Roman" w:cs="Times New Roman"/>
        </w:rPr>
        <w:t>Les principaux aspects évolutifs sont donnés par la définition des TB :</w:t>
      </w:r>
    </w:p>
    <w:p w:rsidR="00485578" w:rsidRPr="00530401" w:rsidRDefault="00EE4F54" w:rsidP="00452E3A">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développement local dans le tissu ou l'organe qui leur donnent naissance ;</w:t>
      </w:r>
    </w:p>
    <w:p w:rsidR="00485578" w:rsidRPr="00530401" w:rsidRDefault="00EE4F54" w:rsidP="00452E3A">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croissance lente ;</w:t>
      </w:r>
    </w:p>
    <w:p w:rsidR="00485578" w:rsidRPr="00530401" w:rsidRDefault="00EE4F54" w:rsidP="00452E3A">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absence de récidive après exérèse complète ;</w:t>
      </w:r>
    </w:p>
    <w:p w:rsidR="00953ECD" w:rsidRPr="00E46D6B" w:rsidRDefault="00EE4F54" w:rsidP="00E46D6B">
      <w:pPr>
        <w:numPr>
          <w:ilvl w:val="1"/>
          <w:numId w:val="1"/>
        </w:numPr>
        <w:tabs>
          <w:tab w:val="num" w:pos="709"/>
        </w:tabs>
        <w:ind w:left="709"/>
        <w:rPr>
          <w:rFonts w:ascii="Times New Roman" w:hAnsi="Times New Roman" w:cs="Times New Roman"/>
        </w:rPr>
      </w:pPr>
      <w:r w:rsidRPr="00530401">
        <w:rPr>
          <w:rFonts w:ascii="Times New Roman" w:hAnsi="Times New Roman" w:cs="Times New Roman"/>
        </w:rPr>
        <w:t>absence de métastase ganglionnaire ou viscérale.</w:t>
      </w:r>
    </w:p>
    <w:p w:rsidR="00640E57" w:rsidRDefault="00953ECD" w:rsidP="00452E3A">
      <w:pPr>
        <w:pStyle w:val="Titre2"/>
      </w:pPr>
      <w:r w:rsidRPr="00953ECD">
        <w:lastRenderedPageBreak/>
        <w:t>4-4- Complications</w:t>
      </w:r>
    </w:p>
    <w:p w:rsidR="00E46D6B" w:rsidRPr="00AD1D20" w:rsidRDefault="00E46D6B" w:rsidP="00E46D6B">
      <w:pPr>
        <w:rPr>
          <w:rFonts w:ascii="Times New Roman" w:hAnsi="Times New Roman" w:cs="Times New Roman"/>
          <w:sz w:val="10"/>
        </w:rPr>
      </w:pPr>
    </w:p>
    <w:p w:rsidR="00804B99" w:rsidRPr="00792EF0" w:rsidRDefault="0088073D" w:rsidP="0088073D">
      <w:pPr>
        <w:numPr>
          <w:ilvl w:val="0"/>
          <w:numId w:val="26"/>
        </w:numPr>
        <w:tabs>
          <w:tab w:val="clear" w:pos="360"/>
          <w:tab w:val="num" w:pos="720"/>
        </w:tabs>
        <w:rPr>
          <w:rFonts w:ascii="Times New Roman" w:hAnsi="Times New Roman" w:cs="Times New Roman"/>
        </w:rPr>
      </w:pPr>
      <w:r w:rsidRPr="00792EF0">
        <w:rPr>
          <w:rFonts w:ascii="Times New Roman" w:hAnsi="Times New Roman" w:cs="Times New Roman"/>
        </w:rPr>
        <w:t>Peuvent être à l'origine du diagnostic.</w:t>
      </w:r>
    </w:p>
    <w:p w:rsidR="00804B99" w:rsidRPr="00792EF0" w:rsidRDefault="0088073D" w:rsidP="0088073D">
      <w:pPr>
        <w:numPr>
          <w:ilvl w:val="0"/>
          <w:numId w:val="26"/>
        </w:numPr>
        <w:tabs>
          <w:tab w:val="clear" w:pos="360"/>
          <w:tab w:val="num" w:pos="720"/>
        </w:tabs>
        <w:rPr>
          <w:rFonts w:ascii="Times New Roman" w:hAnsi="Times New Roman" w:cs="Times New Roman"/>
        </w:rPr>
      </w:pPr>
      <w:r w:rsidRPr="00792EF0">
        <w:rPr>
          <w:rFonts w:ascii="Times New Roman" w:hAnsi="Times New Roman" w:cs="Times New Roman"/>
        </w:rPr>
        <w:t xml:space="preserve">Modifications du tissu tumoral </w:t>
      </w:r>
    </w:p>
    <w:p w:rsidR="00804B99" w:rsidRPr="00792EF0" w:rsidRDefault="0088073D" w:rsidP="0088073D">
      <w:pPr>
        <w:numPr>
          <w:ilvl w:val="0"/>
          <w:numId w:val="26"/>
        </w:numPr>
        <w:tabs>
          <w:tab w:val="clear" w:pos="360"/>
          <w:tab w:val="num" w:pos="720"/>
        </w:tabs>
        <w:rPr>
          <w:rFonts w:ascii="Times New Roman" w:hAnsi="Times New Roman" w:cs="Times New Roman"/>
        </w:rPr>
      </w:pPr>
      <w:r w:rsidRPr="00792EF0">
        <w:rPr>
          <w:rFonts w:ascii="Times New Roman" w:hAnsi="Times New Roman" w:cs="Times New Roman"/>
        </w:rPr>
        <w:t xml:space="preserve">Complications mécaniques </w:t>
      </w:r>
    </w:p>
    <w:p w:rsidR="00804B99" w:rsidRPr="00792EF0" w:rsidRDefault="0088073D" w:rsidP="0088073D">
      <w:pPr>
        <w:numPr>
          <w:ilvl w:val="0"/>
          <w:numId w:val="26"/>
        </w:numPr>
        <w:tabs>
          <w:tab w:val="clear" w:pos="360"/>
          <w:tab w:val="num" w:pos="720"/>
        </w:tabs>
        <w:rPr>
          <w:rFonts w:ascii="Times New Roman" w:hAnsi="Times New Roman" w:cs="Times New Roman"/>
        </w:rPr>
      </w:pPr>
      <w:r w:rsidRPr="00792EF0">
        <w:rPr>
          <w:rFonts w:ascii="Times New Roman" w:hAnsi="Times New Roman" w:cs="Times New Roman"/>
        </w:rPr>
        <w:t xml:space="preserve">Mauvaise limitation et infiltration </w:t>
      </w:r>
    </w:p>
    <w:p w:rsidR="00804B99" w:rsidRPr="00792EF0" w:rsidRDefault="0088073D" w:rsidP="0088073D">
      <w:pPr>
        <w:numPr>
          <w:ilvl w:val="0"/>
          <w:numId w:val="26"/>
        </w:numPr>
        <w:tabs>
          <w:tab w:val="clear" w:pos="360"/>
          <w:tab w:val="num" w:pos="720"/>
        </w:tabs>
        <w:rPr>
          <w:rFonts w:ascii="Times New Roman" w:hAnsi="Times New Roman" w:cs="Times New Roman"/>
        </w:rPr>
      </w:pPr>
      <w:r w:rsidRPr="00792EF0">
        <w:rPr>
          <w:rFonts w:ascii="Times New Roman" w:hAnsi="Times New Roman" w:cs="Times New Roman"/>
        </w:rPr>
        <w:t xml:space="preserve">Complications liées au caractère fonctionnel </w:t>
      </w:r>
    </w:p>
    <w:p w:rsidR="00804B99" w:rsidRPr="00792EF0" w:rsidRDefault="0088073D" w:rsidP="0088073D">
      <w:pPr>
        <w:numPr>
          <w:ilvl w:val="0"/>
          <w:numId w:val="26"/>
        </w:numPr>
        <w:tabs>
          <w:tab w:val="clear" w:pos="360"/>
          <w:tab w:val="num" w:pos="720"/>
        </w:tabs>
        <w:rPr>
          <w:rFonts w:ascii="Times New Roman" w:hAnsi="Times New Roman" w:cs="Times New Roman"/>
        </w:rPr>
      </w:pPr>
      <w:r w:rsidRPr="00792EF0">
        <w:rPr>
          <w:rFonts w:ascii="Times New Roman" w:hAnsi="Times New Roman" w:cs="Times New Roman"/>
        </w:rPr>
        <w:t xml:space="preserve">Progression tumorale </w:t>
      </w:r>
    </w:p>
    <w:p w:rsidR="00E46D6B" w:rsidRPr="00AD1D20" w:rsidRDefault="00E46D6B" w:rsidP="00E46D6B">
      <w:pPr>
        <w:rPr>
          <w:sz w:val="16"/>
        </w:rPr>
      </w:pPr>
    </w:p>
    <w:p w:rsidR="00E46D6B" w:rsidRDefault="00E46D6B" w:rsidP="00E46D6B">
      <w:pPr>
        <w:ind w:left="426"/>
        <w:rPr>
          <w:rFonts w:ascii="Times New Roman" w:hAnsi="Times New Roman" w:cs="Times New Roman"/>
          <w:b/>
          <w:bCs/>
          <w:i/>
          <w:u w:val="single"/>
        </w:rPr>
      </w:pPr>
      <w:r>
        <w:rPr>
          <w:rFonts w:ascii="Times New Roman" w:hAnsi="Times New Roman" w:cs="Times New Roman"/>
          <w:b/>
          <w:bCs/>
          <w:i/>
          <w:u w:val="single"/>
        </w:rPr>
        <w:t>1/ Modifications du tissu tumoral :</w:t>
      </w:r>
    </w:p>
    <w:p w:rsidR="00804B99" w:rsidRPr="00E46D6B" w:rsidRDefault="0088073D" w:rsidP="0088073D">
      <w:pPr>
        <w:numPr>
          <w:ilvl w:val="0"/>
          <w:numId w:val="27"/>
        </w:numPr>
        <w:tabs>
          <w:tab w:val="clear" w:pos="360"/>
          <w:tab w:val="num" w:pos="720"/>
        </w:tabs>
        <w:rPr>
          <w:rFonts w:ascii="Times New Roman" w:hAnsi="Times New Roman" w:cs="Times New Roman"/>
        </w:rPr>
      </w:pPr>
      <w:r w:rsidRPr="00E46D6B">
        <w:rPr>
          <w:rFonts w:ascii="Times New Roman" w:hAnsi="Times New Roman" w:cs="Times New Roman"/>
        </w:rPr>
        <w:t xml:space="preserve">Modifications aiguës du tissu tumoral </w:t>
      </w:r>
    </w:p>
    <w:p w:rsidR="00804B99" w:rsidRPr="00E46D6B" w:rsidRDefault="0088073D" w:rsidP="0088073D">
      <w:pPr>
        <w:numPr>
          <w:ilvl w:val="0"/>
          <w:numId w:val="27"/>
        </w:numPr>
        <w:tabs>
          <w:tab w:val="clear" w:pos="360"/>
          <w:tab w:val="num" w:pos="720"/>
        </w:tabs>
        <w:rPr>
          <w:rFonts w:ascii="Times New Roman" w:hAnsi="Times New Roman" w:cs="Times New Roman"/>
        </w:rPr>
      </w:pPr>
      <w:r w:rsidRPr="00E46D6B">
        <w:rPr>
          <w:rFonts w:ascii="Times New Roman" w:hAnsi="Times New Roman" w:cs="Times New Roman"/>
        </w:rPr>
        <w:t xml:space="preserve">Modifications de la vascularisation de la tumeur par </w:t>
      </w:r>
    </w:p>
    <w:p w:rsidR="00804B99" w:rsidRPr="00E46D6B" w:rsidRDefault="0088073D" w:rsidP="0088073D">
      <w:pPr>
        <w:numPr>
          <w:ilvl w:val="1"/>
          <w:numId w:val="27"/>
        </w:numPr>
        <w:tabs>
          <w:tab w:val="clear" w:pos="1080"/>
          <w:tab w:val="num" w:pos="1440"/>
        </w:tabs>
        <w:rPr>
          <w:rFonts w:ascii="Times New Roman" w:hAnsi="Times New Roman" w:cs="Times New Roman"/>
        </w:rPr>
      </w:pPr>
      <w:r w:rsidRPr="00E46D6B">
        <w:rPr>
          <w:rFonts w:ascii="Times New Roman" w:hAnsi="Times New Roman" w:cs="Times New Roman"/>
        </w:rPr>
        <w:t xml:space="preserve">thrombose </w:t>
      </w:r>
    </w:p>
    <w:p w:rsidR="00804B99" w:rsidRPr="00E46D6B" w:rsidRDefault="0088073D" w:rsidP="0088073D">
      <w:pPr>
        <w:numPr>
          <w:ilvl w:val="1"/>
          <w:numId w:val="27"/>
        </w:numPr>
        <w:tabs>
          <w:tab w:val="clear" w:pos="1080"/>
          <w:tab w:val="num" w:pos="1440"/>
        </w:tabs>
        <w:rPr>
          <w:rFonts w:ascii="Times New Roman" w:hAnsi="Times New Roman" w:cs="Times New Roman"/>
        </w:rPr>
      </w:pPr>
      <w:r w:rsidRPr="00E46D6B">
        <w:rPr>
          <w:rFonts w:ascii="Times New Roman" w:hAnsi="Times New Roman" w:cs="Times New Roman"/>
        </w:rPr>
        <w:t xml:space="preserve">hémorragie </w:t>
      </w:r>
    </w:p>
    <w:p w:rsidR="00804B99" w:rsidRPr="00E46D6B" w:rsidRDefault="0088073D" w:rsidP="0088073D">
      <w:pPr>
        <w:numPr>
          <w:ilvl w:val="0"/>
          <w:numId w:val="27"/>
        </w:numPr>
        <w:tabs>
          <w:tab w:val="clear" w:pos="360"/>
          <w:tab w:val="num" w:pos="720"/>
        </w:tabs>
        <w:rPr>
          <w:rFonts w:ascii="Times New Roman" w:hAnsi="Times New Roman" w:cs="Times New Roman"/>
        </w:rPr>
      </w:pPr>
      <w:r w:rsidRPr="00E46D6B">
        <w:rPr>
          <w:rFonts w:ascii="Times New Roman" w:hAnsi="Times New Roman" w:cs="Times New Roman"/>
        </w:rPr>
        <w:t>Clinique souvent bruyante</w:t>
      </w:r>
    </w:p>
    <w:p w:rsidR="00966AC9" w:rsidRDefault="0088073D" w:rsidP="0088073D">
      <w:pPr>
        <w:numPr>
          <w:ilvl w:val="0"/>
          <w:numId w:val="27"/>
        </w:numPr>
        <w:rPr>
          <w:rFonts w:ascii="Times New Roman" w:hAnsi="Times New Roman" w:cs="Times New Roman"/>
        </w:rPr>
      </w:pPr>
      <w:r w:rsidRPr="00966AC9">
        <w:rPr>
          <w:rFonts w:ascii="Times New Roman" w:hAnsi="Times New Roman" w:cs="Times New Roman"/>
        </w:rPr>
        <w:t>Ces zones hémorragiques ou nécrotiques évoluent vers la kystisation ou vers la fibrose cicatricielle souvent calcifiée</w:t>
      </w:r>
      <w:r w:rsidR="00792EF0" w:rsidRPr="00966AC9">
        <w:rPr>
          <w:rFonts w:ascii="Times New Roman" w:hAnsi="Times New Roman" w:cs="Times New Roman"/>
        </w:rPr>
        <w:t xml:space="preserve"> (évolution chronique)</w:t>
      </w:r>
    </w:p>
    <w:p w:rsidR="00966AC9" w:rsidRDefault="00966AC9" w:rsidP="00966AC9">
      <w:pPr>
        <w:rPr>
          <w:rFonts w:ascii="Times New Roman" w:hAnsi="Times New Roman" w:cs="Times New Roman"/>
          <w:sz w:val="10"/>
        </w:rPr>
      </w:pPr>
    </w:p>
    <w:p w:rsidR="0083336B" w:rsidRPr="00966AC9" w:rsidRDefault="0083336B" w:rsidP="00966AC9">
      <w:pPr>
        <w:rPr>
          <w:rFonts w:ascii="Times New Roman" w:hAnsi="Times New Roman" w:cs="Times New Roman"/>
          <w:sz w:val="10"/>
        </w:rPr>
        <w:sectPr w:rsidR="0083336B" w:rsidRPr="00966AC9" w:rsidSect="00DF69C9">
          <w:footerReference w:type="default" r:id="rId19"/>
          <w:pgSz w:w="11906" w:h="16838"/>
          <w:pgMar w:top="709" w:right="424" w:bottom="709" w:left="993" w:header="708" w:footer="708" w:gutter="0"/>
          <w:cols w:space="708"/>
          <w:docGrid w:linePitch="360"/>
        </w:sectPr>
      </w:pPr>
    </w:p>
    <w:p w:rsidR="00AE0141" w:rsidRDefault="00AE0141" w:rsidP="00AE0141">
      <w:pPr>
        <w:jc w:val="center"/>
        <w:rPr>
          <w:rFonts w:ascii="Times New Roman" w:hAnsi="Times New Roman" w:cs="Times New Roman"/>
          <w:b/>
          <w:i/>
        </w:rPr>
      </w:pPr>
      <w:r w:rsidRPr="00AE0141">
        <w:rPr>
          <w:rFonts w:ascii="Times New Roman" w:hAnsi="Times New Roman" w:cs="Times New Roman"/>
          <w:b/>
          <w:i/>
        </w:rPr>
        <w:lastRenderedPageBreak/>
        <w:t>P</w:t>
      </w:r>
      <w:r w:rsidRPr="00AE0141">
        <w:rPr>
          <w:rFonts w:ascii="Times New Roman" w:eastAsia="Calibri" w:hAnsi="Times New Roman" w:cs="Times New Roman"/>
          <w:b/>
          <w:i/>
        </w:rPr>
        <w:t>hoto de tumeur bénigne</w:t>
      </w:r>
      <w:r w:rsidR="00792EF0">
        <w:rPr>
          <w:rFonts w:ascii="Times New Roman" w:eastAsia="Calibri" w:hAnsi="Times New Roman" w:cs="Times New Roman"/>
          <w:b/>
          <w:i/>
        </w:rPr>
        <w:t> </w:t>
      </w:r>
      <w:r w:rsidRPr="00AE0141">
        <w:rPr>
          <w:rFonts w:ascii="Times New Roman" w:eastAsia="Calibri" w:hAnsi="Times New Roman" w:cs="Times New Roman"/>
          <w:b/>
          <w:i/>
        </w:rPr>
        <w:t xml:space="preserve">des cellules de </w:t>
      </w:r>
      <w:r w:rsidRPr="00AE0141">
        <w:rPr>
          <w:rFonts w:ascii="Times New Roman" w:hAnsi="Times New Roman" w:cs="Times New Roman"/>
          <w:b/>
          <w:i/>
        </w:rPr>
        <w:t>Schwann</w:t>
      </w:r>
      <w:r w:rsidR="00792EF0">
        <w:rPr>
          <w:rFonts w:ascii="Times New Roman" w:hAnsi="Times New Roman" w:cs="Times New Roman"/>
          <w:b/>
          <w:i/>
        </w:rPr>
        <w:t xml:space="preserve"> (Schwannome)</w:t>
      </w:r>
      <w:r w:rsidRPr="00AE0141">
        <w:rPr>
          <w:rFonts w:ascii="Times New Roman" w:eastAsia="Calibri" w:hAnsi="Times New Roman" w:cs="Times New Roman"/>
          <w:b/>
          <w:i/>
        </w:rPr>
        <w:t> : fonte au centre = remaniements kystiques et hémorragique</w:t>
      </w:r>
      <w:r w:rsidR="00792EF0">
        <w:rPr>
          <w:rFonts w:ascii="Times New Roman" w:eastAsia="Calibri" w:hAnsi="Times New Roman" w:cs="Times New Roman"/>
          <w:b/>
          <w:i/>
        </w:rPr>
        <w:t>s</w:t>
      </w:r>
      <w:r>
        <w:rPr>
          <w:rFonts w:ascii="Times New Roman" w:hAnsi="Times New Roman" w:cs="Times New Roman"/>
          <w:b/>
          <w:i/>
        </w:rPr>
        <w:t xml:space="preserve">        </w:t>
      </w:r>
    </w:p>
    <w:p w:rsidR="00AE0141" w:rsidRDefault="00AE0141" w:rsidP="00AE0141"/>
    <w:p w:rsidR="00AE0141" w:rsidRPr="00792EF0" w:rsidRDefault="00AE0141" w:rsidP="00792EF0">
      <w:pPr>
        <w:rPr>
          <w:rFonts w:ascii="Times New Roman" w:eastAsia="Calibri" w:hAnsi="Times New Roman" w:cs="Times New Roman"/>
          <w:b/>
          <w:i/>
        </w:rPr>
      </w:pPr>
      <w:r w:rsidRPr="00AE0141">
        <w:rPr>
          <w:rFonts w:ascii="Times New Roman" w:hAnsi="Times New Roman" w:cs="Times New Roman"/>
          <w:b/>
          <w:i/>
        </w:rPr>
        <w:t>P</w:t>
      </w:r>
      <w:r w:rsidRPr="00AE0141">
        <w:rPr>
          <w:rFonts w:ascii="Times New Roman" w:eastAsia="Calibri" w:hAnsi="Times New Roman" w:cs="Times New Roman"/>
          <w:b/>
          <w:i/>
        </w:rPr>
        <w:t>hoto de l’aspect final fibrosé t</w:t>
      </w:r>
      <w:r w:rsidRPr="00AE0141">
        <w:rPr>
          <w:rFonts w:ascii="Times New Roman" w:hAnsi="Times New Roman" w:cs="Times New Roman"/>
          <w:b/>
          <w:i/>
        </w:rPr>
        <w:t>ou</w:t>
      </w:r>
      <w:r w:rsidRPr="00AE0141">
        <w:rPr>
          <w:rFonts w:ascii="Times New Roman" w:eastAsia="Calibri" w:hAnsi="Times New Roman" w:cs="Times New Roman"/>
          <w:b/>
          <w:i/>
        </w:rPr>
        <w:t>t blanc</w:t>
      </w:r>
      <w:r w:rsidR="00792EF0">
        <w:rPr>
          <w:rFonts w:ascii="Times New Roman" w:eastAsia="Calibri" w:hAnsi="Times New Roman" w:cs="Times New Roman"/>
          <w:b/>
          <w:i/>
        </w:rPr>
        <w:t xml:space="preserve"> (souvent pour les myélomyomes de l’utérus</w:t>
      </w:r>
    </w:p>
    <w:p w:rsidR="00AE0141" w:rsidRPr="00AE0141" w:rsidRDefault="00AE0141" w:rsidP="00AE0141">
      <w:pPr>
        <w:jc w:val="center"/>
        <w:rPr>
          <w:rFonts w:ascii="Times New Roman" w:hAnsi="Times New Roman" w:cs="Times New Roman"/>
          <w:b/>
          <w:i/>
        </w:rPr>
        <w:sectPr w:rsidR="00AE0141" w:rsidRPr="00AE0141" w:rsidSect="00AE0141">
          <w:type w:val="continuous"/>
          <w:pgSz w:w="11906" w:h="16838"/>
          <w:pgMar w:top="709" w:right="424" w:bottom="709" w:left="993" w:header="708" w:footer="708" w:gutter="0"/>
          <w:cols w:num="2" w:space="708"/>
          <w:docGrid w:linePitch="360"/>
        </w:sectPr>
      </w:pPr>
    </w:p>
    <w:p w:rsidR="00E46D6B" w:rsidRDefault="00A40D3D" w:rsidP="00E46D6B">
      <w:r w:rsidRPr="00A40D3D">
        <w:rPr>
          <w:noProof/>
          <w:lang w:eastAsia="fr-FR"/>
        </w:rPr>
        <w:lastRenderedPageBreak/>
        <w:drawing>
          <wp:inline distT="0" distB="0" distL="0" distR="0">
            <wp:extent cx="2466975" cy="1866900"/>
            <wp:effectExtent l="19050" t="0" r="0" b="0"/>
            <wp:docPr id="6" name="Image 6" descr="schwannome2"/>
            <wp:cNvGraphicFramePr/>
            <a:graphic xmlns:a="http://schemas.openxmlformats.org/drawingml/2006/main">
              <a:graphicData uri="http://schemas.openxmlformats.org/drawingml/2006/picture">
                <pic:pic xmlns:pic="http://schemas.openxmlformats.org/drawingml/2006/picture">
                  <pic:nvPicPr>
                    <pic:cNvPr id="56322" name="Picture 2" descr="schwannome2"/>
                    <pic:cNvPicPr>
                      <a:picLocks noChangeAspect="1" noChangeArrowheads="1"/>
                    </pic:cNvPicPr>
                  </pic:nvPicPr>
                  <pic:blipFill>
                    <a:blip r:embed="rId20" cstate="print"/>
                    <a:srcRect/>
                    <a:stretch>
                      <a:fillRect/>
                    </a:stretch>
                  </pic:blipFill>
                  <pic:spPr bwMode="auto">
                    <a:xfrm>
                      <a:off x="0" y="0"/>
                      <a:ext cx="2468724" cy="1868224"/>
                    </a:xfrm>
                    <a:prstGeom prst="rect">
                      <a:avLst/>
                    </a:prstGeom>
                    <a:noFill/>
                    <a:ln w="9525">
                      <a:noFill/>
                      <a:miter lim="800000"/>
                      <a:headEnd/>
                      <a:tailEnd/>
                    </a:ln>
                  </pic:spPr>
                </pic:pic>
              </a:graphicData>
            </a:graphic>
          </wp:inline>
        </w:drawing>
      </w:r>
      <w:r>
        <w:t xml:space="preserve">                </w:t>
      </w:r>
      <w:r w:rsidRPr="00A40D3D">
        <w:rPr>
          <w:noProof/>
          <w:lang w:eastAsia="fr-FR"/>
        </w:rPr>
        <w:drawing>
          <wp:inline distT="0" distB="0" distL="0" distR="0">
            <wp:extent cx="2714625" cy="1876425"/>
            <wp:effectExtent l="19050" t="0" r="9525" b="0"/>
            <wp:docPr id="7" name="Image 7" descr="ovairefib"/>
            <wp:cNvGraphicFramePr/>
            <a:graphic xmlns:a="http://schemas.openxmlformats.org/drawingml/2006/main">
              <a:graphicData uri="http://schemas.openxmlformats.org/drawingml/2006/picture">
                <pic:pic xmlns:pic="http://schemas.openxmlformats.org/drawingml/2006/picture">
                  <pic:nvPicPr>
                    <pic:cNvPr id="57346" name="Picture 2" descr="ovairefib"/>
                    <pic:cNvPicPr>
                      <a:picLocks noChangeAspect="1" noChangeArrowheads="1"/>
                    </pic:cNvPicPr>
                  </pic:nvPicPr>
                  <pic:blipFill>
                    <a:blip r:embed="rId21" cstate="print"/>
                    <a:srcRect/>
                    <a:stretch>
                      <a:fillRect/>
                    </a:stretch>
                  </pic:blipFill>
                  <pic:spPr bwMode="auto">
                    <a:xfrm>
                      <a:off x="0" y="0"/>
                      <a:ext cx="2716551" cy="1877756"/>
                    </a:xfrm>
                    <a:prstGeom prst="rect">
                      <a:avLst/>
                    </a:prstGeom>
                    <a:noFill/>
                    <a:ln w="9525">
                      <a:noFill/>
                      <a:miter lim="800000"/>
                      <a:headEnd/>
                      <a:tailEnd/>
                    </a:ln>
                  </pic:spPr>
                </pic:pic>
              </a:graphicData>
            </a:graphic>
          </wp:inline>
        </w:drawing>
      </w:r>
    </w:p>
    <w:p w:rsidR="00A40D3D" w:rsidRPr="0083336B" w:rsidRDefault="00A40D3D" w:rsidP="00E46D6B">
      <w:pPr>
        <w:rPr>
          <w:sz w:val="16"/>
        </w:rPr>
      </w:pPr>
    </w:p>
    <w:p w:rsidR="00A40D3D" w:rsidRDefault="00A40D3D" w:rsidP="00A40D3D">
      <w:pPr>
        <w:ind w:left="426"/>
        <w:rPr>
          <w:rFonts w:ascii="Times New Roman" w:hAnsi="Times New Roman" w:cs="Times New Roman"/>
          <w:b/>
          <w:bCs/>
          <w:i/>
          <w:u w:val="single"/>
        </w:rPr>
      </w:pPr>
      <w:r>
        <w:rPr>
          <w:rFonts w:ascii="Times New Roman" w:hAnsi="Times New Roman" w:cs="Times New Roman"/>
          <w:b/>
          <w:bCs/>
          <w:i/>
          <w:u w:val="single"/>
        </w:rPr>
        <w:t>2/ Complications mécaniques :</w:t>
      </w:r>
    </w:p>
    <w:p w:rsidR="00A40D3D" w:rsidRPr="00A40D3D" w:rsidRDefault="00A40D3D" w:rsidP="0088073D">
      <w:pPr>
        <w:pStyle w:val="Paragraphedeliste"/>
        <w:numPr>
          <w:ilvl w:val="0"/>
          <w:numId w:val="28"/>
        </w:numPr>
        <w:rPr>
          <w:rFonts w:ascii="Times New Roman" w:hAnsi="Times New Roman" w:cs="Times New Roman"/>
          <w:b/>
          <w:bCs/>
          <w:i/>
          <w:u w:val="single"/>
        </w:rPr>
      </w:pPr>
      <w:r w:rsidRPr="00A40D3D">
        <w:rPr>
          <w:rFonts w:ascii="Times New Roman" w:hAnsi="Times New Roman" w:cs="Times New Roman"/>
          <w:bCs/>
          <w:i/>
          <w:u w:val="single"/>
        </w:rPr>
        <w:t>C</w:t>
      </w:r>
      <w:r w:rsidR="00792EF0">
        <w:rPr>
          <w:rFonts w:ascii="Times New Roman" w:hAnsi="Times New Roman" w:cs="Times New Roman"/>
          <w:bCs/>
          <w:i/>
          <w:u w:val="single"/>
        </w:rPr>
        <w:t>ompression des structures voisines</w:t>
      </w:r>
      <w:r w:rsidRPr="00A40D3D">
        <w:rPr>
          <w:rFonts w:ascii="Times New Roman" w:hAnsi="Times New Roman" w:cs="Times New Roman"/>
          <w:bCs/>
          <w:i/>
          <w:u w:val="single"/>
        </w:rPr>
        <w:t> </w:t>
      </w:r>
      <w:r w:rsidRPr="00A40D3D">
        <w:rPr>
          <w:rFonts w:ascii="Times New Roman" w:hAnsi="Times New Roman" w:cs="Times New Roman"/>
          <w:bCs/>
          <w:i/>
        </w:rPr>
        <w:t>:</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 xml:space="preserve">TB volumineuses </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 xml:space="preserve">TB se développant dans un espace anatomique clos et inextensible </w:t>
      </w:r>
    </w:p>
    <w:p w:rsidR="00804B99" w:rsidRDefault="00A40D3D" w:rsidP="0088073D">
      <w:pPr>
        <w:numPr>
          <w:ilvl w:val="1"/>
          <w:numId w:val="28"/>
        </w:numPr>
        <w:rPr>
          <w:rFonts w:ascii="Times New Roman" w:hAnsi="Times New Roman" w:cs="Times New Roman"/>
          <w:bCs/>
        </w:rPr>
      </w:pPr>
      <w:r>
        <w:rPr>
          <w:rFonts w:ascii="Times New Roman" w:hAnsi="Times New Roman" w:cs="Times New Roman"/>
          <w:bCs/>
        </w:rPr>
        <w:t>C</w:t>
      </w:r>
      <w:r w:rsidR="0088073D" w:rsidRPr="00A40D3D">
        <w:rPr>
          <w:rFonts w:ascii="Times New Roman" w:hAnsi="Times New Roman" w:cs="Times New Roman"/>
          <w:bCs/>
        </w:rPr>
        <w:t xml:space="preserve">omplications par compression des tissus voisins. </w:t>
      </w:r>
    </w:p>
    <w:p w:rsidR="00804B99" w:rsidRPr="00A40D3D" w:rsidRDefault="0088073D" w:rsidP="0088073D">
      <w:pPr>
        <w:pStyle w:val="Paragraphedeliste"/>
        <w:numPr>
          <w:ilvl w:val="0"/>
          <w:numId w:val="29"/>
        </w:numPr>
        <w:rPr>
          <w:rFonts w:ascii="Times New Roman" w:hAnsi="Times New Roman" w:cs="Times New Roman"/>
          <w:bCs/>
        </w:rPr>
      </w:pPr>
      <w:r w:rsidRPr="00A40D3D">
        <w:rPr>
          <w:rFonts w:ascii="Times New Roman" w:hAnsi="Times New Roman" w:cs="Times New Roman"/>
          <w:bCs/>
        </w:rPr>
        <w:t>Compression : exemples</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 xml:space="preserve"> compressions urétérales par les léiomyomes utérins sous-séreux</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 xml:space="preserve">compression du chiasma optique par un adénome hypophysaire. </w:t>
      </w:r>
    </w:p>
    <w:p w:rsidR="00804B99"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Retentissement tissulaire souvent important avec une symptomatologie définitive ou une récupération partielle après exérèse de la lésion.</w:t>
      </w:r>
    </w:p>
    <w:p w:rsidR="00804B99" w:rsidRPr="00A40D3D" w:rsidRDefault="0088073D" w:rsidP="0088073D">
      <w:pPr>
        <w:pStyle w:val="Paragraphedeliste"/>
        <w:numPr>
          <w:ilvl w:val="0"/>
          <w:numId w:val="29"/>
        </w:numPr>
        <w:rPr>
          <w:rFonts w:ascii="Times New Roman" w:hAnsi="Times New Roman" w:cs="Times New Roman"/>
          <w:bCs/>
        </w:rPr>
      </w:pPr>
      <w:r w:rsidRPr="00A40D3D">
        <w:rPr>
          <w:rFonts w:ascii="Times New Roman" w:hAnsi="Times New Roman" w:cs="Times New Roman"/>
          <w:bCs/>
        </w:rPr>
        <w:t>Retentissement tissulaire souvent important avec une symptomatologie définitive</w:t>
      </w:r>
      <w:r w:rsidR="00792EF0">
        <w:rPr>
          <w:rFonts w:ascii="Times New Roman" w:hAnsi="Times New Roman" w:cs="Times New Roman"/>
          <w:bCs/>
        </w:rPr>
        <w:t xml:space="preserve"> (ex : adénomes hypophysaires qui compriment le chiasma optique d’où cécité définitive si on intervient trop tard)</w:t>
      </w:r>
      <w:r w:rsidRPr="00A40D3D">
        <w:rPr>
          <w:rFonts w:ascii="Times New Roman" w:hAnsi="Times New Roman" w:cs="Times New Roman"/>
          <w:bCs/>
        </w:rPr>
        <w:t xml:space="preserve"> ou une récupération partielle après exérèse de la lésion.</w:t>
      </w:r>
    </w:p>
    <w:p w:rsidR="00A40D3D" w:rsidRPr="00A40D3D" w:rsidRDefault="00A40D3D" w:rsidP="0088073D">
      <w:pPr>
        <w:pStyle w:val="Paragraphedeliste"/>
        <w:numPr>
          <w:ilvl w:val="0"/>
          <w:numId w:val="28"/>
        </w:numPr>
        <w:rPr>
          <w:rFonts w:ascii="Times New Roman" w:hAnsi="Times New Roman" w:cs="Times New Roman"/>
          <w:bCs/>
          <w:i/>
        </w:rPr>
      </w:pPr>
      <w:r>
        <w:rPr>
          <w:rFonts w:ascii="Times New Roman" w:hAnsi="Times New Roman" w:cs="Times New Roman"/>
          <w:bCs/>
          <w:i/>
          <w:u w:val="single"/>
        </w:rPr>
        <w:t>Sténoses :</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 xml:space="preserve">Le développement intra-luminal d'une tumeur bénigne dans un organe creux peut entraîner une sténose de la lumière. </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Elle s'accompagne souvent d'une dilatation d'amont</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 xml:space="preserve">ex : sténose urétérale sur papillome urothélial </w:t>
      </w:r>
    </w:p>
    <w:p w:rsidR="00A40D3D" w:rsidRPr="00A40D3D" w:rsidRDefault="00A40D3D" w:rsidP="0088073D">
      <w:pPr>
        <w:pStyle w:val="Paragraphedeliste"/>
        <w:numPr>
          <w:ilvl w:val="0"/>
          <w:numId w:val="28"/>
        </w:numPr>
        <w:rPr>
          <w:rFonts w:ascii="Times New Roman" w:hAnsi="Times New Roman" w:cs="Times New Roman"/>
          <w:bCs/>
          <w:i/>
        </w:rPr>
      </w:pPr>
      <w:r>
        <w:rPr>
          <w:rFonts w:ascii="Times New Roman" w:hAnsi="Times New Roman" w:cs="Times New Roman"/>
          <w:bCs/>
          <w:i/>
          <w:u w:val="single"/>
        </w:rPr>
        <w:t>Invagination intestinale </w:t>
      </w:r>
      <w:r w:rsidR="00792EF0">
        <w:rPr>
          <w:rFonts w:ascii="Times New Roman" w:hAnsi="Times New Roman" w:cs="Times New Roman"/>
          <w:bCs/>
          <w:i/>
          <w:u w:val="single"/>
        </w:rPr>
        <w:t xml:space="preserve">(assez rare) </w:t>
      </w:r>
      <w:r>
        <w:rPr>
          <w:rFonts w:ascii="Times New Roman" w:hAnsi="Times New Roman" w:cs="Times New Roman"/>
          <w:bCs/>
          <w:i/>
          <w:u w:val="single"/>
        </w:rPr>
        <w:t>:</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Un tableau d'invagination chez l’adulte doit faire rechercher une masse endoluminale.</w:t>
      </w:r>
    </w:p>
    <w:p w:rsidR="00792EF0" w:rsidRPr="00792EF0"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Pathologie fréquente du nourisson en rapport avec une hyperplasie lymphoïde</w:t>
      </w:r>
    </w:p>
    <w:p w:rsidR="00A40D3D" w:rsidRPr="00A40D3D" w:rsidRDefault="00A40D3D" w:rsidP="0088073D">
      <w:pPr>
        <w:pStyle w:val="Paragraphedeliste"/>
        <w:numPr>
          <w:ilvl w:val="0"/>
          <w:numId w:val="28"/>
        </w:numPr>
        <w:rPr>
          <w:rFonts w:ascii="Times New Roman" w:hAnsi="Times New Roman" w:cs="Times New Roman"/>
          <w:bCs/>
          <w:i/>
        </w:rPr>
      </w:pPr>
      <w:r>
        <w:rPr>
          <w:rFonts w:ascii="Times New Roman" w:hAnsi="Times New Roman" w:cs="Times New Roman"/>
          <w:bCs/>
          <w:i/>
          <w:u w:val="single"/>
        </w:rPr>
        <w:lastRenderedPageBreak/>
        <w:t>Torsion :</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peuvent intéresser une tumeur pédiculée</w:t>
      </w:r>
      <w:r w:rsidR="00792EF0">
        <w:rPr>
          <w:rFonts w:ascii="Times New Roman" w:hAnsi="Times New Roman" w:cs="Times New Roman"/>
          <w:bCs/>
        </w:rPr>
        <w:t xml:space="preserve"> (au niveau du pédicule de la tumeur)</w:t>
      </w:r>
    </w:p>
    <w:p w:rsidR="00804B99" w:rsidRPr="00A40D3D" w:rsidRDefault="0088073D" w:rsidP="0088073D">
      <w:pPr>
        <w:numPr>
          <w:ilvl w:val="1"/>
          <w:numId w:val="28"/>
        </w:numPr>
        <w:rPr>
          <w:rFonts w:ascii="Times New Roman" w:hAnsi="Times New Roman" w:cs="Times New Roman"/>
          <w:bCs/>
        </w:rPr>
      </w:pPr>
      <w:r w:rsidRPr="00A40D3D">
        <w:rPr>
          <w:rFonts w:ascii="Times New Roman" w:hAnsi="Times New Roman" w:cs="Times New Roman"/>
          <w:bCs/>
        </w:rPr>
        <w:t xml:space="preserve"> ou la totalité d'un organe déformé par une volumineuse tumeur bénigne </w:t>
      </w:r>
    </w:p>
    <w:p w:rsidR="00A40D3D" w:rsidRDefault="00A40D3D" w:rsidP="0088073D">
      <w:pPr>
        <w:numPr>
          <w:ilvl w:val="1"/>
          <w:numId w:val="28"/>
        </w:numPr>
        <w:rPr>
          <w:rFonts w:ascii="Times New Roman" w:hAnsi="Times New Roman" w:cs="Times New Roman"/>
          <w:bCs/>
        </w:rPr>
      </w:pPr>
      <w:r>
        <w:rPr>
          <w:rFonts w:ascii="Times New Roman" w:hAnsi="Times New Roman" w:cs="Times New Roman"/>
          <w:bCs/>
        </w:rPr>
        <w:t xml:space="preserve">exemple : </w:t>
      </w:r>
      <w:r w:rsidR="0088073D" w:rsidRPr="00A40D3D">
        <w:rPr>
          <w:rFonts w:ascii="Times New Roman" w:hAnsi="Times New Roman" w:cs="Times New Roman"/>
          <w:bCs/>
        </w:rPr>
        <w:t>torsions ou les infarcissements d'annexes compliquant une tumeur bénigne ovarienne.</w:t>
      </w:r>
    </w:p>
    <w:p w:rsidR="00792EF0" w:rsidRDefault="00792EF0" w:rsidP="0088073D">
      <w:pPr>
        <w:numPr>
          <w:ilvl w:val="1"/>
          <w:numId w:val="28"/>
        </w:numPr>
        <w:rPr>
          <w:rFonts w:ascii="Times New Roman" w:hAnsi="Times New Roman" w:cs="Times New Roman"/>
          <w:bCs/>
        </w:rPr>
      </w:pPr>
      <w:r>
        <w:rPr>
          <w:rFonts w:ascii="Times New Roman" w:hAnsi="Times New Roman" w:cs="Times New Roman"/>
          <w:bCs/>
        </w:rPr>
        <w:t>Nécrose par ischémie d’où perte de l’ovaire (selon l’exemple)</w:t>
      </w:r>
    </w:p>
    <w:p w:rsidR="00A40D3D" w:rsidRDefault="00A40D3D" w:rsidP="00A40D3D">
      <w:pPr>
        <w:rPr>
          <w:rFonts w:ascii="Times New Roman" w:hAnsi="Times New Roman" w:cs="Times New Roman"/>
          <w:bCs/>
        </w:rPr>
      </w:pPr>
    </w:p>
    <w:p w:rsidR="00A40D3D" w:rsidRDefault="007208B1" w:rsidP="00A40D3D">
      <w:pPr>
        <w:ind w:left="426"/>
        <w:rPr>
          <w:rFonts w:ascii="Times New Roman" w:hAnsi="Times New Roman" w:cs="Times New Roman"/>
          <w:b/>
          <w:bCs/>
          <w:i/>
          <w:u w:val="single"/>
        </w:rPr>
      </w:pPr>
      <w:r>
        <w:rPr>
          <w:rFonts w:ascii="Times New Roman" w:hAnsi="Times New Roman" w:cs="Times New Roman"/>
          <w:b/>
          <w:bCs/>
          <w:i/>
          <w:u w:val="single"/>
        </w:rPr>
        <w:t>3</w:t>
      </w:r>
      <w:r w:rsidR="00A40D3D">
        <w:rPr>
          <w:rFonts w:ascii="Times New Roman" w:hAnsi="Times New Roman" w:cs="Times New Roman"/>
          <w:b/>
          <w:bCs/>
          <w:i/>
          <w:u w:val="single"/>
        </w:rPr>
        <w:t xml:space="preserve">/ </w:t>
      </w:r>
      <w:r>
        <w:rPr>
          <w:rFonts w:ascii="Times New Roman" w:hAnsi="Times New Roman" w:cs="Times New Roman"/>
          <w:b/>
          <w:bCs/>
          <w:i/>
          <w:u w:val="single"/>
        </w:rPr>
        <w:t>Mauvaise limitation et infiltration</w:t>
      </w:r>
      <w:r w:rsidR="00A40D3D">
        <w:rPr>
          <w:rFonts w:ascii="Times New Roman" w:hAnsi="Times New Roman" w:cs="Times New Roman"/>
          <w:b/>
          <w:bCs/>
          <w:i/>
          <w:u w:val="single"/>
        </w:rPr>
        <w:t> :</w:t>
      </w:r>
    </w:p>
    <w:p w:rsidR="00804B99" w:rsidRPr="007208B1" w:rsidRDefault="0088073D" w:rsidP="0088073D">
      <w:pPr>
        <w:numPr>
          <w:ilvl w:val="0"/>
          <w:numId w:val="30"/>
        </w:numPr>
        <w:tabs>
          <w:tab w:val="clear" w:pos="360"/>
          <w:tab w:val="num" w:pos="720"/>
        </w:tabs>
        <w:rPr>
          <w:rFonts w:ascii="Times New Roman" w:hAnsi="Times New Roman" w:cs="Times New Roman"/>
          <w:bCs/>
        </w:rPr>
      </w:pPr>
      <w:r w:rsidRPr="007208B1">
        <w:rPr>
          <w:rFonts w:ascii="Times New Roman" w:hAnsi="Times New Roman" w:cs="Times New Roman"/>
          <w:bCs/>
        </w:rPr>
        <w:t>Certaines tumeurs bénignes sont mal limitées et adhérentes :</w:t>
      </w:r>
    </w:p>
    <w:p w:rsidR="00804B99" w:rsidRPr="007208B1" w:rsidRDefault="0088073D" w:rsidP="0088073D">
      <w:pPr>
        <w:numPr>
          <w:ilvl w:val="1"/>
          <w:numId w:val="30"/>
        </w:numPr>
        <w:tabs>
          <w:tab w:val="clear" w:pos="1080"/>
          <w:tab w:val="num" w:pos="1440"/>
        </w:tabs>
        <w:rPr>
          <w:rFonts w:ascii="Times New Roman" w:hAnsi="Times New Roman" w:cs="Times New Roman"/>
          <w:bCs/>
        </w:rPr>
      </w:pPr>
      <w:r w:rsidRPr="007208B1">
        <w:rPr>
          <w:rFonts w:ascii="Times New Roman" w:hAnsi="Times New Roman" w:cs="Times New Roman"/>
          <w:bCs/>
        </w:rPr>
        <w:t xml:space="preserve"> ex : les fibromes aponévrotiques, les fibromatoses, et les angiomyolipomes du rein. </w:t>
      </w:r>
    </w:p>
    <w:p w:rsidR="00804B99" w:rsidRPr="007208B1" w:rsidRDefault="0088073D" w:rsidP="0088073D">
      <w:pPr>
        <w:numPr>
          <w:ilvl w:val="0"/>
          <w:numId w:val="30"/>
        </w:numPr>
        <w:tabs>
          <w:tab w:val="clear" w:pos="360"/>
          <w:tab w:val="num" w:pos="720"/>
        </w:tabs>
        <w:rPr>
          <w:rFonts w:ascii="Times New Roman" w:hAnsi="Times New Roman" w:cs="Times New Roman"/>
          <w:bCs/>
        </w:rPr>
      </w:pPr>
      <w:r w:rsidRPr="007208B1">
        <w:rPr>
          <w:rFonts w:ascii="Times New Roman" w:hAnsi="Times New Roman" w:cs="Times New Roman"/>
          <w:bCs/>
        </w:rPr>
        <w:t xml:space="preserve">L'exérèse chirurgicale est parfois difficile </w:t>
      </w:r>
    </w:p>
    <w:p w:rsidR="00804B99" w:rsidRPr="007208B1" w:rsidRDefault="0088073D" w:rsidP="0088073D">
      <w:pPr>
        <w:numPr>
          <w:ilvl w:val="1"/>
          <w:numId w:val="30"/>
        </w:numPr>
        <w:tabs>
          <w:tab w:val="clear" w:pos="1080"/>
          <w:tab w:val="num" w:pos="1440"/>
        </w:tabs>
        <w:rPr>
          <w:rFonts w:ascii="Times New Roman" w:hAnsi="Times New Roman" w:cs="Times New Roman"/>
          <w:bCs/>
        </w:rPr>
      </w:pPr>
      <w:r w:rsidRPr="007208B1">
        <w:rPr>
          <w:rFonts w:ascii="Times New Roman" w:hAnsi="Times New Roman" w:cs="Times New Roman"/>
          <w:bCs/>
        </w:rPr>
        <w:t xml:space="preserve">Ces lésions doivent être réséquées en monobloc pour éviter tout risque de récidive. </w:t>
      </w:r>
    </w:p>
    <w:p w:rsidR="00804B99" w:rsidRDefault="0088073D" w:rsidP="0088073D">
      <w:pPr>
        <w:numPr>
          <w:ilvl w:val="1"/>
          <w:numId w:val="30"/>
        </w:numPr>
        <w:tabs>
          <w:tab w:val="clear" w:pos="1080"/>
          <w:tab w:val="num" w:pos="1440"/>
        </w:tabs>
        <w:rPr>
          <w:rFonts w:ascii="Times New Roman" w:hAnsi="Times New Roman" w:cs="Times New Roman"/>
          <w:bCs/>
        </w:rPr>
      </w:pPr>
      <w:r w:rsidRPr="007208B1">
        <w:rPr>
          <w:rFonts w:ascii="Times New Roman" w:hAnsi="Times New Roman" w:cs="Times New Roman"/>
          <w:bCs/>
        </w:rPr>
        <w:t>Ces gestes chirurgicaux sont souvent mutilants.</w:t>
      </w:r>
    </w:p>
    <w:p w:rsidR="007208B1" w:rsidRPr="0004706D" w:rsidRDefault="007208B1" w:rsidP="007208B1">
      <w:pPr>
        <w:rPr>
          <w:rFonts w:ascii="Times New Roman" w:hAnsi="Times New Roman" w:cs="Times New Roman"/>
          <w:bCs/>
          <w:sz w:val="2"/>
        </w:rPr>
      </w:pPr>
    </w:p>
    <w:p w:rsidR="007208B1" w:rsidRPr="007208B1" w:rsidRDefault="007208B1" w:rsidP="007208B1">
      <w:pPr>
        <w:jc w:val="center"/>
        <w:rPr>
          <w:rFonts w:ascii="Times New Roman" w:hAnsi="Times New Roman" w:cs="Times New Roman"/>
          <w:b/>
          <w:bCs/>
          <w:i/>
        </w:rPr>
      </w:pPr>
      <w:r w:rsidRPr="007208B1">
        <w:rPr>
          <w:rFonts w:ascii="Times New Roman" w:hAnsi="Times New Roman" w:cs="Times New Roman"/>
          <w:b/>
          <w:bCs/>
          <w:i/>
        </w:rPr>
        <w:t>FIBROMATOSE</w:t>
      </w:r>
      <w:r w:rsidR="00AE0141">
        <w:rPr>
          <w:rFonts w:ascii="Times New Roman" w:hAnsi="Times New Roman" w:cs="Times New Roman"/>
          <w:b/>
          <w:bCs/>
          <w:i/>
        </w:rPr>
        <w:t> : tumeur fibreuse mal limitée</w:t>
      </w:r>
    </w:p>
    <w:p w:rsidR="00A40D3D" w:rsidRDefault="007208B1" w:rsidP="007208B1">
      <w:pPr>
        <w:jc w:val="center"/>
        <w:rPr>
          <w:rFonts w:ascii="Times New Roman" w:hAnsi="Times New Roman" w:cs="Times New Roman"/>
          <w:bCs/>
        </w:rPr>
      </w:pPr>
      <w:r w:rsidRPr="007208B1">
        <w:rPr>
          <w:rFonts w:ascii="Times New Roman" w:hAnsi="Times New Roman" w:cs="Times New Roman"/>
          <w:bCs/>
          <w:noProof/>
          <w:lang w:eastAsia="fr-FR"/>
        </w:rPr>
        <w:drawing>
          <wp:inline distT="0" distB="0" distL="0" distR="0">
            <wp:extent cx="2714625" cy="1943100"/>
            <wp:effectExtent l="19050" t="0" r="9525" b="0"/>
            <wp:docPr id="8" name="Image 8" descr="FIBROMATOSE"/>
            <wp:cNvGraphicFramePr/>
            <a:graphic xmlns:a="http://schemas.openxmlformats.org/drawingml/2006/main">
              <a:graphicData uri="http://schemas.openxmlformats.org/drawingml/2006/picture">
                <pic:pic xmlns:pic="http://schemas.openxmlformats.org/drawingml/2006/picture">
                  <pic:nvPicPr>
                    <pic:cNvPr id="64515" name="Picture 3" descr="FIBROMATOSE"/>
                    <pic:cNvPicPr>
                      <a:picLocks noChangeAspect="1" noChangeArrowheads="1"/>
                    </pic:cNvPicPr>
                  </pic:nvPicPr>
                  <pic:blipFill>
                    <a:blip r:embed="rId22" cstate="print"/>
                    <a:srcRect/>
                    <a:stretch>
                      <a:fillRect/>
                    </a:stretch>
                  </pic:blipFill>
                  <pic:spPr bwMode="auto">
                    <a:xfrm>
                      <a:off x="0" y="0"/>
                      <a:ext cx="2716552" cy="1944479"/>
                    </a:xfrm>
                    <a:prstGeom prst="rect">
                      <a:avLst/>
                    </a:prstGeom>
                    <a:noFill/>
                    <a:ln w="9525">
                      <a:noFill/>
                      <a:miter lim="800000"/>
                      <a:headEnd/>
                      <a:tailEnd/>
                    </a:ln>
                  </pic:spPr>
                </pic:pic>
              </a:graphicData>
            </a:graphic>
          </wp:inline>
        </w:drawing>
      </w:r>
    </w:p>
    <w:p w:rsidR="007208B1" w:rsidRPr="00AD1D20" w:rsidRDefault="007208B1" w:rsidP="007208B1">
      <w:pPr>
        <w:jc w:val="center"/>
        <w:rPr>
          <w:rFonts w:ascii="Times New Roman" w:hAnsi="Times New Roman" w:cs="Times New Roman"/>
          <w:bCs/>
          <w:sz w:val="14"/>
        </w:rPr>
      </w:pPr>
    </w:p>
    <w:p w:rsidR="007208B1" w:rsidRDefault="007208B1" w:rsidP="007208B1">
      <w:pPr>
        <w:ind w:left="426"/>
        <w:rPr>
          <w:rFonts w:ascii="Times New Roman" w:hAnsi="Times New Roman" w:cs="Times New Roman"/>
          <w:b/>
          <w:bCs/>
          <w:i/>
          <w:u w:val="single"/>
        </w:rPr>
      </w:pPr>
      <w:r>
        <w:rPr>
          <w:rFonts w:ascii="Times New Roman" w:hAnsi="Times New Roman" w:cs="Times New Roman"/>
          <w:b/>
          <w:bCs/>
          <w:i/>
          <w:u w:val="single"/>
        </w:rPr>
        <w:t>4/ Complications liées au caractère fonctionnel :</w:t>
      </w:r>
    </w:p>
    <w:p w:rsidR="00804B99" w:rsidRPr="007208B1" w:rsidRDefault="0088073D" w:rsidP="0088073D">
      <w:pPr>
        <w:numPr>
          <w:ilvl w:val="0"/>
          <w:numId w:val="31"/>
        </w:numPr>
        <w:tabs>
          <w:tab w:val="clear" w:pos="360"/>
          <w:tab w:val="num" w:pos="720"/>
        </w:tabs>
        <w:rPr>
          <w:rFonts w:ascii="Times New Roman" w:hAnsi="Times New Roman" w:cs="Times New Roman"/>
          <w:bCs/>
        </w:rPr>
      </w:pPr>
      <w:r w:rsidRPr="007208B1">
        <w:rPr>
          <w:rFonts w:ascii="Times New Roman" w:hAnsi="Times New Roman" w:cs="Times New Roman"/>
          <w:bCs/>
        </w:rPr>
        <w:t>Tumeurs bénignes endocrines</w:t>
      </w:r>
    </w:p>
    <w:p w:rsidR="00804B99" w:rsidRPr="007208B1" w:rsidRDefault="0004706D" w:rsidP="0088073D">
      <w:pPr>
        <w:numPr>
          <w:ilvl w:val="0"/>
          <w:numId w:val="31"/>
        </w:numPr>
        <w:tabs>
          <w:tab w:val="clear" w:pos="360"/>
          <w:tab w:val="num" w:pos="720"/>
        </w:tabs>
        <w:rPr>
          <w:rFonts w:ascii="Times New Roman" w:hAnsi="Times New Roman" w:cs="Times New Roman"/>
          <w:bCs/>
        </w:rPr>
      </w:pPr>
      <w:r>
        <w:rPr>
          <w:rFonts w:ascii="Times New Roman" w:hAnsi="Times New Roman" w:cs="Times New Roman"/>
          <w:bCs/>
        </w:rPr>
        <w:t>H</w:t>
      </w:r>
      <w:r w:rsidR="0088073D" w:rsidRPr="007208B1">
        <w:rPr>
          <w:rFonts w:ascii="Times New Roman" w:hAnsi="Times New Roman" w:cs="Times New Roman"/>
          <w:bCs/>
        </w:rPr>
        <w:t xml:space="preserve">ypersécrétion hormonale non freinable </w:t>
      </w:r>
    </w:p>
    <w:p w:rsidR="00804B99" w:rsidRPr="007208B1" w:rsidRDefault="0088073D" w:rsidP="0088073D">
      <w:pPr>
        <w:numPr>
          <w:ilvl w:val="1"/>
          <w:numId w:val="31"/>
        </w:numPr>
        <w:tabs>
          <w:tab w:val="clear" w:pos="1080"/>
          <w:tab w:val="num" w:pos="1440"/>
        </w:tabs>
        <w:rPr>
          <w:rFonts w:ascii="Times New Roman" w:hAnsi="Times New Roman" w:cs="Times New Roman"/>
          <w:bCs/>
        </w:rPr>
      </w:pPr>
      <w:r w:rsidRPr="007208B1">
        <w:rPr>
          <w:rFonts w:ascii="Times New Roman" w:hAnsi="Times New Roman" w:cs="Times New Roman"/>
          <w:bCs/>
        </w:rPr>
        <w:t xml:space="preserve">hypoglycémie liée à un insulinome pancréatique, </w:t>
      </w:r>
    </w:p>
    <w:p w:rsidR="00804B99" w:rsidRPr="007208B1" w:rsidRDefault="0088073D" w:rsidP="0088073D">
      <w:pPr>
        <w:numPr>
          <w:ilvl w:val="1"/>
          <w:numId w:val="31"/>
        </w:numPr>
        <w:tabs>
          <w:tab w:val="clear" w:pos="1080"/>
          <w:tab w:val="num" w:pos="1440"/>
        </w:tabs>
        <w:rPr>
          <w:rFonts w:ascii="Times New Roman" w:hAnsi="Times New Roman" w:cs="Times New Roman"/>
          <w:bCs/>
        </w:rPr>
      </w:pPr>
      <w:r w:rsidRPr="007208B1">
        <w:rPr>
          <w:rFonts w:ascii="Times New Roman" w:hAnsi="Times New Roman" w:cs="Times New Roman"/>
          <w:bCs/>
        </w:rPr>
        <w:t xml:space="preserve">syndrome de Zolinger Ellison et gastrinome, </w:t>
      </w:r>
    </w:p>
    <w:p w:rsidR="00804B99" w:rsidRPr="007208B1" w:rsidRDefault="0088073D" w:rsidP="0088073D">
      <w:pPr>
        <w:numPr>
          <w:ilvl w:val="1"/>
          <w:numId w:val="31"/>
        </w:numPr>
        <w:tabs>
          <w:tab w:val="clear" w:pos="1080"/>
          <w:tab w:val="num" w:pos="1440"/>
        </w:tabs>
        <w:rPr>
          <w:rFonts w:ascii="Times New Roman" w:hAnsi="Times New Roman" w:cs="Times New Roman"/>
          <w:bCs/>
        </w:rPr>
      </w:pPr>
      <w:r w:rsidRPr="007208B1">
        <w:rPr>
          <w:rFonts w:ascii="Times New Roman" w:hAnsi="Times New Roman" w:cs="Times New Roman"/>
          <w:bCs/>
        </w:rPr>
        <w:t>hypercalcémie et adénome para-thyroïdien,</w:t>
      </w:r>
    </w:p>
    <w:p w:rsidR="00804B99" w:rsidRPr="007208B1" w:rsidRDefault="0088073D" w:rsidP="0088073D">
      <w:pPr>
        <w:numPr>
          <w:ilvl w:val="1"/>
          <w:numId w:val="31"/>
        </w:numPr>
        <w:tabs>
          <w:tab w:val="clear" w:pos="1080"/>
          <w:tab w:val="num" w:pos="1440"/>
        </w:tabs>
        <w:rPr>
          <w:rFonts w:ascii="Times New Roman" w:hAnsi="Times New Roman" w:cs="Times New Roman"/>
          <w:bCs/>
        </w:rPr>
      </w:pPr>
      <w:r w:rsidRPr="007208B1">
        <w:rPr>
          <w:rFonts w:ascii="Times New Roman" w:hAnsi="Times New Roman" w:cs="Times New Roman"/>
          <w:bCs/>
        </w:rPr>
        <w:t>puberté précoce et tumeur à cellules de Leydig.</w:t>
      </w:r>
    </w:p>
    <w:p w:rsidR="007208B1" w:rsidRPr="00AD1D20" w:rsidRDefault="007208B1" w:rsidP="007208B1">
      <w:pPr>
        <w:rPr>
          <w:rFonts w:ascii="Times New Roman" w:hAnsi="Times New Roman" w:cs="Times New Roman"/>
          <w:bCs/>
          <w:sz w:val="12"/>
        </w:rPr>
      </w:pPr>
    </w:p>
    <w:p w:rsidR="007208B1" w:rsidRDefault="007208B1" w:rsidP="007208B1">
      <w:pPr>
        <w:ind w:left="426"/>
        <w:rPr>
          <w:rFonts w:ascii="Times New Roman" w:hAnsi="Times New Roman" w:cs="Times New Roman"/>
          <w:b/>
          <w:bCs/>
          <w:i/>
          <w:u w:val="single"/>
        </w:rPr>
      </w:pPr>
      <w:r>
        <w:rPr>
          <w:rFonts w:ascii="Times New Roman" w:hAnsi="Times New Roman" w:cs="Times New Roman"/>
          <w:b/>
          <w:bCs/>
          <w:i/>
          <w:u w:val="single"/>
        </w:rPr>
        <w:t>5/ Progression tumorale :</w:t>
      </w:r>
    </w:p>
    <w:p w:rsidR="00804B99" w:rsidRPr="007208B1" w:rsidRDefault="0088073D" w:rsidP="0088073D">
      <w:pPr>
        <w:numPr>
          <w:ilvl w:val="0"/>
          <w:numId w:val="32"/>
        </w:numPr>
        <w:tabs>
          <w:tab w:val="clear" w:pos="360"/>
          <w:tab w:val="num" w:pos="720"/>
        </w:tabs>
        <w:rPr>
          <w:rFonts w:ascii="Times New Roman" w:hAnsi="Times New Roman" w:cs="Times New Roman"/>
          <w:bCs/>
        </w:rPr>
      </w:pPr>
      <w:r w:rsidRPr="007208B1">
        <w:rPr>
          <w:rFonts w:ascii="Times New Roman" w:hAnsi="Times New Roman" w:cs="Times New Roman"/>
          <w:bCs/>
        </w:rPr>
        <w:t xml:space="preserve">Certaines tumeurs épithéliales bénignes (mais pas toutes !) peuvent se transformer en tumeurs malignes </w:t>
      </w:r>
    </w:p>
    <w:p w:rsidR="00804B99" w:rsidRPr="007208B1" w:rsidRDefault="0088073D" w:rsidP="0088073D">
      <w:pPr>
        <w:numPr>
          <w:ilvl w:val="0"/>
          <w:numId w:val="32"/>
        </w:numPr>
        <w:tabs>
          <w:tab w:val="clear" w:pos="360"/>
          <w:tab w:val="num" w:pos="720"/>
        </w:tabs>
        <w:rPr>
          <w:rFonts w:ascii="Times New Roman" w:hAnsi="Times New Roman" w:cs="Times New Roman"/>
          <w:bCs/>
        </w:rPr>
      </w:pPr>
      <w:r w:rsidRPr="007208B1">
        <w:rPr>
          <w:rFonts w:ascii="Times New Roman" w:hAnsi="Times New Roman" w:cs="Times New Roman"/>
          <w:bCs/>
        </w:rPr>
        <w:t xml:space="preserve">Elles passent par différents stades de </w:t>
      </w:r>
      <w:r w:rsidRPr="007208B1">
        <w:rPr>
          <w:rFonts w:ascii="Times New Roman" w:hAnsi="Times New Roman" w:cs="Times New Roman"/>
          <w:b/>
          <w:bCs/>
        </w:rPr>
        <w:t>dysplasie</w:t>
      </w:r>
      <w:r w:rsidRPr="007208B1">
        <w:rPr>
          <w:rFonts w:ascii="Times New Roman" w:hAnsi="Times New Roman" w:cs="Times New Roman"/>
          <w:bCs/>
        </w:rPr>
        <w:t xml:space="preserve"> (légère, modérée et sévère), avant le développement d'un </w:t>
      </w:r>
      <w:r w:rsidRPr="007208B1">
        <w:rPr>
          <w:rFonts w:ascii="Times New Roman" w:hAnsi="Times New Roman" w:cs="Times New Roman"/>
          <w:b/>
          <w:bCs/>
        </w:rPr>
        <w:t>carcinome</w:t>
      </w:r>
      <w:r w:rsidRPr="007208B1">
        <w:rPr>
          <w:rFonts w:ascii="Times New Roman" w:hAnsi="Times New Roman" w:cs="Times New Roman"/>
          <w:bCs/>
        </w:rPr>
        <w:t>.</w:t>
      </w:r>
      <w:r w:rsidR="0004706D">
        <w:rPr>
          <w:rFonts w:ascii="Times New Roman" w:hAnsi="Times New Roman" w:cs="Times New Roman"/>
          <w:bCs/>
        </w:rPr>
        <w:t xml:space="preserve"> La dysplasie peut durer des années !!</w:t>
      </w:r>
    </w:p>
    <w:p w:rsidR="00804B99" w:rsidRPr="000E2460" w:rsidRDefault="0004706D" w:rsidP="0088073D">
      <w:pPr>
        <w:numPr>
          <w:ilvl w:val="0"/>
          <w:numId w:val="32"/>
        </w:numPr>
        <w:rPr>
          <w:rFonts w:ascii="Times New Roman" w:hAnsi="Times New Roman" w:cs="Times New Roman"/>
          <w:bCs/>
        </w:rPr>
      </w:pPr>
      <w:r w:rsidRPr="0004706D">
        <w:rPr>
          <w:rFonts w:ascii="Times New Roman" w:hAnsi="Times New Roman" w:cs="Times New Roman"/>
          <w:bCs/>
          <w:i/>
          <w:u w:val="single"/>
        </w:rPr>
        <w:t>A</w:t>
      </w:r>
      <w:r w:rsidR="0088073D" w:rsidRPr="0004706D">
        <w:rPr>
          <w:rFonts w:ascii="Times New Roman" w:hAnsi="Times New Roman" w:cs="Times New Roman"/>
          <w:bCs/>
          <w:i/>
          <w:u w:val="single"/>
        </w:rPr>
        <w:t>dénomes colo-rectaux</w:t>
      </w:r>
      <w:r w:rsidR="0088073D" w:rsidRPr="000E2460">
        <w:rPr>
          <w:rFonts w:ascii="Times New Roman" w:hAnsi="Times New Roman" w:cs="Times New Roman"/>
          <w:bCs/>
        </w:rPr>
        <w:t xml:space="preserve"> :</w:t>
      </w:r>
    </w:p>
    <w:p w:rsidR="00804B99" w:rsidRPr="000E2460" w:rsidRDefault="0088073D" w:rsidP="0088073D">
      <w:pPr>
        <w:numPr>
          <w:ilvl w:val="1"/>
          <w:numId w:val="32"/>
        </w:numPr>
        <w:rPr>
          <w:rFonts w:ascii="Times New Roman" w:hAnsi="Times New Roman" w:cs="Times New Roman"/>
          <w:bCs/>
        </w:rPr>
      </w:pPr>
      <w:r w:rsidRPr="000E2460">
        <w:rPr>
          <w:rFonts w:ascii="Times New Roman" w:hAnsi="Times New Roman" w:cs="Times New Roman"/>
          <w:bCs/>
        </w:rPr>
        <w:t xml:space="preserve">Le dépistage et le traitement endoscopique de ces tumeurs représentent une prévention efficace des adénocarcinomes colo-rectaux. </w:t>
      </w:r>
    </w:p>
    <w:p w:rsidR="00804B99" w:rsidRPr="000E2460" w:rsidRDefault="0088073D" w:rsidP="0088073D">
      <w:pPr>
        <w:numPr>
          <w:ilvl w:val="0"/>
          <w:numId w:val="32"/>
        </w:numPr>
        <w:rPr>
          <w:rFonts w:ascii="Times New Roman" w:hAnsi="Times New Roman" w:cs="Times New Roman"/>
          <w:bCs/>
        </w:rPr>
      </w:pPr>
      <w:r w:rsidRPr="0004706D">
        <w:rPr>
          <w:rFonts w:ascii="Times New Roman" w:hAnsi="Times New Roman" w:cs="Times New Roman"/>
          <w:bCs/>
          <w:i/>
          <w:u w:val="single"/>
        </w:rPr>
        <w:t>Carcinomes malpighiens du col utérin</w:t>
      </w:r>
      <w:r w:rsidRPr="000E2460">
        <w:rPr>
          <w:rFonts w:ascii="Times New Roman" w:hAnsi="Times New Roman" w:cs="Times New Roman"/>
          <w:bCs/>
        </w:rPr>
        <w:t xml:space="preserve"> développés aux dépens de condylome</w:t>
      </w:r>
    </w:p>
    <w:p w:rsidR="00804B99" w:rsidRPr="000E2460" w:rsidRDefault="0088073D" w:rsidP="0088073D">
      <w:pPr>
        <w:numPr>
          <w:ilvl w:val="1"/>
          <w:numId w:val="32"/>
        </w:numPr>
        <w:rPr>
          <w:rFonts w:ascii="Times New Roman" w:hAnsi="Times New Roman" w:cs="Times New Roman"/>
          <w:bCs/>
        </w:rPr>
      </w:pPr>
      <w:r w:rsidRPr="000E2460">
        <w:rPr>
          <w:rFonts w:ascii="Times New Roman" w:hAnsi="Times New Roman" w:cs="Times New Roman"/>
          <w:bCs/>
        </w:rPr>
        <w:t>dépistage cytologique</w:t>
      </w:r>
    </w:p>
    <w:p w:rsidR="00804B99" w:rsidRPr="000E2460" w:rsidRDefault="0088073D" w:rsidP="0088073D">
      <w:pPr>
        <w:numPr>
          <w:ilvl w:val="1"/>
          <w:numId w:val="32"/>
        </w:numPr>
        <w:rPr>
          <w:rFonts w:ascii="Times New Roman" w:hAnsi="Times New Roman" w:cs="Times New Roman"/>
          <w:bCs/>
        </w:rPr>
      </w:pPr>
      <w:r w:rsidRPr="000E2460">
        <w:rPr>
          <w:rFonts w:ascii="Times New Roman" w:hAnsi="Times New Roman" w:cs="Times New Roman"/>
          <w:bCs/>
        </w:rPr>
        <w:t>recherche HPV 16-18</w:t>
      </w:r>
      <w:r w:rsidRPr="000E2460">
        <w:rPr>
          <w:rFonts w:ascii="Times New Roman" w:hAnsi="Times New Roman" w:cs="Times New Roman"/>
          <w:bCs/>
        </w:rPr>
        <w:tab/>
      </w:r>
    </w:p>
    <w:p w:rsidR="00804B99" w:rsidRPr="000E2460" w:rsidRDefault="0088073D" w:rsidP="0088073D">
      <w:pPr>
        <w:numPr>
          <w:ilvl w:val="0"/>
          <w:numId w:val="32"/>
        </w:numPr>
        <w:rPr>
          <w:rFonts w:ascii="Times New Roman" w:hAnsi="Times New Roman" w:cs="Times New Roman"/>
          <w:bCs/>
        </w:rPr>
      </w:pPr>
      <w:r w:rsidRPr="0004706D">
        <w:rPr>
          <w:rFonts w:ascii="Times New Roman" w:hAnsi="Times New Roman" w:cs="Times New Roman"/>
          <w:bCs/>
          <w:i/>
          <w:u w:val="single"/>
        </w:rPr>
        <w:t>Mélanomes malins</w:t>
      </w:r>
      <w:r w:rsidRPr="000E2460">
        <w:rPr>
          <w:rFonts w:ascii="Times New Roman" w:hAnsi="Times New Roman" w:cs="Times New Roman"/>
          <w:bCs/>
        </w:rPr>
        <w:t xml:space="preserve"> développés à partir d'un naevus préexistant.</w:t>
      </w:r>
    </w:p>
    <w:p w:rsidR="007208B1" w:rsidRPr="0004706D" w:rsidRDefault="007208B1" w:rsidP="007208B1">
      <w:pPr>
        <w:rPr>
          <w:rFonts w:ascii="Times New Roman" w:hAnsi="Times New Roman" w:cs="Times New Roman"/>
          <w:bCs/>
        </w:rPr>
      </w:pPr>
    </w:p>
    <w:p w:rsidR="000E2460" w:rsidRDefault="000E2460" w:rsidP="000E2460">
      <w:pPr>
        <w:ind w:left="709"/>
        <w:rPr>
          <w:rFonts w:ascii="Times New Roman" w:hAnsi="Times New Roman" w:cs="Times New Roman"/>
          <w:b/>
          <w:i/>
          <w:sz w:val="28"/>
          <w:szCs w:val="28"/>
          <w:u w:val="single"/>
        </w:rPr>
      </w:pPr>
      <w:r>
        <w:rPr>
          <w:rFonts w:ascii="Times New Roman" w:hAnsi="Times New Roman" w:cs="Times New Roman"/>
          <w:b/>
          <w:i/>
          <w:sz w:val="28"/>
          <w:szCs w:val="28"/>
          <w:u w:val="single"/>
        </w:rPr>
        <w:t>Conclusion :</w:t>
      </w:r>
    </w:p>
    <w:p w:rsidR="00804B99" w:rsidRPr="000E2460" w:rsidRDefault="0088073D" w:rsidP="0088073D">
      <w:pPr>
        <w:numPr>
          <w:ilvl w:val="0"/>
          <w:numId w:val="33"/>
        </w:numPr>
        <w:tabs>
          <w:tab w:val="clear" w:pos="360"/>
          <w:tab w:val="num" w:pos="720"/>
        </w:tabs>
        <w:rPr>
          <w:rFonts w:ascii="Times New Roman" w:hAnsi="Times New Roman" w:cs="Times New Roman"/>
        </w:rPr>
      </w:pPr>
      <w:r w:rsidRPr="000E2460">
        <w:rPr>
          <w:rFonts w:ascii="Times New Roman" w:hAnsi="Times New Roman" w:cs="Times New Roman"/>
        </w:rPr>
        <w:t xml:space="preserve">Différencier bénignité carcinologique et innocuité. </w:t>
      </w:r>
    </w:p>
    <w:p w:rsidR="00804B99" w:rsidRPr="000E2460" w:rsidRDefault="0004706D" w:rsidP="0088073D">
      <w:pPr>
        <w:numPr>
          <w:ilvl w:val="0"/>
          <w:numId w:val="33"/>
        </w:numPr>
        <w:tabs>
          <w:tab w:val="clear" w:pos="360"/>
          <w:tab w:val="num" w:pos="720"/>
        </w:tabs>
        <w:rPr>
          <w:rFonts w:ascii="Times New Roman" w:hAnsi="Times New Roman" w:cs="Times New Roman"/>
        </w:rPr>
      </w:pPr>
      <w:r>
        <w:rPr>
          <w:rFonts w:ascii="Times New Roman" w:hAnsi="Times New Roman" w:cs="Times New Roman"/>
        </w:rPr>
        <w:t>Examen Macroscopique très important</w:t>
      </w:r>
      <w:r w:rsidR="000E2460">
        <w:rPr>
          <w:rFonts w:ascii="Times New Roman" w:hAnsi="Times New Roman" w:cs="Times New Roman"/>
        </w:rPr>
        <w:t xml:space="preserve"> : </w:t>
      </w:r>
      <w:r w:rsidR="0088073D" w:rsidRPr="000E2460">
        <w:rPr>
          <w:rFonts w:ascii="Times New Roman" w:hAnsi="Times New Roman" w:cs="Times New Roman"/>
        </w:rPr>
        <w:t>lien avec aspects cliniques, radiologiques et endoscopiques.</w:t>
      </w:r>
    </w:p>
    <w:p w:rsidR="00804B99" w:rsidRPr="000E2460" w:rsidRDefault="0004706D" w:rsidP="0088073D">
      <w:pPr>
        <w:numPr>
          <w:ilvl w:val="0"/>
          <w:numId w:val="33"/>
        </w:numPr>
        <w:rPr>
          <w:rFonts w:ascii="Times New Roman" w:hAnsi="Times New Roman" w:cs="Times New Roman"/>
        </w:rPr>
      </w:pPr>
      <w:r>
        <w:rPr>
          <w:rFonts w:ascii="Times New Roman" w:hAnsi="Times New Roman" w:cs="Times New Roman"/>
        </w:rPr>
        <w:t>S</w:t>
      </w:r>
      <w:r w:rsidR="0088073D" w:rsidRPr="000E2460">
        <w:rPr>
          <w:rFonts w:ascii="Times New Roman" w:hAnsi="Times New Roman" w:cs="Times New Roman"/>
        </w:rPr>
        <w:t xml:space="preserve">'intègrent parfois dans de grands syndromes cliniques </w:t>
      </w:r>
    </w:p>
    <w:p w:rsidR="00804B99" w:rsidRPr="000E2460" w:rsidRDefault="0088073D" w:rsidP="0088073D">
      <w:pPr>
        <w:numPr>
          <w:ilvl w:val="1"/>
          <w:numId w:val="33"/>
        </w:numPr>
        <w:rPr>
          <w:rFonts w:ascii="Times New Roman" w:hAnsi="Times New Roman" w:cs="Times New Roman"/>
        </w:rPr>
      </w:pPr>
      <w:r w:rsidRPr="000E2460">
        <w:rPr>
          <w:rFonts w:ascii="Times New Roman" w:hAnsi="Times New Roman" w:cs="Times New Roman"/>
        </w:rPr>
        <w:t xml:space="preserve">polyposes recto-coliques familiales </w:t>
      </w:r>
    </w:p>
    <w:p w:rsidR="00804B99" w:rsidRPr="000E2460" w:rsidRDefault="0088073D" w:rsidP="0088073D">
      <w:pPr>
        <w:numPr>
          <w:ilvl w:val="1"/>
          <w:numId w:val="33"/>
        </w:numPr>
        <w:rPr>
          <w:rFonts w:ascii="Times New Roman" w:hAnsi="Times New Roman" w:cs="Times New Roman"/>
        </w:rPr>
      </w:pPr>
      <w:r w:rsidRPr="000E2460">
        <w:rPr>
          <w:rFonts w:ascii="Times New Roman" w:hAnsi="Times New Roman" w:cs="Times New Roman"/>
        </w:rPr>
        <w:t xml:space="preserve">la maladie de Von Recklinghausen. </w:t>
      </w:r>
    </w:p>
    <w:p w:rsidR="00804B99" w:rsidRPr="000E2460" w:rsidRDefault="0088073D" w:rsidP="0088073D">
      <w:pPr>
        <w:numPr>
          <w:ilvl w:val="1"/>
          <w:numId w:val="33"/>
        </w:numPr>
        <w:rPr>
          <w:rFonts w:ascii="Times New Roman" w:hAnsi="Times New Roman" w:cs="Times New Roman"/>
        </w:rPr>
      </w:pPr>
      <w:r w:rsidRPr="000E2460">
        <w:rPr>
          <w:rFonts w:ascii="Times New Roman" w:hAnsi="Times New Roman" w:cs="Times New Roman"/>
        </w:rPr>
        <w:t>doivent être considérées comme marqueurs d'un terrain à risque.</w:t>
      </w:r>
    </w:p>
    <w:p w:rsidR="007208B1" w:rsidRPr="000E2460" w:rsidRDefault="0004706D" w:rsidP="0088073D">
      <w:pPr>
        <w:numPr>
          <w:ilvl w:val="0"/>
          <w:numId w:val="33"/>
        </w:numPr>
        <w:rPr>
          <w:rFonts w:ascii="Times New Roman" w:hAnsi="Times New Roman" w:cs="Times New Roman"/>
        </w:rPr>
      </w:pPr>
      <w:r>
        <w:rPr>
          <w:rFonts w:ascii="Times New Roman" w:hAnsi="Times New Roman" w:cs="Times New Roman"/>
        </w:rPr>
        <w:t>N</w:t>
      </w:r>
      <w:r w:rsidR="0088073D" w:rsidRPr="000E2460">
        <w:rPr>
          <w:rFonts w:ascii="Times New Roman" w:hAnsi="Times New Roman" w:cs="Times New Roman"/>
        </w:rPr>
        <w:t>ombreuses complications justifiant d’un traitement chirurgical précoce.</w:t>
      </w:r>
    </w:p>
    <w:sectPr w:rsidR="007208B1" w:rsidRPr="000E2460" w:rsidSect="00AE0141">
      <w:type w:val="continuous"/>
      <w:pgSz w:w="11906" w:h="16838"/>
      <w:pgMar w:top="709" w:right="424" w:bottom="709"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0CBD" w:rsidRDefault="00A00CBD" w:rsidP="00EB793E">
      <w:pPr>
        <w:spacing w:line="240" w:lineRule="auto"/>
      </w:pPr>
      <w:r>
        <w:separator/>
      </w:r>
    </w:p>
  </w:endnote>
  <w:endnote w:type="continuationSeparator" w:id="0">
    <w:p w:rsidR="00A00CBD" w:rsidRDefault="00A00CBD" w:rsidP="00EB793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ndelle">
    <w:panose1 w:val="02000508030000020004"/>
    <w:charset w:val="00"/>
    <w:family w:val="auto"/>
    <w:pitch w:val="variable"/>
    <w:sig w:usb0="A000002F" w:usb1="5000004A"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93E" w:rsidRDefault="00EB793E">
    <w:pPr>
      <w:pStyle w:val="Pieddepage"/>
    </w:pPr>
    <w:r>
      <w:t>Anatomie Pathologique</w:t>
    </w:r>
    <w:r>
      <w:ptab w:relativeTo="margin" w:alignment="center" w:leader="none"/>
    </w:r>
    <w:r>
      <w:t>22/10/09</w:t>
    </w:r>
    <w:r>
      <w:ptab w:relativeTo="margin" w:alignment="right" w:leader="none"/>
    </w:r>
    <w:fldSimple w:instr=" PAGE   \* MERGEFORMAT ">
      <w:r w:rsidR="00242A60">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0CBD" w:rsidRDefault="00A00CBD" w:rsidP="00EB793E">
      <w:pPr>
        <w:spacing w:line="240" w:lineRule="auto"/>
      </w:pPr>
      <w:r>
        <w:separator/>
      </w:r>
    </w:p>
  </w:footnote>
  <w:footnote w:type="continuationSeparator" w:id="0">
    <w:p w:rsidR="00A00CBD" w:rsidRDefault="00A00CBD" w:rsidP="00EB793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1E93"/>
    <w:multiLevelType w:val="hybridMultilevel"/>
    <w:tmpl w:val="5BD69068"/>
    <w:lvl w:ilvl="0" w:tplc="8D0A5CBA">
      <w:start w:val="1"/>
      <w:numFmt w:val="bullet"/>
      <w:lvlText w:val="•"/>
      <w:lvlJc w:val="left"/>
      <w:pPr>
        <w:tabs>
          <w:tab w:val="num" w:pos="360"/>
        </w:tabs>
        <w:ind w:left="360" w:hanging="360"/>
      </w:pPr>
      <w:rPr>
        <w:rFonts w:ascii="Times New Roman" w:hAnsi="Times New Roman" w:hint="default"/>
      </w:rPr>
    </w:lvl>
    <w:lvl w:ilvl="1" w:tplc="CA58102E">
      <w:start w:val="816"/>
      <w:numFmt w:val="bullet"/>
      <w:lvlText w:val="–"/>
      <w:lvlJc w:val="left"/>
      <w:pPr>
        <w:tabs>
          <w:tab w:val="num" w:pos="1080"/>
        </w:tabs>
        <w:ind w:left="1080" w:hanging="360"/>
      </w:pPr>
      <w:rPr>
        <w:rFonts w:ascii="Times New Roman" w:hAnsi="Times New Roman" w:hint="default"/>
      </w:rPr>
    </w:lvl>
    <w:lvl w:ilvl="2" w:tplc="1D3CE674" w:tentative="1">
      <w:start w:val="1"/>
      <w:numFmt w:val="bullet"/>
      <w:lvlText w:val="•"/>
      <w:lvlJc w:val="left"/>
      <w:pPr>
        <w:tabs>
          <w:tab w:val="num" w:pos="1800"/>
        </w:tabs>
        <w:ind w:left="1800" w:hanging="360"/>
      </w:pPr>
      <w:rPr>
        <w:rFonts w:ascii="Times New Roman" w:hAnsi="Times New Roman" w:hint="default"/>
      </w:rPr>
    </w:lvl>
    <w:lvl w:ilvl="3" w:tplc="AAE6ADC2" w:tentative="1">
      <w:start w:val="1"/>
      <w:numFmt w:val="bullet"/>
      <w:lvlText w:val="•"/>
      <w:lvlJc w:val="left"/>
      <w:pPr>
        <w:tabs>
          <w:tab w:val="num" w:pos="2520"/>
        </w:tabs>
        <w:ind w:left="2520" w:hanging="360"/>
      </w:pPr>
      <w:rPr>
        <w:rFonts w:ascii="Times New Roman" w:hAnsi="Times New Roman" w:hint="default"/>
      </w:rPr>
    </w:lvl>
    <w:lvl w:ilvl="4" w:tplc="7CE4C2FE" w:tentative="1">
      <w:start w:val="1"/>
      <w:numFmt w:val="bullet"/>
      <w:lvlText w:val="•"/>
      <w:lvlJc w:val="left"/>
      <w:pPr>
        <w:tabs>
          <w:tab w:val="num" w:pos="3240"/>
        </w:tabs>
        <w:ind w:left="3240" w:hanging="360"/>
      </w:pPr>
      <w:rPr>
        <w:rFonts w:ascii="Times New Roman" w:hAnsi="Times New Roman" w:hint="default"/>
      </w:rPr>
    </w:lvl>
    <w:lvl w:ilvl="5" w:tplc="295C2C62" w:tentative="1">
      <w:start w:val="1"/>
      <w:numFmt w:val="bullet"/>
      <w:lvlText w:val="•"/>
      <w:lvlJc w:val="left"/>
      <w:pPr>
        <w:tabs>
          <w:tab w:val="num" w:pos="3960"/>
        </w:tabs>
        <w:ind w:left="3960" w:hanging="360"/>
      </w:pPr>
      <w:rPr>
        <w:rFonts w:ascii="Times New Roman" w:hAnsi="Times New Roman" w:hint="default"/>
      </w:rPr>
    </w:lvl>
    <w:lvl w:ilvl="6" w:tplc="2A4CF0CA" w:tentative="1">
      <w:start w:val="1"/>
      <w:numFmt w:val="bullet"/>
      <w:lvlText w:val="•"/>
      <w:lvlJc w:val="left"/>
      <w:pPr>
        <w:tabs>
          <w:tab w:val="num" w:pos="4680"/>
        </w:tabs>
        <w:ind w:left="4680" w:hanging="360"/>
      </w:pPr>
      <w:rPr>
        <w:rFonts w:ascii="Times New Roman" w:hAnsi="Times New Roman" w:hint="default"/>
      </w:rPr>
    </w:lvl>
    <w:lvl w:ilvl="7" w:tplc="36BC265E" w:tentative="1">
      <w:start w:val="1"/>
      <w:numFmt w:val="bullet"/>
      <w:lvlText w:val="•"/>
      <w:lvlJc w:val="left"/>
      <w:pPr>
        <w:tabs>
          <w:tab w:val="num" w:pos="5400"/>
        </w:tabs>
        <w:ind w:left="5400" w:hanging="360"/>
      </w:pPr>
      <w:rPr>
        <w:rFonts w:ascii="Times New Roman" w:hAnsi="Times New Roman" w:hint="default"/>
      </w:rPr>
    </w:lvl>
    <w:lvl w:ilvl="8" w:tplc="66705E3C" w:tentative="1">
      <w:start w:val="1"/>
      <w:numFmt w:val="bullet"/>
      <w:lvlText w:val="•"/>
      <w:lvlJc w:val="left"/>
      <w:pPr>
        <w:tabs>
          <w:tab w:val="num" w:pos="6120"/>
        </w:tabs>
        <w:ind w:left="6120" w:hanging="360"/>
      </w:pPr>
      <w:rPr>
        <w:rFonts w:ascii="Times New Roman" w:hAnsi="Times New Roman" w:hint="default"/>
      </w:rPr>
    </w:lvl>
  </w:abstractNum>
  <w:abstractNum w:abstractNumId="1">
    <w:nsid w:val="080D1BE9"/>
    <w:multiLevelType w:val="hybridMultilevel"/>
    <w:tmpl w:val="C11CC390"/>
    <w:lvl w:ilvl="0" w:tplc="E1D65F36">
      <w:start w:val="1"/>
      <w:numFmt w:val="bullet"/>
      <w:lvlText w:val="•"/>
      <w:lvlJc w:val="left"/>
      <w:pPr>
        <w:tabs>
          <w:tab w:val="num" w:pos="360"/>
        </w:tabs>
        <w:ind w:left="360" w:hanging="360"/>
      </w:pPr>
      <w:rPr>
        <w:rFonts w:ascii="Times New Roman" w:hAnsi="Times New Roman" w:hint="default"/>
      </w:rPr>
    </w:lvl>
    <w:lvl w:ilvl="1" w:tplc="F8CE8CBC">
      <w:start w:val="802"/>
      <w:numFmt w:val="bullet"/>
      <w:lvlText w:val="–"/>
      <w:lvlJc w:val="left"/>
      <w:pPr>
        <w:tabs>
          <w:tab w:val="num" w:pos="1080"/>
        </w:tabs>
        <w:ind w:left="1080" w:hanging="360"/>
      </w:pPr>
      <w:rPr>
        <w:rFonts w:ascii="Times New Roman" w:hAnsi="Times New Roman" w:hint="default"/>
      </w:rPr>
    </w:lvl>
    <w:lvl w:ilvl="2" w:tplc="A7F25B72" w:tentative="1">
      <w:start w:val="1"/>
      <w:numFmt w:val="bullet"/>
      <w:lvlText w:val="•"/>
      <w:lvlJc w:val="left"/>
      <w:pPr>
        <w:tabs>
          <w:tab w:val="num" w:pos="1800"/>
        </w:tabs>
        <w:ind w:left="1800" w:hanging="360"/>
      </w:pPr>
      <w:rPr>
        <w:rFonts w:ascii="Times New Roman" w:hAnsi="Times New Roman" w:hint="default"/>
      </w:rPr>
    </w:lvl>
    <w:lvl w:ilvl="3" w:tplc="8F927FE4" w:tentative="1">
      <w:start w:val="1"/>
      <w:numFmt w:val="bullet"/>
      <w:lvlText w:val="•"/>
      <w:lvlJc w:val="left"/>
      <w:pPr>
        <w:tabs>
          <w:tab w:val="num" w:pos="2520"/>
        </w:tabs>
        <w:ind w:left="2520" w:hanging="360"/>
      </w:pPr>
      <w:rPr>
        <w:rFonts w:ascii="Times New Roman" w:hAnsi="Times New Roman" w:hint="default"/>
      </w:rPr>
    </w:lvl>
    <w:lvl w:ilvl="4" w:tplc="CF162F82" w:tentative="1">
      <w:start w:val="1"/>
      <w:numFmt w:val="bullet"/>
      <w:lvlText w:val="•"/>
      <w:lvlJc w:val="left"/>
      <w:pPr>
        <w:tabs>
          <w:tab w:val="num" w:pos="3240"/>
        </w:tabs>
        <w:ind w:left="3240" w:hanging="360"/>
      </w:pPr>
      <w:rPr>
        <w:rFonts w:ascii="Times New Roman" w:hAnsi="Times New Roman" w:hint="default"/>
      </w:rPr>
    </w:lvl>
    <w:lvl w:ilvl="5" w:tplc="007CDF64" w:tentative="1">
      <w:start w:val="1"/>
      <w:numFmt w:val="bullet"/>
      <w:lvlText w:val="•"/>
      <w:lvlJc w:val="left"/>
      <w:pPr>
        <w:tabs>
          <w:tab w:val="num" w:pos="3960"/>
        </w:tabs>
        <w:ind w:left="3960" w:hanging="360"/>
      </w:pPr>
      <w:rPr>
        <w:rFonts w:ascii="Times New Roman" w:hAnsi="Times New Roman" w:hint="default"/>
      </w:rPr>
    </w:lvl>
    <w:lvl w:ilvl="6" w:tplc="BB2E50CA" w:tentative="1">
      <w:start w:val="1"/>
      <w:numFmt w:val="bullet"/>
      <w:lvlText w:val="•"/>
      <w:lvlJc w:val="left"/>
      <w:pPr>
        <w:tabs>
          <w:tab w:val="num" w:pos="4680"/>
        </w:tabs>
        <w:ind w:left="4680" w:hanging="360"/>
      </w:pPr>
      <w:rPr>
        <w:rFonts w:ascii="Times New Roman" w:hAnsi="Times New Roman" w:hint="default"/>
      </w:rPr>
    </w:lvl>
    <w:lvl w:ilvl="7" w:tplc="B45CB238" w:tentative="1">
      <w:start w:val="1"/>
      <w:numFmt w:val="bullet"/>
      <w:lvlText w:val="•"/>
      <w:lvlJc w:val="left"/>
      <w:pPr>
        <w:tabs>
          <w:tab w:val="num" w:pos="5400"/>
        </w:tabs>
        <w:ind w:left="5400" w:hanging="360"/>
      </w:pPr>
      <w:rPr>
        <w:rFonts w:ascii="Times New Roman" w:hAnsi="Times New Roman" w:hint="default"/>
      </w:rPr>
    </w:lvl>
    <w:lvl w:ilvl="8" w:tplc="95C2E300" w:tentative="1">
      <w:start w:val="1"/>
      <w:numFmt w:val="bullet"/>
      <w:lvlText w:val="•"/>
      <w:lvlJc w:val="left"/>
      <w:pPr>
        <w:tabs>
          <w:tab w:val="num" w:pos="6120"/>
        </w:tabs>
        <w:ind w:left="6120" w:hanging="360"/>
      </w:pPr>
      <w:rPr>
        <w:rFonts w:ascii="Times New Roman" w:hAnsi="Times New Roman" w:hint="default"/>
      </w:rPr>
    </w:lvl>
  </w:abstractNum>
  <w:abstractNum w:abstractNumId="2">
    <w:nsid w:val="086070B7"/>
    <w:multiLevelType w:val="hybridMultilevel"/>
    <w:tmpl w:val="F2D8C764"/>
    <w:lvl w:ilvl="0" w:tplc="CB02843A">
      <w:start w:val="1"/>
      <w:numFmt w:val="bullet"/>
      <w:lvlText w:val="•"/>
      <w:lvlJc w:val="left"/>
      <w:pPr>
        <w:tabs>
          <w:tab w:val="num" w:pos="720"/>
        </w:tabs>
        <w:ind w:left="720" w:hanging="360"/>
      </w:pPr>
      <w:rPr>
        <w:rFonts w:ascii="Times New Roman" w:hAnsi="Times New Roman" w:hint="default"/>
      </w:rPr>
    </w:lvl>
    <w:lvl w:ilvl="1" w:tplc="4D24DC46">
      <w:start w:val="1269"/>
      <w:numFmt w:val="bullet"/>
      <w:lvlText w:val="–"/>
      <w:lvlJc w:val="left"/>
      <w:pPr>
        <w:tabs>
          <w:tab w:val="num" w:pos="1440"/>
        </w:tabs>
        <w:ind w:left="1440" w:hanging="360"/>
      </w:pPr>
      <w:rPr>
        <w:rFonts w:ascii="Times New Roman" w:hAnsi="Times New Roman" w:hint="default"/>
      </w:rPr>
    </w:lvl>
    <w:lvl w:ilvl="2" w:tplc="0C929D58">
      <w:start w:val="1269"/>
      <w:numFmt w:val="bullet"/>
      <w:lvlText w:val="•"/>
      <w:lvlJc w:val="left"/>
      <w:pPr>
        <w:tabs>
          <w:tab w:val="num" w:pos="2160"/>
        </w:tabs>
        <w:ind w:left="2160" w:hanging="360"/>
      </w:pPr>
      <w:rPr>
        <w:rFonts w:ascii="Times New Roman" w:hAnsi="Times New Roman" w:hint="default"/>
      </w:rPr>
    </w:lvl>
    <w:lvl w:ilvl="3" w:tplc="B7B8C2AA" w:tentative="1">
      <w:start w:val="1"/>
      <w:numFmt w:val="bullet"/>
      <w:lvlText w:val="•"/>
      <w:lvlJc w:val="left"/>
      <w:pPr>
        <w:tabs>
          <w:tab w:val="num" w:pos="2880"/>
        </w:tabs>
        <w:ind w:left="2880" w:hanging="360"/>
      </w:pPr>
      <w:rPr>
        <w:rFonts w:ascii="Times New Roman" w:hAnsi="Times New Roman" w:hint="default"/>
      </w:rPr>
    </w:lvl>
    <w:lvl w:ilvl="4" w:tplc="6B96C860" w:tentative="1">
      <w:start w:val="1"/>
      <w:numFmt w:val="bullet"/>
      <w:lvlText w:val="•"/>
      <w:lvlJc w:val="left"/>
      <w:pPr>
        <w:tabs>
          <w:tab w:val="num" w:pos="3600"/>
        </w:tabs>
        <w:ind w:left="3600" w:hanging="360"/>
      </w:pPr>
      <w:rPr>
        <w:rFonts w:ascii="Times New Roman" w:hAnsi="Times New Roman" w:hint="default"/>
      </w:rPr>
    </w:lvl>
    <w:lvl w:ilvl="5" w:tplc="AD485742" w:tentative="1">
      <w:start w:val="1"/>
      <w:numFmt w:val="bullet"/>
      <w:lvlText w:val="•"/>
      <w:lvlJc w:val="left"/>
      <w:pPr>
        <w:tabs>
          <w:tab w:val="num" w:pos="4320"/>
        </w:tabs>
        <w:ind w:left="4320" w:hanging="360"/>
      </w:pPr>
      <w:rPr>
        <w:rFonts w:ascii="Times New Roman" w:hAnsi="Times New Roman" w:hint="default"/>
      </w:rPr>
    </w:lvl>
    <w:lvl w:ilvl="6" w:tplc="FC701CF0" w:tentative="1">
      <w:start w:val="1"/>
      <w:numFmt w:val="bullet"/>
      <w:lvlText w:val="•"/>
      <w:lvlJc w:val="left"/>
      <w:pPr>
        <w:tabs>
          <w:tab w:val="num" w:pos="5040"/>
        </w:tabs>
        <w:ind w:left="5040" w:hanging="360"/>
      </w:pPr>
      <w:rPr>
        <w:rFonts w:ascii="Times New Roman" w:hAnsi="Times New Roman" w:hint="default"/>
      </w:rPr>
    </w:lvl>
    <w:lvl w:ilvl="7" w:tplc="7C7E7A50" w:tentative="1">
      <w:start w:val="1"/>
      <w:numFmt w:val="bullet"/>
      <w:lvlText w:val="•"/>
      <w:lvlJc w:val="left"/>
      <w:pPr>
        <w:tabs>
          <w:tab w:val="num" w:pos="5760"/>
        </w:tabs>
        <w:ind w:left="5760" w:hanging="360"/>
      </w:pPr>
      <w:rPr>
        <w:rFonts w:ascii="Times New Roman" w:hAnsi="Times New Roman" w:hint="default"/>
      </w:rPr>
    </w:lvl>
    <w:lvl w:ilvl="8" w:tplc="EB746C32" w:tentative="1">
      <w:start w:val="1"/>
      <w:numFmt w:val="bullet"/>
      <w:lvlText w:val="•"/>
      <w:lvlJc w:val="left"/>
      <w:pPr>
        <w:tabs>
          <w:tab w:val="num" w:pos="6480"/>
        </w:tabs>
        <w:ind w:left="6480" w:hanging="360"/>
      </w:pPr>
      <w:rPr>
        <w:rFonts w:ascii="Times New Roman" w:hAnsi="Times New Roman" w:hint="default"/>
      </w:rPr>
    </w:lvl>
  </w:abstractNum>
  <w:abstractNum w:abstractNumId="3">
    <w:nsid w:val="0B114C0B"/>
    <w:multiLevelType w:val="hybridMultilevel"/>
    <w:tmpl w:val="B944DBE0"/>
    <w:lvl w:ilvl="0" w:tplc="8C8C5768">
      <w:start w:val="1"/>
      <w:numFmt w:val="bullet"/>
      <w:lvlText w:val="•"/>
      <w:lvlJc w:val="left"/>
      <w:pPr>
        <w:ind w:left="360" w:hanging="360"/>
      </w:pPr>
      <w:rPr>
        <w:rFonts w:ascii="Times New Roman" w:hAnsi="Times New Roman" w:cs="Times New Roman" w:hint="default"/>
        <w:sz w:val="22"/>
        <w:szCs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0D261308"/>
    <w:multiLevelType w:val="hybridMultilevel"/>
    <w:tmpl w:val="82B62174"/>
    <w:lvl w:ilvl="0" w:tplc="7E4238A8">
      <w:start w:val="1342"/>
      <w:numFmt w:val="bullet"/>
      <w:lvlText w:val="–"/>
      <w:lvlJc w:val="left"/>
      <w:pPr>
        <w:ind w:left="426" w:hanging="360"/>
      </w:pPr>
      <w:rPr>
        <w:rFonts w:ascii="Times New Roman" w:hAnsi="Times New Roman" w:hint="default"/>
      </w:rPr>
    </w:lvl>
    <w:lvl w:ilvl="1" w:tplc="040C0003" w:tentative="1">
      <w:start w:val="1"/>
      <w:numFmt w:val="bullet"/>
      <w:lvlText w:val="o"/>
      <w:lvlJc w:val="left"/>
      <w:pPr>
        <w:ind w:left="1146" w:hanging="360"/>
      </w:pPr>
      <w:rPr>
        <w:rFonts w:ascii="Courier New" w:hAnsi="Courier New" w:cs="Courier New" w:hint="default"/>
      </w:rPr>
    </w:lvl>
    <w:lvl w:ilvl="2" w:tplc="040C0005" w:tentative="1">
      <w:start w:val="1"/>
      <w:numFmt w:val="bullet"/>
      <w:lvlText w:val=""/>
      <w:lvlJc w:val="left"/>
      <w:pPr>
        <w:ind w:left="1866" w:hanging="360"/>
      </w:pPr>
      <w:rPr>
        <w:rFonts w:ascii="Wingdings" w:hAnsi="Wingdings" w:hint="default"/>
      </w:rPr>
    </w:lvl>
    <w:lvl w:ilvl="3" w:tplc="040C0001" w:tentative="1">
      <w:start w:val="1"/>
      <w:numFmt w:val="bullet"/>
      <w:lvlText w:val=""/>
      <w:lvlJc w:val="left"/>
      <w:pPr>
        <w:ind w:left="2586" w:hanging="360"/>
      </w:pPr>
      <w:rPr>
        <w:rFonts w:ascii="Symbol" w:hAnsi="Symbol" w:hint="default"/>
      </w:rPr>
    </w:lvl>
    <w:lvl w:ilvl="4" w:tplc="040C0003" w:tentative="1">
      <w:start w:val="1"/>
      <w:numFmt w:val="bullet"/>
      <w:lvlText w:val="o"/>
      <w:lvlJc w:val="left"/>
      <w:pPr>
        <w:ind w:left="3306" w:hanging="360"/>
      </w:pPr>
      <w:rPr>
        <w:rFonts w:ascii="Courier New" w:hAnsi="Courier New" w:cs="Courier New" w:hint="default"/>
      </w:rPr>
    </w:lvl>
    <w:lvl w:ilvl="5" w:tplc="040C0005" w:tentative="1">
      <w:start w:val="1"/>
      <w:numFmt w:val="bullet"/>
      <w:lvlText w:val=""/>
      <w:lvlJc w:val="left"/>
      <w:pPr>
        <w:ind w:left="4026" w:hanging="360"/>
      </w:pPr>
      <w:rPr>
        <w:rFonts w:ascii="Wingdings" w:hAnsi="Wingdings" w:hint="default"/>
      </w:rPr>
    </w:lvl>
    <w:lvl w:ilvl="6" w:tplc="040C0001" w:tentative="1">
      <w:start w:val="1"/>
      <w:numFmt w:val="bullet"/>
      <w:lvlText w:val=""/>
      <w:lvlJc w:val="left"/>
      <w:pPr>
        <w:ind w:left="4746" w:hanging="360"/>
      </w:pPr>
      <w:rPr>
        <w:rFonts w:ascii="Symbol" w:hAnsi="Symbol" w:hint="default"/>
      </w:rPr>
    </w:lvl>
    <w:lvl w:ilvl="7" w:tplc="040C0003" w:tentative="1">
      <w:start w:val="1"/>
      <w:numFmt w:val="bullet"/>
      <w:lvlText w:val="o"/>
      <w:lvlJc w:val="left"/>
      <w:pPr>
        <w:ind w:left="5466" w:hanging="360"/>
      </w:pPr>
      <w:rPr>
        <w:rFonts w:ascii="Courier New" w:hAnsi="Courier New" w:cs="Courier New" w:hint="default"/>
      </w:rPr>
    </w:lvl>
    <w:lvl w:ilvl="8" w:tplc="040C0005" w:tentative="1">
      <w:start w:val="1"/>
      <w:numFmt w:val="bullet"/>
      <w:lvlText w:val=""/>
      <w:lvlJc w:val="left"/>
      <w:pPr>
        <w:ind w:left="6186" w:hanging="360"/>
      </w:pPr>
      <w:rPr>
        <w:rFonts w:ascii="Wingdings" w:hAnsi="Wingdings" w:hint="default"/>
      </w:rPr>
    </w:lvl>
  </w:abstractNum>
  <w:abstractNum w:abstractNumId="5">
    <w:nsid w:val="11F22BA1"/>
    <w:multiLevelType w:val="hybridMultilevel"/>
    <w:tmpl w:val="68D2CF9E"/>
    <w:lvl w:ilvl="0" w:tplc="7E4238A8">
      <w:start w:val="1342"/>
      <w:numFmt w:val="bullet"/>
      <w:lvlText w:val="–"/>
      <w:lvlJc w:val="left"/>
      <w:pPr>
        <w:tabs>
          <w:tab w:val="num" w:pos="360"/>
        </w:tabs>
        <w:ind w:left="360" w:hanging="360"/>
      </w:pPr>
      <w:rPr>
        <w:rFonts w:ascii="Times New Roman" w:hAnsi="Times New Roman" w:hint="default"/>
      </w:rPr>
    </w:lvl>
    <w:lvl w:ilvl="1" w:tplc="84CE68AC">
      <w:start w:val="1429"/>
      <w:numFmt w:val="bullet"/>
      <w:lvlText w:val="–"/>
      <w:lvlJc w:val="left"/>
      <w:pPr>
        <w:tabs>
          <w:tab w:val="num" w:pos="1080"/>
        </w:tabs>
        <w:ind w:left="1080" w:hanging="360"/>
      </w:pPr>
      <w:rPr>
        <w:rFonts w:ascii="Times New Roman" w:hAnsi="Times New Roman" w:hint="default"/>
      </w:rPr>
    </w:lvl>
    <w:lvl w:ilvl="2" w:tplc="FF8C426A" w:tentative="1">
      <w:start w:val="1"/>
      <w:numFmt w:val="bullet"/>
      <w:lvlText w:val="•"/>
      <w:lvlJc w:val="left"/>
      <w:pPr>
        <w:tabs>
          <w:tab w:val="num" w:pos="1800"/>
        </w:tabs>
        <w:ind w:left="1800" w:hanging="360"/>
      </w:pPr>
      <w:rPr>
        <w:rFonts w:ascii="Times New Roman" w:hAnsi="Times New Roman" w:hint="default"/>
      </w:rPr>
    </w:lvl>
    <w:lvl w:ilvl="3" w:tplc="6C1842B2" w:tentative="1">
      <w:start w:val="1"/>
      <w:numFmt w:val="bullet"/>
      <w:lvlText w:val="•"/>
      <w:lvlJc w:val="left"/>
      <w:pPr>
        <w:tabs>
          <w:tab w:val="num" w:pos="2520"/>
        </w:tabs>
        <w:ind w:left="2520" w:hanging="360"/>
      </w:pPr>
      <w:rPr>
        <w:rFonts w:ascii="Times New Roman" w:hAnsi="Times New Roman" w:hint="default"/>
      </w:rPr>
    </w:lvl>
    <w:lvl w:ilvl="4" w:tplc="0762A736" w:tentative="1">
      <w:start w:val="1"/>
      <w:numFmt w:val="bullet"/>
      <w:lvlText w:val="•"/>
      <w:lvlJc w:val="left"/>
      <w:pPr>
        <w:tabs>
          <w:tab w:val="num" w:pos="3240"/>
        </w:tabs>
        <w:ind w:left="3240" w:hanging="360"/>
      </w:pPr>
      <w:rPr>
        <w:rFonts w:ascii="Times New Roman" w:hAnsi="Times New Roman" w:hint="default"/>
      </w:rPr>
    </w:lvl>
    <w:lvl w:ilvl="5" w:tplc="72187172" w:tentative="1">
      <w:start w:val="1"/>
      <w:numFmt w:val="bullet"/>
      <w:lvlText w:val="•"/>
      <w:lvlJc w:val="left"/>
      <w:pPr>
        <w:tabs>
          <w:tab w:val="num" w:pos="3960"/>
        </w:tabs>
        <w:ind w:left="3960" w:hanging="360"/>
      </w:pPr>
      <w:rPr>
        <w:rFonts w:ascii="Times New Roman" w:hAnsi="Times New Roman" w:hint="default"/>
      </w:rPr>
    </w:lvl>
    <w:lvl w:ilvl="6" w:tplc="80DA8CBE" w:tentative="1">
      <w:start w:val="1"/>
      <w:numFmt w:val="bullet"/>
      <w:lvlText w:val="•"/>
      <w:lvlJc w:val="left"/>
      <w:pPr>
        <w:tabs>
          <w:tab w:val="num" w:pos="4680"/>
        </w:tabs>
        <w:ind w:left="4680" w:hanging="360"/>
      </w:pPr>
      <w:rPr>
        <w:rFonts w:ascii="Times New Roman" w:hAnsi="Times New Roman" w:hint="default"/>
      </w:rPr>
    </w:lvl>
    <w:lvl w:ilvl="7" w:tplc="F0826386" w:tentative="1">
      <w:start w:val="1"/>
      <w:numFmt w:val="bullet"/>
      <w:lvlText w:val="•"/>
      <w:lvlJc w:val="left"/>
      <w:pPr>
        <w:tabs>
          <w:tab w:val="num" w:pos="5400"/>
        </w:tabs>
        <w:ind w:left="5400" w:hanging="360"/>
      </w:pPr>
      <w:rPr>
        <w:rFonts w:ascii="Times New Roman" w:hAnsi="Times New Roman" w:hint="default"/>
      </w:rPr>
    </w:lvl>
    <w:lvl w:ilvl="8" w:tplc="9D4866A8" w:tentative="1">
      <w:start w:val="1"/>
      <w:numFmt w:val="bullet"/>
      <w:lvlText w:val="•"/>
      <w:lvlJc w:val="left"/>
      <w:pPr>
        <w:tabs>
          <w:tab w:val="num" w:pos="6120"/>
        </w:tabs>
        <w:ind w:left="6120" w:hanging="360"/>
      </w:pPr>
      <w:rPr>
        <w:rFonts w:ascii="Times New Roman" w:hAnsi="Times New Roman" w:hint="default"/>
      </w:rPr>
    </w:lvl>
  </w:abstractNum>
  <w:abstractNum w:abstractNumId="6">
    <w:nsid w:val="14F375D3"/>
    <w:multiLevelType w:val="hybridMultilevel"/>
    <w:tmpl w:val="4D56714C"/>
    <w:lvl w:ilvl="0" w:tplc="D11A61B2">
      <w:start w:val="1"/>
      <w:numFmt w:val="bullet"/>
      <w:lvlText w:val="•"/>
      <w:lvlJc w:val="left"/>
      <w:pPr>
        <w:tabs>
          <w:tab w:val="num" w:pos="360"/>
        </w:tabs>
        <w:ind w:left="360" w:hanging="360"/>
      </w:pPr>
      <w:rPr>
        <w:rFonts w:ascii="Times New Roman" w:hAnsi="Times New Roman" w:hint="default"/>
      </w:rPr>
    </w:lvl>
    <w:lvl w:ilvl="1" w:tplc="7E4238A8">
      <w:start w:val="1342"/>
      <w:numFmt w:val="bullet"/>
      <w:lvlText w:val="–"/>
      <w:lvlJc w:val="left"/>
      <w:pPr>
        <w:tabs>
          <w:tab w:val="num" w:pos="1080"/>
        </w:tabs>
        <w:ind w:left="1080" w:hanging="360"/>
      </w:pPr>
      <w:rPr>
        <w:rFonts w:ascii="Times New Roman" w:hAnsi="Times New Roman" w:hint="default"/>
      </w:rPr>
    </w:lvl>
    <w:lvl w:ilvl="2" w:tplc="D496243E">
      <w:start w:val="1"/>
      <w:numFmt w:val="bullet"/>
      <w:lvlText w:val="•"/>
      <w:lvlJc w:val="left"/>
      <w:pPr>
        <w:tabs>
          <w:tab w:val="num" w:pos="1800"/>
        </w:tabs>
        <w:ind w:left="1800" w:hanging="360"/>
      </w:pPr>
      <w:rPr>
        <w:rFonts w:ascii="Times New Roman" w:hAnsi="Times New Roman" w:hint="default"/>
      </w:rPr>
    </w:lvl>
    <w:lvl w:ilvl="3" w:tplc="A2B2374C" w:tentative="1">
      <w:start w:val="1"/>
      <w:numFmt w:val="bullet"/>
      <w:lvlText w:val="•"/>
      <w:lvlJc w:val="left"/>
      <w:pPr>
        <w:tabs>
          <w:tab w:val="num" w:pos="2520"/>
        </w:tabs>
        <w:ind w:left="2520" w:hanging="360"/>
      </w:pPr>
      <w:rPr>
        <w:rFonts w:ascii="Times New Roman" w:hAnsi="Times New Roman" w:hint="default"/>
      </w:rPr>
    </w:lvl>
    <w:lvl w:ilvl="4" w:tplc="B84A9C0A" w:tentative="1">
      <w:start w:val="1"/>
      <w:numFmt w:val="bullet"/>
      <w:lvlText w:val="•"/>
      <w:lvlJc w:val="left"/>
      <w:pPr>
        <w:tabs>
          <w:tab w:val="num" w:pos="3240"/>
        </w:tabs>
        <w:ind w:left="3240" w:hanging="360"/>
      </w:pPr>
      <w:rPr>
        <w:rFonts w:ascii="Times New Roman" w:hAnsi="Times New Roman" w:hint="default"/>
      </w:rPr>
    </w:lvl>
    <w:lvl w:ilvl="5" w:tplc="91D4FB9A" w:tentative="1">
      <w:start w:val="1"/>
      <w:numFmt w:val="bullet"/>
      <w:lvlText w:val="•"/>
      <w:lvlJc w:val="left"/>
      <w:pPr>
        <w:tabs>
          <w:tab w:val="num" w:pos="3960"/>
        </w:tabs>
        <w:ind w:left="3960" w:hanging="360"/>
      </w:pPr>
      <w:rPr>
        <w:rFonts w:ascii="Times New Roman" w:hAnsi="Times New Roman" w:hint="default"/>
      </w:rPr>
    </w:lvl>
    <w:lvl w:ilvl="6" w:tplc="CFEE80AE" w:tentative="1">
      <w:start w:val="1"/>
      <w:numFmt w:val="bullet"/>
      <w:lvlText w:val="•"/>
      <w:lvlJc w:val="left"/>
      <w:pPr>
        <w:tabs>
          <w:tab w:val="num" w:pos="4680"/>
        </w:tabs>
        <w:ind w:left="4680" w:hanging="360"/>
      </w:pPr>
      <w:rPr>
        <w:rFonts w:ascii="Times New Roman" w:hAnsi="Times New Roman" w:hint="default"/>
      </w:rPr>
    </w:lvl>
    <w:lvl w:ilvl="7" w:tplc="0206184C" w:tentative="1">
      <w:start w:val="1"/>
      <w:numFmt w:val="bullet"/>
      <w:lvlText w:val="•"/>
      <w:lvlJc w:val="left"/>
      <w:pPr>
        <w:tabs>
          <w:tab w:val="num" w:pos="5400"/>
        </w:tabs>
        <w:ind w:left="5400" w:hanging="360"/>
      </w:pPr>
      <w:rPr>
        <w:rFonts w:ascii="Times New Roman" w:hAnsi="Times New Roman" w:hint="default"/>
      </w:rPr>
    </w:lvl>
    <w:lvl w:ilvl="8" w:tplc="651A0754" w:tentative="1">
      <w:start w:val="1"/>
      <w:numFmt w:val="bullet"/>
      <w:lvlText w:val="•"/>
      <w:lvlJc w:val="left"/>
      <w:pPr>
        <w:tabs>
          <w:tab w:val="num" w:pos="6120"/>
        </w:tabs>
        <w:ind w:left="6120" w:hanging="360"/>
      </w:pPr>
      <w:rPr>
        <w:rFonts w:ascii="Times New Roman" w:hAnsi="Times New Roman" w:hint="default"/>
      </w:rPr>
    </w:lvl>
  </w:abstractNum>
  <w:abstractNum w:abstractNumId="7">
    <w:nsid w:val="197C6C07"/>
    <w:multiLevelType w:val="hybridMultilevel"/>
    <w:tmpl w:val="B010C54C"/>
    <w:lvl w:ilvl="0" w:tplc="7E4238A8">
      <w:start w:val="1342"/>
      <w:numFmt w:val="bullet"/>
      <w:lvlText w:val="–"/>
      <w:lvlJc w:val="left"/>
      <w:pPr>
        <w:tabs>
          <w:tab w:val="num" w:pos="360"/>
        </w:tabs>
        <w:ind w:left="360" w:hanging="360"/>
      </w:pPr>
      <w:rPr>
        <w:rFonts w:ascii="Times New Roman" w:hAnsi="Times New Roman" w:hint="default"/>
      </w:rPr>
    </w:lvl>
    <w:lvl w:ilvl="1" w:tplc="3602789C">
      <w:start w:val="1269"/>
      <w:numFmt w:val="bullet"/>
      <w:lvlText w:val="–"/>
      <w:lvlJc w:val="left"/>
      <w:pPr>
        <w:tabs>
          <w:tab w:val="num" w:pos="1080"/>
        </w:tabs>
        <w:ind w:left="1080" w:hanging="360"/>
      </w:pPr>
      <w:rPr>
        <w:rFonts w:ascii="Times New Roman" w:hAnsi="Times New Roman" w:hint="default"/>
      </w:rPr>
    </w:lvl>
    <w:lvl w:ilvl="2" w:tplc="951AB1BA" w:tentative="1">
      <w:start w:val="1"/>
      <w:numFmt w:val="bullet"/>
      <w:lvlText w:val="•"/>
      <w:lvlJc w:val="left"/>
      <w:pPr>
        <w:tabs>
          <w:tab w:val="num" w:pos="1800"/>
        </w:tabs>
        <w:ind w:left="1800" w:hanging="360"/>
      </w:pPr>
      <w:rPr>
        <w:rFonts w:ascii="Times New Roman" w:hAnsi="Times New Roman" w:hint="default"/>
      </w:rPr>
    </w:lvl>
    <w:lvl w:ilvl="3" w:tplc="B08C668E" w:tentative="1">
      <w:start w:val="1"/>
      <w:numFmt w:val="bullet"/>
      <w:lvlText w:val="•"/>
      <w:lvlJc w:val="left"/>
      <w:pPr>
        <w:tabs>
          <w:tab w:val="num" w:pos="2520"/>
        </w:tabs>
        <w:ind w:left="2520" w:hanging="360"/>
      </w:pPr>
      <w:rPr>
        <w:rFonts w:ascii="Times New Roman" w:hAnsi="Times New Roman" w:hint="default"/>
      </w:rPr>
    </w:lvl>
    <w:lvl w:ilvl="4" w:tplc="E7D0B614" w:tentative="1">
      <w:start w:val="1"/>
      <w:numFmt w:val="bullet"/>
      <w:lvlText w:val="•"/>
      <w:lvlJc w:val="left"/>
      <w:pPr>
        <w:tabs>
          <w:tab w:val="num" w:pos="3240"/>
        </w:tabs>
        <w:ind w:left="3240" w:hanging="360"/>
      </w:pPr>
      <w:rPr>
        <w:rFonts w:ascii="Times New Roman" w:hAnsi="Times New Roman" w:hint="default"/>
      </w:rPr>
    </w:lvl>
    <w:lvl w:ilvl="5" w:tplc="9AB0CD60" w:tentative="1">
      <w:start w:val="1"/>
      <w:numFmt w:val="bullet"/>
      <w:lvlText w:val="•"/>
      <w:lvlJc w:val="left"/>
      <w:pPr>
        <w:tabs>
          <w:tab w:val="num" w:pos="3960"/>
        </w:tabs>
        <w:ind w:left="3960" w:hanging="360"/>
      </w:pPr>
      <w:rPr>
        <w:rFonts w:ascii="Times New Roman" w:hAnsi="Times New Roman" w:hint="default"/>
      </w:rPr>
    </w:lvl>
    <w:lvl w:ilvl="6" w:tplc="93C217E6" w:tentative="1">
      <w:start w:val="1"/>
      <w:numFmt w:val="bullet"/>
      <w:lvlText w:val="•"/>
      <w:lvlJc w:val="left"/>
      <w:pPr>
        <w:tabs>
          <w:tab w:val="num" w:pos="4680"/>
        </w:tabs>
        <w:ind w:left="4680" w:hanging="360"/>
      </w:pPr>
      <w:rPr>
        <w:rFonts w:ascii="Times New Roman" w:hAnsi="Times New Roman" w:hint="default"/>
      </w:rPr>
    </w:lvl>
    <w:lvl w:ilvl="7" w:tplc="57D05BEC" w:tentative="1">
      <w:start w:val="1"/>
      <w:numFmt w:val="bullet"/>
      <w:lvlText w:val="•"/>
      <w:lvlJc w:val="left"/>
      <w:pPr>
        <w:tabs>
          <w:tab w:val="num" w:pos="5400"/>
        </w:tabs>
        <w:ind w:left="5400" w:hanging="360"/>
      </w:pPr>
      <w:rPr>
        <w:rFonts w:ascii="Times New Roman" w:hAnsi="Times New Roman" w:hint="default"/>
      </w:rPr>
    </w:lvl>
    <w:lvl w:ilvl="8" w:tplc="C43CC214" w:tentative="1">
      <w:start w:val="1"/>
      <w:numFmt w:val="bullet"/>
      <w:lvlText w:val="•"/>
      <w:lvlJc w:val="left"/>
      <w:pPr>
        <w:tabs>
          <w:tab w:val="num" w:pos="6120"/>
        </w:tabs>
        <w:ind w:left="6120" w:hanging="360"/>
      </w:pPr>
      <w:rPr>
        <w:rFonts w:ascii="Times New Roman" w:hAnsi="Times New Roman" w:hint="default"/>
      </w:rPr>
    </w:lvl>
  </w:abstractNum>
  <w:abstractNum w:abstractNumId="8">
    <w:nsid w:val="1A835BB1"/>
    <w:multiLevelType w:val="hybridMultilevel"/>
    <w:tmpl w:val="E3FE440A"/>
    <w:lvl w:ilvl="0" w:tplc="AB7E7C1E">
      <w:start w:val="1"/>
      <w:numFmt w:val="bullet"/>
      <w:lvlText w:val="•"/>
      <w:lvlJc w:val="left"/>
      <w:pPr>
        <w:tabs>
          <w:tab w:val="num" w:pos="360"/>
        </w:tabs>
        <w:ind w:left="360" w:hanging="360"/>
      </w:pPr>
      <w:rPr>
        <w:rFonts w:ascii="Times New Roman" w:hAnsi="Times New Roman" w:hint="default"/>
      </w:rPr>
    </w:lvl>
    <w:lvl w:ilvl="1" w:tplc="EF3A032A">
      <w:start w:val="875"/>
      <w:numFmt w:val="bullet"/>
      <w:lvlText w:val="–"/>
      <w:lvlJc w:val="left"/>
      <w:pPr>
        <w:tabs>
          <w:tab w:val="num" w:pos="1080"/>
        </w:tabs>
        <w:ind w:left="1080" w:hanging="360"/>
      </w:pPr>
      <w:rPr>
        <w:rFonts w:ascii="Times New Roman" w:hAnsi="Times New Roman" w:hint="default"/>
      </w:rPr>
    </w:lvl>
    <w:lvl w:ilvl="2" w:tplc="AC0A70C0" w:tentative="1">
      <w:start w:val="1"/>
      <w:numFmt w:val="bullet"/>
      <w:lvlText w:val="•"/>
      <w:lvlJc w:val="left"/>
      <w:pPr>
        <w:tabs>
          <w:tab w:val="num" w:pos="1800"/>
        </w:tabs>
        <w:ind w:left="1800" w:hanging="360"/>
      </w:pPr>
      <w:rPr>
        <w:rFonts w:ascii="Times New Roman" w:hAnsi="Times New Roman" w:hint="default"/>
      </w:rPr>
    </w:lvl>
    <w:lvl w:ilvl="3" w:tplc="F1E453DE" w:tentative="1">
      <w:start w:val="1"/>
      <w:numFmt w:val="bullet"/>
      <w:lvlText w:val="•"/>
      <w:lvlJc w:val="left"/>
      <w:pPr>
        <w:tabs>
          <w:tab w:val="num" w:pos="2520"/>
        </w:tabs>
        <w:ind w:left="2520" w:hanging="360"/>
      </w:pPr>
      <w:rPr>
        <w:rFonts w:ascii="Times New Roman" w:hAnsi="Times New Roman" w:hint="default"/>
      </w:rPr>
    </w:lvl>
    <w:lvl w:ilvl="4" w:tplc="E6889ACC" w:tentative="1">
      <w:start w:val="1"/>
      <w:numFmt w:val="bullet"/>
      <w:lvlText w:val="•"/>
      <w:lvlJc w:val="left"/>
      <w:pPr>
        <w:tabs>
          <w:tab w:val="num" w:pos="3240"/>
        </w:tabs>
        <w:ind w:left="3240" w:hanging="360"/>
      </w:pPr>
      <w:rPr>
        <w:rFonts w:ascii="Times New Roman" w:hAnsi="Times New Roman" w:hint="default"/>
      </w:rPr>
    </w:lvl>
    <w:lvl w:ilvl="5" w:tplc="0BA651DE" w:tentative="1">
      <w:start w:val="1"/>
      <w:numFmt w:val="bullet"/>
      <w:lvlText w:val="•"/>
      <w:lvlJc w:val="left"/>
      <w:pPr>
        <w:tabs>
          <w:tab w:val="num" w:pos="3960"/>
        </w:tabs>
        <w:ind w:left="3960" w:hanging="360"/>
      </w:pPr>
      <w:rPr>
        <w:rFonts w:ascii="Times New Roman" w:hAnsi="Times New Roman" w:hint="default"/>
      </w:rPr>
    </w:lvl>
    <w:lvl w:ilvl="6" w:tplc="32BE0518" w:tentative="1">
      <w:start w:val="1"/>
      <w:numFmt w:val="bullet"/>
      <w:lvlText w:val="•"/>
      <w:lvlJc w:val="left"/>
      <w:pPr>
        <w:tabs>
          <w:tab w:val="num" w:pos="4680"/>
        </w:tabs>
        <w:ind w:left="4680" w:hanging="360"/>
      </w:pPr>
      <w:rPr>
        <w:rFonts w:ascii="Times New Roman" w:hAnsi="Times New Roman" w:hint="default"/>
      </w:rPr>
    </w:lvl>
    <w:lvl w:ilvl="7" w:tplc="A33E2B66" w:tentative="1">
      <w:start w:val="1"/>
      <w:numFmt w:val="bullet"/>
      <w:lvlText w:val="•"/>
      <w:lvlJc w:val="left"/>
      <w:pPr>
        <w:tabs>
          <w:tab w:val="num" w:pos="5400"/>
        </w:tabs>
        <w:ind w:left="5400" w:hanging="360"/>
      </w:pPr>
      <w:rPr>
        <w:rFonts w:ascii="Times New Roman" w:hAnsi="Times New Roman" w:hint="default"/>
      </w:rPr>
    </w:lvl>
    <w:lvl w:ilvl="8" w:tplc="6C9888FE" w:tentative="1">
      <w:start w:val="1"/>
      <w:numFmt w:val="bullet"/>
      <w:lvlText w:val="•"/>
      <w:lvlJc w:val="left"/>
      <w:pPr>
        <w:tabs>
          <w:tab w:val="num" w:pos="6120"/>
        </w:tabs>
        <w:ind w:left="6120" w:hanging="360"/>
      </w:pPr>
      <w:rPr>
        <w:rFonts w:ascii="Times New Roman" w:hAnsi="Times New Roman" w:hint="default"/>
      </w:rPr>
    </w:lvl>
  </w:abstractNum>
  <w:abstractNum w:abstractNumId="9">
    <w:nsid w:val="2099586B"/>
    <w:multiLevelType w:val="hybridMultilevel"/>
    <w:tmpl w:val="3E8E5EB2"/>
    <w:lvl w:ilvl="0" w:tplc="99D2980A">
      <w:start w:val="167"/>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360" w:hanging="360"/>
      </w:pPr>
      <w:rPr>
        <w:rFonts w:ascii="Courier New" w:hAnsi="Courier New" w:cs="Courier New" w:hint="default"/>
      </w:rPr>
    </w:lvl>
    <w:lvl w:ilvl="2" w:tplc="040C0005" w:tentative="1">
      <w:start w:val="1"/>
      <w:numFmt w:val="bullet"/>
      <w:lvlText w:val=""/>
      <w:lvlJc w:val="left"/>
      <w:pPr>
        <w:ind w:left="1080" w:hanging="360"/>
      </w:pPr>
      <w:rPr>
        <w:rFonts w:ascii="Wingdings" w:hAnsi="Wingdings" w:hint="default"/>
      </w:rPr>
    </w:lvl>
    <w:lvl w:ilvl="3" w:tplc="040C0001" w:tentative="1">
      <w:start w:val="1"/>
      <w:numFmt w:val="bullet"/>
      <w:lvlText w:val=""/>
      <w:lvlJc w:val="left"/>
      <w:pPr>
        <w:ind w:left="1800" w:hanging="360"/>
      </w:pPr>
      <w:rPr>
        <w:rFonts w:ascii="Symbol" w:hAnsi="Symbol" w:hint="default"/>
      </w:rPr>
    </w:lvl>
    <w:lvl w:ilvl="4" w:tplc="040C0003" w:tentative="1">
      <w:start w:val="1"/>
      <w:numFmt w:val="bullet"/>
      <w:lvlText w:val="o"/>
      <w:lvlJc w:val="left"/>
      <w:pPr>
        <w:ind w:left="2520" w:hanging="360"/>
      </w:pPr>
      <w:rPr>
        <w:rFonts w:ascii="Courier New" w:hAnsi="Courier New" w:cs="Courier New" w:hint="default"/>
      </w:rPr>
    </w:lvl>
    <w:lvl w:ilvl="5" w:tplc="040C0005" w:tentative="1">
      <w:start w:val="1"/>
      <w:numFmt w:val="bullet"/>
      <w:lvlText w:val=""/>
      <w:lvlJc w:val="left"/>
      <w:pPr>
        <w:ind w:left="3240" w:hanging="360"/>
      </w:pPr>
      <w:rPr>
        <w:rFonts w:ascii="Wingdings" w:hAnsi="Wingdings" w:hint="default"/>
      </w:rPr>
    </w:lvl>
    <w:lvl w:ilvl="6" w:tplc="040C0001" w:tentative="1">
      <w:start w:val="1"/>
      <w:numFmt w:val="bullet"/>
      <w:lvlText w:val=""/>
      <w:lvlJc w:val="left"/>
      <w:pPr>
        <w:ind w:left="3960" w:hanging="360"/>
      </w:pPr>
      <w:rPr>
        <w:rFonts w:ascii="Symbol" w:hAnsi="Symbol" w:hint="default"/>
      </w:rPr>
    </w:lvl>
    <w:lvl w:ilvl="7" w:tplc="040C0003" w:tentative="1">
      <w:start w:val="1"/>
      <w:numFmt w:val="bullet"/>
      <w:lvlText w:val="o"/>
      <w:lvlJc w:val="left"/>
      <w:pPr>
        <w:ind w:left="4680" w:hanging="360"/>
      </w:pPr>
      <w:rPr>
        <w:rFonts w:ascii="Courier New" w:hAnsi="Courier New" w:cs="Courier New" w:hint="default"/>
      </w:rPr>
    </w:lvl>
    <w:lvl w:ilvl="8" w:tplc="040C0005" w:tentative="1">
      <w:start w:val="1"/>
      <w:numFmt w:val="bullet"/>
      <w:lvlText w:val=""/>
      <w:lvlJc w:val="left"/>
      <w:pPr>
        <w:ind w:left="5400" w:hanging="360"/>
      </w:pPr>
      <w:rPr>
        <w:rFonts w:ascii="Wingdings" w:hAnsi="Wingdings" w:hint="default"/>
      </w:rPr>
    </w:lvl>
  </w:abstractNum>
  <w:abstractNum w:abstractNumId="10">
    <w:nsid w:val="2EC0306F"/>
    <w:multiLevelType w:val="hybridMultilevel"/>
    <w:tmpl w:val="7ED0702E"/>
    <w:lvl w:ilvl="0" w:tplc="8C8C5768">
      <w:start w:val="1"/>
      <w:numFmt w:val="bullet"/>
      <w:lvlText w:val="•"/>
      <w:lvlJc w:val="left"/>
      <w:pPr>
        <w:ind w:left="360" w:hanging="360"/>
      </w:pPr>
      <w:rPr>
        <w:rFonts w:ascii="Times New Roman" w:hAnsi="Times New Roman" w:cs="Times New Roman" w:hint="default"/>
        <w:sz w:val="22"/>
        <w:szCs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nsid w:val="30B839C8"/>
    <w:multiLevelType w:val="hybridMultilevel"/>
    <w:tmpl w:val="F46EE644"/>
    <w:lvl w:ilvl="0" w:tplc="34C03452">
      <w:start w:val="167"/>
      <w:numFmt w:val="bullet"/>
      <w:lvlText w:val="–"/>
      <w:lvlJc w:val="left"/>
      <w:pPr>
        <w:ind w:left="1068" w:hanging="360"/>
      </w:pPr>
      <w:rPr>
        <w:rFonts w:ascii="Times New Roman" w:hAnsi="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nsid w:val="369360EB"/>
    <w:multiLevelType w:val="hybridMultilevel"/>
    <w:tmpl w:val="DD9C54B0"/>
    <w:lvl w:ilvl="0" w:tplc="6A5E3A88">
      <w:start w:val="1"/>
      <w:numFmt w:val="bullet"/>
      <w:lvlText w:val="•"/>
      <w:lvlJc w:val="left"/>
      <w:pPr>
        <w:tabs>
          <w:tab w:val="num" w:pos="360"/>
        </w:tabs>
        <w:ind w:left="360" w:hanging="360"/>
      </w:pPr>
      <w:rPr>
        <w:rFonts w:ascii="Times New Roman" w:hAnsi="Times New Roman" w:hint="default"/>
      </w:rPr>
    </w:lvl>
    <w:lvl w:ilvl="1" w:tplc="CF56A018">
      <w:start w:val="1269"/>
      <w:numFmt w:val="bullet"/>
      <w:lvlText w:val="–"/>
      <w:lvlJc w:val="left"/>
      <w:pPr>
        <w:tabs>
          <w:tab w:val="num" w:pos="1080"/>
        </w:tabs>
        <w:ind w:left="1080" w:hanging="360"/>
      </w:pPr>
      <w:rPr>
        <w:rFonts w:ascii="Times New Roman" w:hAnsi="Times New Roman" w:hint="default"/>
      </w:rPr>
    </w:lvl>
    <w:lvl w:ilvl="2" w:tplc="4B9AE778">
      <w:start w:val="1269"/>
      <w:numFmt w:val="bullet"/>
      <w:lvlText w:val="•"/>
      <w:lvlJc w:val="left"/>
      <w:pPr>
        <w:tabs>
          <w:tab w:val="num" w:pos="1800"/>
        </w:tabs>
        <w:ind w:left="1800" w:hanging="360"/>
      </w:pPr>
      <w:rPr>
        <w:rFonts w:ascii="Times New Roman" w:hAnsi="Times New Roman" w:hint="default"/>
      </w:rPr>
    </w:lvl>
    <w:lvl w:ilvl="3" w:tplc="6EA8809E" w:tentative="1">
      <w:start w:val="1"/>
      <w:numFmt w:val="bullet"/>
      <w:lvlText w:val="•"/>
      <w:lvlJc w:val="left"/>
      <w:pPr>
        <w:tabs>
          <w:tab w:val="num" w:pos="2520"/>
        </w:tabs>
        <w:ind w:left="2520" w:hanging="360"/>
      </w:pPr>
      <w:rPr>
        <w:rFonts w:ascii="Times New Roman" w:hAnsi="Times New Roman" w:hint="default"/>
      </w:rPr>
    </w:lvl>
    <w:lvl w:ilvl="4" w:tplc="8E4ED9FE" w:tentative="1">
      <w:start w:val="1"/>
      <w:numFmt w:val="bullet"/>
      <w:lvlText w:val="•"/>
      <w:lvlJc w:val="left"/>
      <w:pPr>
        <w:tabs>
          <w:tab w:val="num" w:pos="3240"/>
        </w:tabs>
        <w:ind w:left="3240" w:hanging="360"/>
      </w:pPr>
      <w:rPr>
        <w:rFonts w:ascii="Times New Roman" w:hAnsi="Times New Roman" w:hint="default"/>
      </w:rPr>
    </w:lvl>
    <w:lvl w:ilvl="5" w:tplc="73F88CEA" w:tentative="1">
      <w:start w:val="1"/>
      <w:numFmt w:val="bullet"/>
      <w:lvlText w:val="•"/>
      <w:lvlJc w:val="left"/>
      <w:pPr>
        <w:tabs>
          <w:tab w:val="num" w:pos="3960"/>
        </w:tabs>
        <w:ind w:left="3960" w:hanging="360"/>
      </w:pPr>
      <w:rPr>
        <w:rFonts w:ascii="Times New Roman" w:hAnsi="Times New Roman" w:hint="default"/>
      </w:rPr>
    </w:lvl>
    <w:lvl w:ilvl="6" w:tplc="55FE74CA" w:tentative="1">
      <w:start w:val="1"/>
      <w:numFmt w:val="bullet"/>
      <w:lvlText w:val="•"/>
      <w:lvlJc w:val="left"/>
      <w:pPr>
        <w:tabs>
          <w:tab w:val="num" w:pos="4680"/>
        </w:tabs>
        <w:ind w:left="4680" w:hanging="360"/>
      </w:pPr>
      <w:rPr>
        <w:rFonts w:ascii="Times New Roman" w:hAnsi="Times New Roman" w:hint="default"/>
      </w:rPr>
    </w:lvl>
    <w:lvl w:ilvl="7" w:tplc="F302444A" w:tentative="1">
      <w:start w:val="1"/>
      <w:numFmt w:val="bullet"/>
      <w:lvlText w:val="•"/>
      <w:lvlJc w:val="left"/>
      <w:pPr>
        <w:tabs>
          <w:tab w:val="num" w:pos="5400"/>
        </w:tabs>
        <w:ind w:left="5400" w:hanging="360"/>
      </w:pPr>
      <w:rPr>
        <w:rFonts w:ascii="Times New Roman" w:hAnsi="Times New Roman" w:hint="default"/>
      </w:rPr>
    </w:lvl>
    <w:lvl w:ilvl="8" w:tplc="3052421A" w:tentative="1">
      <w:start w:val="1"/>
      <w:numFmt w:val="bullet"/>
      <w:lvlText w:val="•"/>
      <w:lvlJc w:val="left"/>
      <w:pPr>
        <w:tabs>
          <w:tab w:val="num" w:pos="6120"/>
        </w:tabs>
        <w:ind w:left="6120" w:hanging="360"/>
      </w:pPr>
      <w:rPr>
        <w:rFonts w:ascii="Times New Roman" w:hAnsi="Times New Roman" w:hint="default"/>
      </w:rPr>
    </w:lvl>
  </w:abstractNum>
  <w:abstractNum w:abstractNumId="13">
    <w:nsid w:val="36AE6F7B"/>
    <w:multiLevelType w:val="hybridMultilevel"/>
    <w:tmpl w:val="3CE2F9BA"/>
    <w:lvl w:ilvl="0" w:tplc="1FFEAA22">
      <w:start w:val="1"/>
      <w:numFmt w:val="bullet"/>
      <w:lvlText w:val="•"/>
      <w:lvlJc w:val="left"/>
      <w:pPr>
        <w:tabs>
          <w:tab w:val="num" w:pos="360"/>
        </w:tabs>
        <w:ind w:left="360" w:hanging="360"/>
      </w:pPr>
      <w:rPr>
        <w:rFonts w:ascii="Times New Roman" w:hAnsi="Times New Roman" w:hint="default"/>
      </w:rPr>
    </w:lvl>
    <w:lvl w:ilvl="1" w:tplc="879621F8" w:tentative="1">
      <w:start w:val="1"/>
      <w:numFmt w:val="bullet"/>
      <w:lvlText w:val="•"/>
      <w:lvlJc w:val="left"/>
      <w:pPr>
        <w:tabs>
          <w:tab w:val="num" w:pos="1080"/>
        </w:tabs>
        <w:ind w:left="1080" w:hanging="360"/>
      </w:pPr>
      <w:rPr>
        <w:rFonts w:ascii="Times New Roman" w:hAnsi="Times New Roman" w:hint="default"/>
      </w:rPr>
    </w:lvl>
    <w:lvl w:ilvl="2" w:tplc="955EC5F8" w:tentative="1">
      <w:start w:val="1"/>
      <w:numFmt w:val="bullet"/>
      <w:lvlText w:val="•"/>
      <w:lvlJc w:val="left"/>
      <w:pPr>
        <w:tabs>
          <w:tab w:val="num" w:pos="1800"/>
        </w:tabs>
        <w:ind w:left="1800" w:hanging="360"/>
      </w:pPr>
      <w:rPr>
        <w:rFonts w:ascii="Times New Roman" w:hAnsi="Times New Roman" w:hint="default"/>
      </w:rPr>
    </w:lvl>
    <w:lvl w:ilvl="3" w:tplc="6AD83AE4" w:tentative="1">
      <w:start w:val="1"/>
      <w:numFmt w:val="bullet"/>
      <w:lvlText w:val="•"/>
      <w:lvlJc w:val="left"/>
      <w:pPr>
        <w:tabs>
          <w:tab w:val="num" w:pos="2520"/>
        </w:tabs>
        <w:ind w:left="2520" w:hanging="360"/>
      </w:pPr>
      <w:rPr>
        <w:rFonts w:ascii="Times New Roman" w:hAnsi="Times New Roman" w:hint="default"/>
      </w:rPr>
    </w:lvl>
    <w:lvl w:ilvl="4" w:tplc="BBA09812" w:tentative="1">
      <w:start w:val="1"/>
      <w:numFmt w:val="bullet"/>
      <w:lvlText w:val="•"/>
      <w:lvlJc w:val="left"/>
      <w:pPr>
        <w:tabs>
          <w:tab w:val="num" w:pos="3240"/>
        </w:tabs>
        <w:ind w:left="3240" w:hanging="360"/>
      </w:pPr>
      <w:rPr>
        <w:rFonts w:ascii="Times New Roman" w:hAnsi="Times New Roman" w:hint="default"/>
      </w:rPr>
    </w:lvl>
    <w:lvl w:ilvl="5" w:tplc="64603186" w:tentative="1">
      <w:start w:val="1"/>
      <w:numFmt w:val="bullet"/>
      <w:lvlText w:val="•"/>
      <w:lvlJc w:val="left"/>
      <w:pPr>
        <w:tabs>
          <w:tab w:val="num" w:pos="3960"/>
        </w:tabs>
        <w:ind w:left="3960" w:hanging="360"/>
      </w:pPr>
      <w:rPr>
        <w:rFonts w:ascii="Times New Roman" w:hAnsi="Times New Roman" w:hint="default"/>
      </w:rPr>
    </w:lvl>
    <w:lvl w:ilvl="6" w:tplc="566A8268" w:tentative="1">
      <w:start w:val="1"/>
      <w:numFmt w:val="bullet"/>
      <w:lvlText w:val="•"/>
      <w:lvlJc w:val="left"/>
      <w:pPr>
        <w:tabs>
          <w:tab w:val="num" w:pos="4680"/>
        </w:tabs>
        <w:ind w:left="4680" w:hanging="360"/>
      </w:pPr>
      <w:rPr>
        <w:rFonts w:ascii="Times New Roman" w:hAnsi="Times New Roman" w:hint="default"/>
      </w:rPr>
    </w:lvl>
    <w:lvl w:ilvl="7" w:tplc="61CC346C" w:tentative="1">
      <w:start w:val="1"/>
      <w:numFmt w:val="bullet"/>
      <w:lvlText w:val="•"/>
      <w:lvlJc w:val="left"/>
      <w:pPr>
        <w:tabs>
          <w:tab w:val="num" w:pos="5400"/>
        </w:tabs>
        <w:ind w:left="5400" w:hanging="360"/>
      </w:pPr>
      <w:rPr>
        <w:rFonts w:ascii="Times New Roman" w:hAnsi="Times New Roman" w:hint="default"/>
      </w:rPr>
    </w:lvl>
    <w:lvl w:ilvl="8" w:tplc="89D890F4" w:tentative="1">
      <w:start w:val="1"/>
      <w:numFmt w:val="bullet"/>
      <w:lvlText w:val="•"/>
      <w:lvlJc w:val="left"/>
      <w:pPr>
        <w:tabs>
          <w:tab w:val="num" w:pos="6120"/>
        </w:tabs>
        <w:ind w:left="6120" w:hanging="360"/>
      </w:pPr>
      <w:rPr>
        <w:rFonts w:ascii="Times New Roman" w:hAnsi="Times New Roman" w:hint="default"/>
      </w:rPr>
    </w:lvl>
  </w:abstractNum>
  <w:abstractNum w:abstractNumId="14">
    <w:nsid w:val="37E745FC"/>
    <w:multiLevelType w:val="hybridMultilevel"/>
    <w:tmpl w:val="175ECE5C"/>
    <w:lvl w:ilvl="0" w:tplc="7DC467C0">
      <w:start w:val="1"/>
      <w:numFmt w:val="bullet"/>
      <w:lvlText w:val="•"/>
      <w:lvlJc w:val="left"/>
      <w:pPr>
        <w:tabs>
          <w:tab w:val="num" w:pos="360"/>
        </w:tabs>
        <w:ind w:left="360" w:hanging="360"/>
      </w:pPr>
      <w:rPr>
        <w:rFonts w:ascii="Times New Roman" w:hAnsi="Times New Roman" w:hint="default"/>
      </w:rPr>
    </w:lvl>
    <w:lvl w:ilvl="1" w:tplc="7E4238A8">
      <w:start w:val="1342"/>
      <w:numFmt w:val="bullet"/>
      <w:lvlText w:val="–"/>
      <w:lvlJc w:val="left"/>
      <w:pPr>
        <w:tabs>
          <w:tab w:val="num" w:pos="1080"/>
        </w:tabs>
        <w:ind w:left="1080" w:hanging="360"/>
      </w:pPr>
      <w:rPr>
        <w:rFonts w:ascii="Times New Roman" w:hAnsi="Times New Roman" w:hint="default"/>
      </w:rPr>
    </w:lvl>
    <w:lvl w:ilvl="2" w:tplc="4FDC0F40" w:tentative="1">
      <w:start w:val="1"/>
      <w:numFmt w:val="bullet"/>
      <w:lvlText w:val="•"/>
      <w:lvlJc w:val="left"/>
      <w:pPr>
        <w:tabs>
          <w:tab w:val="num" w:pos="1800"/>
        </w:tabs>
        <w:ind w:left="1800" w:hanging="360"/>
      </w:pPr>
      <w:rPr>
        <w:rFonts w:ascii="Times New Roman" w:hAnsi="Times New Roman" w:hint="default"/>
      </w:rPr>
    </w:lvl>
    <w:lvl w:ilvl="3" w:tplc="7F520168" w:tentative="1">
      <w:start w:val="1"/>
      <w:numFmt w:val="bullet"/>
      <w:lvlText w:val="•"/>
      <w:lvlJc w:val="left"/>
      <w:pPr>
        <w:tabs>
          <w:tab w:val="num" w:pos="2520"/>
        </w:tabs>
        <w:ind w:left="2520" w:hanging="360"/>
      </w:pPr>
      <w:rPr>
        <w:rFonts w:ascii="Times New Roman" w:hAnsi="Times New Roman" w:hint="default"/>
      </w:rPr>
    </w:lvl>
    <w:lvl w:ilvl="4" w:tplc="42ECAF42" w:tentative="1">
      <w:start w:val="1"/>
      <w:numFmt w:val="bullet"/>
      <w:lvlText w:val="•"/>
      <w:lvlJc w:val="left"/>
      <w:pPr>
        <w:tabs>
          <w:tab w:val="num" w:pos="3240"/>
        </w:tabs>
        <w:ind w:left="3240" w:hanging="360"/>
      </w:pPr>
      <w:rPr>
        <w:rFonts w:ascii="Times New Roman" w:hAnsi="Times New Roman" w:hint="default"/>
      </w:rPr>
    </w:lvl>
    <w:lvl w:ilvl="5" w:tplc="0C7A2396" w:tentative="1">
      <w:start w:val="1"/>
      <w:numFmt w:val="bullet"/>
      <w:lvlText w:val="•"/>
      <w:lvlJc w:val="left"/>
      <w:pPr>
        <w:tabs>
          <w:tab w:val="num" w:pos="3960"/>
        </w:tabs>
        <w:ind w:left="3960" w:hanging="360"/>
      </w:pPr>
      <w:rPr>
        <w:rFonts w:ascii="Times New Roman" w:hAnsi="Times New Roman" w:hint="default"/>
      </w:rPr>
    </w:lvl>
    <w:lvl w:ilvl="6" w:tplc="B642ACD8" w:tentative="1">
      <w:start w:val="1"/>
      <w:numFmt w:val="bullet"/>
      <w:lvlText w:val="•"/>
      <w:lvlJc w:val="left"/>
      <w:pPr>
        <w:tabs>
          <w:tab w:val="num" w:pos="4680"/>
        </w:tabs>
        <w:ind w:left="4680" w:hanging="360"/>
      </w:pPr>
      <w:rPr>
        <w:rFonts w:ascii="Times New Roman" w:hAnsi="Times New Roman" w:hint="default"/>
      </w:rPr>
    </w:lvl>
    <w:lvl w:ilvl="7" w:tplc="4572AEC8" w:tentative="1">
      <w:start w:val="1"/>
      <w:numFmt w:val="bullet"/>
      <w:lvlText w:val="•"/>
      <w:lvlJc w:val="left"/>
      <w:pPr>
        <w:tabs>
          <w:tab w:val="num" w:pos="5400"/>
        </w:tabs>
        <w:ind w:left="5400" w:hanging="360"/>
      </w:pPr>
      <w:rPr>
        <w:rFonts w:ascii="Times New Roman" w:hAnsi="Times New Roman" w:hint="default"/>
      </w:rPr>
    </w:lvl>
    <w:lvl w:ilvl="8" w:tplc="9C723164" w:tentative="1">
      <w:start w:val="1"/>
      <w:numFmt w:val="bullet"/>
      <w:lvlText w:val="•"/>
      <w:lvlJc w:val="left"/>
      <w:pPr>
        <w:tabs>
          <w:tab w:val="num" w:pos="6120"/>
        </w:tabs>
        <w:ind w:left="6120" w:hanging="360"/>
      </w:pPr>
      <w:rPr>
        <w:rFonts w:ascii="Times New Roman" w:hAnsi="Times New Roman" w:hint="default"/>
      </w:rPr>
    </w:lvl>
  </w:abstractNum>
  <w:abstractNum w:abstractNumId="15">
    <w:nsid w:val="3A470212"/>
    <w:multiLevelType w:val="hybridMultilevel"/>
    <w:tmpl w:val="5B76394E"/>
    <w:lvl w:ilvl="0" w:tplc="ECBC8AFA">
      <w:start w:val="1"/>
      <w:numFmt w:val="bullet"/>
      <w:lvlText w:val="•"/>
      <w:lvlJc w:val="left"/>
      <w:pPr>
        <w:tabs>
          <w:tab w:val="num" w:pos="360"/>
        </w:tabs>
        <w:ind w:left="360" w:hanging="360"/>
      </w:pPr>
      <w:rPr>
        <w:rFonts w:ascii="Times New Roman" w:hAnsi="Times New Roman" w:hint="default"/>
      </w:rPr>
    </w:lvl>
    <w:lvl w:ilvl="1" w:tplc="3F28575C">
      <w:start w:val="802"/>
      <w:numFmt w:val="bullet"/>
      <w:lvlText w:val="–"/>
      <w:lvlJc w:val="left"/>
      <w:pPr>
        <w:tabs>
          <w:tab w:val="num" w:pos="1080"/>
        </w:tabs>
        <w:ind w:left="1080" w:hanging="360"/>
      </w:pPr>
      <w:rPr>
        <w:rFonts w:ascii="Times New Roman" w:hAnsi="Times New Roman" w:hint="default"/>
      </w:rPr>
    </w:lvl>
    <w:lvl w:ilvl="2" w:tplc="E99456C8" w:tentative="1">
      <w:start w:val="1"/>
      <w:numFmt w:val="bullet"/>
      <w:lvlText w:val="•"/>
      <w:lvlJc w:val="left"/>
      <w:pPr>
        <w:tabs>
          <w:tab w:val="num" w:pos="1800"/>
        </w:tabs>
        <w:ind w:left="1800" w:hanging="360"/>
      </w:pPr>
      <w:rPr>
        <w:rFonts w:ascii="Times New Roman" w:hAnsi="Times New Roman" w:hint="default"/>
      </w:rPr>
    </w:lvl>
    <w:lvl w:ilvl="3" w:tplc="A754B670" w:tentative="1">
      <w:start w:val="1"/>
      <w:numFmt w:val="bullet"/>
      <w:lvlText w:val="•"/>
      <w:lvlJc w:val="left"/>
      <w:pPr>
        <w:tabs>
          <w:tab w:val="num" w:pos="2520"/>
        </w:tabs>
        <w:ind w:left="2520" w:hanging="360"/>
      </w:pPr>
      <w:rPr>
        <w:rFonts w:ascii="Times New Roman" w:hAnsi="Times New Roman" w:hint="default"/>
      </w:rPr>
    </w:lvl>
    <w:lvl w:ilvl="4" w:tplc="892A988E" w:tentative="1">
      <w:start w:val="1"/>
      <w:numFmt w:val="bullet"/>
      <w:lvlText w:val="•"/>
      <w:lvlJc w:val="left"/>
      <w:pPr>
        <w:tabs>
          <w:tab w:val="num" w:pos="3240"/>
        </w:tabs>
        <w:ind w:left="3240" w:hanging="360"/>
      </w:pPr>
      <w:rPr>
        <w:rFonts w:ascii="Times New Roman" w:hAnsi="Times New Roman" w:hint="default"/>
      </w:rPr>
    </w:lvl>
    <w:lvl w:ilvl="5" w:tplc="2948F3E4" w:tentative="1">
      <w:start w:val="1"/>
      <w:numFmt w:val="bullet"/>
      <w:lvlText w:val="•"/>
      <w:lvlJc w:val="left"/>
      <w:pPr>
        <w:tabs>
          <w:tab w:val="num" w:pos="3960"/>
        </w:tabs>
        <w:ind w:left="3960" w:hanging="360"/>
      </w:pPr>
      <w:rPr>
        <w:rFonts w:ascii="Times New Roman" w:hAnsi="Times New Roman" w:hint="default"/>
      </w:rPr>
    </w:lvl>
    <w:lvl w:ilvl="6" w:tplc="F15609DE" w:tentative="1">
      <w:start w:val="1"/>
      <w:numFmt w:val="bullet"/>
      <w:lvlText w:val="•"/>
      <w:lvlJc w:val="left"/>
      <w:pPr>
        <w:tabs>
          <w:tab w:val="num" w:pos="4680"/>
        </w:tabs>
        <w:ind w:left="4680" w:hanging="360"/>
      </w:pPr>
      <w:rPr>
        <w:rFonts w:ascii="Times New Roman" w:hAnsi="Times New Roman" w:hint="default"/>
      </w:rPr>
    </w:lvl>
    <w:lvl w:ilvl="7" w:tplc="CCF6AB18" w:tentative="1">
      <w:start w:val="1"/>
      <w:numFmt w:val="bullet"/>
      <w:lvlText w:val="•"/>
      <w:lvlJc w:val="left"/>
      <w:pPr>
        <w:tabs>
          <w:tab w:val="num" w:pos="5400"/>
        </w:tabs>
        <w:ind w:left="5400" w:hanging="360"/>
      </w:pPr>
      <w:rPr>
        <w:rFonts w:ascii="Times New Roman" w:hAnsi="Times New Roman" w:hint="default"/>
      </w:rPr>
    </w:lvl>
    <w:lvl w:ilvl="8" w:tplc="5B0A0852" w:tentative="1">
      <w:start w:val="1"/>
      <w:numFmt w:val="bullet"/>
      <w:lvlText w:val="•"/>
      <w:lvlJc w:val="left"/>
      <w:pPr>
        <w:tabs>
          <w:tab w:val="num" w:pos="6120"/>
        </w:tabs>
        <w:ind w:left="6120" w:hanging="360"/>
      </w:pPr>
      <w:rPr>
        <w:rFonts w:ascii="Times New Roman" w:hAnsi="Times New Roman" w:hint="default"/>
      </w:rPr>
    </w:lvl>
  </w:abstractNum>
  <w:abstractNum w:abstractNumId="16">
    <w:nsid w:val="3AD24C97"/>
    <w:multiLevelType w:val="hybridMultilevel"/>
    <w:tmpl w:val="2716D3BC"/>
    <w:lvl w:ilvl="0" w:tplc="7A663E52">
      <w:start w:val="1"/>
      <w:numFmt w:val="bullet"/>
      <w:lvlText w:val="•"/>
      <w:lvlJc w:val="left"/>
      <w:pPr>
        <w:tabs>
          <w:tab w:val="num" w:pos="360"/>
        </w:tabs>
        <w:ind w:left="360" w:hanging="360"/>
      </w:pPr>
      <w:rPr>
        <w:rFonts w:ascii="Times New Roman" w:hAnsi="Times New Roman" w:hint="default"/>
      </w:rPr>
    </w:lvl>
    <w:lvl w:ilvl="1" w:tplc="34C03452">
      <w:start w:val="167"/>
      <w:numFmt w:val="bullet"/>
      <w:lvlText w:val="–"/>
      <w:lvlJc w:val="left"/>
      <w:pPr>
        <w:tabs>
          <w:tab w:val="num" w:pos="1080"/>
        </w:tabs>
        <w:ind w:left="1080" w:hanging="360"/>
      </w:pPr>
      <w:rPr>
        <w:rFonts w:ascii="Times New Roman" w:hAnsi="Times New Roman" w:hint="default"/>
      </w:rPr>
    </w:lvl>
    <w:lvl w:ilvl="2" w:tplc="BF62CC84" w:tentative="1">
      <w:start w:val="1"/>
      <w:numFmt w:val="bullet"/>
      <w:lvlText w:val="•"/>
      <w:lvlJc w:val="left"/>
      <w:pPr>
        <w:tabs>
          <w:tab w:val="num" w:pos="1800"/>
        </w:tabs>
        <w:ind w:left="1800" w:hanging="360"/>
      </w:pPr>
      <w:rPr>
        <w:rFonts w:ascii="Times New Roman" w:hAnsi="Times New Roman" w:hint="default"/>
      </w:rPr>
    </w:lvl>
    <w:lvl w:ilvl="3" w:tplc="7B363ACE" w:tentative="1">
      <w:start w:val="1"/>
      <w:numFmt w:val="bullet"/>
      <w:lvlText w:val="•"/>
      <w:lvlJc w:val="left"/>
      <w:pPr>
        <w:tabs>
          <w:tab w:val="num" w:pos="2520"/>
        </w:tabs>
        <w:ind w:left="2520" w:hanging="360"/>
      </w:pPr>
      <w:rPr>
        <w:rFonts w:ascii="Times New Roman" w:hAnsi="Times New Roman" w:hint="default"/>
      </w:rPr>
    </w:lvl>
    <w:lvl w:ilvl="4" w:tplc="393ADCBA" w:tentative="1">
      <w:start w:val="1"/>
      <w:numFmt w:val="bullet"/>
      <w:lvlText w:val="•"/>
      <w:lvlJc w:val="left"/>
      <w:pPr>
        <w:tabs>
          <w:tab w:val="num" w:pos="3240"/>
        </w:tabs>
        <w:ind w:left="3240" w:hanging="360"/>
      </w:pPr>
      <w:rPr>
        <w:rFonts w:ascii="Times New Roman" w:hAnsi="Times New Roman" w:hint="default"/>
      </w:rPr>
    </w:lvl>
    <w:lvl w:ilvl="5" w:tplc="900489EA" w:tentative="1">
      <w:start w:val="1"/>
      <w:numFmt w:val="bullet"/>
      <w:lvlText w:val="•"/>
      <w:lvlJc w:val="left"/>
      <w:pPr>
        <w:tabs>
          <w:tab w:val="num" w:pos="3960"/>
        </w:tabs>
        <w:ind w:left="3960" w:hanging="360"/>
      </w:pPr>
      <w:rPr>
        <w:rFonts w:ascii="Times New Roman" w:hAnsi="Times New Roman" w:hint="default"/>
      </w:rPr>
    </w:lvl>
    <w:lvl w:ilvl="6" w:tplc="390E22FE" w:tentative="1">
      <w:start w:val="1"/>
      <w:numFmt w:val="bullet"/>
      <w:lvlText w:val="•"/>
      <w:lvlJc w:val="left"/>
      <w:pPr>
        <w:tabs>
          <w:tab w:val="num" w:pos="4680"/>
        </w:tabs>
        <w:ind w:left="4680" w:hanging="360"/>
      </w:pPr>
      <w:rPr>
        <w:rFonts w:ascii="Times New Roman" w:hAnsi="Times New Roman" w:hint="default"/>
      </w:rPr>
    </w:lvl>
    <w:lvl w:ilvl="7" w:tplc="BE94E35E" w:tentative="1">
      <w:start w:val="1"/>
      <w:numFmt w:val="bullet"/>
      <w:lvlText w:val="•"/>
      <w:lvlJc w:val="left"/>
      <w:pPr>
        <w:tabs>
          <w:tab w:val="num" w:pos="5400"/>
        </w:tabs>
        <w:ind w:left="5400" w:hanging="360"/>
      </w:pPr>
      <w:rPr>
        <w:rFonts w:ascii="Times New Roman" w:hAnsi="Times New Roman" w:hint="default"/>
      </w:rPr>
    </w:lvl>
    <w:lvl w:ilvl="8" w:tplc="1452CC52" w:tentative="1">
      <w:start w:val="1"/>
      <w:numFmt w:val="bullet"/>
      <w:lvlText w:val="•"/>
      <w:lvlJc w:val="left"/>
      <w:pPr>
        <w:tabs>
          <w:tab w:val="num" w:pos="6120"/>
        </w:tabs>
        <w:ind w:left="6120" w:hanging="360"/>
      </w:pPr>
      <w:rPr>
        <w:rFonts w:ascii="Times New Roman" w:hAnsi="Times New Roman" w:hint="default"/>
      </w:rPr>
    </w:lvl>
  </w:abstractNum>
  <w:abstractNum w:abstractNumId="17">
    <w:nsid w:val="42783768"/>
    <w:multiLevelType w:val="hybridMultilevel"/>
    <w:tmpl w:val="6FE0448A"/>
    <w:lvl w:ilvl="0" w:tplc="34C03452">
      <w:start w:val="167"/>
      <w:numFmt w:val="bullet"/>
      <w:lvlText w:val="–"/>
      <w:lvlJc w:val="left"/>
      <w:pPr>
        <w:ind w:left="1068" w:hanging="360"/>
      </w:pPr>
      <w:rPr>
        <w:rFonts w:ascii="Times New Roman" w:hAnsi="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8">
    <w:nsid w:val="461561C7"/>
    <w:multiLevelType w:val="hybridMultilevel"/>
    <w:tmpl w:val="929AC538"/>
    <w:lvl w:ilvl="0" w:tplc="85E6299C">
      <w:start w:val="1"/>
      <w:numFmt w:val="bullet"/>
      <w:lvlText w:val="•"/>
      <w:lvlJc w:val="left"/>
      <w:pPr>
        <w:tabs>
          <w:tab w:val="num" w:pos="720"/>
        </w:tabs>
        <w:ind w:left="720" w:hanging="360"/>
      </w:pPr>
      <w:rPr>
        <w:rFonts w:ascii="Times New Roman" w:hAnsi="Times New Roman" w:hint="default"/>
      </w:rPr>
    </w:lvl>
    <w:lvl w:ilvl="1" w:tplc="9E20A676" w:tentative="1">
      <w:start w:val="1"/>
      <w:numFmt w:val="bullet"/>
      <w:lvlText w:val="•"/>
      <w:lvlJc w:val="left"/>
      <w:pPr>
        <w:tabs>
          <w:tab w:val="num" w:pos="1440"/>
        </w:tabs>
        <w:ind w:left="1440" w:hanging="360"/>
      </w:pPr>
      <w:rPr>
        <w:rFonts w:ascii="Times New Roman" w:hAnsi="Times New Roman" w:hint="default"/>
      </w:rPr>
    </w:lvl>
    <w:lvl w:ilvl="2" w:tplc="89481FB0" w:tentative="1">
      <w:start w:val="1"/>
      <w:numFmt w:val="bullet"/>
      <w:lvlText w:val="•"/>
      <w:lvlJc w:val="left"/>
      <w:pPr>
        <w:tabs>
          <w:tab w:val="num" w:pos="2160"/>
        </w:tabs>
        <w:ind w:left="2160" w:hanging="360"/>
      </w:pPr>
      <w:rPr>
        <w:rFonts w:ascii="Times New Roman" w:hAnsi="Times New Roman" w:hint="default"/>
      </w:rPr>
    </w:lvl>
    <w:lvl w:ilvl="3" w:tplc="0B783708" w:tentative="1">
      <w:start w:val="1"/>
      <w:numFmt w:val="bullet"/>
      <w:lvlText w:val="•"/>
      <w:lvlJc w:val="left"/>
      <w:pPr>
        <w:tabs>
          <w:tab w:val="num" w:pos="2880"/>
        </w:tabs>
        <w:ind w:left="2880" w:hanging="360"/>
      </w:pPr>
      <w:rPr>
        <w:rFonts w:ascii="Times New Roman" w:hAnsi="Times New Roman" w:hint="default"/>
      </w:rPr>
    </w:lvl>
    <w:lvl w:ilvl="4" w:tplc="A10842AA" w:tentative="1">
      <w:start w:val="1"/>
      <w:numFmt w:val="bullet"/>
      <w:lvlText w:val="•"/>
      <w:lvlJc w:val="left"/>
      <w:pPr>
        <w:tabs>
          <w:tab w:val="num" w:pos="3600"/>
        </w:tabs>
        <w:ind w:left="3600" w:hanging="360"/>
      </w:pPr>
      <w:rPr>
        <w:rFonts w:ascii="Times New Roman" w:hAnsi="Times New Roman" w:hint="default"/>
      </w:rPr>
    </w:lvl>
    <w:lvl w:ilvl="5" w:tplc="02642B18" w:tentative="1">
      <w:start w:val="1"/>
      <w:numFmt w:val="bullet"/>
      <w:lvlText w:val="•"/>
      <w:lvlJc w:val="left"/>
      <w:pPr>
        <w:tabs>
          <w:tab w:val="num" w:pos="4320"/>
        </w:tabs>
        <w:ind w:left="4320" w:hanging="360"/>
      </w:pPr>
      <w:rPr>
        <w:rFonts w:ascii="Times New Roman" w:hAnsi="Times New Roman" w:hint="default"/>
      </w:rPr>
    </w:lvl>
    <w:lvl w:ilvl="6" w:tplc="889C4F74" w:tentative="1">
      <w:start w:val="1"/>
      <w:numFmt w:val="bullet"/>
      <w:lvlText w:val="•"/>
      <w:lvlJc w:val="left"/>
      <w:pPr>
        <w:tabs>
          <w:tab w:val="num" w:pos="5040"/>
        </w:tabs>
        <w:ind w:left="5040" w:hanging="360"/>
      </w:pPr>
      <w:rPr>
        <w:rFonts w:ascii="Times New Roman" w:hAnsi="Times New Roman" w:hint="default"/>
      </w:rPr>
    </w:lvl>
    <w:lvl w:ilvl="7" w:tplc="AD6CA6EA" w:tentative="1">
      <w:start w:val="1"/>
      <w:numFmt w:val="bullet"/>
      <w:lvlText w:val="•"/>
      <w:lvlJc w:val="left"/>
      <w:pPr>
        <w:tabs>
          <w:tab w:val="num" w:pos="5760"/>
        </w:tabs>
        <w:ind w:left="5760" w:hanging="360"/>
      </w:pPr>
      <w:rPr>
        <w:rFonts w:ascii="Times New Roman" w:hAnsi="Times New Roman" w:hint="default"/>
      </w:rPr>
    </w:lvl>
    <w:lvl w:ilvl="8" w:tplc="D2A477D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67C56E3"/>
    <w:multiLevelType w:val="hybridMultilevel"/>
    <w:tmpl w:val="FFB695F6"/>
    <w:lvl w:ilvl="0" w:tplc="34C03452">
      <w:start w:val="167"/>
      <w:numFmt w:val="bullet"/>
      <w:lvlText w:val="–"/>
      <w:lvlJc w:val="left"/>
      <w:pPr>
        <w:ind w:left="1068" w:hanging="360"/>
      </w:pPr>
      <w:rPr>
        <w:rFonts w:ascii="Times New Roman" w:hAnsi="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0">
    <w:nsid w:val="4720656C"/>
    <w:multiLevelType w:val="multilevel"/>
    <w:tmpl w:val="57941F22"/>
    <w:lvl w:ilvl="0">
      <w:start w:val="1"/>
      <w:numFmt w:val="decimal"/>
      <w:lvlText w:val="%1-"/>
      <w:lvlJc w:val="left"/>
      <w:pPr>
        <w:ind w:left="525" w:hanging="525"/>
      </w:pPr>
      <w:rPr>
        <w:rFonts w:hint="default"/>
      </w:rPr>
    </w:lvl>
    <w:lvl w:ilvl="1">
      <w:start w:val="1"/>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4A706EF0"/>
    <w:multiLevelType w:val="hybridMultilevel"/>
    <w:tmpl w:val="1ED8BCEE"/>
    <w:lvl w:ilvl="0" w:tplc="63DED13C">
      <w:start w:val="1"/>
      <w:numFmt w:val="bullet"/>
      <w:lvlText w:val="•"/>
      <w:lvlJc w:val="left"/>
      <w:pPr>
        <w:tabs>
          <w:tab w:val="num" w:pos="360"/>
        </w:tabs>
        <w:ind w:left="360" w:hanging="360"/>
      </w:pPr>
      <w:rPr>
        <w:rFonts w:ascii="Times New Roman" w:hAnsi="Times New Roman" w:hint="default"/>
      </w:rPr>
    </w:lvl>
    <w:lvl w:ilvl="1" w:tplc="8C8C5768">
      <w:start w:val="1"/>
      <w:numFmt w:val="bullet"/>
      <w:lvlText w:val="•"/>
      <w:lvlJc w:val="left"/>
      <w:pPr>
        <w:tabs>
          <w:tab w:val="num" w:pos="1080"/>
        </w:tabs>
        <w:ind w:left="1080" w:hanging="360"/>
      </w:pPr>
      <w:rPr>
        <w:rFonts w:ascii="Times New Roman" w:hAnsi="Times New Roman" w:cs="Times New Roman" w:hint="default"/>
        <w:sz w:val="22"/>
        <w:szCs w:val="22"/>
      </w:rPr>
    </w:lvl>
    <w:lvl w:ilvl="2" w:tplc="B86CB4E6" w:tentative="1">
      <w:start w:val="1"/>
      <w:numFmt w:val="bullet"/>
      <w:lvlText w:val="•"/>
      <w:lvlJc w:val="left"/>
      <w:pPr>
        <w:tabs>
          <w:tab w:val="num" w:pos="1800"/>
        </w:tabs>
        <w:ind w:left="1800" w:hanging="360"/>
      </w:pPr>
      <w:rPr>
        <w:rFonts w:ascii="Times New Roman" w:hAnsi="Times New Roman" w:hint="default"/>
      </w:rPr>
    </w:lvl>
    <w:lvl w:ilvl="3" w:tplc="9168BA9A" w:tentative="1">
      <w:start w:val="1"/>
      <w:numFmt w:val="bullet"/>
      <w:lvlText w:val="•"/>
      <w:lvlJc w:val="left"/>
      <w:pPr>
        <w:tabs>
          <w:tab w:val="num" w:pos="2520"/>
        </w:tabs>
        <w:ind w:left="2520" w:hanging="360"/>
      </w:pPr>
      <w:rPr>
        <w:rFonts w:ascii="Times New Roman" w:hAnsi="Times New Roman" w:hint="default"/>
      </w:rPr>
    </w:lvl>
    <w:lvl w:ilvl="4" w:tplc="2B604B98" w:tentative="1">
      <w:start w:val="1"/>
      <w:numFmt w:val="bullet"/>
      <w:lvlText w:val="•"/>
      <w:lvlJc w:val="left"/>
      <w:pPr>
        <w:tabs>
          <w:tab w:val="num" w:pos="3240"/>
        </w:tabs>
        <w:ind w:left="3240" w:hanging="360"/>
      </w:pPr>
      <w:rPr>
        <w:rFonts w:ascii="Times New Roman" w:hAnsi="Times New Roman" w:hint="default"/>
      </w:rPr>
    </w:lvl>
    <w:lvl w:ilvl="5" w:tplc="65C0F63A" w:tentative="1">
      <w:start w:val="1"/>
      <w:numFmt w:val="bullet"/>
      <w:lvlText w:val="•"/>
      <w:lvlJc w:val="left"/>
      <w:pPr>
        <w:tabs>
          <w:tab w:val="num" w:pos="3960"/>
        </w:tabs>
        <w:ind w:left="3960" w:hanging="360"/>
      </w:pPr>
      <w:rPr>
        <w:rFonts w:ascii="Times New Roman" w:hAnsi="Times New Roman" w:hint="default"/>
      </w:rPr>
    </w:lvl>
    <w:lvl w:ilvl="6" w:tplc="D5B2CEE6" w:tentative="1">
      <w:start w:val="1"/>
      <w:numFmt w:val="bullet"/>
      <w:lvlText w:val="•"/>
      <w:lvlJc w:val="left"/>
      <w:pPr>
        <w:tabs>
          <w:tab w:val="num" w:pos="4680"/>
        </w:tabs>
        <w:ind w:left="4680" w:hanging="360"/>
      </w:pPr>
      <w:rPr>
        <w:rFonts w:ascii="Times New Roman" w:hAnsi="Times New Roman" w:hint="default"/>
      </w:rPr>
    </w:lvl>
    <w:lvl w:ilvl="7" w:tplc="CA52438A" w:tentative="1">
      <w:start w:val="1"/>
      <w:numFmt w:val="bullet"/>
      <w:lvlText w:val="•"/>
      <w:lvlJc w:val="left"/>
      <w:pPr>
        <w:tabs>
          <w:tab w:val="num" w:pos="5400"/>
        </w:tabs>
        <w:ind w:left="5400" w:hanging="360"/>
      </w:pPr>
      <w:rPr>
        <w:rFonts w:ascii="Times New Roman" w:hAnsi="Times New Roman" w:hint="default"/>
      </w:rPr>
    </w:lvl>
    <w:lvl w:ilvl="8" w:tplc="77BA836C" w:tentative="1">
      <w:start w:val="1"/>
      <w:numFmt w:val="bullet"/>
      <w:lvlText w:val="•"/>
      <w:lvlJc w:val="left"/>
      <w:pPr>
        <w:tabs>
          <w:tab w:val="num" w:pos="6120"/>
        </w:tabs>
        <w:ind w:left="6120" w:hanging="360"/>
      </w:pPr>
      <w:rPr>
        <w:rFonts w:ascii="Times New Roman" w:hAnsi="Times New Roman" w:hint="default"/>
      </w:rPr>
    </w:lvl>
  </w:abstractNum>
  <w:abstractNum w:abstractNumId="22">
    <w:nsid w:val="4AFF63B7"/>
    <w:multiLevelType w:val="hybridMultilevel"/>
    <w:tmpl w:val="82F8DE9C"/>
    <w:lvl w:ilvl="0" w:tplc="1E4A6FE4">
      <w:start w:val="1"/>
      <w:numFmt w:val="bullet"/>
      <w:lvlText w:val="•"/>
      <w:lvlJc w:val="left"/>
      <w:pPr>
        <w:tabs>
          <w:tab w:val="num" w:pos="360"/>
        </w:tabs>
        <w:ind w:left="360" w:hanging="360"/>
      </w:pPr>
      <w:rPr>
        <w:rFonts w:ascii="Times New Roman" w:hAnsi="Times New Roman" w:hint="default"/>
      </w:rPr>
    </w:lvl>
    <w:lvl w:ilvl="1" w:tplc="7E4238A8">
      <w:start w:val="1342"/>
      <w:numFmt w:val="bullet"/>
      <w:lvlText w:val="–"/>
      <w:lvlJc w:val="left"/>
      <w:pPr>
        <w:tabs>
          <w:tab w:val="num" w:pos="1080"/>
        </w:tabs>
        <w:ind w:left="1080" w:hanging="360"/>
      </w:pPr>
      <w:rPr>
        <w:rFonts w:ascii="Times New Roman" w:hAnsi="Times New Roman" w:hint="default"/>
      </w:rPr>
    </w:lvl>
    <w:lvl w:ilvl="2" w:tplc="E5E89928" w:tentative="1">
      <w:start w:val="1"/>
      <w:numFmt w:val="bullet"/>
      <w:lvlText w:val="•"/>
      <w:lvlJc w:val="left"/>
      <w:pPr>
        <w:tabs>
          <w:tab w:val="num" w:pos="1800"/>
        </w:tabs>
        <w:ind w:left="1800" w:hanging="360"/>
      </w:pPr>
      <w:rPr>
        <w:rFonts w:ascii="Times New Roman" w:hAnsi="Times New Roman" w:hint="default"/>
      </w:rPr>
    </w:lvl>
    <w:lvl w:ilvl="3" w:tplc="26B8AEA4" w:tentative="1">
      <w:start w:val="1"/>
      <w:numFmt w:val="bullet"/>
      <w:lvlText w:val="•"/>
      <w:lvlJc w:val="left"/>
      <w:pPr>
        <w:tabs>
          <w:tab w:val="num" w:pos="2520"/>
        </w:tabs>
        <w:ind w:left="2520" w:hanging="360"/>
      </w:pPr>
      <w:rPr>
        <w:rFonts w:ascii="Times New Roman" w:hAnsi="Times New Roman" w:hint="default"/>
      </w:rPr>
    </w:lvl>
    <w:lvl w:ilvl="4" w:tplc="53BA6ECA" w:tentative="1">
      <w:start w:val="1"/>
      <w:numFmt w:val="bullet"/>
      <w:lvlText w:val="•"/>
      <w:lvlJc w:val="left"/>
      <w:pPr>
        <w:tabs>
          <w:tab w:val="num" w:pos="3240"/>
        </w:tabs>
        <w:ind w:left="3240" w:hanging="360"/>
      </w:pPr>
      <w:rPr>
        <w:rFonts w:ascii="Times New Roman" w:hAnsi="Times New Roman" w:hint="default"/>
      </w:rPr>
    </w:lvl>
    <w:lvl w:ilvl="5" w:tplc="CFAC717C" w:tentative="1">
      <w:start w:val="1"/>
      <w:numFmt w:val="bullet"/>
      <w:lvlText w:val="•"/>
      <w:lvlJc w:val="left"/>
      <w:pPr>
        <w:tabs>
          <w:tab w:val="num" w:pos="3960"/>
        </w:tabs>
        <w:ind w:left="3960" w:hanging="360"/>
      </w:pPr>
      <w:rPr>
        <w:rFonts w:ascii="Times New Roman" w:hAnsi="Times New Roman" w:hint="default"/>
      </w:rPr>
    </w:lvl>
    <w:lvl w:ilvl="6" w:tplc="3A682B22" w:tentative="1">
      <w:start w:val="1"/>
      <w:numFmt w:val="bullet"/>
      <w:lvlText w:val="•"/>
      <w:lvlJc w:val="left"/>
      <w:pPr>
        <w:tabs>
          <w:tab w:val="num" w:pos="4680"/>
        </w:tabs>
        <w:ind w:left="4680" w:hanging="360"/>
      </w:pPr>
      <w:rPr>
        <w:rFonts w:ascii="Times New Roman" w:hAnsi="Times New Roman" w:hint="default"/>
      </w:rPr>
    </w:lvl>
    <w:lvl w:ilvl="7" w:tplc="16447276" w:tentative="1">
      <w:start w:val="1"/>
      <w:numFmt w:val="bullet"/>
      <w:lvlText w:val="•"/>
      <w:lvlJc w:val="left"/>
      <w:pPr>
        <w:tabs>
          <w:tab w:val="num" w:pos="5400"/>
        </w:tabs>
        <w:ind w:left="5400" w:hanging="360"/>
      </w:pPr>
      <w:rPr>
        <w:rFonts w:ascii="Times New Roman" w:hAnsi="Times New Roman" w:hint="default"/>
      </w:rPr>
    </w:lvl>
    <w:lvl w:ilvl="8" w:tplc="9850A862" w:tentative="1">
      <w:start w:val="1"/>
      <w:numFmt w:val="bullet"/>
      <w:lvlText w:val="•"/>
      <w:lvlJc w:val="left"/>
      <w:pPr>
        <w:tabs>
          <w:tab w:val="num" w:pos="6120"/>
        </w:tabs>
        <w:ind w:left="6120" w:hanging="360"/>
      </w:pPr>
      <w:rPr>
        <w:rFonts w:ascii="Times New Roman" w:hAnsi="Times New Roman" w:hint="default"/>
      </w:rPr>
    </w:lvl>
  </w:abstractNum>
  <w:abstractNum w:abstractNumId="23">
    <w:nsid w:val="4B5B2EDC"/>
    <w:multiLevelType w:val="hybridMultilevel"/>
    <w:tmpl w:val="DCC29832"/>
    <w:lvl w:ilvl="0" w:tplc="48262D0C">
      <w:start w:val="1"/>
      <w:numFmt w:val="decimal"/>
      <w:lvlText w:val="%1."/>
      <w:lvlJc w:val="left"/>
      <w:pPr>
        <w:ind w:left="360" w:hanging="360"/>
      </w:pPr>
      <w:rPr>
        <w:rFonts w:ascii="Times New Roman" w:eastAsiaTheme="minorHAnsi" w:hAnsi="Times New Roman" w:cs="Times New Roman"/>
        <w:b w:val="0"/>
        <w:sz w:val="22"/>
        <w:szCs w:val="22"/>
      </w:rPr>
    </w:lvl>
    <w:lvl w:ilvl="1" w:tplc="7E4238A8">
      <w:start w:val="1342"/>
      <w:numFmt w:val="bullet"/>
      <w:lvlText w:val="–"/>
      <w:lvlJc w:val="left"/>
      <w:pPr>
        <w:ind w:left="1080" w:hanging="360"/>
      </w:pPr>
      <w:rPr>
        <w:rFonts w:ascii="Times New Roman" w:hAnsi="Times New Roman"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4C33032B"/>
    <w:multiLevelType w:val="hybridMultilevel"/>
    <w:tmpl w:val="6E9E1DEA"/>
    <w:lvl w:ilvl="0" w:tplc="8C8C5768">
      <w:start w:val="1"/>
      <w:numFmt w:val="bullet"/>
      <w:lvlText w:val="•"/>
      <w:lvlJc w:val="left"/>
      <w:pPr>
        <w:ind w:left="360" w:hanging="360"/>
      </w:pPr>
      <w:rPr>
        <w:rFonts w:ascii="Times New Roman" w:hAnsi="Times New Roman" w:cs="Times New Roman" w:hint="default"/>
        <w:sz w:val="22"/>
        <w:szCs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2A704C0"/>
    <w:multiLevelType w:val="hybridMultilevel"/>
    <w:tmpl w:val="276CA21E"/>
    <w:lvl w:ilvl="0" w:tplc="2AFA308E">
      <w:start w:val="1"/>
      <w:numFmt w:val="bullet"/>
      <w:lvlText w:val="•"/>
      <w:lvlJc w:val="left"/>
      <w:pPr>
        <w:tabs>
          <w:tab w:val="num" w:pos="360"/>
        </w:tabs>
        <w:ind w:left="360" w:hanging="360"/>
      </w:pPr>
      <w:rPr>
        <w:rFonts w:ascii="Times New Roman" w:hAnsi="Times New Roman" w:hint="default"/>
      </w:rPr>
    </w:lvl>
    <w:lvl w:ilvl="1" w:tplc="34C03452">
      <w:start w:val="167"/>
      <w:numFmt w:val="bullet"/>
      <w:lvlText w:val="–"/>
      <w:lvlJc w:val="left"/>
      <w:pPr>
        <w:tabs>
          <w:tab w:val="num" w:pos="1080"/>
        </w:tabs>
        <w:ind w:left="1080" w:hanging="360"/>
      </w:pPr>
      <w:rPr>
        <w:rFonts w:ascii="Times New Roman" w:hAnsi="Times New Roman" w:hint="default"/>
        <w:sz w:val="22"/>
        <w:szCs w:val="22"/>
      </w:rPr>
    </w:lvl>
    <w:lvl w:ilvl="2" w:tplc="34C03452">
      <w:start w:val="167"/>
      <w:numFmt w:val="bullet"/>
      <w:lvlText w:val="–"/>
      <w:lvlJc w:val="left"/>
      <w:pPr>
        <w:tabs>
          <w:tab w:val="num" w:pos="1800"/>
        </w:tabs>
        <w:ind w:left="1800" w:hanging="360"/>
      </w:pPr>
      <w:rPr>
        <w:rFonts w:ascii="Times New Roman" w:hAnsi="Times New Roman" w:hint="default"/>
      </w:rPr>
    </w:lvl>
    <w:lvl w:ilvl="3" w:tplc="D35E348E" w:tentative="1">
      <w:start w:val="1"/>
      <w:numFmt w:val="bullet"/>
      <w:lvlText w:val="•"/>
      <w:lvlJc w:val="left"/>
      <w:pPr>
        <w:tabs>
          <w:tab w:val="num" w:pos="2520"/>
        </w:tabs>
        <w:ind w:left="2520" w:hanging="360"/>
      </w:pPr>
      <w:rPr>
        <w:rFonts w:ascii="Times New Roman" w:hAnsi="Times New Roman" w:hint="default"/>
      </w:rPr>
    </w:lvl>
    <w:lvl w:ilvl="4" w:tplc="837CB90A" w:tentative="1">
      <w:start w:val="1"/>
      <w:numFmt w:val="bullet"/>
      <w:lvlText w:val="•"/>
      <w:lvlJc w:val="left"/>
      <w:pPr>
        <w:tabs>
          <w:tab w:val="num" w:pos="3240"/>
        </w:tabs>
        <w:ind w:left="3240" w:hanging="360"/>
      </w:pPr>
      <w:rPr>
        <w:rFonts w:ascii="Times New Roman" w:hAnsi="Times New Roman" w:hint="default"/>
      </w:rPr>
    </w:lvl>
    <w:lvl w:ilvl="5" w:tplc="37A2C3BE" w:tentative="1">
      <w:start w:val="1"/>
      <w:numFmt w:val="bullet"/>
      <w:lvlText w:val="•"/>
      <w:lvlJc w:val="left"/>
      <w:pPr>
        <w:tabs>
          <w:tab w:val="num" w:pos="3960"/>
        </w:tabs>
        <w:ind w:left="3960" w:hanging="360"/>
      </w:pPr>
      <w:rPr>
        <w:rFonts w:ascii="Times New Roman" w:hAnsi="Times New Roman" w:hint="default"/>
      </w:rPr>
    </w:lvl>
    <w:lvl w:ilvl="6" w:tplc="0778CBDA" w:tentative="1">
      <w:start w:val="1"/>
      <w:numFmt w:val="bullet"/>
      <w:lvlText w:val="•"/>
      <w:lvlJc w:val="left"/>
      <w:pPr>
        <w:tabs>
          <w:tab w:val="num" w:pos="4680"/>
        </w:tabs>
        <w:ind w:left="4680" w:hanging="360"/>
      </w:pPr>
      <w:rPr>
        <w:rFonts w:ascii="Times New Roman" w:hAnsi="Times New Roman" w:hint="default"/>
      </w:rPr>
    </w:lvl>
    <w:lvl w:ilvl="7" w:tplc="FBD82346" w:tentative="1">
      <w:start w:val="1"/>
      <w:numFmt w:val="bullet"/>
      <w:lvlText w:val="•"/>
      <w:lvlJc w:val="left"/>
      <w:pPr>
        <w:tabs>
          <w:tab w:val="num" w:pos="5400"/>
        </w:tabs>
        <w:ind w:left="5400" w:hanging="360"/>
      </w:pPr>
      <w:rPr>
        <w:rFonts w:ascii="Times New Roman" w:hAnsi="Times New Roman" w:hint="default"/>
      </w:rPr>
    </w:lvl>
    <w:lvl w:ilvl="8" w:tplc="90A474CE" w:tentative="1">
      <w:start w:val="1"/>
      <w:numFmt w:val="bullet"/>
      <w:lvlText w:val="•"/>
      <w:lvlJc w:val="left"/>
      <w:pPr>
        <w:tabs>
          <w:tab w:val="num" w:pos="6120"/>
        </w:tabs>
        <w:ind w:left="6120" w:hanging="360"/>
      </w:pPr>
      <w:rPr>
        <w:rFonts w:ascii="Times New Roman" w:hAnsi="Times New Roman" w:hint="default"/>
      </w:rPr>
    </w:lvl>
  </w:abstractNum>
  <w:abstractNum w:abstractNumId="26">
    <w:nsid w:val="54307AE9"/>
    <w:multiLevelType w:val="hybridMultilevel"/>
    <w:tmpl w:val="86A62940"/>
    <w:lvl w:ilvl="0" w:tplc="A9C2FBC4">
      <w:start w:val="1"/>
      <w:numFmt w:val="bullet"/>
      <w:lvlText w:val="•"/>
      <w:lvlJc w:val="left"/>
      <w:pPr>
        <w:tabs>
          <w:tab w:val="num" w:pos="360"/>
        </w:tabs>
        <w:ind w:left="360" w:hanging="360"/>
      </w:pPr>
      <w:rPr>
        <w:rFonts w:ascii="Times New Roman" w:hAnsi="Times New Roman" w:hint="default"/>
      </w:rPr>
    </w:lvl>
    <w:lvl w:ilvl="1" w:tplc="8C8C5768">
      <w:start w:val="1"/>
      <w:numFmt w:val="bullet"/>
      <w:lvlText w:val="•"/>
      <w:lvlJc w:val="left"/>
      <w:pPr>
        <w:tabs>
          <w:tab w:val="num" w:pos="1080"/>
        </w:tabs>
        <w:ind w:left="1080" w:hanging="360"/>
      </w:pPr>
      <w:rPr>
        <w:rFonts w:ascii="Times New Roman" w:hAnsi="Times New Roman" w:cs="Times New Roman" w:hint="default"/>
        <w:sz w:val="22"/>
        <w:szCs w:val="22"/>
      </w:rPr>
    </w:lvl>
    <w:lvl w:ilvl="2" w:tplc="53B479A0" w:tentative="1">
      <w:start w:val="1"/>
      <w:numFmt w:val="bullet"/>
      <w:lvlText w:val="•"/>
      <w:lvlJc w:val="left"/>
      <w:pPr>
        <w:tabs>
          <w:tab w:val="num" w:pos="1800"/>
        </w:tabs>
        <w:ind w:left="1800" w:hanging="360"/>
      </w:pPr>
      <w:rPr>
        <w:rFonts w:ascii="Times New Roman" w:hAnsi="Times New Roman" w:hint="default"/>
      </w:rPr>
    </w:lvl>
    <w:lvl w:ilvl="3" w:tplc="67FC8F9E" w:tentative="1">
      <w:start w:val="1"/>
      <w:numFmt w:val="bullet"/>
      <w:lvlText w:val="•"/>
      <w:lvlJc w:val="left"/>
      <w:pPr>
        <w:tabs>
          <w:tab w:val="num" w:pos="2520"/>
        </w:tabs>
        <w:ind w:left="2520" w:hanging="360"/>
      </w:pPr>
      <w:rPr>
        <w:rFonts w:ascii="Times New Roman" w:hAnsi="Times New Roman" w:hint="default"/>
      </w:rPr>
    </w:lvl>
    <w:lvl w:ilvl="4" w:tplc="1ADE412E" w:tentative="1">
      <w:start w:val="1"/>
      <w:numFmt w:val="bullet"/>
      <w:lvlText w:val="•"/>
      <w:lvlJc w:val="left"/>
      <w:pPr>
        <w:tabs>
          <w:tab w:val="num" w:pos="3240"/>
        </w:tabs>
        <w:ind w:left="3240" w:hanging="360"/>
      </w:pPr>
      <w:rPr>
        <w:rFonts w:ascii="Times New Roman" w:hAnsi="Times New Roman" w:hint="default"/>
      </w:rPr>
    </w:lvl>
    <w:lvl w:ilvl="5" w:tplc="104EDFEA" w:tentative="1">
      <w:start w:val="1"/>
      <w:numFmt w:val="bullet"/>
      <w:lvlText w:val="•"/>
      <w:lvlJc w:val="left"/>
      <w:pPr>
        <w:tabs>
          <w:tab w:val="num" w:pos="3960"/>
        </w:tabs>
        <w:ind w:left="3960" w:hanging="360"/>
      </w:pPr>
      <w:rPr>
        <w:rFonts w:ascii="Times New Roman" w:hAnsi="Times New Roman" w:hint="default"/>
      </w:rPr>
    </w:lvl>
    <w:lvl w:ilvl="6" w:tplc="CCF8BE2A" w:tentative="1">
      <w:start w:val="1"/>
      <w:numFmt w:val="bullet"/>
      <w:lvlText w:val="•"/>
      <w:lvlJc w:val="left"/>
      <w:pPr>
        <w:tabs>
          <w:tab w:val="num" w:pos="4680"/>
        </w:tabs>
        <w:ind w:left="4680" w:hanging="360"/>
      </w:pPr>
      <w:rPr>
        <w:rFonts w:ascii="Times New Roman" w:hAnsi="Times New Roman" w:hint="default"/>
      </w:rPr>
    </w:lvl>
    <w:lvl w:ilvl="7" w:tplc="C7405B2E" w:tentative="1">
      <w:start w:val="1"/>
      <w:numFmt w:val="bullet"/>
      <w:lvlText w:val="•"/>
      <w:lvlJc w:val="left"/>
      <w:pPr>
        <w:tabs>
          <w:tab w:val="num" w:pos="5400"/>
        </w:tabs>
        <w:ind w:left="5400" w:hanging="360"/>
      </w:pPr>
      <w:rPr>
        <w:rFonts w:ascii="Times New Roman" w:hAnsi="Times New Roman" w:hint="default"/>
      </w:rPr>
    </w:lvl>
    <w:lvl w:ilvl="8" w:tplc="539AD19C" w:tentative="1">
      <w:start w:val="1"/>
      <w:numFmt w:val="bullet"/>
      <w:lvlText w:val="•"/>
      <w:lvlJc w:val="left"/>
      <w:pPr>
        <w:tabs>
          <w:tab w:val="num" w:pos="6120"/>
        </w:tabs>
        <w:ind w:left="6120" w:hanging="360"/>
      </w:pPr>
      <w:rPr>
        <w:rFonts w:ascii="Times New Roman" w:hAnsi="Times New Roman" w:hint="default"/>
      </w:rPr>
    </w:lvl>
  </w:abstractNum>
  <w:abstractNum w:abstractNumId="27">
    <w:nsid w:val="55AE32DC"/>
    <w:multiLevelType w:val="hybridMultilevel"/>
    <w:tmpl w:val="C0D40002"/>
    <w:lvl w:ilvl="0" w:tplc="8B141262">
      <w:start w:val="1"/>
      <w:numFmt w:val="bullet"/>
      <w:lvlText w:val="•"/>
      <w:lvlJc w:val="left"/>
      <w:pPr>
        <w:tabs>
          <w:tab w:val="num" w:pos="720"/>
        </w:tabs>
        <w:ind w:left="720" w:hanging="360"/>
      </w:pPr>
      <w:rPr>
        <w:rFonts w:ascii="Times New Roman" w:hAnsi="Times New Roman" w:hint="default"/>
      </w:rPr>
    </w:lvl>
    <w:lvl w:ilvl="1" w:tplc="9D7C3E5C">
      <w:start w:val="1566"/>
      <w:numFmt w:val="bullet"/>
      <w:lvlText w:val="–"/>
      <w:lvlJc w:val="left"/>
      <w:pPr>
        <w:tabs>
          <w:tab w:val="num" w:pos="1440"/>
        </w:tabs>
        <w:ind w:left="1440" w:hanging="360"/>
      </w:pPr>
      <w:rPr>
        <w:rFonts w:ascii="Times New Roman" w:hAnsi="Times New Roman" w:hint="default"/>
      </w:rPr>
    </w:lvl>
    <w:lvl w:ilvl="2" w:tplc="99EEAEE6" w:tentative="1">
      <w:start w:val="1"/>
      <w:numFmt w:val="bullet"/>
      <w:lvlText w:val="•"/>
      <w:lvlJc w:val="left"/>
      <w:pPr>
        <w:tabs>
          <w:tab w:val="num" w:pos="2160"/>
        </w:tabs>
        <w:ind w:left="2160" w:hanging="360"/>
      </w:pPr>
      <w:rPr>
        <w:rFonts w:ascii="Times New Roman" w:hAnsi="Times New Roman" w:hint="default"/>
      </w:rPr>
    </w:lvl>
    <w:lvl w:ilvl="3" w:tplc="3BBE5BA0" w:tentative="1">
      <w:start w:val="1"/>
      <w:numFmt w:val="bullet"/>
      <w:lvlText w:val="•"/>
      <w:lvlJc w:val="left"/>
      <w:pPr>
        <w:tabs>
          <w:tab w:val="num" w:pos="2880"/>
        </w:tabs>
        <w:ind w:left="2880" w:hanging="360"/>
      </w:pPr>
      <w:rPr>
        <w:rFonts w:ascii="Times New Roman" w:hAnsi="Times New Roman" w:hint="default"/>
      </w:rPr>
    </w:lvl>
    <w:lvl w:ilvl="4" w:tplc="66229256" w:tentative="1">
      <w:start w:val="1"/>
      <w:numFmt w:val="bullet"/>
      <w:lvlText w:val="•"/>
      <w:lvlJc w:val="left"/>
      <w:pPr>
        <w:tabs>
          <w:tab w:val="num" w:pos="3600"/>
        </w:tabs>
        <w:ind w:left="3600" w:hanging="360"/>
      </w:pPr>
      <w:rPr>
        <w:rFonts w:ascii="Times New Roman" w:hAnsi="Times New Roman" w:hint="default"/>
      </w:rPr>
    </w:lvl>
    <w:lvl w:ilvl="5" w:tplc="9BB4EEEA" w:tentative="1">
      <w:start w:val="1"/>
      <w:numFmt w:val="bullet"/>
      <w:lvlText w:val="•"/>
      <w:lvlJc w:val="left"/>
      <w:pPr>
        <w:tabs>
          <w:tab w:val="num" w:pos="4320"/>
        </w:tabs>
        <w:ind w:left="4320" w:hanging="360"/>
      </w:pPr>
      <w:rPr>
        <w:rFonts w:ascii="Times New Roman" w:hAnsi="Times New Roman" w:hint="default"/>
      </w:rPr>
    </w:lvl>
    <w:lvl w:ilvl="6" w:tplc="45460F7E" w:tentative="1">
      <w:start w:val="1"/>
      <w:numFmt w:val="bullet"/>
      <w:lvlText w:val="•"/>
      <w:lvlJc w:val="left"/>
      <w:pPr>
        <w:tabs>
          <w:tab w:val="num" w:pos="5040"/>
        </w:tabs>
        <w:ind w:left="5040" w:hanging="360"/>
      </w:pPr>
      <w:rPr>
        <w:rFonts w:ascii="Times New Roman" w:hAnsi="Times New Roman" w:hint="default"/>
      </w:rPr>
    </w:lvl>
    <w:lvl w:ilvl="7" w:tplc="BF04A6C2" w:tentative="1">
      <w:start w:val="1"/>
      <w:numFmt w:val="bullet"/>
      <w:lvlText w:val="•"/>
      <w:lvlJc w:val="left"/>
      <w:pPr>
        <w:tabs>
          <w:tab w:val="num" w:pos="5760"/>
        </w:tabs>
        <w:ind w:left="5760" w:hanging="360"/>
      </w:pPr>
      <w:rPr>
        <w:rFonts w:ascii="Times New Roman" w:hAnsi="Times New Roman" w:hint="default"/>
      </w:rPr>
    </w:lvl>
    <w:lvl w:ilvl="8" w:tplc="FCAE50F2"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9C23B68"/>
    <w:multiLevelType w:val="hybridMultilevel"/>
    <w:tmpl w:val="70AE4948"/>
    <w:lvl w:ilvl="0" w:tplc="8C8C5768">
      <w:start w:val="1"/>
      <w:numFmt w:val="bullet"/>
      <w:lvlText w:val="•"/>
      <w:lvlJc w:val="left"/>
      <w:pPr>
        <w:ind w:left="360" w:hanging="360"/>
      </w:pPr>
      <w:rPr>
        <w:rFonts w:ascii="Times New Roman" w:hAnsi="Times New Roman" w:cs="Times New Roman" w:hint="default"/>
        <w:sz w:val="22"/>
        <w:szCs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65E71BB0"/>
    <w:multiLevelType w:val="hybridMultilevel"/>
    <w:tmpl w:val="D0F27ED8"/>
    <w:lvl w:ilvl="0" w:tplc="8FAC59C8">
      <w:start w:val="1"/>
      <w:numFmt w:val="bullet"/>
      <w:lvlText w:val="•"/>
      <w:lvlJc w:val="left"/>
      <w:pPr>
        <w:tabs>
          <w:tab w:val="num" w:pos="720"/>
        </w:tabs>
        <w:ind w:left="720" w:hanging="360"/>
      </w:pPr>
      <w:rPr>
        <w:rFonts w:ascii="Times New Roman" w:hAnsi="Times New Roman" w:hint="default"/>
      </w:rPr>
    </w:lvl>
    <w:lvl w:ilvl="1" w:tplc="BDF610CA">
      <w:start w:val="933"/>
      <w:numFmt w:val="bullet"/>
      <w:lvlText w:val="–"/>
      <w:lvlJc w:val="left"/>
      <w:pPr>
        <w:tabs>
          <w:tab w:val="num" w:pos="1440"/>
        </w:tabs>
        <w:ind w:left="1440" w:hanging="360"/>
      </w:pPr>
      <w:rPr>
        <w:rFonts w:ascii="Times New Roman" w:hAnsi="Times New Roman" w:hint="default"/>
      </w:rPr>
    </w:lvl>
    <w:lvl w:ilvl="2" w:tplc="928222B6" w:tentative="1">
      <w:start w:val="1"/>
      <w:numFmt w:val="bullet"/>
      <w:lvlText w:val="•"/>
      <w:lvlJc w:val="left"/>
      <w:pPr>
        <w:tabs>
          <w:tab w:val="num" w:pos="2160"/>
        </w:tabs>
        <w:ind w:left="2160" w:hanging="360"/>
      </w:pPr>
      <w:rPr>
        <w:rFonts w:ascii="Times New Roman" w:hAnsi="Times New Roman" w:hint="default"/>
      </w:rPr>
    </w:lvl>
    <w:lvl w:ilvl="3" w:tplc="1A662964" w:tentative="1">
      <w:start w:val="1"/>
      <w:numFmt w:val="bullet"/>
      <w:lvlText w:val="•"/>
      <w:lvlJc w:val="left"/>
      <w:pPr>
        <w:tabs>
          <w:tab w:val="num" w:pos="2880"/>
        </w:tabs>
        <w:ind w:left="2880" w:hanging="360"/>
      </w:pPr>
      <w:rPr>
        <w:rFonts w:ascii="Times New Roman" w:hAnsi="Times New Roman" w:hint="default"/>
      </w:rPr>
    </w:lvl>
    <w:lvl w:ilvl="4" w:tplc="613476AE" w:tentative="1">
      <w:start w:val="1"/>
      <w:numFmt w:val="bullet"/>
      <w:lvlText w:val="•"/>
      <w:lvlJc w:val="left"/>
      <w:pPr>
        <w:tabs>
          <w:tab w:val="num" w:pos="3600"/>
        </w:tabs>
        <w:ind w:left="3600" w:hanging="360"/>
      </w:pPr>
      <w:rPr>
        <w:rFonts w:ascii="Times New Roman" w:hAnsi="Times New Roman" w:hint="default"/>
      </w:rPr>
    </w:lvl>
    <w:lvl w:ilvl="5" w:tplc="6B806A7C" w:tentative="1">
      <w:start w:val="1"/>
      <w:numFmt w:val="bullet"/>
      <w:lvlText w:val="•"/>
      <w:lvlJc w:val="left"/>
      <w:pPr>
        <w:tabs>
          <w:tab w:val="num" w:pos="4320"/>
        </w:tabs>
        <w:ind w:left="4320" w:hanging="360"/>
      </w:pPr>
      <w:rPr>
        <w:rFonts w:ascii="Times New Roman" w:hAnsi="Times New Roman" w:hint="default"/>
      </w:rPr>
    </w:lvl>
    <w:lvl w:ilvl="6" w:tplc="A386EC7E" w:tentative="1">
      <w:start w:val="1"/>
      <w:numFmt w:val="bullet"/>
      <w:lvlText w:val="•"/>
      <w:lvlJc w:val="left"/>
      <w:pPr>
        <w:tabs>
          <w:tab w:val="num" w:pos="5040"/>
        </w:tabs>
        <w:ind w:left="5040" w:hanging="360"/>
      </w:pPr>
      <w:rPr>
        <w:rFonts w:ascii="Times New Roman" w:hAnsi="Times New Roman" w:hint="default"/>
      </w:rPr>
    </w:lvl>
    <w:lvl w:ilvl="7" w:tplc="32789E0A" w:tentative="1">
      <w:start w:val="1"/>
      <w:numFmt w:val="bullet"/>
      <w:lvlText w:val="•"/>
      <w:lvlJc w:val="left"/>
      <w:pPr>
        <w:tabs>
          <w:tab w:val="num" w:pos="5760"/>
        </w:tabs>
        <w:ind w:left="5760" w:hanging="360"/>
      </w:pPr>
      <w:rPr>
        <w:rFonts w:ascii="Times New Roman" w:hAnsi="Times New Roman" w:hint="default"/>
      </w:rPr>
    </w:lvl>
    <w:lvl w:ilvl="8" w:tplc="73807742"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C571D06"/>
    <w:multiLevelType w:val="hybridMultilevel"/>
    <w:tmpl w:val="35B6FD28"/>
    <w:lvl w:ilvl="0" w:tplc="844E447E">
      <w:start w:val="1"/>
      <w:numFmt w:val="bullet"/>
      <w:lvlText w:val="•"/>
      <w:lvlJc w:val="left"/>
      <w:pPr>
        <w:tabs>
          <w:tab w:val="num" w:pos="360"/>
        </w:tabs>
        <w:ind w:left="360" w:hanging="360"/>
      </w:pPr>
      <w:rPr>
        <w:rFonts w:ascii="Times New Roman" w:hAnsi="Times New Roman" w:hint="default"/>
      </w:rPr>
    </w:lvl>
    <w:lvl w:ilvl="1" w:tplc="148482AC">
      <w:start w:val="167"/>
      <w:numFmt w:val="bullet"/>
      <w:lvlText w:val="–"/>
      <w:lvlJc w:val="left"/>
      <w:pPr>
        <w:tabs>
          <w:tab w:val="num" w:pos="1080"/>
        </w:tabs>
        <w:ind w:left="1080" w:hanging="360"/>
      </w:pPr>
      <w:rPr>
        <w:rFonts w:ascii="Times New Roman" w:hAnsi="Times New Roman" w:hint="default"/>
      </w:rPr>
    </w:lvl>
    <w:lvl w:ilvl="2" w:tplc="6E923EB6" w:tentative="1">
      <w:start w:val="1"/>
      <w:numFmt w:val="bullet"/>
      <w:lvlText w:val="•"/>
      <w:lvlJc w:val="left"/>
      <w:pPr>
        <w:tabs>
          <w:tab w:val="num" w:pos="1800"/>
        </w:tabs>
        <w:ind w:left="1800" w:hanging="360"/>
      </w:pPr>
      <w:rPr>
        <w:rFonts w:ascii="Times New Roman" w:hAnsi="Times New Roman" w:hint="default"/>
      </w:rPr>
    </w:lvl>
    <w:lvl w:ilvl="3" w:tplc="3356DF10" w:tentative="1">
      <w:start w:val="1"/>
      <w:numFmt w:val="bullet"/>
      <w:lvlText w:val="•"/>
      <w:lvlJc w:val="left"/>
      <w:pPr>
        <w:tabs>
          <w:tab w:val="num" w:pos="2520"/>
        </w:tabs>
        <w:ind w:left="2520" w:hanging="360"/>
      </w:pPr>
      <w:rPr>
        <w:rFonts w:ascii="Times New Roman" w:hAnsi="Times New Roman" w:hint="default"/>
      </w:rPr>
    </w:lvl>
    <w:lvl w:ilvl="4" w:tplc="FE5E12C2" w:tentative="1">
      <w:start w:val="1"/>
      <w:numFmt w:val="bullet"/>
      <w:lvlText w:val="•"/>
      <w:lvlJc w:val="left"/>
      <w:pPr>
        <w:tabs>
          <w:tab w:val="num" w:pos="3240"/>
        </w:tabs>
        <w:ind w:left="3240" w:hanging="360"/>
      </w:pPr>
      <w:rPr>
        <w:rFonts w:ascii="Times New Roman" w:hAnsi="Times New Roman" w:hint="default"/>
      </w:rPr>
    </w:lvl>
    <w:lvl w:ilvl="5" w:tplc="036EF868" w:tentative="1">
      <w:start w:val="1"/>
      <w:numFmt w:val="bullet"/>
      <w:lvlText w:val="•"/>
      <w:lvlJc w:val="left"/>
      <w:pPr>
        <w:tabs>
          <w:tab w:val="num" w:pos="3960"/>
        </w:tabs>
        <w:ind w:left="3960" w:hanging="360"/>
      </w:pPr>
      <w:rPr>
        <w:rFonts w:ascii="Times New Roman" w:hAnsi="Times New Roman" w:hint="default"/>
      </w:rPr>
    </w:lvl>
    <w:lvl w:ilvl="6" w:tplc="4F363D76" w:tentative="1">
      <w:start w:val="1"/>
      <w:numFmt w:val="bullet"/>
      <w:lvlText w:val="•"/>
      <w:lvlJc w:val="left"/>
      <w:pPr>
        <w:tabs>
          <w:tab w:val="num" w:pos="4680"/>
        </w:tabs>
        <w:ind w:left="4680" w:hanging="360"/>
      </w:pPr>
      <w:rPr>
        <w:rFonts w:ascii="Times New Roman" w:hAnsi="Times New Roman" w:hint="default"/>
      </w:rPr>
    </w:lvl>
    <w:lvl w:ilvl="7" w:tplc="5024F8B4" w:tentative="1">
      <w:start w:val="1"/>
      <w:numFmt w:val="bullet"/>
      <w:lvlText w:val="•"/>
      <w:lvlJc w:val="left"/>
      <w:pPr>
        <w:tabs>
          <w:tab w:val="num" w:pos="5400"/>
        </w:tabs>
        <w:ind w:left="5400" w:hanging="360"/>
      </w:pPr>
      <w:rPr>
        <w:rFonts w:ascii="Times New Roman" w:hAnsi="Times New Roman" w:hint="default"/>
      </w:rPr>
    </w:lvl>
    <w:lvl w:ilvl="8" w:tplc="D29C61CA" w:tentative="1">
      <w:start w:val="1"/>
      <w:numFmt w:val="bullet"/>
      <w:lvlText w:val="•"/>
      <w:lvlJc w:val="left"/>
      <w:pPr>
        <w:tabs>
          <w:tab w:val="num" w:pos="6120"/>
        </w:tabs>
        <w:ind w:left="6120" w:hanging="360"/>
      </w:pPr>
      <w:rPr>
        <w:rFonts w:ascii="Times New Roman" w:hAnsi="Times New Roman" w:hint="default"/>
      </w:rPr>
    </w:lvl>
  </w:abstractNum>
  <w:abstractNum w:abstractNumId="31">
    <w:nsid w:val="6F944D7B"/>
    <w:multiLevelType w:val="hybridMultilevel"/>
    <w:tmpl w:val="73AC0AEA"/>
    <w:lvl w:ilvl="0" w:tplc="AC0CFCCC">
      <w:start w:val="1"/>
      <w:numFmt w:val="bullet"/>
      <w:lvlText w:val="•"/>
      <w:lvlJc w:val="left"/>
      <w:pPr>
        <w:tabs>
          <w:tab w:val="num" w:pos="360"/>
        </w:tabs>
        <w:ind w:left="360" w:hanging="360"/>
      </w:pPr>
      <w:rPr>
        <w:rFonts w:ascii="Times New Roman" w:hAnsi="Times New Roman" w:hint="default"/>
      </w:rPr>
    </w:lvl>
    <w:lvl w:ilvl="1" w:tplc="D3F28DE0">
      <w:start w:val="167"/>
      <w:numFmt w:val="bullet"/>
      <w:lvlText w:val="–"/>
      <w:lvlJc w:val="left"/>
      <w:pPr>
        <w:tabs>
          <w:tab w:val="num" w:pos="1080"/>
        </w:tabs>
        <w:ind w:left="1080" w:hanging="360"/>
      </w:pPr>
      <w:rPr>
        <w:rFonts w:ascii="Times New Roman" w:hAnsi="Times New Roman" w:hint="default"/>
      </w:rPr>
    </w:lvl>
    <w:lvl w:ilvl="2" w:tplc="74BEF7D6">
      <w:start w:val="167"/>
      <w:numFmt w:val="bullet"/>
      <w:lvlText w:val="•"/>
      <w:lvlJc w:val="left"/>
      <w:pPr>
        <w:tabs>
          <w:tab w:val="num" w:pos="1800"/>
        </w:tabs>
        <w:ind w:left="1800" w:hanging="360"/>
      </w:pPr>
      <w:rPr>
        <w:rFonts w:ascii="Times New Roman" w:hAnsi="Times New Roman" w:hint="default"/>
      </w:rPr>
    </w:lvl>
    <w:lvl w:ilvl="3" w:tplc="040C0001">
      <w:start w:val="1"/>
      <w:numFmt w:val="bullet"/>
      <w:lvlText w:val=""/>
      <w:lvlJc w:val="left"/>
      <w:pPr>
        <w:tabs>
          <w:tab w:val="num" w:pos="2520"/>
        </w:tabs>
        <w:ind w:left="2520" w:hanging="360"/>
      </w:pPr>
      <w:rPr>
        <w:rFonts w:ascii="Symbol" w:hAnsi="Symbol" w:hint="default"/>
      </w:rPr>
    </w:lvl>
    <w:lvl w:ilvl="4" w:tplc="79449D00" w:tentative="1">
      <w:start w:val="1"/>
      <w:numFmt w:val="bullet"/>
      <w:lvlText w:val="•"/>
      <w:lvlJc w:val="left"/>
      <w:pPr>
        <w:tabs>
          <w:tab w:val="num" w:pos="3240"/>
        </w:tabs>
        <w:ind w:left="3240" w:hanging="360"/>
      </w:pPr>
      <w:rPr>
        <w:rFonts w:ascii="Times New Roman" w:hAnsi="Times New Roman" w:hint="default"/>
      </w:rPr>
    </w:lvl>
    <w:lvl w:ilvl="5" w:tplc="88A246FA" w:tentative="1">
      <w:start w:val="1"/>
      <w:numFmt w:val="bullet"/>
      <w:lvlText w:val="•"/>
      <w:lvlJc w:val="left"/>
      <w:pPr>
        <w:tabs>
          <w:tab w:val="num" w:pos="3960"/>
        </w:tabs>
        <w:ind w:left="3960" w:hanging="360"/>
      </w:pPr>
      <w:rPr>
        <w:rFonts w:ascii="Times New Roman" w:hAnsi="Times New Roman" w:hint="default"/>
      </w:rPr>
    </w:lvl>
    <w:lvl w:ilvl="6" w:tplc="51C2F42C" w:tentative="1">
      <w:start w:val="1"/>
      <w:numFmt w:val="bullet"/>
      <w:lvlText w:val="•"/>
      <w:lvlJc w:val="left"/>
      <w:pPr>
        <w:tabs>
          <w:tab w:val="num" w:pos="4680"/>
        </w:tabs>
        <w:ind w:left="4680" w:hanging="360"/>
      </w:pPr>
      <w:rPr>
        <w:rFonts w:ascii="Times New Roman" w:hAnsi="Times New Roman" w:hint="default"/>
      </w:rPr>
    </w:lvl>
    <w:lvl w:ilvl="7" w:tplc="EA6A8C42" w:tentative="1">
      <w:start w:val="1"/>
      <w:numFmt w:val="bullet"/>
      <w:lvlText w:val="•"/>
      <w:lvlJc w:val="left"/>
      <w:pPr>
        <w:tabs>
          <w:tab w:val="num" w:pos="5400"/>
        </w:tabs>
        <w:ind w:left="5400" w:hanging="360"/>
      </w:pPr>
      <w:rPr>
        <w:rFonts w:ascii="Times New Roman" w:hAnsi="Times New Roman" w:hint="default"/>
      </w:rPr>
    </w:lvl>
    <w:lvl w:ilvl="8" w:tplc="4E684DC8" w:tentative="1">
      <w:start w:val="1"/>
      <w:numFmt w:val="bullet"/>
      <w:lvlText w:val="•"/>
      <w:lvlJc w:val="left"/>
      <w:pPr>
        <w:tabs>
          <w:tab w:val="num" w:pos="6120"/>
        </w:tabs>
        <w:ind w:left="6120" w:hanging="360"/>
      </w:pPr>
      <w:rPr>
        <w:rFonts w:ascii="Times New Roman" w:hAnsi="Times New Roman" w:hint="default"/>
      </w:rPr>
    </w:lvl>
  </w:abstractNum>
  <w:abstractNum w:abstractNumId="32">
    <w:nsid w:val="76E75E96"/>
    <w:multiLevelType w:val="hybridMultilevel"/>
    <w:tmpl w:val="BE6472BA"/>
    <w:lvl w:ilvl="0" w:tplc="8C8C5768">
      <w:start w:val="1"/>
      <w:numFmt w:val="bullet"/>
      <w:lvlText w:val="•"/>
      <w:lvlJc w:val="left"/>
      <w:pPr>
        <w:ind w:left="360" w:hanging="360"/>
      </w:pPr>
      <w:rPr>
        <w:rFonts w:ascii="Times New Roman" w:hAnsi="Times New Roman" w:cs="Times New Roman" w:hint="default"/>
        <w:sz w:val="22"/>
        <w:szCs w:val="2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7D2D76E7"/>
    <w:multiLevelType w:val="hybridMultilevel"/>
    <w:tmpl w:val="87FA08F0"/>
    <w:lvl w:ilvl="0" w:tplc="7682D94E">
      <w:start w:val="1"/>
      <w:numFmt w:val="bullet"/>
      <w:lvlText w:val="-"/>
      <w:lvlJc w:val="left"/>
      <w:pPr>
        <w:ind w:left="360" w:hanging="360"/>
      </w:pPr>
      <w:rPr>
        <w:rFonts w:ascii="Tandelle" w:hAnsi="Tandelle"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27"/>
  </w:num>
  <w:num w:numId="4">
    <w:abstractNumId w:val="7"/>
  </w:num>
  <w:num w:numId="5">
    <w:abstractNumId w:val="18"/>
  </w:num>
  <w:num w:numId="6">
    <w:abstractNumId w:val="12"/>
  </w:num>
  <w:num w:numId="7">
    <w:abstractNumId w:val="2"/>
  </w:num>
  <w:num w:numId="8">
    <w:abstractNumId w:val="8"/>
  </w:num>
  <w:num w:numId="9">
    <w:abstractNumId w:val="16"/>
  </w:num>
  <w:num w:numId="10">
    <w:abstractNumId w:val="30"/>
  </w:num>
  <w:num w:numId="11">
    <w:abstractNumId w:val="31"/>
  </w:num>
  <w:num w:numId="12">
    <w:abstractNumId w:val="17"/>
  </w:num>
  <w:num w:numId="13">
    <w:abstractNumId w:val="11"/>
  </w:num>
  <w:num w:numId="14">
    <w:abstractNumId w:val="9"/>
  </w:num>
  <w:num w:numId="15">
    <w:abstractNumId w:val="19"/>
  </w:num>
  <w:num w:numId="16">
    <w:abstractNumId w:val="32"/>
  </w:num>
  <w:num w:numId="17">
    <w:abstractNumId w:val="24"/>
  </w:num>
  <w:num w:numId="18">
    <w:abstractNumId w:val="10"/>
  </w:num>
  <w:num w:numId="19">
    <w:abstractNumId w:val="28"/>
  </w:num>
  <w:num w:numId="20">
    <w:abstractNumId w:val="26"/>
  </w:num>
  <w:num w:numId="21">
    <w:abstractNumId w:val="25"/>
  </w:num>
  <w:num w:numId="22">
    <w:abstractNumId w:val="21"/>
  </w:num>
  <w:num w:numId="23">
    <w:abstractNumId w:val="29"/>
  </w:num>
  <w:num w:numId="24">
    <w:abstractNumId w:val="33"/>
  </w:num>
  <w:num w:numId="25">
    <w:abstractNumId w:val="20"/>
  </w:num>
  <w:num w:numId="26">
    <w:abstractNumId w:val="13"/>
  </w:num>
  <w:num w:numId="27">
    <w:abstractNumId w:val="1"/>
  </w:num>
  <w:num w:numId="28">
    <w:abstractNumId w:val="23"/>
  </w:num>
  <w:num w:numId="29">
    <w:abstractNumId w:val="3"/>
  </w:num>
  <w:num w:numId="30">
    <w:abstractNumId w:val="15"/>
  </w:num>
  <w:num w:numId="31">
    <w:abstractNumId w:val="0"/>
  </w:num>
  <w:num w:numId="32">
    <w:abstractNumId w:val="22"/>
  </w:num>
  <w:num w:numId="33">
    <w:abstractNumId w:val="14"/>
  </w:num>
  <w:num w:numId="34">
    <w:abstractNumId w:val="4"/>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530401"/>
    <w:rsid w:val="0004706D"/>
    <w:rsid w:val="000E0438"/>
    <w:rsid w:val="000E2460"/>
    <w:rsid w:val="000E4BFE"/>
    <w:rsid w:val="0015427B"/>
    <w:rsid w:val="0020397E"/>
    <w:rsid w:val="00242A60"/>
    <w:rsid w:val="002844BE"/>
    <w:rsid w:val="00301D0C"/>
    <w:rsid w:val="00332542"/>
    <w:rsid w:val="00452E3A"/>
    <w:rsid w:val="00485578"/>
    <w:rsid w:val="0049081B"/>
    <w:rsid w:val="004B4944"/>
    <w:rsid w:val="00530401"/>
    <w:rsid w:val="00592CED"/>
    <w:rsid w:val="005E2227"/>
    <w:rsid w:val="005F21A1"/>
    <w:rsid w:val="00640E57"/>
    <w:rsid w:val="006675A3"/>
    <w:rsid w:val="007208B1"/>
    <w:rsid w:val="00792EF0"/>
    <w:rsid w:val="007B049E"/>
    <w:rsid w:val="007B72A4"/>
    <w:rsid w:val="007C1DC7"/>
    <w:rsid w:val="00804B99"/>
    <w:rsid w:val="0083336B"/>
    <w:rsid w:val="00836711"/>
    <w:rsid w:val="0088073D"/>
    <w:rsid w:val="00923C08"/>
    <w:rsid w:val="00953ECD"/>
    <w:rsid w:val="00966AC9"/>
    <w:rsid w:val="00A00CBD"/>
    <w:rsid w:val="00A40D3D"/>
    <w:rsid w:val="00A82DCA"/>
    <w:rsid w:val="00AD1D20"/>
    <w:rsid w:val="00AE0141"/>
    <w:rsid w:val="00B0073C"/>
    <w:rsid w:val="00B753E2"/>
    <w:rsid w:val="00BF6F3A"/>
    <w:rsid w:val="00C62655"/>
    <w:rsid w:val="00CE205A"/>
    <w:rsid w:val="00D617FA"/>
    <w:rsid w:val="00DF69C9"/>
    <w:rsid w:val="00E46D6B"/>
    <w:rsid w:val="00E540CF"/>
    <w:rsid w:val="00E711DC"/>
    <w:rsid w:val="00E9366F"/>
    <w:rsid w:val="00EB793E"/>
    <w:rsid w:val="00ED3669"/>
    <w:rsid w:val="00EE4F54"/>
    <w:rsid w:val="00F329DD"/>
    <w:rsid w:val="00F90B34"/>
    <w:rsid w:val="00FB4820"/>
    <w:rsid w:val="00FD15F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661]"/>
    </o:shapedefaults>
    <o:shapelayout v:ext="edit">
      <o:idmap v:ext="edit" data="1"/>
      <o:rules v:ext="edit">
        <o:r id="V:Rule14" type="connector" idref="#_x0000_s1038"/>
        <o:r id="V:Rule15" type="connector" idref="#_x0000_s1073"/>
        <o:r id="V:Rule16" type="connector" idref="#_x0000_s1058"/>
        <o:r id="V:Rule17" type="connector" idref="#_x0000_s1046"/>
        <o:r id="V:Rule18" type="connector" idref="#_x0000_s1066"/>
        <o:r id="V:Rule19" type="connector" idref="#_x0000_s1041"/>
        <o:r id="V:Rule20" type="connector" idref="#_x0000_s1059"/>
        <o:r id="V:Rule21" type="connector" idref="#_x0000_s1039"/>
        <o:r id="V:Rule22" type="connector" idref="#_x0000_s1055"/>
        <o:r id="V:Rule23" type="connector" idref="#_x0000_s1069"/>
        <o:r id="V:Rule24" type="connector" idref="#_x0000_s1051"/>
        <o:r id="V:Rule25" type="connector" idref="#_x0000_s1052"/>
        <o:r id="V:Rule26" type="connector" idref="#_x0000_s10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0E57"/>
  </w:style>
  <w:style w:type="paragraph" w:styleId="Titre2">
    <w:name w:val="heading 2"/>
    <w:basedOn w:val="Normal"/>
    <w:next w:val="Normal"/>
    <w:link w:val="Titre2Car"/>
    <w:uiPriority w:val="9"/>
    <w:unhideWhenUsed/>
    <w:qFormat/>
    <w:rsid w:val="00452E3A"/>
    <w:pPr>
      <w:ind w:left="720"/>
      <w:outlineLvl w:val="1"/>
    </w:pPr>
    <w:rPr>
      <w:rFonts w:ascii="Times New Roman" w:hAnsi="Times New Roman" w:cs="Times New Roman"/>
      <w:b/>
      <w:i/>
      <w:color w:val="1F497D" w:themeColor="text2"/>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53040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30401"/>
    <w:rPr>
      <w:rFonts w:ascii="Tahoma" w:hAnsi="Tahoma" w:cs="Tahoma"/>
      <w:sz w:val="16"/>
      <w:szCs w:val="16"/>
    </w:rPr>
  </w:style>
  <w:style w:type="paragraph" w:styleId="Paragraphedeliste">
    <w:name w:val="List Paragraph"/>
    <w:basedOn w:val="Normal"/>
    <w:uiPriority w:val="34"/>
    <w:qFormat/>
    <w:rsid w:val="00953ECD"/>
    <w:pPr>
      <w:ind w:left="720"/>
      <w:contextualSpacing/>
    </w:pPr>
  </w:style>
  <w:style w:type="paragraph" w:styleId="Titre">
    <w:name w:val="Title"/>
    <w:basedOn w:val="Normal"/>
    <w:next w:val="Normal"/>
    <w:link w:val="TitreCar"/>
    <w:uiPriority w:val="10"/>
    <w:qFormat/>
    <w:rsid w:val="00452E3A"/>
    <w:pPr>
      <w:tabs>
        <w:tab w:val="left" w:pos="5820"/>
      </w:tabs>
      <w:ind w:left="426"/>
    </w:pPr>
    <w:rPr>
      <w:rFonts w:ascii="Times New Roman" w:hAnsi="Times New Roman" w:cs="Times New Roman"/>
      <w:b/>
      <w:bCs/>
      <w:i/>
      <w:u w:val="single"/>
    </w:rPr>
  </w:style>
  <w:style w:type="character" w:customStyle="1" w:styleId="TitreCar">
    <w:name w:val="Titre Car"/>
    <w:basedOn w:val="Policepardfaut"/>
    <w:link w:val="Titre"/>
    <w:uiPriority w:val="10"/>
    <w:rsid w:val="00452E3A"/>
    <w:rPr>
      <w:rFonts w:ascii="Times New Roman" w:hAnsi="Times New Roman" w:cs="Times New Roman"/>
      <w:b/>
      <w:bCs/>
      <w:i/>
      <w:u w:val="single"/>
    </w:rPr>
  </w:style>
  <w:style w:type="character" w:customStyle="1" w:styleId="Titre2Car">
    <w:name w:val="Titre 2 Car"/>
    <w:basedOn w:val="Policepardfaut"/>
    <w:link w:val="Titre2"/>
    <w:uiPriority w:val="9"/>
    <w:rsid w:val="00452E3A"/>
    <w:rPr>
      <w:rFonts w:ascii="Times New Roman" w:hAnsi="Times New Roman" w:cs="Times New Roman"/>
      <w:b/>
      <w:i/>
      <w:color w:val="1F497D" w:themeColor="text2"/>
      <w:sz w:val="28"/>
      <w:szCs w:val="28"/>
    </w:rPr>
  </w:style>
  <w:style w:type="paragraph" w:styleId="En-tte">
    <w:name w:val="header"/>
    <w:basedOn w:val="Normal"/>
    <w:link w:val="En-tteCar"/>
    <w:uiPriority w:val="99"/>
    <w:semiHidden/>
    <w:unhideWhenUsed/>
    <w:rsid w:val="00EB793E"/>
    <w:pPr>
      <w:tabs>
        <w:tab w:val="center" w:pos="4536"/>
        <w:tab w:val="right" w:pos="9072"/>
      </w:tabs>
      <w:spacing w:line="240" w:lineRule="auto"/>
    </w:pPr>
  </w:style>
  <w:style w:type="character" w:customStyle="1" w:styleId="En-tteCar">
    <w:name w:val="En-tête Car"/>
    <w:basedOn w:val="Policepardfaut"/>
    <w:link w:val="En-tte"/>
    <w:uiPriority w:val="99"/>
    <w:semiHidden/>
    <w:rsid w:val="00EB793E"/>
  </w:style>
  <w:style w:type="paragraph" w:styleId="Pieddepage">
    <w:name w:val="footer"/>
    <w:basedOn w:val="Normal"/>
    <w:link w:val="PieddepageCar"/>
    <w:uiPriority w:val="99"/>
    <w:unhideWhenUsed/>
    <w:rsid w:val="00EB793E"/>
    <w:pPr>
      <w:tabs>
        <w:tab w:val="center" w:pos="4536"/>
        <w:tab w:val="right" w:pos="9072"/>
      </w:tabs>
      <w:spacing w:line="240" w:lineRule="auto"/>
    </w:pPr>
  </w:style>
  <w:style w:type="character" w:customStyle="1" w:styleId="PieddepageCar">
    <w:name w:val="Pied de page Car"/>
    <w:basedOn w:val="Policepardfaut"/>
    <w:link w:val="Pieddepage"/>
    <w:uiPriority w:val="99"/>
    <w:rsid w:val="00EB793E"/>
  </w:style>
</w:styles>
</file>

<file path=word/webSettings.xml><?xml version="1.0" encoding="utf-8"?>
<w:webSettings xmlns:r="http://schemas.openxmlformats.org/officeDocument/2006/relationships" xmlns:w="http://schemas.openxmlformats.org/wordprocessingml/2006/main">
  <w:divs>
    <w:div w:id="89618963">
      <w:bodyDiv w:val="1"/>
      <w:marLeft w:val="0"/>
      <w:marRight w:val="0"/>
      <w:marTop w:val="0"/>
      <w:marBottom w:val="0"/>
      <w:divBdr>
        <w:top w:val="none" w:sz="0" w:space="0" w:color="auto"/>
        <w:left w:val="none" w:sz="0" w:space="0" w:color="auto"/>
        <w:bottom w:val="none" w:sz="0" w:space="0" w:color="auto"/>
        <w:right w:val="none" w:sz="0" w:space="0" w:color="auto"/>
      </w:divBdr>
      <w:divsChild>
        <w:div w:id="95952464">
          <w:marLeft w:val="547"/>
          <w:marRight w:val="0"/>
          <w:marTop w:val="154"/>
          <w:marBottom w:val="0"/>
          <w:divBdr>
            <w:top w:val="none" w:sz="0" w:space="0" w:color="auto"/>
            <w:left w:val="none" w:sz="0" w:space="0" w:color="auto"/>
            <w:bottom w:val="none" w:sz="0" w:space="0" w:color="auto"/>
            <w:right w:val="none" w:sz="0" w:space="0" w:color="auto"/>
          </w:divBdr>
        </w:div>
        <w:div w:id="1963344914">
          <w:marLeft w:val="1166"/>
          <w:marRight w:val="0"/>
          <w:marTop w:val="134"/>
          <w:marBottom w:val="0"/>
          <w:divBdr>
            <w:top w:val="none" w:sz="0" w:space="0" w:color="auto"/>
            <w:left w:val="none" w:sz="0" w:space="0" w:color="auto"/>
            <w:bottom w:val="none" w:sz="0" w:space="0" w:color="auto"/>
            <w:right w:val="none" w:sz="0" w:space="0" w:color="auto"/>
          </w:divBdr>
        </w:div>
        <w:div w:id="53550495">
          <w:marLeft w:val="1166"/>
          <w:marRight w:val="0"/>
          <w:marTop w:val="134"/>
          <w:marBottom w:val="0"/>
          <w:divBdr>
            <w:top w:val="none" w:sz="0" w:space="0" w:color="auto"/>
            <w:left w:val="none" w:sz="0" w:space="0" w:color="auto"/>
            <w:bottom w:val="none" w:sz="0" w:space="0" w:color="auto"/>
            <w:right w:val="none" w:sz="0" w:space="0" w:color="auto"/>
          </w:divBdr>
        </w:div>
        <w:div w:id="1730376649">
          <w:marLeft w:val="1166"/>
          <w:marRight w:val="0"/>
          <w:marTop w:val="134"/>
          <w:marBottom w:val="0"/>
          <w:divBdr>
            <w:top w:val="none" w:sz="0" w:space="0" w:color="auto"/>
            <w:left w:val="none" w:sz="0" w:space="0" w:color="auto"/>
            <w:bottom w:val="none" w:sz="0" w:space="0" w:color="auto"/>
            <w:right w:val="none" w:sz="0" w:space="0" w:color="auto"/>
          </w:divBdr>
        </w:div>
      </w:divsChild>
    </w:div>
    <w:div w:id="125441669">
      <w:bodyDiv w:val="1"/>
      <w:marLeft w:val="0"/>
      <w:marRight w:val="0"/>
      <w:marTop w:val="0"/>
      <w:marBottom w:val="0"/>
      <w:divBdr>
        <w:top w:val="none" w:sz="0" w:space="0" w:color="auto"/>
        <w:left w:val="none" w:sz="0" w:space="0" w:color="auto"/>
        <w:bottom w:val="none" w:sz="0" w:space="0" w:color="auto"/>
        <w:right w:val="none" w:sz="0" w:space="0" w:color="auto"/>
      </w:divBdr>
      <w:divsChild>
        <w:div w:id="536624661">
          <w:marLeft w:val="547"/>
          <w:marRight w:val="0"/>
          <w:marTop w:val="134"/>
          <w:marBottom w:val="0"/>
          <w:divBdr>
            <w:top w:val="none" w:sz="0" w:space="0" w:color="auto"/>
            <w:left w:val="none" w:sz="0" w:space="0" w:color="auto"/>
            <w:bottom w:val="none" w:sz="0" w:space="0" w:color="auto"/>
            <w:right w:val="none" w:sz="0" w:space="0" w:color="auto"/>
          </w:divBdr>
        </w:div>
        <w:div w:id="901451461">
          <w:marLeft w:val="1166"/>
          <w:marRight w:val="0"/>
          <w:marTop w:val="115"/>
          <w:marBottom w:val="0"/>
          <w:divBdr>
            <w:top w:val="none" w:sz="0" w:space="0" w:color="auto"/>
            <w:left w:val="none" w:sz="0" w:space="0" w:color="auto"/>
            <w:bottom w:val="none" w:sz="0" w:space="0" w:color="auto"/>
            <w:right w:val="none" w:sz="0" w:space="0" w:color="auto"/>
          </w:divBdr>
        </w:div>
        <w:div w:id="959216062">
          <w:marLeft w:val="1166"/>
          <w:marRight w:val="0"/>
          <w:marTop w:val="115"/>
          <w:marBottom w:val="0"/>
          <w:divBdr>
            <w:top w:val="none" w:sz="0" w:space="0" w:color="auto"/>
            <w:left w:val="none" w:sz="0" w:space="0" w:color="auto"/>
            <w:bottom w:val="none" w:sz="0" w:space="0" w:color="auto"/>
            <w:right w:val="none" w:sz="0" w:space="0" w:color="auto"/>
          </w:divBdr>
        </w:div>
        <w:div w:id="242494831">
          <w:marLeft w:val="547"/>
          <w:marRight w:val="0"/>
          <w:marTop w:val="134"/>
          <w:marBottom w:val="0"/>
          <w:divBdr>
            <w:top w:val="none" w:sz="0" w:space="0" w:color="auto"/>
            <w:left w:val="none" w:sz="0" w:space="0" w:color="auto"/>
            <w:bottom w:val="none" w:sz="0" w:space="0" w:color="auto"/>
            <w:right w:val="none" w:sz="0" w:space="0" w:color="auto"/>
          </w:divBdr>
        </w:div>
      </w:divsChild>
    </w:div>
    <w:div w:id="139542862">
      <w:bodyDiv w:val="1"/>
      <w:marLeft w:val="0"/>
      <w:marRight w:val="0"/>
      <w:marTop w:val="0"/>
      <w:marBottom w:val="0"/>
      <w:divBdr>
        <w:top w:val="none" w:sz="0" w:space="0" w:color="auto"/>
        <w:left w:val="none" w:sz="0" w:space="0" w:color="auto"/>
        <w:bottom w:val="none" w:sz="0" w:space="0" w:color="auto"/>
        <w:right w:val="none" w:sz="0" w:space="0" w:color="auto"/>
      </w:divBdr>
      <w:divsChild>
        <w:div w:id="619799741">
          <w:marLeft w:val="547"/>
          <w:marRight w:val="0"/>
          <w:marTop w:val="154"/>
          <w:marBottom w:val="0"/>
          <w:divBdr>
            <w:top w:val="none" w:sz="0" w:space="0" w:color="auto"/>
            <w:left w:val="none" w:sz="0" w:space="0" w:color="auto"/>
            <w:bottom w:val="none" w:sz="0" w:space="0" w:color="auto"/>
            <w:right w:val="none" w:sz="0" w:space="0" w:color="auto"/>
          </w:divBdr>
        </w:div>
        <w:div w:id="1524972829">
          <w:marLeft w:val="547"/>
          <w:marRight w:val="0"/>
          <w:marTop w:val="134"/>
          <w:marBottom w:val="0"/>
          <w:divBdr>
            <w:top w:val="none" w:sz="0" w:space="0" w:color="auto"/>
            <w:left w:val="none" w:sz="0" w:space="0" w:color="auto"/>
            <w:bottom w:val="none" w:sz="0" w:space="0" w:color="auto"/>
            <w:right w:val="none" w:sz="0" w:space="0" w:color="auto"/>
          </w:divBdr>
        </w:div>
        <w:div w:id="226769093">
          <w:marLeft w:val="547"/>
          <w:marRight w:val="0"/>
          <w:marTop w:val="134"/>
          <w:marBottom w:val="0"/>
          <w:divBdr>
            <w:top w:val="none" w:sz="0" w:space="0" w:color="auto"/>
            <w:left w:val="none" w:sz="0" w:space="0" w:color="auto"/>
            <w:bottom w:val="none" w:sz="0" w:space="0" w:color="auto"/>
            <w:right w:val="none" w:sz="0" w:space="0" w:color="auto"/>
          </w:divBdr>
        </w:div>
        <w:div w:id="1916474107">
          <w:marLeft w:val="1166"/>
          <w:marRight w:val="0"/>
          <w:marTop w:val="134"/>
          <w:marBottom w:val="0"/>
          <w:divBdr>
            <w:top w:val="none" w:sz="0" w:space="0" w:color="auto"/>
            <w:left w:val="none" w:sz="0" w:space="0" w:color="auto"/>
            <w:bottom w:val="none" w:sz="0" w:space="0" w:color="auto"/>
            <w:right w:val="none" w:sz="0" w:space="0" w:color="auto"/>
          </w:divBdr>
        </w:div>
        <w:div w:id="814177064">
          <w:marLeft w:val="1166"/>
          <w:marRight w:val="0"/>
          <w:marTop w:val="134"/>
          <w:marBottom w:val="0"/>
          <w:divBdr>
            <w:top w:val="none" w:sz="0" w:space="0" w:color="auto"/>
            <w:left w:val="none" w:sz="0" w:space="0" w:color="auto"/>
            <w:bottom w:val="none" w:sz="0" w:space="0" w:color="auto"/>
            <w:right w:val="none" w:sz="0" w:space="0" w:color="auto"/>
          </w:divBdr>
        </w:div>
        <w:div w:id="1068260554">
          <w:marLeft w:val="547"/>
          <w:marRight w:val="0"/>
          <w:marTop w:val="154"/>
          <w:marBottom w:val="0"/>
          <w:divBdr>
            <w:top w:val="none" w:sz="0" w:space="0" w:color="auto"/>
            <w:left w:val="none" w:sz="0" w:space="0" w:color="auto"/>
            <w:bottom w:val="none" w:sz="0" w:space="0" w:color="auto"/>
            <w:right w:val="none" w:sz="0" w:space="0" w:color="auto"/>
          </w:divBdr>
        </w:div>
        <w:div w:id="1226531536">
          <w:marLeft w:val="547"/>
          <w:marRight w:val="0"/>
          <w:marTop w:val="240"/>
          <w:marBottom w:val="60"/>
          <w:divBdr>
            <w:top w:val="none" w:sz="0" w:space="0" w:color="auto"/>
            <w:left w:val="none" w:sz="0" w:space="0" w:color="auto"/>
            <w:bottom w:val="none" w:sz="0" w:space="0" w:color="auto"/>
            <w:right w:val="none" w:sz="0" w:space="0" w:color="auto"/>
          </w:divBdr>
        </w:div>
        <w:div w:id="1742170306">
          <w:marLeft w:val="1166"/>
          <w:marRight w:val="0"/>
          <w:marTop w:val="240"/>
          <w:marBottom w:val="60"/>
          <w:divBdr>
            <w:top w:val="none" w:sz="0" w:space="0" w:color="auto"/>
            <w:left w:val="none" w:sz="0" w:space="0" w:color="auto"/>
            <w:bottom w:val="none" w:sz="0" w:space="0" w:color="auto"/>
            <w:right w:val="none" w:sz="0" w:space="0" w:color="auto"/>
          </w:divBdr>
        </w:div>
        <w:div w:id="1878346931">
          <w:marLeft w:val="1166"/>
          <w:marRight w:val="0"/>
          <w:marTop w:val="240"/>
          <w:marBottom w:val="60"/>
          <w:divBdr>
            <w:top w:val="none" w:sz="0" w:space="0" w:color="auto"/>
            <w:left w:val="none" w:sz="0" w:space="0" w:color="auto"/>
            <w:bottom w:val="none" w:sz="0" w:space="0" w:color="auto"/>
            <w:right w:val="none" w:sz="0" w:space="0" w:color="auto"/>
          </w:divBdr>
        </w:div>
        <w:div w:id="232475070">
          <w:marLeft w:val="1166"/>
          <w:marRight w:val="0"/>
          <w:marTop w:val="240"/>
          <w:marBottom w:val="60"/>
          <w:divBdr>
            <w:top w:val="none" w:sz="0" w:space="0" w:color="auto"/>
            <w:left w:val="none" w:sz="0" w:space="0" w:color="auto"/>
            <w:bottom w:val="none" w:sz="0" w:space="0" w:color="auto"/>
            <w:right w:val="none" w:sz="0" w:space="0" w:color="auto"/>
          </w:divBdr>
        </w:div>
        <w:div w:id="710107284">
          <w:marLeft w:val="547"/>
          <w:marRight w:val="0"/>
          <w:marTop w:val="154"/>
          <w:marBottom w:val="0"/>
          <w:divBdr>
            <w:top w:val="none" w:sz="0" w:space="0" w:color="auto"/>
            <w:left w:val="none" w:sz="0" w:space="0" w:color="auto"/>
            <w:bottom w:val="none" w:sz="0" w:space="0" w:color="auto"/>
            <w:right w:val="none" w:sz="0" w:space="0" w:color="auto"/>
          </w:divBdr>
        </w:div>
        <w:div w:id="682124671">
          <w:marLeft w:val="547"/>
          <w:marRight w:val="0"/>
          <w:marTop w:val="240"/>
          <w:marBottom w:val="60"/>
          <w:divBdr>
            <w:top w:val="none" w:sz="0" w:space="0" w:color="auto"/>
            <w:left w:val="none" w:sz="0" w:space="0" w:color="auto"/>
            <w:bottom w:val="none" w:sz="0" w:space="0" w:color="auto"/>
            <w:right w:val="none" w:sz="0" w:space="0" w:color="auto"/>
          </w:divBdr>
        </w:div>
        <w:div w:id="1679580973">
          <w:marLeft w:val="547"/>
          <w:marRight w:val="0"/>
          <w:marTop w:val="240"/>
          <w:marBottom w:val="60"/>
          <w:divBdr>
            <w:top w:val="none" w:sz="0" w:space="0" w:color="auto"/>
            <w:left w:val="none" w:sz="0" w:space="0" w:color="auto"/>
            <w:bottom w:val="none" w:sz="0" w:space="0" w:color="auto"/>
            <w:right w:val="none" w:sz="0" w:space="0" w:color="auto"/>
          </w:divBdr>
        </w:div>
        <w:div w:id="1819565766">
          <w:marLeft w:val="547"/>
          <w:marRight w:val="0"/>
          <w:marTop w:val="240"/>
          <w:marBottom w:val="60"/>
          <w:divBdr>
            <w:top w:val="none" w:sz="0" w:space="0" w:color="auto"/>
            <w:left w:val="none" w:sz="0" w:space="0" w:color="auto"/>
            <w:bottom w:val="none" w:sz="0" w:space="0" w:color="auto"/>
            <w:right w:val="none" w:sz="0" w:space="0" w:color="auto"/>
          </w:divBdr>
        </w:div>
        <w:div w:id="54940500">
          <w:marLeft w:val="547"/>
          <w:marRight w:val="0"/>
          <w:marTop w:val="240"/>
          <w:marBottom w:val="60"/>
          <w:divBdr>
            <w:top w:val="none" w:sz="0" w:space="0" w:color="auto"/>
            <w:left w:val="none" w:sz="0" w:space="0" w:color="auto"/>
            <w:bottom w:val="none" w:sz="0" w:space="0" w:color="auto"/>
            <w:right w:val="none" w:sz="0" w:space="0" w:color="auto"/>
          </w:divBdr>
        </w:div>
        <w:div w:id="1321618369">
          <w:marLeft w:val="547"/>
          <w:marRight w:val="0"/>
          <w:marTop w:val="154"/>
          <w:marBottom w:val="0"/>
          <w:divBdr>
            <w:top w:val="none" w:sz="0" w:space="0" w:color="auto"/>
            <w:left w:val="none" w:sz="0" w:space="0" w:color="auto"/>
            <w:bottom w:val="none" w:sz="0" w:space="0" w:color="auto"/>
            <w:right w:val="none" w:sz="0" w:space="0" w:color="auto"/>
          </w:divBdr>
        </w:div>
        <w:div w:id="1446534387">
          <w:marLeft w:val="547"/>
          <w:marRight w:val="0"/>
          <w:marTop w:val="154"/>
          <w:marBottom w:val="0"/>
          <w:divBdr>
            <w:top w:val="none" w:sz="0" w:space="0" w:color="auto"/>
            <w:left w:val="none" w:sz="0" w:space="0" w:color="auto"/>
            <w:bottom w:val="none" w:sz="0" w:space="0" w:color="auto"/>
            <w:right w:val="none" w:sz="0" w:space="0" w:color="auto"/>
          </w:divBdr>
        </w:div>
        <w:div w:id="1886722318">
          <w:marLeft w:val="547"/>
          <w:marRight w:val="0"/>
          <w:marTop w:val="154"/>
          <w:marBottom w:val="0"/>
          <w:divBdr>
            <w:top w:val="none" w:sz="0" w:space="0" w:color="auto"/>
            <w:left w:val="none" w:sz="0" w:space="0" w:color="auto"/>
            <w:bottom w:val="none" w:sz="0" w:space="0" w:color="auto"/>
            <w:right w:val="none" w:sz="0" w:space="0" w:color="auto"/>
          </w:divBdr>
        </w:div>
        <w:div w:id="1071268125">
          <w:marLeft w:val="547"/>
          <w:marRight w:val="0"/>
          <w:marTop w:val="154"/>
          <w:marBottom w:val="0"/>
          <w:divBdr>
            <w:top w:val="none" w:sz="0" w:space="0" w:color="auto"/>
            <w:left w:val="none" w:sz="0" w:space="0" w:color="auto"/>
            <w:bottom w:val="none" w:sz="0" w:space="0" w:color="auto"/>
            <w:right w:val="none" w:sz="0" w:space="0" w:color="auto"/>
          </w:divBdr>
        </w:div>
        <w:div w:id="426198580">
          <w:marLeft w:val="547"/>
          <w:marRight w:val="0"/>
          <w:marTop w:val="240"/>
          <w:marBottom w:val="60"/>
          <w:divBdr>
            <w:top w:val="none" w:sz="0" w:space="0" w:color="auto"/>
            <w:left w:val="none" w:sz="0" w:space="0" w:color="auto"/>
            <w:bottom w:val="none" w:sz="0" w:space="0" w:color="auto"/>
            <w:right w:val="none" w:sz="0" w:space="0" w:color="auto"/>
          </w:divBdr>
        </w:div>
        <w:div w:id="1439638807">
          <w:marLeft w:val="1166"/>
          <w:marRight w:val="0"/>
          <w:marTop w:val="240"/>
          <w:marBottom w:val="60"/>
          <w:divBdr>
            <w:top w:val="none" w:sz="0" w:space="0" w:color="auto"/>
            <w:left w:val="none" w:sz="0" w:space="0" w:color="auto"/>
            <w:bottom w:val="none" w:sz="0" w:space="0" w:color="auto"/>
            <w:right w:val="none" w:sz="0" w:space="0" w:color="auto"/>
          </w:divBdr>
        </w:div>
        <w:div w:id="1782608670">
          <w:marLeft w:val="1166"/>
          <w:marRight w:val="0"/>
          <w:marTop w:val="240"/>
          <w:marBottom w:val="60"/>
          <w:divBdr>
            <w:top w:val="none" w:sz="0" w:space="0" w:color="auto"/>
            <w:left w:val="none" w:sz="0" w:space="0" w:color="auto"/>
            <w:bottom w:val="none" w:sz="0" w:space="0" w:color="auto"/>
            <w:right w:val="none" w:sz="0" w:space="0" w:color="auto"/>
          </w:divBdr>
        </w:div>
        <w:div w:id="1737511514">
          <w:marLeft w:val="1800"/>
          <w:marRight w:val="0"/>
          <w:marTop w:val="240"/>
          <w:marBottom w:val="60"/>
          <w:divBdr>
            <w:top w:val="none" w:sz="0" w:space="0" w:color="auto"/>
            <w:left w:val="none" w:sz="0" w:space="0" w:color="auto"/>
            <w:bottom w:val="none" w:sz="0" w:space="0" w:color="auto"/>
            <w:right w:val="none" w:sz="0" w:space="0" w:color="auto"/>
          </w:divBdr>
        </w:div>
        <w:div w:id="1629628417">
          <w:marLeft w:val="1800"/>
          <w:marRight w:val="0"/>
          <w:marTop w:val="240"/>
          <w:marBottom w:val="60"/>
          <w:divBdr>
            <w:top w:val="none" w:sz="0" w:space="0" w:color="auto"/>
            <w:left w:val="none" w:sz="0" w:space="0" w:color="auto"/>
            <w:bottom w:val="none" w:sz="0" w:space="0" w:color="auto"/>
            <w:right w:val="none" w:sz="0" w:space="0" w:color="auto"/>
          </w:divBdr>
        </w:div>
        <w:div w:id="1371681852">
          <w:marLeft w:val="547"/>
          <w:marRight w:val="0"/>
          <w:marTop w:val="154"/>
          <w:marBottom w:val="0"/>
          <w:divBdr>
            <w:top w:val="none" w:sz="0" w:space="0" w:color="auto"/>
            <w:left w:val="none" w:sz="0" w:space="0" w:color="auto"/>
            <w:bottom w:val="none" w:sz="0" w:space="0" w:color="auto"/>
            <w:right w:val="none" w:sz="0" w:space="0" w:color="auto"/>
          </w:divBdr>
        </w:div>
        <w:div w:id="1840539573">
          <w:marLeft w:val="547"/>
          <w:marRight w:val="0"/>
          <w:marTop w:val="154"/>
          <w:marBottom w:val="0"/>
          <w:divBdr>
            <w:top w:val="none" w:sz="0" w:space="0" w:color="auto"/>
            <w:left w:val="none" w:sz="0" w:space="0" w:color="auto"/>
            <w:bottom w:val="none" w:sz="0" w:space="0" w:color="auto"/>
            <w:right w:val="none" w:sz="0" w:space="0" w:color="auto"/>
          </w:divBdr>
        </w:div>
        <w:div w:id="827479122">
          <w:marLeft w:val="1166"/>
          <w:marRight w:val="0"/>
          <w:marTop w:val="134"/>
          <w:marBottom w:val="0"/>
          <w:divBdr>
            <w:top w:val="none" w:sz="0" w:space="0" w:color="auto"/>
            <w:left w:val="none" w:sz="0" w:space="0" w:color="auto"/>
            <w:bottom w:val="none" w:sz="0" w:space="0" w:color="auto"/>
            <w:right w:val="none" w:sz="0" w:space="0" w:color="auto"/>
          </w:divBdr>
        </w:div>
        <w:div w:id="1808695041">
          <w:marLeft w:val="1800"/>
          <w:marRight w:val="0"/>
          <w:marTop w:val="115"/>
          <w:marBottom w:val="0"/>
          <w:divBdr>
            <w:top w:val="none" w:sz="0" w:space="0" w:color="auto"/>
            <w:left w:val="none" w:sz="0" w:space="0" w:color="auto"/>
            <w:bottom w:val="none" w:sz="0" w:space="0" w:color="auto"/>
            <w:right w:val="none" w:sz="0" w:space="0" w:color="auto"/>
          </w:divBdr>
        </w:div>
        <w:div w:id="95444574">
          <w:marLeft w:val="1800"/>
          <w:marRight w:val="0"/>
          <w:marTop w:val="115"/>
          <w:marBottom w:val="0"/>
          <w:divBdr>
            <w:top w:val="none" w:sz="0" w:space="0" w:color="auto"/>
            <w:left w:val="none" w:sz="0" w:space="0" w:color="auto"/>
            <w:bottom w:val="none" w:sz="0" w:space="0" w:color="auto"/>
            <w:right w:val="none" w:sz="0" w:space="0" w:color="auto"/>
          </w:divBdr>
        </w:div>
        <w:div w:id="1629047624">
          <w:marLeft w:val="1800"/>
          <w:marRight w:val="0"/>
          <w:marTop w:val="115"/>
          <w:marBottom w:val="0"/>
          <w:divBdr>
            <w:top w:val="none" w:sz="0" w:space="0" w:color="auto"/>
            <w:left w:val="none" w:sz="0" w:space="0" w:color="auto"/>
            <w:bottom w:val="none" w:sz="0" w:space="0" w:color="auto"/>
            <w:right w:val="none" w:sz="0" w:space="0" w:color="auto"/>
          </w:divBdr>
        </w:div>
        <w:div w:id="748696957">
          <w:marLeft w:val="1800"/>
          <w:marRight w:val="0"/>
          <w:marTop w:val="115"/>
          <w:marBottom w:val="0"/>
          <w:divBdr>
            <w:top w:val="none" w:sz="0" w:space="0" w:color="auto"/>
            <w:left w:val="none" w:sz="0" w:space="0" w:color="auto"/>
            <w:bottom w:val="none" w:sz="0" w:space="0" w:color="auto"/>
            <w:right w:val="none" w:sz="0" w:space="0" w:color="auto"/>
          </w:divBdr>
        </w:div>
        <w:div w:id="286933622">
          <w:marLeft w:val="547"/>
          <w:marRight w:val="0"/>
          <w:marTop w:val="154"/>
          <w:marBottom w:val="0"/>
          <w:divBdr>
            <w:top w:val="none" w:sz="0" w:space="0" w:color="auto"/>
            <w:left w:val="none" w:sz="0" w:space="0" w:color="auto"/>
            <w:bottom w:val="none" w:sz="0" w:space="0" w:color="auto"/>
            <w:right w:val="none" w:sz="0" w:space="0" w:color="auto"/>
          </w:divBdr>
        </w:div>
        <w:div w:id="956062355">
          <w:marLeft w:val="547"/>
          <w:marRight w:val="0"/>
          <w:marTop w:val="154"/>
          <w:marBottom w:val="0"/>
          <w:divBdr>
            <w:top w:val="none" w:sz="0" w:space="0" w:color="auto"/>
            <w:left w:val="none" w:sz="0" w:space="0" w:color="auto"/>
            <w:bottom w:val="none" w:sz="0" w:space="0" w:color="auto"/>
            <w:right w:val="none" w:sz="0" w:space="0" w:color="auto"/>
          </w:divBdr>
        </w:div>
        <w:div w:id="1371881504">
          <w:marLeft w:val="1166"/>
          <w:marRight w:val="0"/>
          <w:marTop w:val="154"/>
          <w:marBottom w:val="0"/>
          <w:divBdr>
            <w:top w:val="none" w:sz="0" w:space="0" w:color="auto"/>
            <w:left w:val="none" w:sz="0" w:space="0" w:color="auto"/>
            <w:bottom w:val="none" w:sz="0" w:space="0" w:color="auto"/>
            <w:right w:val="none" w:sz="0" w:space="0" w:color="auto"/>
          </w:divBdr>
        </w:div>
        <w:div w:id="471409082">
          <w:marLeft w:val="1166"/>
          <w:marRight w:val="0"/>
          <w:marTop w:val="154"/>
          <w:marBottom w:val="0"/>
          <w:divBdr>
            <w:top w:val="none" w:sz="0" w:space="0" w:color="auto"/>
            <w:left w:val="none" w:sz="0" w:space="0" w:color="auto"/>
            <w:bottom w:val="none" w:sz="0" w:space="0" w:color="auto"/>
            <w:right w:val="none" w:sz="0" w:space="0" w:color="auto"/>
          </w:divBdr>
        </w:div>
        <w:div w:id="1840653678">
          <w:marLeft w:val="1166"/>
          <w:marRight w:val="0"/>
          <w:marTop w:val="154"/>
          <w:marBottom w:val="0"/>
          <w:divBdr>
            <w:top w:val="none" w:sz="0" w:space="0" w:color="auto"/>
            <w:left w:val="none" w:sz="0" w:space="0" w:color="auto"/>
            <w:bottom w:val="none" w:sz="0" w:space="0" w:color="auto"/>
            <w:right w:val="none" w:sz="0" w:space="0" w:color="auto"/>
          </w:divBdr>
        </w:div>
        <w:div w:id="2051219701">
          <w:marLeft w:val="547"/>
          <w:marRight w:val="0"/>
          <w:marTop w:val="154"/>
          <w:marBottom w:val="0"/>
          <w:divBdr>
            <w:top w:val="none" w:sz="0" w:space="0" w:color="auto"/>
            <w:left w:val="none" w:sz="0" w:space="0" w:color="auto"/>
            <w:bottom w:val="none" w:sz="0" w:space="0" w:color="auto"/>
            <w:right w:val="none" w:sz="0" w:space="0" w:color="auto"/>
          </w:divBdr>
        </w:div>
        <w:div w:id="1911041206">
          <w:marLeft w:val="547"/>
          <w:marRight w:val="0"/>
          <w:marTop w:val="134"/>
          <w:marBottom w:val="0"/>
          <w:divBdr>
            <w:top w:val="none" w:sz="0" w:space="0" w:color="auto"/>
            <w:left w:val="none" w:sz="0" w:space="0" w:color="auto"/>
            <w:bottom w:val="none" w:sz="0" w:space="0" w:color="auto"/>
            <w:right w:val="none" w:sz="0" w:space="0" w:color="auto"/>
          </w:divBdr>
        </w:div>
        <w:div w:id="1437093230">
          <w:marLeft w:val="547"/>
          <w:marRight w:val="0"/>
          <w:marTop w:val="134"/>
          <w:marBottom w:val="0"/>
          <w:divBdr>
            <w:top w:val="none" w:sz="0" w:space="0" w:color="auto"/>
            <w:left w:val="none" w:sz="0" w:space="0" w:color="auto"/>
            <w:bottom w:val="none" w:sz="0" w:space="0" w:color="auto"/>
            <w:right w:val="none" w:sz="0" w:space="0" w:color="auto"/>
          </w:divBdr>
        </w:div>
        <w:div w:id="311448991">
          <w:marLeft w:val="547"/>
          <w:marRight w:val="0"/>
          <w:marTop w:val="134"/>
          <w:marBottom w:val="0"/>
          <w:divBdr>
            <w:top w:val="none" w:sz="0" w:space="0" w:color="auto"/>
            <w:left w:val="none" w:sz="0" w:space="0" w:color="auto"/>
            <w:bottom w:val="none" w:sz="0" w:space="0" w:color="auto"/>
            <w:right w:val="none" w:sz="0" w:space="0" w:color="auto"/>
          </w:divBdr>
        </w:div>
        <w:div w:id="1349675779">
          <w:marLeft w:val="547"/>
          <w:marRight w:val="0"/>
          <w:marTop w:val="154"/>
          <w:marBottom w:val="0"/>
          <w:divBdr>
            <w:top w:val="none" w:sz="0" w:space="0" w:color="auto"/>
            <w:left w:val="none" w:sz="0" w:space="0" w:color="auto"/>
            <w:bottom w:val="none" w:sz="0" w:space="0" w:color="auto"/>
            <w:right w:val="none" w:sz="0" w:space="0" w:color="auto"/>
          </w:divBdr>
        </w:div>
        <w:div w:id="61636496">
          <w:marLeft w:val="547"/>
          <w:marRight w:val="0"/>
          <w:marTop w:val="154"/>
          <w:marBottom w:val="0"/>
          <w:divBdr>
            <w:top w:val="none" w:sz="0" w:space="0" w:color="auto"/>
            <w:left w:val="none" w:sz="0" w:space="0" w:color="auto"/>
            <w:bottom w:val="none" w:sz="0" w:space="0" w:color="auto"/>
            <w:right w:val="none" w:sz="0" w:space="0" w:color="auto"/>
          </w:divBdr>
        </w:div>
        <w:div w:id="1385641799">
          <w:marLeft w:val="547"/>
          <w:marRight w:val="0"/>
          <w:marTop w:val="134"/>
          <w:marBottom w:val="0"/>
          <w:divBdr>
            <w:top w:val="none" w:sz="0" w:space="0" w:color="auto"/>
            <w:left w:val="none" w:sz="0" w:space="0" w:color="auto"/>
            <w:bottom w:val="none" w:sz="0" w:space="0" w:color="auto"/>
            <w:right w:val="none" w:sz="0" w:space="0" w:color="auto"/>
          </w:divBdr>
        </w:div>
        <w:div w:id="750930434">
          <w:marLeft w:val="1166"/>
          <w:marRight w:val="0"/>
          <w:marTop w:val="115"/>
          <w:marBottom w:val="0"/>
          <w:divBdr>
            <w:top w:val="none" w:sz="0" w:space="0" w:color="auto"/>
            <w:left w:val="none" w:sz="0" w:space="0" w:color="auto"/>
            <w:bottom w:val="none" w:sz="0" w:space="0" w:color="auto"/>
            <w:right w:val="none" w:sz="0" w:space="0" w:color="auto"/>
          </w:divBdr>
        </w:div>
        <w:div w:id="1469938188">
          <w:marLeft w:val="547"/>
          <w:marRight w:val="0"/>
          <w:marTop w:val="134"/>
          <w:marBottom w:val="0"/>
          <w:divBdr>
            <w:top w:val="none" w:sz="0" w:space="0" w:color="auto"/>
            <w:left w:val="none" w:sz="0" w:space="0" w:color="auto"/>
            <w:bottom w:val="none" w:sz="0" w:space="0" w:color="auto"/>
            <w:right w:val="none" w:sz="0" w:space="0" w:color="auto"/>
          </w:divBdr>
        </w:div>
        <w:div w:id="1136725676">
          <w:marLeft w:val="547"/>
          <w:marRight w:val="0"/>
          <w:marTop w:val="154"/>
          <w:marBottom w:val="0"/>
          <w:divBdr>
            <w:top w:val="none" w:sz="0" w:space="0" w:color="auto"/>
            <w:left w:val="none" w:sz="0" w:space="0" w:color="auto"/>
            <w:bottom w:val="none" w:sz="0" w:space="0" w:color="auto"/>
            <w:right w:val="none" w:sz="0" w:space="0" w:color="auto"/>
          </w:divBdr>
        </w:div>
        <w:div w:id="1761175451">
          <w:marLeft w:val="547"/>
          <w:marRight w:val="0"/>
          <w:marTop w:val="154"/>
          <w:marBottom w:val="0"/>
          <w:divBdr>
            <w:top w:val="none" w:sz="0" w:space="0" w:color="auto"/>
            <w:left w:val="none" w:sz="0" w:space="0" w:color="auto"/>
            <w:bottom w:val="none" w:sz="0" w:space="0" w:color="auto"/>
            <w:right w:val="none" w:sz="0" w:space="0" w:color="auto"/>
          </w:divBdr>
        </w:div>
        <w:div w:id="1018242084">
          <w:marLeft w:val="1166"/>
          <w:marRight w:val="0"/>
          <w:marTop w:val="134"/>
          <w:marBottom w:val="0"/>
          <w:divBdr>
            <w:top w:val="none" w:sz="0" w:space="0" w:color="auto"/>
            <w:left w:val="none" w:sz="0" w:space="0" w:color="auto"/>
            <w:bottom w:val="none" w:sz="0" w:space="0" w:color="auto"/>
            <w:right w:val="none" w:sz="0" w:space="0" w:color="auto"/>
          </w:divBdr>
        </w:div>
        <w:div w:id="165555926">
          <w:marLeft w:val="1166"/>
          <w:marRight w:val="0"/>
          <w:marTop w:val="134"/>
          <w:marBottom w:val="0"/>
          <w:divBdr>
            <w:top w:val="none" w:sz="0" w:space="0" w:color="auto"/>
            <w:left w:val="none" w:sz="0" w:space="0" w:color="auto"/>
            <w:bottom w:val="none" w:sz="0" w:space="0" w:color="auto"/>
            <w:right w:val="none" w:sz="0" w:space="0" w:color="auto"/>
          </w:divBdr>
        </w:div>
        <w:div w:id="1639070849">
          <w:marLeft w:val="1166"/>
          <w:marRight w:val="0"/>
          <w:marTop w:val="134"/>
          <w:marBottom w:val="0"/>
          <w:divBdr>
            <w:top w:val="none" w:sz="0" w:space="0" w:color="auto"/>
            <w:left w:val="none" w:sz="0" w:space="0" w:color="auto"/>
            <w:bottom w:val="none" w:sz="0" w:space="0" w:color="auto"/>
            <w:right w:val="none" w:sz="0" w:space="0" w:color="auto"/>
          </w:divBdr>
        </w:div>
        <w:div w:id="672218188">
          <w:marLeft w:val="1166"/>
          <w:marRight w:val="0"/>
          <w:marTop w:val="134"/>
          <w:marBottom w:val="0"/>
          <w:divBdr>
            <w:top w:val="none" w:sz="0" w:space="0" w:color="auto"/>
            <w:left w:val="none" w:sz="0" w:space="0" w:color="auto"/>
            <w:bottom w:val="none" w:sz="0" w:space="0" w:color="auto"/>
            <w:right w:val="none" w:sz="0" w:space="0" w:color="auto"/>
          </w:divBdr>
        </w:div>
        <w:div w:id="1208833141">
          <w:marLeft w:val="547"/>
          <w:marRight w:val="0"/>
          <w:marTop w:val="154"/>
          <w:marBottom w:val="0"/>
          <w:divBdr>
            <w:top w:val="none" w:sz="0" w:space="0" w:color="auto"/>
            <w:left w:val="none" w:sz="0" w:space="0" w:color="auto"/>
            <w:bottom w:val="none" w:sz="0" w:space="0" w:color="auto"/>
            <w:right w:val="none" w:sz="0" w:space="0" w:color="auto"/>
          </w:divBdr>
        </w:div>
        <w:div w:id="710110131">
          <w:marLeft w:val="547"/>
          <w:marRight w:val="0"/>
          <w:marTop w:val="134"/>
          <w:marBottom w:val="0"/>
          <w:divBdr>
            <w:top w:val="none" w:sz="0" w:space="0" w:color="auto"/>
            <w:left w:val="none" w:sz="0" w:space="0" w:color="auto"/>
            <w:bottom w:val="none" w:sz="0" w:space="0" w:color="auto"/>
            <w:right w:val="none" w:sz="0" w:space="0" w:color="auto"/>
          </w:divBdr>
        </w:div>
        <w:div w:id="1380088395">
          <w:marLeft w:val="1166"/>
          <w:marRight w:val="0"/>
          <w:marTop w:val="115"/>
          <w:marBottom w:val="0"/>
          <w:divBdr>
            <w:top w:val="none" w:sz="0" w:space="0" w:color="auto"/>
            <w:left w:val="none" w:sz="0" w:space="0" w:color="auto"/>
            <w:bottom w:val="none" w:sz="0" w:space="0" w:color="auto"/>
            <w:right w:val="none" w:sz="0" w:space="0" w:color="auto"/>
          </w:divBdr>
        </w:div>
        <w:div w:id="774980382">
          <w:marLeft w:val="1166"/>
          <w:marRight w:val="0"/>
          <w:marTop w:val="115"/>
          <w:marBottom w:val="0"/>
          <w:divBdr>
            <w:top w:val="none" w:sz="0" w:space="0" w:color="auto"/>
            <w:left w:val="none" w:sz="0" w:space="0" w:color="auto"/>
            <w:bottom w:val="none" w:sz="0" w:space="0" w:color="auto"/>
            <w:right w:val="none" w:sz="0" w:space="0" w:color="auto"/>
          </w:divBdr>
        </w:div>
        <w:div w:id="1727220665">
          <w:marLeft w:val="1166"/>
          <w:marRight w:val="0"/>
          <w:marTop w:val="115"/>
          <w:marBottom w:val="0"/>
          <w:divBdr>
            <w:top w:val="none" w:sz="0" w:space="0" w:color="auto"/>
            <w:left w:val="none" w:sz="0" w:space="0" w:color="auto"/>
            <w:bottom w:val="none" w:sz="0" w:space="0" w:color="auto"/>
            <w:right w:val="none" w:sz="0" w:space="0" w:color="auto"/>
          </w:divBdr>
        </w:div>
        <w:div w:id="483086121">
          <w:marLeft w:val="1166"/>
          <w:marRight w:val="0"/>
          <w:marTop w:val="115"/>
          <w:marBottom w:val="0"/>
          <w:divBdr>
            <w:top w:val="none" w:sz="0" w:space="0" w:color="auto"/>
            <w:left w:val="none" w:sz="0" w:space="0" w:color="auto"/>
            <w:bottom w:val="none" w:sz="0" w:space="0" w:color="auto"/>
            <w:right w:val="none" w:sz="0" w:space="0" w:color="auto"/>
          </w:divBdr>
        </w:div>
      </w:divsChild>
    </w:div>
    <w:div w:id="166989494">
      <w:bodyDiv w:val="1"/>
      <w:marLeft w:val="0"/>
      <w:marRight w:val="0"/>
      <w:marTop w:val="0"/>
      <w:marBottom w:val="0"/>
      <w:divBdr>
        <w:top w:val="none" w:sz="0" w:space="0" w:color="auto"/>
        <w:left w:val="none" w:sz="0" w:space="0" w:color="auto"/>
        <w:bottom w:val="none" w:sz="0" w:space="0" w:color="auto"/>
        <w:right w:val="none" w:sz="0" w:space="0" w:color="auto"/>
      </w:divBdr>
      <w:divsChild>
        <w:div w:id="962148394">
          <w:marLeft w:val="547"/>
          <w:marRight w:val="0"/>
          <w:marTop w:val="154"/>
          <w:marBottom w:val="0"/>
          <w:divBdr>
            <w:top w:val="none" w:sz="0" w:space="0" w:color="auto"/>
            <w:left w:val="none" w:sz="0" w:space="0" w:color="auto"/>
            <w:bottom w:val="none" w:sz="0" w:space="0" w:color="auto"/>
            <w:right w:val="none" w:sz="0" w:space="0" w:color="auto"/>
          </w:divBdr>
        </w:div>
        <w:div w:id="1027950679">
          <w:marLeft w:val="547"/>
          <w:marRight w:val="0"/>
          <w:marTop w:val="154"/>
          <w:marBottom w:val="0"/>
          <w:divBdr>
            <w:top w:val="none" w:sz="0" w:space="0" w:color="auto"/>
            <w:left w:val="none" w:sz="0" w:space="0" w:color="auto"/>
            <w:bottom w:val="none" w:sz="0" w:space="0" w:color="auto"/>
            <w:right w:val="none" w:sz="0" w:space="0" w:color="auto"/>
          </w:divBdr>
        </w:div>
        <w:div w:id="1008092833">
          <w:marLeft w:val="547"/>
          <w:marRight w:val="0"/>
          <w:marTop w:val="154"/>
          <w:marBottom w:val="0"/>
          <w:divBdr>
            <w:top w:val="none" w:sz="0" w:space="0" w:color="auto"/>
            <w:left w:val="none" w:sz="0" w:space="0" w:color="auto"/>
            <w:bottom w:val="none" w:sz="0" w:space="0" w:color="auto"/>
            <w:right w:val="none" w:sz="0" w:space="0" w:color="auto"/>
          </w:divBdr>
        </w:div>
        <w:div w:id="715398558">
          <w:marLeft w:val="547"/>
          <w:marRight w:val="0"/>
          <w:marTop w:val="154"/>
          <w:marBottom w:val="0"/>
          <w:divBdr>
            <w:top w:val="none" w:sz="0" w:space="0" w:color="auto"/>
            <w:left w:val="none" w:sz="0" w:space="0" w:color="auto"/>
            <w:bottom w:val="none" w:sz="0" w:space="0" w:color="auto"/>
            <w:right w:val="none" w:sz="0" w:space="0" w:color="auto"/>
          </w:divBdr>
        </w:div>
        <w:div w:id="872963585">
          <w:marLeft w:val="547"/>
          <w:marRight w:val="0"/>
          <w:marTop w:val="154"/>
          <w:marBottom w:val="0"/>
          <w:divBdr>
            <w:top w:val="none" w:sz="0" w:space="0" w:color="auto"/>
            <w:left w:val="none" w:sz="0" w:space="0" w:color="auto"/>
            <w:bottom w:val="none" w:sz="0" w:space="0" w:color="auto"/>
            <w:right w:val="none" w:sz="0" w:space="0" w:color="auto"/>
          </w:divBdr>
        </w:div>
        <w:div w:id="1880969122">
          <w:marLeft w:val="547"/>
          <w:marRight w:val="0"/>
          <w:marTop w:val="154"/>
          <w:marBottom w:val="0"/>
          <w:divBdr>
            <w:top w:val="none" w:sz="0" w:space="0" w:color="auto"/>
            <w:left w:val="none" w:sz="0" w:space="0" w:color="auto"/>
            <w:bottom w:val="none" w:sz="0" w:space="0" w:color="auto"/>
            <w:right w:val="none" w:sz="0" w:space="0" w:color="auto"/>
          </w:divBdr>
        </w:div>
      </w:divsChild>
    </w:div>
    <w:div w:id="395320363">
      <w:bodyDiv w:val="1"/>
      <w:marLeft w:val="0"/>
      <w:marRight w:val="0"/>
      <w:marTop w:val="0"/>
      <w:marBottom w:val="0"/>
      <w:divBdr>
        <w:top w:val="none" w:sz="0" w:space="0" w:color="auto"/>
        <w:left w:val="none" w:sz="0" w:space="0" w:color="auto"/>
        <w:bottom w:val="none" w:sz="0" w:space="0" w:color="auto"/>
        <w:right w:val="none" w:sz="0" w:space="0" w:color="auto"/>
      </w:divBdr>
      <w:divsChild>
        <w:div w:id="787625646">
          <w:marLeft w:val="547"/>
          <w:marRight w:val="0"/>
          <w:marTop w:val="154"/>
          <w:marBottom w:val="0"/>
          <w:divBdr>
            <w:top w:val="none" w:sz="0" w:space="0" w:color="auto"/>
            <w:left w:val="none" w:sz="0" w:space="0" w:color="auto"/>
            <w:bottom w:val="none" w:sz="0" w:space="0" w:color="auto"/>
            <w:right w:val="none" w:sz="0" w:space="0" w:color="auto"/>
          </w:divBdr>
        </w:div>
        <w:div w:id="1417288023">
          <w:marLeft w:val="1166"/>
          <w:marRight w:val="0"/>
          <w:marTop w:val="134"/>
          <w:marBottom w:val="0"/>
          <w:divBdr>
            <w:top w:val="none" w:sz="0" w:space="0" w:color="auto"/>
            <w:left w:val="none" w:sz="0" w:space="0" w:color="auto"/>
            <w:bottom w:val="none" w:sz="0" w:space="0" w:color="auto"/>
            <w:right w:val="none" w:sz="0" w:space="0" w:color="auto"/>
          </w:divBdr>
        </w:div>
        <w:div w:id="868566808">
          <w:marLeft w:val="1166"/>
          <w:marRight w:val="0"/>
          <w:marTop w:val="134"/>
          <w:marBottom w:val="0"/>
          <w:divBdr>
            <w:top w:val="none" w:sz="0" w:space="0" w:color="auto"/>
            <w:left w:val="none" w:sz="0" w:space="0" w:color="auto"/>
            <w:bottom w:val="none" w:sz="0" w:space="0" w:color="auto"/>
            <w:right w:val="none" w:sz="0" w:space="0" w:color="auto"/>
          </w:divBdr>
        </w:div>
        <w:div w:id="154152012">
          <w:marLeft w:val="1166"/>
          <w:marRight w:val="0"/>
          <w:marTop w:val="134"/>
          <w:marBottom w:val="0"/>
          <w:divBdr>
            <w:top w:val="none" w:sz="0" w:space="0" w:color="auto"/>
            <w:left w:val="none" w:sz="0" w:space="0" w:color="auto"/>
            <w:bottom w:val="none" w:sz="0" w:space="0" w:color="auto"/>
            <w:right w:val="none" w:sz="0" w:space="0" w:color="auto"/>
          </w:divBdr>
        </w:div>
        <w:div w:id="2010984962">
          <w:marLeft w:val="1166"/>
          <w:marRight w:val="0"/>
          <w:marTop w:val="134"/>
          <w:marBottom w:val="0"/>
          <w:divBdr>
            <w:top w:val="none" w:sz="0" w:space="0" w:color="auto"/>
            <w:left w:val="none" w:sz="0" w:space="0" w:color="auto"/>
            <w:bottom w:val="none" w:sz="0" w:space="0" w:color="auto"/>
            <w:right w:val="none" w:sz="0" w:space="0" w:color="auto"/>
          </w:divBdr>
        </w:div>
      </w:divsChild>
    </w:div>
    <w:div w:id="473058782">
      <w:bodyDiv w:val="1"/>
      <w:marLeft w:val="0"/>
      <w:marRight w:val="0"/>
      <w:marTop w:val="0"/>
      <w:marBottom w:val="0"/>
      <w:divBdr>
        <w:top w:val="none" w:sz="0" w:space="0" w:color="auto"/>
        <w:left w:val="none" w:sz="0" w:space="0" w:color="auto"/>
        <w:bottom w:val="none" w:sz="0" w:space="0" w:color="auto"/>
        <w:right w:val="none" w:sz="0" w:space="0" w:color="auto"/>
      </w:divBdr>
      <w:divsChild>
        <w:div w:id="942760268">
          <w:marLeft w:val="547"/>
          <w:marRight w:val="0"/>
          <w:marTop w:val="154"/>
          <w:marBottom w:val="0"/>
          <w:divBdr>
            <w:top w:val="none" w:sz="0" w:space="0" w:color="auto"/>
            <w:left w:val="none" w:sz="0" w:space="0" w:color="auto"/>
            <w:bottom w:val="none" w:sz="0" w:space="0" w:color="auto"/>
            <w:right w:val="none" w:sz="0" w:space="0" w:color="auto"/>
          </w:divBdr>
        </w:div>
        <w:div w:id="1422871562">
          <w:marLeft w:val="1166"/>
          <w:marRight w:val="0"/>
          <w:marTop w:val="134"/>
          <w:marBottom w:val="0"/>
          <w:divBdr>
            <w:top w:val="none" w:sz="0" w:space="0" w:color="auto"/>
            <w:left w:val="none" w:sz="0" w:space="0" w:color="auto"/>
            <w:bottom w:val="none" w:sz="0" w:space="0" w:color="auto"/>
            <w:right w:val="none" w:sz="0" w:space="0" w:color="auto"/>
          </w:divBdr>
        </w:div>
        <w:div w:id="991299576">
          <w:marLeft w:val="1166"/>
          <w:marRight w:val="0"/>
          <w:marTop w:val="134"/>
          <w:marBottom w:val="0"/>
          <w:divBdr>
            <w:top w:val="none" w:sz="0" w:space="0" w:color="auto"/>
            <w:left w:val="none" w:sz="0" w:space="0" w:color="auto"/>
            <w:bottom w:val="none" w:sz="0" w:space="0" w:color="auto"/>
            <w:right w:val="none" w:sz="0" w:space="0" w:color="auto"/>
          </w:divBdr>
        </w:div>
        <w:div w:id="810440491">
          <w:marLeft w:val="547"/>
          <w:marRight w:val="0"/>
          <w:marTop w:val="154"/>
          <w:marBottom w:val="0"/>
          <w:divBdr>
            <w:top w:val="none" w:sz="0" w:space="0" w:color="auto"/>
            <w:left w:val="none" w:sz="0" w:space="0" w:color="auto"/>
            <w:bottom w:val="none" w:sz="0" w:space="0" w:color="auto"/>
            <w:right w:val="none" w:sz="0" w:space="0" w:color="auto"/>
          </w:divBdr>
        </w:div>
      </w:divsChild>
    </w:div>
    <w:div w:id="544801122">
      <w:bodyDiv w:val="1"/>
      <w:marLeft w:val="0"/>
      <w:marRight w:val="0"/>
      <w:marTop w:val="0"/>
      <w:marBottom w:val="0"/>
      <w:divBdr>
        <w:top w:val="none" w:sz="0" w:space="0" w:color="auto"/>
        <w:left w:val="none" w:sz="0" w:space="0" w:color="auto"/>
        <w:bottom w:val="none" w:sz="0" w:space="0" w:color="auto"/>
        <w:right w:val="none" w:sz="0" w:space="0" w:color="auto"/>
      </w:divBdr>
      <w:divsChild>
        <w:div w:id="797143949">
          <w:marLeft w:val="547"/>
          <w:marRight w:val="0"/>
          <w:marTop w:val="240"/>
          <w:marBottom w:val="60"/>
          <w:divBdr>
            <w:top w:val="none" w:sz="0" w:space="0" w:color="auto"/>
            <w:left w:val="none" w:sz="0" w:space="0" w:color="auto"/>
            <w:bottom w:val="none" w:sz="0" w:space="0" w:color="auto"/>
            <w:right w:val="none" w:sz="0" w:space="0" w:color="auto"/>
          </w:divBdr>
        </w:div>
        <w:div w:id="544830462">
          <w:marLeft w:val="1166"/>
          <w:marRight w:val="0"/>
          <w:marTop w:val="240"/>
          <w:marBottom w:val="60"/>
          <w:divBdr>
            <w:top w:val="none" w:sz="0" w:space="0" w:color="auto"/>
            <w:left w:val="none" w:sz="0" w:space="0" w:color="auto"/>
            <w:bottom w:val="none" w:sz="0" w:space="0" w:color="auto"/>
            <w:right w:val="none" w:sz="0" w:space="0" w:color="auto"/>
          </w:divBdr>
        </w:div>
        <w:div w:id="2087917712">
          <w:marLeft w:val="1166"/>
          <w:marRight w:val="0"/>
          <w:marTop w:val="240"/>
          <w:marBottom w:val="60"/>
          <w:divBdr>
            <w:top w:val="none" w:sz="0" w:space="0" w:color="auto"/>
            <w:left w:val="none" w:sz="0" w:space="0" w:color="auto"/>
            <w:bottom w:val="none" w:sz="0" w:space="0" w:color="auto"/>
            <w:right w:val="none" w:sz="0" w:space="0" w:color="auto"/>
          </w:divBdr>
        </w:div>
        <w:div w:id="1760519131">
          <w:marLeft w:val="1800"/>
          <w:marRight w:val="0"/>
          <w:marTop w:val="240"/>
          <w:marBottom w:val="60"/>
          <w:divBdr>
            <w:top w:val="none" w:sz="0" w:space="0" w:color="auto"/>
            <w:left w:val="none" w:sz="0" w:space="0" w:color="auto"/>
            <w:bottom w:val="none" w:sz="0" w:space="0" w:color="auto"/>
            <w:right w:val="none" w:sz="0" w:space="0" w:color="auto"/>
          </w:divBdr>
        </w:div>
        <w:div w:id="2059820503">
          <w:marLeft w:val="1800"/>
          <w:marRight w:val="0"/>
          <w:marTop w:val="240"/>
          <w:marBottom w:val="60"/>
          <w:divBdr>
            <w:top w:val="none" w:sz="0" w:space="0" w:color="auto"/>
            <w:left w:val="none" w:sz="0" w:space="0" w:color="auto"/>
            <w:bottom w:val="none" w:sz="0" w:space="0" w:color="auto"/>
            <w:right w:val="none" w:sz="0" w:space="0" w:color="auto"/>
          </w:divBdr>
        </w:div>
      </w:divsChild>
    </w:div>
    <w:div w:id="597179720">
      <w:bodyDiv w:val="1"/>
      <w:marLeft w:val="0"/>
      <w:marRight w:val="0"/>
      <w:marTop w:val="0"/>
      <w:marBottom w:val="0"/>
      <w:divBdr>
        <w:top w:val="none" w:sz="0" w:space="0" w:color="auto"/>
        <w:left w:val="none" w:sz="0" w:space="0" w:color="auto"/>
        <w:bottom w:val="none" w:sz="0" w:space="0" w:color="auto"/>
        <w:right w:val="none" w:sz="0" w:space="0" w:color="auto"/>
      </w:divBdr>
      <w:divsChild>
        <w:div w:id="1283993803">
          <w:marLeft w:val="1166"/>
          <w:marRight w:val="0"/>
          <w:marTop w:val="134"/>
          <w:marBottom w:val="0"/>
          <w:divBdr>
            <w:top w:val="none" w:sz="0" w:space="0" w:color="auto"/>
            <w:left w:val="none" w:sz="0" w:space="0" w:color="auto"/>
            <w:bottom w:val="none" w:sz="0" w:space="0" w:color="auto"/>
            <w:right w:val="none" w:sz="0" w:space="0" w:color="auto"/>
          </w:divBdr>
        </w:div>
        <w:div w:id="1832983431">
          <w:marLeft w:val="1166"/>
          <w:marRight w:val="0"/>
          <w:marTop w:val="134"/>
          <w:marBottom w:val="0"/>
          <w:divBdr>
            <w:top w:val="none" w:sz="0" w:space="0" w:color="auto"/>
            <w:left w:val="none" w:sz="0" w:space="0" w:color="auto"/>
            <w:bottom w:val="none" w:sz="0" w:space="0" w:color="auto"/>
            <w:right w:val="none" w:sz="0" w:space="0" w:color="auto"/>
          </w:divBdr>
        </w:div>
      </w:divsChild>
    </w:div>
    <w:div w:id="616761075">
      <w:bodyDiv w:val="1"/>
      <w:marLeft w:val="0"/>
      <w:marRight w:val="0"/>
      <w:marTop w:val="0"/>
      <w:marBottom w:val="0"/>
      <w:divBdr>
        <w:top w:val="none" w:sz="0" w:space="0" w:color="auto"/>
        <w:left w:val="none" w:sz="0" w:space="0" w:color="auto"/>
        <w:bottom w:val="none" w:sz="0" w:space="0" w:color="auto"/>
        <w:right w:val="none" w:sz="0" w:space="0" w:color="auto"/>
      </w:divBdr>
      <w:divsChild>
        <w:div w:id="701592957">
          <w:marLeft w:val="547"/>
          <w:marRight w:val="0"/>
          <w:marTop w:val="154"/>
          <w:marBottom w:val="0"/>
          <w:divBdr>
            <w:top w:val="none" w:sz="0" w:space="0" w:color="auto"/>
            <w:left w:val="none" w:sz="0" w:space="0" w:color="auto"/>
            <w:bottom w:val="none" w:sz="0" w:space="0" w:color="auto"/>
            <w:right w:val="none" w:sz="0" w:space="0" w:color="auto"/>
          </w:divBdr>
        </w:div>
        <w:div w:id="1877544201">
          <w:marLeft w:val="1166"/>
          <w:marRight w:val="0"/>
          <w:marTop w:val="134"/>
          <w:marBottom w:val="0"/>
          <w:divBdr>
            <w:top w:val="none" w:sz="0" w:space="0" w:color="auto"/>
            <w:left w:val="none" w:sz="0" w:space="0" w:color="auto"/>
            <w:bottom w:val="none" w:sz="0" w:space="0" w:color="auto"/>
            <w:right w:val="none" w:sz="0" w:space="0" w:color="auto"/>
          </w:divBdr>
        </w:div>
        <w:div w:id="280039335">
          <w:marLeft w:val="1166"/>
          <w:marRight w:val="0"/>
          <w:marTop w:val="134"/>
          <w:marBottom w:val="0"/>
          <w:divBdr>
            <w:top w:val="none" w:sz="0" w:space="0" w:color="auto"/>
            <w:left w:val="none" w:sz="0" w:space="0" w:color="auto"/>
            <w:bottom w:val="none" w:sz="0" w:space="0" w:color="auto"/>
            <w:right w:val="none" w:sz="0" w:space="0" w:color="auto"/>
          </w:divBdr>
        </w:div>
        <w:div w:id="392195812">
          <w:marLeft w:val="1166"/>
          <w:marRight w:val="0"/>
          <w:marTop w:val="134"/>
          <w:marBottom w:val="0"/>
          <w:divBdr>
            <w:top w:val="none" w:sz="0" w:space="0" w:color="auto"/>
            <w:left w:val="none" w:sz="0" w:space="0" w:color="auto"/>
            <w:bottom w:val="none" w:sz="0" w:space="0" w:color="auto"/>
            <w:right w:val="none" w:sz="0" w:space="0" w:color="auto"/>
          </w:divBdr>
        </w:div>
        <w:div w:id="1453598370">
          <w:marLeft w:val="547"/>
          <w:marRight w:val="0"/>
          <w:marTop w:val="154"/>
          <w:marBottom w:val="0"/>
          <w:divBdr>
            <w:top w:val="none" w:sz="0" w:space="0" w:color="auto"/>
            <w:left w:val="none" w:sz="0" w:space="0" w:color="auto"/>
            <w:bottom w:val="none" w:sz="0" w:space="0" w:color="auto"/>
            <w:right w:val="none" w:sz="0" w:space="0" w:color="auto"/>
          </w:divBdr>
        </w:div>
      </w:divsChild>
    </w:div>
    <w:div w:id="724370995">
      <w:bodyDiv w:val="1"/>
      <w:marLeft w:val="0"/>
      <w:marRight w:val="0"/>
      <w:marTop w:val="0"/>
      <w:marBottom w:val="0"/>
      <w:divBdr>
        <w:top w:val="none" w:sz="0" w:space="0" w:color="auto"/>
        <w:left w:val="none" w:sz="0" w:space="0" w:color="auto"/>
        <w:bottom w:val="none" w:sz="0" w:space="0" w:color="auto"/>
        <w:right w:val="none" w:sz="0" w:space="0" w:color="auto"/>
      </w:divBdr>
      <w:divsChild>
        <w:div w:id="870799020">
          <w:marLeft w:val="547"/>
          <w:marRight w:val="0"/>
          <w:marTop w:val="154"/>
          <w:marBottom w:val="0"/>
          <w:divBdr>
            <w:top w:val="none" w:sz="0" w:space="0" w:color="auto"/>
            <w:left w:val="none" w:sz="0" w:space="0" w:color="auto"/>
            <w:bottom w:val="none" w:sz="0" w:space="0" w:color="auto"/>
            <w:right w:val="none" w:sz="0" w:space="0" w:color="auto"/>
          </w:divBdr>
        </w:div>
        <w:div w:id="375011556">
          <w:marLeft w:val="547"/>
          <w:marRight w:val="0"/>
          <w:marTop w:val="154"/>
          <w:marBottom w:val="0"/>
          <w:divBdr>
            <w:top w:val="none" w:sz="0" w:space="0" w:color="auto"/>
            <w:left w:val="none" w:sz="0" w:space="0" w:color="auto"/>
            <w:bottom w:val="none" w:sz="0" w:space="0" w:color="auto"/>
            <w:right w:val="none" w:sz="0" w:space="0" w:color="auto"/>
          </w:divBdr>
        </w:div>
      </w:divsChild>
    </w:div>
    <w:div w:id="773673024">
      <w:bodyDiv w:val="1"/>
      <w:marLeft w:val="0"/>
      <w:marRight w:val="0"/>
      <w:marTop w:val="0"/>
      <w:marBottom w:val="0"/>
      <w:divBdr>
        <w:top w:val="none" w:sz="0" w:space="0" w:color="auto"/>
        <w:left w:val="none" w:sz="0" w:space="0" w:color="auto"/>
        <w:bottom w:val="none" w:sz="0" w:space="0" w:color="auto"/>
        <w:right w:val="none" w:sz="0" w:space="0" w:color="auto"/>
      </w:divBdr>
      <w:divsChild>
        <w:div w:id="423965644">
          <w:marLeft w:val="547"/>
          <w:marRight w:val="0"/>
          <w:marTop w:val="240"/>
          <w:marBottom w:val="60"/>
          <w:divBdr>
            <w:top w:val="none" w:sz="0" w:space="0" w:color="auto"/>
            <w:left w:val="none" w:sz="0" w:space="0" w:color="auto"/>
            <w:bottom w:val="none" w:sz="0" w:space="0" w:color="auto"/>
            <w:right w:val="none" w:sz="0" w:space="0" w:color="auto"/>
          </w:divBdr>
        </w:div>
        <w:div w:id="966010487">
          <w:marLeft w:val="547"/>
          <w:marRight w:val="0"/>
          <w:marTop w:val="240"/>
          <w:marBottom w:val="60"/>
          <w:divBdr>
            <w:top w:val="none" w:sz="0" w:space="0" w:color="auto"/>
            <w:left w:val="none" w:sz="0" w:space="0" w:color="auto"/>
            <w:bottom w:val="none" w:sz="0" w:space="0" w:color="auto"/>
            <w:right w:val="none" w:sz="0" w:space="0" w:color="auto"/>
          </w:divBdr>
        </w:div>
      </w:divsChild>
    </w:div>
    <w:div w:id="787941016">
      <w:bodyDiv w:val="1"/>
      <w:marLeft w:val="0"/>
      <w:marRight w:val="0"/>
      <w:marTop w:val="0"/>
      <w:marBottom w:val="0"/>
      <w:divBdr>
        <w:top w:val="none" w:sz="0" w:space="0" w:color="auto"/>
        <w:left w:val="none" w:sz="0" w:space="0" w:color="auto"/>
        <w:bottom w:val="none" w:sz="0" w:space="0" w:color="auto"/>
        <w:right w:val="none" w:sz="0" w:space="0" w:color="auto"/>
      </w:divBdr>
      <w:divsChild>
        <w:div w:id="688678107">
          <w:marLeft w:val="547"/>
          <w:marRight w:val="0"/>
          <w:marTop w:val="154"/>
          <w:marBottom w:val="0"/>
          <w:divBdr>
            <w:top w:val="none" w:sz="0" w:space="0" w:color="auto"/>
            <w:left w:val="none" w:sz="0" w:space="0" w:color="auto"/>
            <w:bottom w:val="none" w:sz="0" w:space="0" w:color="auto"/>
            <w:right w:val="none" w:sz="0" w:space="0" w:color="auto"/>
          </w:divBdr>
        </w:div>
        <w:div w:id="1148091491">
          <w:marLeft w:val="1166"/>
          <w:marRight w:val="0"/>
          <w:marTop w:val="134"/>
          <w:marBottom w:val="0"/>
          <w:divBdr>
            <w:top w:val="none" w:sz="0" w:space="0" w:color="auto"/>
            <w:left w:val="none" w:sz="0" w:space="0" w:color="auto"/>
            <w:bottom w:val="none" w:sz="0" w:space="0" w:color="auto"/>
            <w:right w:val="none" w:sz="0" w:space="0" w:color="auto"/>
          </w:divBdr>
        </w:div>
        <w:div w:id="347607588">
          <w:marLeft w:val="1800"/>
          <w:marRight w:val="0"/>
          <w:marTop w:val="115"/>
          <w:marBottom w:val="0"/>
          <w:divBdr>
            <w:top w:val="none" w:sz="0" w:space="0" w:color="auto"/>
            <w:left w:val="none" w:sz="0" w:space="0" w:color="auto"/>
            <w:bottom w:val="none" w:sz="0" w:space="0" w:color="auto"/>
            <w:right w:val="none" w:sz="0" w:space="0" w:color="auto"/>
          </w:divBdr>
        </w:div>
        <w:div w:id="55933820">
          <w:marLeft w:val="1800"/>
          <w:marRight w:val="0"/>
          <w:marTop w:val="115"/>
          <w:marBottom w:val="0"/>
          <w:divBdr>
            <w:top w:val="none" w:sz="0" w:space="0" w:color="auto"/>
            <w:left w:val="none" w:sz="0" w:space="0" w:color="auto"/>
            <w:bottom w:val="none" w:sz="0" w:space="0" w:color="auto"/>
            <w:right w:val="none" w:sz="0" w:space="0" w:color="auto"/>
          </w:divBdr>
        </w:div>
        <w:div w:id="1855924852">
          <w:marLeft w:val="1800"/>
          <w:marRight w:val="0"/>
          <w:marTop w:val="115"/>
          <w:marBottom w:val="0"/>
          <w:divBdr>
            <w:top w:val="none" w:sz="0" w:space="0" w:color="auto"/>
            <w:left w:val="none" w:sz="0" w:space="0" w:color="auto"/>
            <w:bottom w:val="none" w:sz="0" w:space="0" w:color="auto"/>
            <w:right w:val="none" w:sz="0" w:space="0" w:color="auto"/>
          </w:divBdr>
        </w:div>
        <w:div w:id="635069852">
          <w:marLeft w:val="1800"/>
          <w:marRight w:val="0"/>
          <w:marTop w:val="115"/>
          <w:marBottom w:val="0"/>
          <w:divBdr>
            <w:top w:val="none" w:sz="0" w:space="0" w:color="auto"/>
            <w:left w:val="none" w:sz="0" w:space="0" w:color="auto"/>
            <w:bottom w:val="none" w:sz="0" w:space="0" w:color="auto"/>
            <w:right w:val="none" w:sz="0" w:space="0" w:color="auto"/>
          </w:divBdr>
        </w:div>
      </w:divsChild>
    </w:div>
    <w:div w:id="820004667">
      <w:bodyDiv w:val="1"/>
      <w:marLeft w:val="0"/>
      <w:marRight w:val="0"/>
      <w:marTop w:val="0"/>
      <w:marBottom w:val="0"/>
      <w:divBdr>
        <w:top w:val="none" w:sz="0" w:space="0" w:color="auto"/>
        <w:left w:val="none" w:sz="0" w:space="0" w:color="auto"/>
        <w:bottom w:val="none" w:sz="0" w:space="0" w:color="auto"/>
        <w:right w:val="none" w:sz="0" w:space="0" w:color="auto"/>
      </w:divBdr>
      <w:divsChild>
        <w:div w:id="10616987">
          <w:marLeft w:val="547"/>
          <w:marRight w:val="0"/>
          <w:marTop w:val="154"/>
          <w:marBottom w:val="0"/>
          <w:divBdr>
            <w:top w:val="none" w:sz="0" w:space="0" w:color="auto"/>
            <w:left w:val="none" w:sz="0" w:space="0" w:color="auto"/>
            <w:bottom w:val="none" w:sz="0" w:space="0" w:color="auto"/>
            <w:right w:val="none" w:sz="0" w:space="0" w:color="auto"/>
          </w:divBdr>
        </w:div>
        <w:div w:id="923414211">
          <w:marLeft w:val="547"/>
          <w:marRight w:val="0"/>
          <w:marTop w:val="154"/>
          <w:marBottom w:val="0"/>
          <w:divBdr>
            <w:top w:val="none" w:sz="0" w:space="0" w:color="auto"/>
            <w:left w:val="none" w:sz="0" w:space="0" w:color="auto"/>
            <w:bottom w:val="none" w:sz="0" w:space="0" w:color="auto"/>
            <w:right w:val="none" w:sz="0" w:space="0" w:color="auto"/>
          </w:divBdr>
        </w:div>
        <w:div w:id="378365304">
          <w:marLeft w:val="1166"/>
          <w:marRight w:val="0"/>
          <w:marTop w:val="134"/>
          <w:marBottom w:val="0"/>
          <w:divBdr>
            <w:top w:val="none" w:sz="0" w:space="0" w:color="auto"/>
            <w:left w:val="none" w:sz="0" w:space="0" w:color="auto"/>
            <w:bottom w:val="none" w:sz="0" w:space="0" w:color="auto"/>
            <w:right w:val="none" w:sz="0" w:space="0" w:color="auto"/>
          </w:divBdr>
        </w:div>
        <w:div w:id="1181747901">
          <w:marLeft w:val="1166"/>
          <w:marRight w:val="0"/>
          <w:marTop w:val="134"/>
          <w:marBottom w:val="0"/>
          <w:divBdr>
            <w:top w:val="none" w:sz="0" w:space="0" w:color="auto"/>
            <w:left w:val="none" w:sz="0" w:space="0" w:color="auto"/>
            <w:bottom w:val="none" w:sz="0" w:space="0" w:color="auto"/>
            <w:right w:val="none" w:sz="0" w:space="0" w:color="auto"/>
          </w:divBdr>
        </w:div>
        <w:div w:id="2012639264">
          <w:marLeft w:val="547"/>
          <w:marRight w:val="0"/>
          <w:marTop w:val="154"/>
          <w:marBottom w:val="0"/>
          <w:divBdr>
            <w:top w:val="none" w:sz="0" w:space="0" w:color="auto"/>
            <w:left w:val="none" w:sz="0" w:space="0" w:color="auto"/>
            <w:bottom w:val="none" w:sz="0" w:space="0" w:color="auto"/>
            <w:right w:val="none" w:sz="0" w:space="0" w:color="auto"/>
          </w:divBdr>
        </w:div>
      </w:divsChild>
    </w:div>
    <w:div w:id="833687564">
      <w:bodyDiv w:val="1"/>
      <w:marLeft w:val="0"/>
      <w:marRight w:val="0"/>
      <w:marTop w:val="0"/>
      <w:marBottom w:val="0"/>
      <w:divBdr>
        <w:top w:val="none" w:sz="0" w:space="0" w:color="auto"/>
        <w:left w:val="none" w:sz="0" w:space="0" w:color="auto"/>
        <w:bottom w:val="none" w:sz="0" w:space="0" w:color="auto"/>
        <w:right w:val="none" w:sz="0" w:space="0" w:color="auto"/>
      </w:divBdr>
      <w:divsChild>
        <w:div w:id="371729759">
          <w:marLeft w:val="547"/>
          <w:marRight w:val="0"/>
          <w:marTop w:val="134"/>
          <w:marBottom w:val="0"/>
          <w:divBdr>
            <w:top w:val="none" w:sz="0" w:space="0" w:color="auto"/>
            <w:left w:val="none" w:sz="0" w:space="0" w:color="auto"/>
            <w:bottom w:val="none" w:sz="0" w:space="0" w:color="auto"/>
            <w:right w:val="none" w:sz="0" w:space="0" w:color="auto"/>
          </w:divBdr>
        </w:div>
      </w:divsChild>
    </w:div>
    <w:div w:id="855121715">
      <w:bodyDiv w:val="1"/>
      <w:marLeft w:val="0"/>
      <w:marRight w:val="0"/>
      <w:marTop w:val="0"/>
      <w:marBottom w:val="0"/>
      <w:divBdr>
        <w:top w:val="none" w:sz="0" w:space="0" w:color="auto"/>
        <w:left w:val="none" w:sz="0" w:space="0" w:color="auto"/>
        <w:bottom w:val="none" w:sz="0" w:space="0" w:color="auto"/>
        <w:right w:val="none" w:sz="0" w:space="0" w:color="auto"/>
      </w:divBdr>
      <w:divsChild>
        <w:div w:id="259417535">
          <w:marLeft w:val="547"/>
          <w:marRight w:val="0"/>
          <w:marTop w:val="134"/>
          <w:marBottom w:val="0"/>
          <w:divBdr>
            <w:top w:val="none" w:sz="0" w:space="0" w:color="auto"/>
            <w:left w:val="none" w:sz="0" w:space="0" w:color="auto"/>
            <w:bottom w:val="none" w:sz="0" w:space="0" w:color="auto"/>
            <w:right w:val="none" w:sz="0" w:space="0" w:color="auto"/>
          </w:divBdr>
        </w:div>
        <w:div w:id="1783888">
          <w:marLeft w:val="547"/>
          <w:marRight w:val="0"/>
          <w:marTop w:val="134"/>
          <w:marBottom w:val="0"/>
          <w:divBdr>
            <w:top w:val="none" w:sz="0" w:space="0" w:color="auto"/>
            <w:left w:val="none" w:sz="0" w:space="0" w:color="auto"/>
            <w:bottom w:val="none" w:sz="0" w:space="0" w:color="auto"/>
            <w:right w:val="none" w:sz="0" w:space="0" w:color="auto"/>
          </w:divBdr>
        </w:div>
        <w:div w:id="1614748198">
          <w:marLeft w:val="1166"/>
          <w:marRight w:val="0"/>
          <w:marTop w:val="134"/>
          <w:marBottom w:val="0"/>
          <w:divBdr>
            <w:top w:val="none" w:sz="0" w:space="0" w:color="auto"/>
            <w:left w:val="none" w:sz="0" w:space="0" w:color="auto"/>
            <w:bottom w:val="none" w:sz="0" w:space="0" w:color="auto"/>
            <w:right w:val="none" w:sz="0" w:space="0" w:color="auto"/>
          </w:divBdr>
        </w:div>
        <w:div w:id="625310383">
          <w:marLeft w:val="1166"/>
          <w:marRight w:val="0"/>
          <w:marTop w:val="134"/>
          <w:marBottom w:val="0"/>
          <w:divBdr>
            <w:top w:val="none" w:sz="0" w:space="0" w:color="auto"/>
            <w:left w:val="none" w:sz="0" w:space="0" w:color="auto"/>
            <w:bottom w:val="none" w:sz="0" w:space="0" w:color="auto"/>
            <w:right w:val="none" w:sz="0" w:space="0" w:color="auto"/>
          </w:divBdr>
        </w:div>
      </w:divsChild>
    </w:div>
    <w:div w:id="998265132">
      <w:bodyDiv w:val="1"/>
      <w:marLeft w:val="0"/>
      <w:marRight w:val="0"/>
      <w:marTop w:val="0"/>
      <w:marBottom w:val="0"/>
      <w:divBdr>
        <w:top w:val="none" w:sz="0" w:space="0" w:color="auto"/>
        <w:left w:val="none" w:sz="0" w:space="0" w:color="auto"/>
        <w:bottom w:val="none" w:sz="0" w:space="0" w:color="auto"/>
        <w:right w:val="none" w:sz="0" w:space="0" w:color="auto"/>
      </w:divBdr>
    </w:div>
    <w:div w:id="1265305716">
      <w:bodyDiv w:val="1"/>
      <w:marLeft w:val="0"/>
      <w:marRight w:val="0"/>
      <w:marTop w:val="0"/>
      <w:marBottom w:val="0"/>
      <w:divBdr>
        <w:top w:val="none" w:sz="0" w:space="0" w:color="auto"/>
        <w:left w:val="none" w:sz="0" w:space="0" w:color="auto"/>
        <w:bottom w:val="none" w:sz="0" w:space="0" w:color="auto"/>
        <w:right w:val="none" w:sz="0" w:space="0" w:color="auto"/>
      </w:divBdr>
      <w:divsChild>
        <w:div w:id="1248150176">
          <w:marLeft w:val="547"/>
          <w:marRight w:val="0"/>
          <w:marTop w:val="240"/>
          <w:marBottom w:val="60"/>
          <w:divBdr>
            <w:top w:val="none" w:sz="0" w:space="0" w:color="auto"/>
            <w:left w:val="none" w:sz="0" w:space="0" w:color="auto"/>
            <w:bottom w:val="none" w:sz="0" w:space="0" w:color="auto"/>
            <w:right w:val="none" w:sz="0" w:space="0" w:color="auto"/>
          </w:divBdr>
        </w:div>
        <w:div w:id="516190088">
          <w:marLeft w:val="1166"/>
          <w:marRight w:val="0"/>
          <w:marTop w:val="240"/>
          <w:marBottom w:val="60"/>
          <w:divBdr>
            <w:top w:val="none" w:sz="0" w:space="0" w:color="auto"/>
            <w:left w:val="none" w:sz="0" w:space="0" w:color="auto"/>
            <w:bottom w:val="none" w:sz="0" w:space="0" w:color="auto"/>
            <w:right w:val="none" w:sz="0" w:space="0" w:color="auto"/>
          </w:divBdr>
        </w:div>
        <w:div w:id="1479881562">
          <w:marLeft w:val="1166"/>
          <w:marRight w:val="0"/>
          <w:marTop w:val="240"/>
          <w:marBottom w:val="60"/>
          <w:divBdr>
            <w:top w:val="none" w:sz="0" w:space="0" w:color="auto"/>
            <w:left w:val="none" w:sz="0" w:space="0" w:color="auto"/>
            <w:bottom w:val="none" w:sz="0" w:space="0" w:color="auto"/>
            <w:right w:val="none" w:sz="0" w:space="0" w:color="auto"/>
          </w:divBdr>
        </w:div>
        <w:div w:id="365839907">
          <w:marLeft w:val="1166"/>
          <w:marRight w:val="0"/>
          <w:marTop w:val="240"/>
          <w:marBottom w:val="60"/>
          <w:divBdr>
            <w:top w:val="none" w:sz="0" w:space="0" w:color="auto"/>
            <w:left w:val="none" w:sz="0" w:space="0" w:color="auto"/>
            <w:bottom w:val="none" w:sz="0" w:space="0" w:color="auto"/>
            <w:right w:val="none" w:sz="0" w:space="0" w:color="auto"/>
          </w:divBdr>
        </w:div>
      </w:divsChild>
    </w:div>
    <w:div w:id="1329209059">
      <w:bodyDiv w:val="1"/>
      <w:marLeft w:val="0"/>
      <w:marRight w:val="0"/>
      <w:marTop w:val="0"/>
      <w:marBottom w:val="0"/>
      <w:divBdr>
        <w:top w:val="none" w:sz="0" w:space="0" w:color="auto"/>
        <w:left w:val="none" w:sz="0" w:space="0" w:color="auto"/>
        <w:bottom w:val="none" w:sz="0" w:space="0" w:color="auto"/>
        <w:right w:val="none" w:sz="0" w:space="0" w:color="auto"/>
      </w:divBdr>
      <w:divsChild>
        <w:div w:id="89201770">
          <w:marLeft w:val="547"/>
          <w:marRight w:val="0"/>
          <w:marTop w:val="154"/>
          <w:marBottom w:val="0"/>
          <w:divBdr>
            <w:top w:val="none" w:sz="0" w:space="0" w:color="auto"/>
            <w:left w:val="none" w:sz="0" w:space="0" w:color="auto"/>
            <w:bottom w:val="none" w:sz="0" w:space="0" w:color="auto"/>
            <w:right w:val="none" w:sz="0" w:space="0" w:color="auto"/>
          </w:divBdr>
        </w:div>
        <w:div w:id="618144694">
          <w:marLeft w:val="1166"/>
          <w:marRight w:val="0"/>
          <w:marTop w:val="134"/>
          <w:marBottom w:val="0"/>
          <w:divBdr>
            <w:top w:val="none" w:sz="0" w:space="0" w:color="auto"/>
            <w:left w:val="none" w:sz="0" w:space="0" w:color="auto"/>
            <w:bottom w:val="none" w:sz="0" w:space="0" w:color="auto"/>
            <w:right w:val="none" w:sz="0" w:space="0" w:color="auto"/>
          </w:divBdr>
        </w:div>
        <w:div w:id="254751126">
          <w:marLeft w:val="1166"/>
          <w:marRight w:val="0"/>
          <w:marTop w:val="134"/>
          <w:marBottom w:val="0"/>
          <w:divBdr>
            <w:top w:val="none" w:sz="0" w:space="0" w:color="auto"/>
            <w:left w:val="none" w:sz="0" w:space="0" w:color="auto"/>
            <w:bottom w:val="none" w:sz="0" w:space="0" w:color="auto"/>
            <w:right w:val="none" w:sz="0" w:space="0" w:color="auto"/>
          </w:divBdr>
        </w:div>
        <w:div w:id="1605962085">
          <w:marLeft w:val="547"/>
          <w:marRight w:val="0"/>
          <w:marTop w:val="154"/>
          <w:marBottom w:val="0"/>
          <w:divBdr>
            <w:top w:val="none" w:sz="0" w:space="0" w:color="auto"/>
            <w:left w:val="none" w:sz="0" w:space="0" w:color="auto"/>
            <w:bottom w:val="none" w:sz="0" w:space="0" w:color="auto"/>
            <w:right w:val="none" w:sz="0" w:space="0" w:color="auto"/>
          </w:divBdr>
        </w:div>
        <w:div w:id="2129616226">
          <w:marLeft w:val="547"/>
          <w:marRight w:val="0"/>
          <w:marTop w:val="154"/>
          <w:marBottom w:val="0"/>
          <w:divBdr>
            <w:top w:val="none" w:sz="0" w:space="0" w:color="auto"/>
            <w:left w:val="none" w:sz="0" w:space="0" w:color="auto"/>
            <w:bottom w:val="none" w:sz="0" w:space="0" w:color="auto"/>
            <w:right w:val="none" w:sz="0" w:space="0" w:color="auto"/>
          </w:divBdr>
        </w:div>
        <w:div w:id="732463082">
          <w:marLeft w:val="1166"/>
          <w:marRight w:val="0"/>
          <w:marTop w:val="134"/>
          <w:marBottom w:val="0"/>
          <w:divBdr>
            <w:top w:val="none" w:sz="0" w:space="0" w:color="auto"/>
            <w:left w:val="none" w:sz="0" w:space="0" w:color="auto"/>
            <w:bottom w:val="none" w:sz="0" w:space="0" w:color="auto"/>
            <w:right w:val="none" w:sz="0" w:space="0" w:color="auto"/>
          </w:divBdr>
        </w:div>
      </w:divsChild>
    </w:div>
    <w:div w:id="1332684442">
      <w:bodyDiv w:val="1"/>
      <w:marLeft w:val="0"/>
      <w:marRight w:val="0"/>
      <w:marTop w:val="0"/>
      <w:marBottom w:val="0"/>
      <w:divBdr>
        <w:top w:val="none" w:sz="0" w:space="0" w:color="auto"/>
        <w:left w:val="none" w:sz="0" w:space="0" w:color="auto"/>
        <w:bottom w:val="none" w:sz="0" w:space="0" w:color="auto"/>
        <w:right w:val="none" w:sz="0" w:space="0" w:color="auto"/>
      </w:divBdr>
      <w:divsChild>
        <w:div w:id="1692029616">
          <w:marLeft w:val="547"/>
          <w:marRight w:val="0"/>
          <w:marTop w:val="240"/>
          <w:marBottom w:val="60"/>
          <w:divBdr>
            <w:top w:val="none" w:sz="0" w:space="0" w:color="auto"/>
            <w:left w:val="none" w:sz="0" w:space="0" w:color="auto"/>
            <w:bottom w:val="none" w:sz="0" w:space="0" w:color="auto"/>
            <w:right w:val="none" w:sz="0" w:space="0" w:color="auto"/>
          </w:divBdr>
        </w:div>
        <w:div w:id="973755875">
          <w:marLeft w:val="1166"/>
          <w:marRight w:val="0"/>
          <w:marTop w:val="134"/>
          <w:marBottom w:val="0"/>
          <w:divBdr>
            <w:top w:val="none" w:sz="0" w:space="0" w:color="auto"/>
            <w:left w:val="none" w:sz="0" w:space="0" w:color="auto"/>
            <w:bottom w:val="none" w:sz="0" w:space="0" w:color="auto"/>
            <w:right w:val="none" w:sz="0" w:space="0" w:color="auto"/>
          </w:divBdr>
        </w:div>
        <w:div w:id="1978417990">
          <w:marLeft w:val="1166"/>
          <w:marRight w:val="0"/>
          <w:marTop w:val="134"/>
          <w:marBottom w:val="0"/>
          <w:divBdr>
            <w:top w:val="none" w:sz="0" w:space="0" w:color="auto"/>
            <w:left w:val="none" w:sz="0" w:space="0" w:color="auto"/>
            <w:bottom w:val="none" w:sz="0" w:space="0" w:color="auto"/>
            <w:right w:val="none" w:sz="0" w:space="0" w:color="auto"/>
          </w:divBdr>
        </w:div>
        <w:div w:id="1841919523">
          <w:marLeft w:val="1166"/>
          <w:marRight w:val="0"/>
          <w:marTop w:val="134"/>
          <w:marBottom w:val="0"/>
          <w:divBdr>
            <w:top w:val="none" w:sz="0" w:space="0" w:color="auto"/>
            <w:left w:val="none" w:sz="0" w:space="0" w:color="auto"/>
            <w:bottom w:val="none" w:sz="0" w:space="0" w:color="auto"/>
            <w:right w:val="none" w:sz="0" w:space="0" w:color="auto"/>
          </w:divBdr>
        </w:div>
      </w:divsChild>
    </w:div>
    <w:div w:id="1405836570">
      <w:bodyDiv w:val="1"/>
      <w:marLeft w:val="0"/>
      <w:marRight w:val="0"/>
      <w:marTop w:val="0"/>
      <w:marBottom w:val="0"/>
      <w:divBdr>
        <w:top w:val="none" w:sz="0" w:space="0" w:color="auto"/>
        <w:left w:val="none" w:sz="0" w:space="0" w:color="auto"/>
        <w:bottom w:val="none" w:sz="0" w:space="0" w:color="auto"/>
        <w:right w:val="none" w:sz="0" w:space="0" w:color="auto"/>
      </w:divBdr>
      <w:divsChild>
        <w:div w:id="876549535">
          <w:marLeft w:val="547"/>
          <w:marRight w:val="0"/>
          <w:marTop w:val="154"/>
          <w:marBottom w:val="0"/>
          <w:divBdr>
            <w:top w:val="none" w:sz="0" w:space="0" w:color="auto"/>
            <w:left w:val="none" w:sz="0" w:space="0" w:color="auto"/>
            <w:bottom w:val="none" w:sz="0" w:space="0" w:color="auto"/>
            <w:right w:val="none" w:sz="0" w:space="0" w:color="auto"/>
          </w:divBdr>
        </w:div>
        <w:div w:id="320502818">
          <w:marLeft w:val="1166"/>
          <w:marRight w:val="0"/>
          <w:marTop w:val="154"/>
          <w:marBottom w:val="0"/>
          <w:divBdr>
            <w:top w:val="none" w:sz="0" w:space="0" w:color="auto"/>
            <w:left w:val="none" w:sz="0" w:space="0" w:color="auto"/>
            <w:bottom w:val="none" w:sz="0" w:space="0" w:color="auto"/>
            <w:right w:val="none" w:sz="0" w:space="0" w:color="auto"/>
          </w:divBdr>
        </w:div>
        <w:div w:id="1560051284">
          <w:marLeft w:val="1166"/>
          <w:marRight w:val="0"/>
          <w:marTop w:val="154"/>
          <w:marBottom w:val="0"/>
          <w:divBdr>
            <w:top w:val="none" w:sz="0" w:space="0" w:color="auto"/>
            <w:left w:val="none" w:sz="0" w:space="0" w:color="auto"/>
            <w:bottom w:val="none" w:sz="0" w:space="0" w:color="auto"/>
            <w:right w:val="none" w:sz="0" w:space="0" w:color="auto"/>
          </w:divBdr>
        </w:div>
        <w:div w:id="147135268">
          <w:marLeft w:val="1166"/>
          <w:marRight w:val="0"/>
          <w:marTop w:val="154"/>
          <w:marBottom w:val="0"/>
          <w:divBdr>
            <w:top w:val="none" w:sz="0" w:space="0" w:color="auto"/>
            <w:left w:val="none" w:sz="0" w:space="0" w:color="auto"/>
            <w:bottom w:val="none" w:sz="0" w:space="0" w:color="auto"/>
            <w:right w:val="none" w:sz="0" w:space="0" w:color="auto"/>
          </w:divBdr>
        </w:div>
      </w:divsChild>
    </w:div>
    <w:div w:id="1458910707">
      <w:bodyDiv w:val="1"/>
      <w:marLeft w:val="0"/>
      <w:marRight w:val="0"/>
      <w:marTop w:val="0"/>
      <w:marBottom w:val="0"/>
      <w:divBdr>
        <w:top w:val="none" w:sz="0" w:space="0" w:color="auto"/>
        <w:left w:val="none" w:sz="0" w:space="0" w:color="auto"/>
        <w:bottom w:val="none" w:sz="0" w:space="0" w:color="auto"/>
        <w:right w:val="none" w:sz="0" w:space="0" w:color="auto"/>
      </w:divBdr>
      <w:divsChild>
        <w:div w:id="1307709654">
          <w:marLeft w:val="547"/>
          <w:marRight w:val="0"/>
          <w:marTop w:val="134"/>
          <w:marBottom w:val="0"/>
          <w:divBdr>
            <w:top w:val="none" w:sz="0" w:space="0" w:color="auto"/>
            <w:left w:val="none" w:sz="0" w:space="0" w:color="auto"/>
            <w:bottom w:val="none" w:sz="0" w:space="0" w:color="auto"/>
            <w:right w:val="none" w:sz="0" w:space="0" w:color="auto"/>
          </w:divBdr>
        </w:div>
        <w:div w:id="1822959731">
          <w:marLeft w:val="1166"/>
          <w:marRight w:val="0"/>
          <w:marTop w:val="115"/>
          <w:marBottom w:val="0"/>
          <w:divBdr>
            <w:top w:val="none" w:sz="0" w:space="0" w:color="auto"/>
            <w:left w:val="none" w:sz="0" w:space="0" w:color="auto"/>
            <w:bottom w:val="none" w:sz="0" w:space="0" w:color="auto"/>
            <w:right w:val="none" w:sz="0" w:space="0" w:color="auto"/>
          </w:divBdr>
        </w:div>
        <w:div w:id="1309868688">
          <w:marLeft w:val="547"/>
          <w:marRight w:val="0"/>
          <w:marTop w:val="134"/>
          <w:marBottom w:val="0"/>
          <w:divBdr>
            <w:top w:val="none" w:sz="0" w:space="0" w:color="auto"/>
            <w:left w:val="none" w:sz="0" w:space="0" w:color="auto"/>
            <w:bottom w:val="none" w:sz="0" w:space="0" w:color="auto"/>
            <w:right w:val="none" w:sz="0" w:space="0" w:color="auto"/>
          </w:divBdr>
        </w:div>
        <w:div w:id="1677461914">
          <w:marLeft w:val="1166"/>
          <w:marRight w:val="0"/>
          <w:marTop w:val="115"/>
          <w:marBottom w:val="0"/>
          <w:divBdr>
            <w:top w:val="none" w:sz="0" w:space="0" w:color="auto"/>
            <w:left w:val="none" w:sz="0" w:space="0" w:color="auto"/>
            <w:bottom w:val="none" w:sz="0" w:space="0" w:color="auto"/>
            <w:right w:val="none" w:sz="0" w:space="0" w:color="auto"/>
          </w:divBdr>
        </w:div>
        <w:div w:id="1765031979">
          <w:marLeft w:val="1166"/>
          <w:marRight w:val="0"/>
          <w:marTop w:val="115"/>
          <w:marBottom w:val="0"/>
          <w:divBdr>
            <w:top w:val="none" w:sz="0" w:space="0" w:color="auto"/>
            <w:left w:val="none" w:sz="0" w:space="0" w:color="auto"/>
            <w:bottom w:val="none" w:sz="0" w:space="0" w:color="auto"/>
            <w:right w:val="none" w:sz="0" w:space="0" w:color="auto"/>
          </w:divBdr>
        </w:div>
      </w:divsChild>
    </w:div>
    <w:div w:id="1539781908">
      <w:bodyDiv w:val="1"/>
      <w:marLeft w:val="0"/>
      <w:marRight w:val="0"/>
      <w:marTop w:val="0"/>
      <w:marBottom w:val="0"/>
      <w:divBdr>
        <w:top w:val="none" w:sz="0" w:space="0" w:color="auto"/>
        <w:left w:val="none" w:sz="0" w:space="0" w:color="auto"/>
        <w:bottom w:val="none" w:sz="0" w:space="0" w:color="auto"/>
        <w:right w:val="none" w:sz="0" w:space="0" w:color="auto"/>
      </w:divBdr>
      <w:divsChild>
        <w:div w:id="104615118">
          <w:marLeft w:val="1166"/>
          <w:marRight w:val="0"/>
          <w:marTop w:val="134"/>
          <w:marBottom w:val="0"/>
          <w:divBdr>
            <w:top w:val="none" w:sz="0" w:space="0" w:color="auto"/>
            <w:left w:val="none" w:sz="0" w:space="0" w:color="auto"/>
            <w:bottom w:val="none" w:sz="0" w:space="0" w:color="auto"/>
            <w:right w:val="none" w:sz="0" w:space="0" w:color="auto"/>
          </w:divBdr>
        </w:div>
        <w:div w:id="686293937">
          <w:marLeft w:val="1166"/>
          <w:marRight w:val="0"/>
          <w:marTop w:val="134"/>
          <w:marBottom w:val="0"/>
          <w:divBdr>
            <w:top w:val="none" w:sz="0" w:space="0" w:color="auto"/>
            <w:left w:val="none" w:sz="0" w:space="0" w:color="auto"/>
            <w:bottom w:val="none" w:sz="0" w:space="0" w:color="auto"/>
            <w:right w:val="none" w:sz="0" w:space="0" w:color="auto"/>
          </w:divBdr>
        </w:div>
        <w:div w:id="762460546">
          <w:marLeft w:val="1166"/>
          <w:marRight w:val="0"/>
          <w:marTop w:val="134"/>
          <w:marBottom w:val="0"/>
          <w:divBdr>
            <w:top w:val="none" w:sz="0" w:space="0" w:color="auto"/>
            <w:left w:val="none" w:sz="0" w:space="0" w:color="auto"/>
            <w:bottom w:val="none" w:sz="0" w:space="0" w:color="auto"/>
            <w:right w:val="none" w:sz="0" w:space="0" w:color="auto"/>
          </w:divBdr>
        </w:div>
      </w:divsChild>
    </w:div>
    <w:div w:id="1545169405">
      <w:bodyDiv w:val="1"/>
      <w:marLeft w:val="0"/>
      <w:marRight w:val="0"/>
      <w:marTop w:val="0"/>
      <w:marBottom w:val="0"/>
      <w:divBdr>
        <w:top w:val="none" w:sz="0" w:space="0" w:color="auto"/>
        <w:left w:val="none" w:sz="0" w:space="0" w:color="auto"/>
        <w:bottom w:val="none" w:sz="0" w:space="0" w:color="auto"/>
        <w:right w:val="none" w:sz="0" w:space="0" w:color="auto"/>
      </w:divBdr>
      <w:divsChild>
        <w:div w:id="858382">
          <w:marLeft w:val="547"/>
          <w:marRight w:val="0"/>
          <w:marTop w:val="240"/>
          <w:marBottom w:val="60"/>
          <w:divBdr>
            <w:top w:val="none" w:sz="0" w:space="0" w:color="auto"/>
            <w:left w:val="none" w:sz="0" w:space="0" w:color="auto"/>
            <w:bottom w:val="none" w:sz="0" w:space="0" w:color="auto"/>
            <w:right w:val="none" w:sz="0" w:space="0" w:color="auto"/>
          </w:divBdr>
        </w:div>
        <w:div w:id="752048796">
          <w:marLeft w:val="547"/>
          <w:marRight w:val="0"/>
          <w:marTop w:val="240"/>
          <w:marBottom w:val="60"/>
          <w:divBdr>
            <w:top w:val="none" w:sz="0" w:space="0" w:color="auto"/>
            <w:left w:val="none" w:sz="0" w:space="0" w:color="auto"/>
            <w:bottom w:val="none" w:sz="0" w:space="0" w:color="auto"/>
            <w:right w:val="none" w:sz="0" w:space="0" w:color="auto"/>
          </w:divBdr>
        </w:div>
        <w:div w:id="1021129532">
          <w:marLeft w:val="547"/>
          <w:marRight w:val="0"/>
          <w:marTop w:val="240"/>
          <w:marBottom w:val="60"/>
          <w:divBdr>
            <w:top w:val="none" w:sz="0" w:space="0" w:color="auto"/>
            <w:left w:val="none" w:sz="0" w:space="0" w:color="auto"/>
            <w:bottom w:val="none" w:sz="0" w:space="0" w:color="auto"/>
            <w:right w:val="none" w:sz="0" w:space="0" w:color="auto"/>
          </w:divBdr>
        </w:div>
        <w:div w:id="592208205">
          <w:marLeft w:val="547"/>
          <w:marRight w:val="0"/>
          <w:marTop w:val="240"/>
          <w:marBottom w:val="60"/>
          <w:divBdr>
            <w:top w:val="none" w:sz="0" w:space="0" w:color="auto"/>
            <w:left w:val="none" w:sz="0" w:space="0" w:color="auto"/>
            <w:bottom w:val="none" w:sz="0" w:space="0" w:color="auto"/>
            <w:right w:val="none" w:sz="0" w:space="0" w:color="auto"/>
          </w:divBdr>
        </w:div>
      </w:divsChild>
    </w:div>
    <w:div w:id="1735659307">
      <w:bodyDiv w:val="1"/>
      <w:marLeft w:val="0"/>
      <w:marRight w:val="0"/>
      <w:marTop w:val="0"/>
      <w:marBottom w:val="0"/>
      <w:divBdr>
        <w:top w:val="none" w:sz="0" w:space="0" w:color="auto"/>
        <w:left w:val="none" w:sz="0" w:space="0" w:color="auto"/>
        <w:bottom w:val="none" w:sz="0" w:space="0" w:color="auto"/>
        <w:right w:val="none" w:sz="0" w:space="0" w:color="auto"/>
      </w:divBdr>
      <w:divsChild>
        <w:div w:id="1716781447">
          <w:marLeft w:val="1166"/>
          <w:marRight w:val="0"/>
          <w:marTop w:val="134"/>
          <w:marBottom w:val="0"/>
          <w:divBdr>
            <w:top w:val="none" w:sz="0" w:space="0" w:color="auto"/>
            <w:left w:val="none" w:sz="0" w:space="0" w:color="auto"/>
            <w:bottom w:val="none" w:sz="0" w:space="0" w:color="auto"/>
            <w:right w:val="none" w:sz="0" w:space="0" w:color="auto"/>
          </w:divBdr>
        </w:div>
        <w:div w:id="623075625">
          <w:marLeft w:val="1166"/>
          <w:marRight w:val="0"/>
          <w:marTop w:val="134"/>
          <w:marBottom w:val="0"/>
          <w:divBdr>
            <w:top w:val="none" w:sz="0" w:space="0" w:color="auto"/>
            <w:left w:val="none" w:sz="0" w:space="0" w:color="auto"/>
            <w:bottom w:val="none" w:sz="0" w:space="0" w:color="auto"/>
            <w:right w:val="none" w:sz="0" w:space="0" w:color="auto"/>
          </w:divBdr>
        </w:div>
        <w:div w:id="406654019">
          <w:marLeft w:val="1166"/>
          <w:marRight w:val="0"/>
          <w:marTop w:val="134"/>
          <w:marBottom w:val="0"/>
          <w:divBdr>
            <w:top w:val="none" w:sz="0" w:space="0" w:color="auto"/>
            <w:left w:val="none" w:sz="0" w:space="0" w:color="auto"/>
            <w:bottom w:val="none" w:sz="0" w:space="0" w:color="auto"/>
            <w:right w:val="none" w:sz="0" w:space="0" w:color="auto"/>
          </w:divBdr>
        </w:div>
      </w:divsChild>
    </w:div>
    <w:div w:id="1743407179">
      <w:bodyDiv w:val="1"/>
      <w:marLeft w:val="0"/>
      <w:marRight w:val="0"/>
      <w:marTop w:val="0"/>
      <w:marBottom w:val="0"/>
      <w:divBdr>
        <w:top w:val="none" w:sz="0" w:space="0" w:color="auto"/>
        <w:left w:val="none" w:sz="0" w:space="0" w:color="auto"/>
        <w:bottom w:val="none" w:sz="0" w:space="0" w:color="auto"/>
        <w:right w:val="none" w:sz="0" w:space="0" w:color="auto"/>
      </w:divBdr>
      <w:divsChild>
        <w:div w:id="174419945">
          <w:marLeft w:val="547"/>
          <w:marRight w:val="0"/>
          <w:marTop w:val="154"/>
          <w:marBottom w:val="0"/>
          <w:divBdr>
            <w:top w:val="none" w:sz="0" w:space="0" w:color="auto"/>
            <w:left w:val="none" w:sz="0" w:space="0" w:color="auto"/>
            <w:bottom w:val="none" w:sz="0" w:space="0" w:color="auto"/>
            <w:right w:val="none" w:sz="0" w:space="0" w:color="auto"/>
          </w:divBdr>
        </w:div>
      </w:divsChild>
    </w:div>
    <w:div w:id="1866677381">
      <w:bodyDiv w:val="1"/>
      <w:marLeft w:val="0"/>
      <w:marRight w:val="0"/>
      <w:marTop w:val="0"/>
      <w:marBottom w:val="0"/>
      <w:divBdr>
        <w:top w:val="none" w:sz="0" w:space="0" w:color="auto"/>
        <w:left w:val="none" w:sz="0" w:space="0" w:color="auto"/>
        <w:bottom w:val="none" w:sz="0" w:space="0" w:color="auto"/>
        <w:right w:val="none" w:sz="0" w:space="0" w:color="auto"/>
      </w:divBdr>
      <w:divsChild>
        <w:div w:id="921645470">
          <w:marLeft w:val="547"/>
          <w:marRight w:val="0"/>
          <w:marTop w:val="154"/>
          <w:marBottom w:val="0"/>
          <w:divBdr>
            <w:top w:val="none" w:sz="0" w:space="0" w:color="auto"/>
            <w:left w:val="none" w:sz="0" w:space="0" w:color="auto"/>
            <w:bottom w:val="none" w:sz="0" w:space="0" w:color="auto"/>
            <w:right w:val="none" w:sz="0" w:space="0" w:color="auto"/>
          </w:divBdr>
        </w:div>
        <w:div w:id="281084354">
          <w:marLeft w:val="547"/>
          <w:marRight w:val="0"/>
          <w:marTop w:val="154"/>
          <w:marBottom w:val="0"/>
          <w:divBdr>
            <w:top w:val="none" w:sz="0" w:space="0" w:color="auto"/>
            <w:left w:val="none" w:sz="0" w:space="0" w:color="auto"/>
            <w:bottom w:val="none" w:sz="0" w:space="0" w:color="auto"/>
            <w:right w:val="none" w:sz="0" w:space="0" w:color="auto"/>
          </w:divBdr>
        </w:div>
        <w:div w:id="2142530331">
          <w:marLeft w:val="547"/>
          <w:marRight w:val="0"/>
          <w:marTop w:val="154"/>
          <w:marBottom w:val="0"/>
          <w:divBdr>
            <w:top w:val="none" w:sz="0" w:space="0" w:color="auto"/>
            <w:left w:val="none" w:sz="0" w:space="0" w:color="auto"/>
            <w:bottom w:val="none" w:sz="0" w:space="0" w:color="auto"/>
            <w:right w:val="none" w:sz="0" w:space="0" w:color="auto"/>
          </w:divBdr>
        </w:div>
        <w:div w:id="192576686">
          <w:marLeft w:val="547"/>
          <w:marRight w:val="0"/>
          <w:marTop w:val="240"/>
          <w:marBottom w:val="60"/>
          <w:divBdr>
            <w:top w:val="none" w:sz="0" w:space="0" w:color="auto"/>
            <w:left w:val="none" w:sz="0" w:space="0" w:color="auto"/>
            <w:bottom w:val="none" w:sz="0" w:space="0" w:color="auto"/>
            <w:right w:val="none" w:sz="0" w:space="0" w:color="auto"/>
          </w:divBdr>
        </w:div>
        <w:div w:id="1587615532">
          <w:marLeft w:val="1166"/>
          <w:marRight w:val="0"/>
          <w:marTop w:val="240"/>
          <w:marBottom w:val="60"/>
          <w:divBdr>
            <w:top w:val="none" w:sz="0" w:space="0" w:color="auto"/>
            <w:left w:val="none" w:sz="0" w:space="0" w:color="auto"/>
            <w:bottom w:val="none" w:sz="0" w:space="0" w:color="auto"/>
            <w:right w:val="none" w:sz="0" w:space="0" w:color="auto"/>
          </w:divBdr>
        </w:div>
        <w:div w:id="112599903">
          <w:marLeft w:val="1166"/>
          <w:marRight w:val="0"/>
          <w:marTop w:val="134"/>
          <w:marBottom w:val="0"/>
          <w:divBdr>
            <w:top w:val="none" w:sz="0" w:space="0" w:color="auto"/>
            <w:left w:val="none" w:sz="0" w:space="0" w:color="auto"/>
            <w:bottom w:val="none" w:sz="0" w:space="0" w:color="auto"/>
            <w:right w:val="none" w:sz="0" w:space="0" w:color="auto"/>
          </w:divBdr>
        </w:div>
        <w:div w:id="289407386">
          <w:marLeft w:val="547"/>
          <w:marRight w:val="0"/>
          <w:marTop w:val="134"/>
          <w:marBottom w:val="0"/>
          <w:divBdr>
            <w:top w:val="none" w:sz="0" w:space="0" w:color="auto"/>
            <w:left w:val="none" w:sz="0" w:space="0" w:color="auto"/>
            <w:bottom w:val="none" w:sz="0" w:space="0" w:color="auto"/>
            <w:right w:val="none" w:sz="0" w:space="0" w:color="auto"/>
          </w:divBdr>
        </w:div>
        <w:div w:id="2001080345">
          <w:marLeft w:val="547"/>
          <w:marRight w:val="0"/>
          <w:marTop w:val="154"/>
          <w:marBottom w:val="0"/>
          <w:divBdr>
            <w:top w:val="none" w:sz="0" w:space="0" w:color="auto"/>
            <w:left w:val="none" w:sz="0" w:space="0" w:color="auto"/>
            <w:bottom w:val="none" w:sz="0" w:space="0" w:color="auto"/>
            <w:right w:val="none" w:sz="0" w:space="0" w:color="auto"/>
          </w:divBdr>
        </w:div>
        <w:div w:id="652680290">
          <w:marLeft w:val="547"/>
          <w:marRight w:val="0"/>
          <w:marTop w:val="154"/>
          <w:marBottom w:val="0"/>
          <w:divBdr>
            <w:top w:val="none" w:sz="0" w:space="0" w:color="auto"/>
            <w:left w:val="none" w:sz="0" w:space="0" w:color="auto"/>
            <w:bottom w:val="none" w:sz="0" w:space="0" w:color="auto"/>
            <w:right w:val="none" w:sz="0" w:space="0" w:color="auto"/>
          </w:divBdr>
        </w:div>
        <w:div w:id="2021197041">
          <w:marLeft w:val="547"/>
          <w:marRight w:val="0"/>
          <w:marTop w:val="134"/>
          <w:marBottom w:val="0"/>
          <w:divBdr>
            <w:top w:val="none" w:sz="0" w:space="0" w:color="auto"/>
            <w:left w:val="none" w:sz="0" w:space="0" w:color="auto"/>
            <w:bottom w:val="none" w:sz="0" w:space="0" w:color="auto"/>
            <w:right w:val="none" w:sz="0" w:space="0" w:color="auto"/>
          </w:divBdr>
        </w:div>
        <w:div w:id="679116280">
          <w:marLeft w:val="547"/>
          <w:marRight w:val="0"/>
          <w:marTop w:val="134"/>
          <w:marBottom w:val="0"/>
          <w:divBdr>
            <w:top w:val="none" w:sz="0" w:space="0" w:color="auto"/>
            <w:left w:val="none" w:sz="0" w:space="0" w:color="auto"/>
            <w:bottom w:val="none" w:sz="0" w:space="0" w:color="auto"/>
            <w:right w:val="none" w:sz="0" w:space="0" w:color="auto"/>
          </w:divBdr>
        </w:div>
        <w:div w:id="1370833322">
          <w:marLeft w:val="1166"/>
          <w:marRight w:val="0"/>
          <w:marTop w:val="134"/>
          <w:marBottom w:val="0"/>
          <w:divBdr>
            <w:top w:val="none" w:sz="0" w:space="0" w:color="auto"/>
            <w:left w:val="none" w:sz="0" w:space="0" w:color="auto"/>
            <w:bottom w:val="none" w:sz="0" w:space="0" w:color="auto"/>
            <w:right w:val="none" w:sz="0" w:space="0" w:color="auto"/>
          </w:divBdr>
        </w:div>
        <w:div w:id="989018219">
          <w:marLeft w:val="1166"/>
          <w:marRight w:val="0"/>
          <w:marTop w:val="134"/>
          <w:marBottom w:val="0"/>
          <w:divBdr>
            <w:top w:val="none" w:sz="0" w:space="0" w:color="auto"/>
            <w:left w:val="none" w:sz="0" w:space="0" w:color="auto"/>
            <w:bottom w:val="none" w:sz="0" w:space="0" w:color="auto"/>
            <w:right w:val="none" w:sz="0" w:space="0" w:color="auto"/>
          </w:divBdr>
        </w:div>
      </w:divsChild>
    </w:div>
    <w:div w:id="1884639102">
      <w:bodyDiv w:val="1"/>
      <w:marLeft w:val="0"/>
      <w:marRight w:val="0"/>
      <w:marTop w:val="0"/>
      <w:marBottom w:val="0"/>
      <w:divBdr>
        <w:top w:val="none" w:sz="0" w:space="0" w:color="auto"/>
        <w:left w:val="none" w:sz="0" w:space="0" w:color="auto"/>
        <w:bottom w:val="none" w:sz="0" w:space="0" w:color="auto"/>
        <w:right w:val="none" w:sz="0" w:space="0" w:color="auto"/>
      </w:divBdr>
      <w:divsChild>
        <w:div w:id="710961470">
          <w:marLeft w:val="547"/>
          <w:marRight w:val="0"/>
          <w:marTop w:val="154"/>
          <w:marBottom w:val="0"/>
          <w:divBdr>
            <w:top w:val="none" w:sz="0" w:space="0" w:color="auto"/>
            <w:left w:val="none" w:sz="0" w:space="0" w:color="auto"/>
            <w:bottom w:val="none" w:sz="0" w:space="0" w:color="auto"/>
            <w:right w:val="none" w:sz="0" w:space="0" w:color="auto"/>
          </w:divBdr>
        </w:div>
        <w:div w:id="573125829">
          <w:marLeft w:val="1166"/>
          <w:marRight w:val="0"/>
          <w:marTop w:val="134"/>
          <w:marBottom w:val="0"/>
          <w:divBdr>
            <w:top w:val="none" w:sz="0" w:space="0" w:color="auto"/>
            <w:left w:val="none" w:sz="0" w:space="0" w:color="auto"/>
            <w:bottom w:val="none" w:sz="0" w:space="0" w:color="auto"/>
            <w:right w:val="none" w:sz="0" w:space="0" w:color="auto"/>
          </w:divBdr>
        </w:div>
      </w:divsChild>
    </w:div>
    <w:div w:id="1926456965">
      <w:bodyDiv w:val="1"/>
      <w:marLeft w:val="0"/>
      <w:marRight w:val="0"/>
      <w:marTop w:val="0"/>
      <w:marBottom w:val="0"/>
      <w:divBdr>
        <w:top w:val="none" w:sz="0" w:space="0" w:color="auto"/>
        <w:left w:val="none" w:sz="0" w:space="0" w:color="auto"/>
        <w:bottom w:val="none" w:sz="0" w:space="0" w:color="auto"/>
        <w:right w:val="none" w:sz="0" w:space="0" w:color="auto"/>
      </w:divBdr>
      <w:divsChild>
        <w:div w:id="936131503">
          <w:marLeft w:val="1166"/>
          <w:marRight w:val="0"/>
          <w:marTop w:val="134"/>
          <w:marBottom w:val="0"/>
          <w:divBdr>
            <w:top w:val="none" w:sz="0" w:space="0" w:color="auto"/>
            <w:left w:val="none" w:sz="0" w:space="0" w:color="auto"/>
            <w:bottom w:val="none" w:sz="0" w:space="0" w:color="auto"/>
            <w:right w:val="none" w:sz="0" w:space="0" w:color="auto"/>
          </w:divBdr>
        </w:div>
        <w:div w:id="1044868666">
          <w:marLeft w:val="1166"/>
          <w:marRight w:val="0"/>
          <w:marTop w:val="134"/>
          <w:marBottom w:val="0"/>
          <w:divBdr>
            <w:top w:val="none" w:sz="0" w:space="0" w:color="auto"/>
            <w:left w:val="none" w:sz="0" w:space="0" w:color="auto"/>
            <w:bottom w:val="none" w:sz="0" w:space="0" w:color="auto"/>
            <w:right w:val="none" w:sz="0" w:space="0" w:color="auto"/>
          </w:divBdr>
        </w:div>
        <w:div w:id="1118063351">
          <w:marLeft w:val="1166"/>
          <w:marRight w:val="0"/>
          <w:marTop w:val="134"/>
          <w:marBottom w:val="0"/>
          <w:divBdr>
            <w:top w:val="none" w:sz="0" w:space="0" w:color="auto"/>
            <w:left w:val="none" w:sz="0" w:space="0" w:color="auto"/>
            <w:bottom w:val="none" w:sz="0" w:space="0" w:color="auto"/>
            <w:right w:val="none" w:sz="0" w:space="0" w:color="auto"/>
          </w:divBdr>
        </w:div>
      </w:divsChild>
    </w:div>
    <w:div w:id="1974865635">
      <w:bodyDiv w:val="1"/>
      <w:marLeft w:val="0"/>
      <w:marRight w:val="0"/>
      <w:marTop w:val="0"/>
      <w:marBottom w:val="0"/>
      <w:divBdr>
        <w:top w:val="none" w:sz="0" w:space="0" w:color="auto"/>
        <w:left w:val="none" w:sz="0" w:space="0" w:color="auto"/>
        <w:bottom w:val="none" w:sz="0" w:space="0" w:color="auto"/>
        <w:right w:val="none" w:sz="0" w:space="0" w:color="auto"/>
      </w:divBdr>
      <w:divsChild>
        <w:div w:id="1913153134">
          <w:marLeft w:val="547"/>
          <w:marRight w:val="0"/>
          <w:marTop w:val="240"/>
          <w:marBottom w:val="60"/>
          <w:divBdr>
            <w:top w:val="none" w:sz="0" w:space="0" w:color="auto"/>
            <w:left w:val="none" w:sz="0" w:space="0" w:color="auto"/>
            <w:bottom w:val="none" w:sz="0" w:space="0" w:color="auto"/>
            <w:right w:val="none" w:sz="0" w:space="0" w:color="auto"/>
          </w:divBdr>
        </w:div>
        <w:div w:id="1071388448">
          <w:marLeft w:val="1166"/>
          <w:marRight w:val="0"/>
          <w:marTop w:val="240"/>
          <w:marBottom w:val="60"/>
          <w:divBdr>
            <w:top w:val="none" w:sz="0" w:space="0" w:color="auto"/>
            <w:left w:val="none" w:sz="0" w:space="0" w:color="auto"/>
            <w:bottom w:val="none" w:sz="0" w:space="0" w:color="auto"/>
            <w:right w:val="none" w:sz="0" w:space="0" w:color="auto"/>
          </w:divBdr>
        </w:div>
        <w:div w:id="1008800062">
          <w:marLeft w:val="1166"/>
          <w:marRight w:val="0"/>
          <w:marTop w:val="240"/>
          <w:marBottom w:val="60"/>
          <w:divBdr>
            <w:top w:val="none" w:sz="0" w:space="0" w:color="auto"/>
            <w:left w:val="none" w:sz="0" w:space="0" w:color="auto"/>
            <w:bottom w:val="none" w:sz="0" w:space="0" w:color="auto"/>
            <w:right w:val="none" w:sz="0" w:space="0" w:color="auto"/>
          </w:divBdr>
        </w:div>
      </w:divsChild>
    </w:div>
    <w:div w:id="2004964568">
      <w:bodyDiv w:val="1"/>
      <w:marLeft w:val="0"/>
      <w:marRight w:val="0"/>
      <w:marTop w:val="0"/>
      <w:marBottom w:val="0"/>
      <w:divBdr>
        <w:top w:val="none" w:sz="0" w:space="0" w:color="auto"/>
        <w:left w:val="none" w:sz="0" w:space="0" w:color="auto"/>
        <w:bottom w:val="none" w:sz="0" w:space="0" w:color="auto"/>
        <w:right w:val="none" w:sz="0" w:space="0" w:color="auto"/>
      </w:divBdr>
      <w:divsChild>
        <w:div w:id="471951282">
          <w:marLeft w:val="547"/>
          <w:marRight w:val="0"/>
          <w:marTop w:val="240"/>
          <w:marBottom w:val="60"/>
          <w:divBdr>
            <w:top w:val="none" w:sz="0" w:space="0" w:color="auto"/>
            <w:left w:val="none" w:sz="0" w:space="0" w:color="auto"/>
            <w:bottom w:val="none" w:sz="0" w:space="0" w:color="auto"/>
            <w:right w:val="none" w:sz="0" w:space="0" w:color="auto"/>
          </w:divBdr>
        </w:div>
        <w:div w:id="1309550015">
          <w:marLeft w:val="1166"/>
          <w:marRight w:val="0"/>
          <w:marTop w:val="240"/>
          <w:marBottom w:val="60"/>
          <w:divBdr>
            <w:top w:val="none" w:sz="0" w:space="0" w:color="auto"/>
            <w:left w:val="none" w:sz="0" w:space="0" w:color="auto"/>
            <w:bottom w:val="none" w:sz="0" w:space="0" w:color="auto"/>
            <w:right w:val="none" w:sz="0" w:space="0" w:color="auto"/>
          </w:divBdr>
        </w:div>
        <w:div w:id="651179428">
          <w:marLeft w:val="1166"/>
          <w:marRight w:val="0"/>
          <w:marTop w:val="134"/>
          <w:marBottom w:val="0"/>
          <w:divBdr>
            <w:top w:val="none" w:sz="0" w:space="0" w:color="auto"/>
            <w:left w:val="none" w:sz="0" w:space="0" w:color="auto"/>
            <w:bottom w:val="none" w:sz="0" w:space="0" w:color="auto"/>
            <w:right w:val="none" w:sz="0" w:space="0" w:color="auto"/>
          </w:divBdr>
        </w:div>
      </w:divsChild>
    </w:div>
    <w:div w:id="2017265918">
      <w:bodyDiv w:val="1"/>
      <w:marLeft w:val="0"/>
      <w:marRight w:val="0"/>
      <w:marTop w:val="0"/>
      <w:marBottom w:val="0"/>
      <w:divBdr>
        <w:top w:val="none" w:sz="0" w:space="0" w:color="auto"/>
        <w:left w:val="none" w:sz="0" w:space="0" w:color="auto"/>
        <w:bottom w:val="none" w:sz="0" w:space="0" w:color="auto"/>
        <w:right w:val="none" w:sz="0" w:space="0" w:color="auto"/>
      </w:divBdr>
      <w:divsChild>
        <w:div w:id="1873110105">
          <w:marLeft w:val="547"/>
          <w:marRight w:val="0"/>
          <w:marTop w:val="154"/>
          <w:marBottom w:val="0"/>
          <w:divBdr>
            <w:top w:val="none" w:sz="0" w:space="0" w:color="auto"/>
            <w:left w:val="none" w:sz="0" w:space="0" w:color="auto"/>
            <w:bottom w:val="none" w:sz="0" w:space="0" w:color="auto"/>
            <w:right w:val="none" w:sz="0" w:space="0" w:color="auto"/>
          </w:divBdr>
        </w:div>
        <w:div w:id="1569850675">
          <w:marLeft w:val="1166"/>
          <w:marRight w:val="0"/>
          <w:marTop w:val="134"/>
          <w:marBottom w:val="0"/>
          <w:divBdr>
            <w:top w:val="none" w:sz="0" w:space="0" w:color="auto"/>
            <w:left w:val="none" w:sz="0" w:space="0" w:color="auto"/>
            <w:bottom w:val="none" w:sz="0" w:space="0" w:color="auto"/>
            <w:right w:val="none" w:sz="0" w:space="0" w:color="auto"/>
          </w:divBdr>
        </w:div>
      </w:divsChild>
    </w:div>
    <w:div w:id="2076397010">
      <w:bodyDiv w:val="1"/>
      <w:marLeft w:val="0"/>
      <w:marRight w:val="0"/>
      <w:marTop w:val="0"/>
      <w:marBottom w:val="0"/>
      <w:divBdr>
        <w:top w:val="none" w:sz="0" w:space="0" w:color="auto"/>
        <w:left w:val="none" w:sz="0" w:space="0" w:color="auto"/>
        <w:bottom w:val="none" w:sz="0" w:space="0" w:color="auto"/>
        <w:right w:val="none" w:sz="0" w:space="0" w:color="auto"/>
      </w:divBdr>
      <w:divsChild>
        <w:div w:id="1397171365">
          <w:marLeft w:val="547"/>
          <w:marRight w:val="0"/>
          <w:marTop w:val="240"/>
          <w:marBottom w:val="60"/>
          <w:divBdr>
            <w:top w:val="none" w:sz="0" w:space="0" w:color="auto"/>
            <w:left w:val="none" w:sz="0" w:space="0" w:color="auto"/>
            <w:bottom w:val="none" w:sz="0" w:space="0" w:color="auto"/>
            <w:right w:val="none" w:sz="0" w:space="0" w:color="auto"/>
          </w:divBdr>
        </w:div>
        <w:div w:id="1887793379">
          <w:marLeft w:val="547"/>
          <w:marRight w:val="0"/>
          <w:marTop w:val="240"/>
          <w:marBottom w:val="60"/>
          <w:divBdr>
            <w:top w:val="none" w:sz="0" w:space="0" w:color="auto"/>
            <w:left w:val="none" w:sz="0" w:space="0" w:color="auto"/>
            <w:bottom w:val="none" w:sz="0" w:space="0" w:color="auto"/>
            <w:right w:val="none" w:sz="0" w:space="0" w:color="auto"/>
          </w:divBdr>
        </w:div>
        <w:div w:id="1814715380">
          <w:marLeft w:val="1166"/>
          <w:marRight w:val="0"/>
          <w:marTop w:val="240"/>
          <w:marBottom w:val="60"/>
          <w:divBdr>
            <w:top w:val="none" w:sz="0" w:space="0" w:color="auto"/>
            <w:left w:val="none" w:sz="0" w:space="0" w:color="auto"/>
            <w:bottom w:val="none" w:sz="0" w:space="0" w:color="auto"/>
            <w:right w:val="none" w:sz="0" w:space="0" w:color="auto"/>
          </w:divBdr>
        </w:div>
        <w:div w:id="868838810">
          <w:marLeft w:val="1166"/>
          <w:marRight w:val="0"/>
          <w:marTop w:val="240"/>
          <w:marBottom w:val="60"/>
          <w:divBdr>
            <w:top w:val="none" w:sz="0" w:space="0" w:color="auto"/>
            <w:left w:val="none" w:sz="0" w:space="0" w:color="auto"/>
            <w:bottom w:val="none" w:sz="0" w:space="0" w:color="auto"/>
            <w:right w:val="none" w:sz="0" w:space="0" w:color="auto"/>
          </w:divBdr>
        </w:div>
        <w:div w:id="1477531040">
          <w:marLeft w:val="1166"/>
          <w:marRight w:val="0"/>
          <w:marTop w:val="240"/>
          <w:marBottom w:val="60"/>
          <w:divBdr>
            <w:top w:val="none" w:sz="0" w:space="0" w:color="auto"/>
            <w:left w:val="none" w:sz="0" w:space="0" w:color="auto"/>
            <w:bottom w:val="none" w:sz="0" w:space="0" w:color="auto"/>
            <w:right w:val="none" w:sz="0" w:space="0" w:color="auto"/>
          </w:divBdr>
        </w:div>
        <w:div w:id="106119152">
          <w:marLeft w:val="1166"/>
          <w:marRight w:val="0"/>
          <w:marTop w:val="240"/>
          <w:marBottom w:val="6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Diapositive_Microsoft_Office_PowerPoint1.sldx"/><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4.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821</TotalTime>
  <Pages>9</Pages>
  <Words>2846</Words>
  <Characters>15655</Characters>
  <Application>Microsoft Office Word</Application>
  <DocSecurity>0</DocSecurity>
  <Lines>130</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Utilisateur Windows</dc:creator>
  <cp:lastModifiedBy>solène</cp:lastModifiedBy>
  <cp:revision>21</cp:revision>
  <dcterms:created xsi:type="dcterms:W3CDTF">2009-10-22T16:45:00Z</dcterms:created>
  <dcterms:modified xsi:type="dcterms:W3CDTF">2009-11-05T10:13:00Z</dcterms:modified>
</cp:coreProperties>
</file>