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8AC" w:rsidRDefault="009C48AC">
      <w:pPr>
        <w:pStyle w:val="Standard"/>
        <w:rPr>
          <w:rFonts w:ascii="Trajan Pro" w:hAnsi="Trajan Pro"/>
          <w:b/>
          <w:bCs/>
          <w:sz w:val="28"/>
          <w:szCs w:val="28"/>
          <w:u w:val="single"/>
        </w:rPr>
      </w:pPr>
    </w:p>
    <w:p w:rsidR="009C48AC" w:rsidRDefault="00C50F00">
      <w:pPr>
        <w:pStyle w:val="Standard"/>
        <w:jc w:val="center"/>
      </w:pPr>
      <w:r>
        <w:rPr>
          <w:sz w:val="20"/>
          <w:szCs w:val="20"/>
        </w:rPr>
        <w:t xml:space="preserve"> </w:t>
      </w:r>
      <w:r>
        <w:rPr>
          <w:b/>
          <w:bCs/>
          <w:i/>
          <w:iCs/>
        </w:rPr>
        <w:t>Les Nerfs Crâniens : Fosse Nasale et Nez</w:t>
      </w:r>
    </w:p>
    <w:p w:rsidR="009C48AC" w:rsidRDefault="009C48AC">
      <w:pPr>
        <w:pStyle w:val="Standard"/>
        <w:jc w:val="center"/>
        <w:rPr>
          <w:rFonts w:ascii="Trajan Pro" w:hAnsi="Trajan Pro"/>
          <w:b/>
          <w:bCs/>
          <w:u w:val="single"/>
        </w:rPr>
      </w:pPr>
    </w:p>
    <w:p w:rsidR="009C48AC" w:rsidRDefault="00C50F00">
      <w:pPr>
        <w:pStyle w:val="Standard"/>
        <w:numPr>
          <w:ilvl w:val="0"/>
          <w:numId w:val="1"/>
        </w:numPr>
        <w:ind w:firstLine="567"/>
      </w:pPr>
      <w:r>
        <w:rPr>
          <w:sz w:val="22"/>
          <w:szCs w:val="22"/>
        </w:rPr>
        <w:t xml:space="preserve">  </w:t>
      </w:r>
      <w:r>
        <w:rPr>
          <w:sz w:val="22"/>
          <w:szCs w:val="22"/>
          <w:u w:val="single"/>
        </w:rPr>
        <w:t xml:space="preserve">  Généralités </w:t>
      </w:r>
      <w:r>
        <w:rPr>
          <w:sz w:val="22"/>
          <w:szCs w:val="22"/>
        </w:rPr>
        <w:t>:</w:t>
      </w:r>
    </w:p>
    <w:p w:rsidR="009C48AC" w:rsidRDefault="009C48AC">
      <w:pPr>
        <w:pStyle w:val="Standard"/>
      </w:pPr>
    </w:p>
    <w:p w:rsidR="009C48AC" w:rsidRDefault="00C50F00">
      <w:pPr>
        <w:pStyle w:val="Standard"/>
      </w:pPr>
      <w:r>
        <w:rPr>
          <w:sz w:val="22"/>
          <w:szCs w:val="22"/>
        </w:rPr>
        <w:t>Shéma 1 = Profil.</w:t>
      </w:r>
    </w:p>
    <w:p w:rsidR="009C48AC" w:rsidRDefault="009C48AC">
      <w:pPr>
        <w:pStyle w:val="Standard"/>
      </w:pPr>
    </w:p>
    <w:p w:rsidR="009C48AC" w:rsidRDefault="00C50F00">
      <w:pPr>
        <w:pStyle w:val="Standard"/>
      </w:pPr>
      <w:r>
        <w:rPr>
          <w:sz w:val="22"/>
          <w:szCs w:val="22"/>
        </w:rPr>
        <w:t xml:space="preserve">La Face de profil est divisée en trois tiers : le tiers inférieur qui correspond à la bouche, le tiers </w:t>
      </w:r>
      <w:r>
        <w:rPr>
          <w:sz w:val="22"/>
          <w:szCs w:val="22"/>
        </w:rPr>
        <w:t>moyen correspondant au nez, et le tiers supérieur qui correspond au front.</w:t>
      </w:r>
    </w:p>
    <w:p w:rsidR="009C48AC" w:rsidRDefault="009C48AC">
      <w:pPr>
        <w:pStyle w:val="Standard"/>
      </w:pPr>
    </w:p>
    <w:p w:rsidR="009C48AC" w:rsidRDefault="00C50F00">
      <w:pPr>
        <w:pStyle w:val="Standard"/>
      </w:pPr>
      <w:r>
        <w:rPr>
          <w:sz w:val="22"/>
          <w:szCs w:val="22"/>
        </w:rPr>
        <w:t>La narine se situe au niveau de la projection du processus mastoïde et au tractus de l'oreille.</w:t>
      </w:r>
    </w:p>
    <w:p w:rsidR="009C48AC" w:rsidRDefault="009C48AC">
      <w:pPr>
        <w:pStyle w:val="Standard"/>
      </w:pPr>
    </w:p>
    <w:p w:rsidR="009C48AC" w:rsidRDefault="00C50F00">
      <w:pPr>
        <w:pStyle w:val="Standard"/>
      </w:pPr>
      <w:r>
        <w:rPr>
          <w:sz w:val="22"/>
          <w:szCs w:val="22"/>
        </w:rPr>
        <w:t>Le nez peut schématiquement être représenté par deux cavités de la taille d'une boî</w:t>
      </w:r>
      <w:r>
        <w:rPr>
          <w:sz w:val="22"/>
          <w:szCs w:val="22"/>
        </w:rPr>
        <w:t>te d'allumettes et séparées par une cloison, la cloison nasale, délimitant deux fosses nasales.</w:t>
      </w:r>
    </w:p>
    <w:p w:rsidR="009C48AC" w:rsidRDefault="00C50F00">
      <w:pPr>
        <w:pStyle w:val="Standard"/>
      </w:pPr>
      <w:r>
        <w:rPr>
          <w:sz w:val="22"/>
          <w:szCs w:val="22"/>
        </w:rPr>
        <w:t>Chacune des ces fosses nasales possède :</w:t>
      </w:r>
    </w:p>
    <w:p w:rsidR="009C48AC" w:rsidRDefault="00C50F00">
      <w:pPr>
        <w:pStyle w:val="Standard"/>
        <w:numPr>
          <w:ilvl w:val="0"/>
          <w:numId w:val="2"/>
        </w:numPr>
      </w:pPr>
      <w:r>
        <w:rPr>
          <w:sz w:val="22"/>
          <w:szCs w:val="22"/>
        </w:rPr>
        <w:t>Une paroi postérieure (l'os ethmoïde)</w:t>
      </w:r>
    </w:p>
    <w:p w:rsidR="009C48AC" w:rsidRDefault="00C50F00">
      <w:pPr>
        <w:pStyle w:val="Standard"/>
        <w:numPr>
          <w:ilvl w:val="0"/>
          <w:numId w:val="2"/>
        </w:numPr>
      </w:pPr>
      <w:r>
        <w:rPr>
          <w:sz w:val="22"/>
          <w:szCs w:val="22"/>
        </w:rPr>
        <w:t>Une paroi inférieure (le palais)</w:t>
      </w:r>
    </w:p>
    <w:p w:rsidR="009C48AC" w:rsidRDefault="00C50F00">
      <w:pPr>
        <w:pStyle w:val="Standard"/>
        <w:numPr>
          <w:ilvl w:val="0"/>
          <w:numId w:val="2"/>
        </w:numPr>
      </w:pPr>
      <w:r>
        <w:rPr>
          <w:sz w:val="22"/>
          <w:szCs w:val="22"/>
        </w:rPr>
        <w:t>Une paroi médiale (la cloison nasale)</w:t>
      </w:r>
    </w:p>
    <w:p w:rsidR="009C48AC" w:rsidRDefault="00C50F00">
      <w:pPr>
        <w:pStyle w:val="Standard"/>
        <w:numPr>
          <w:ilvl w:val="0"/>
          <w:numId w:val="2"/>
        </w:numPr>
      </w:pPr>
      <w:r>
        <w:rPr>
          <w:sz w:val="22"/>
          <w:szCs w:val="22"/>
        </w:rPr>
        <w:t xml:space="preserve">Une paroi </w:t>
      </w:r>
      <w:r>
        <w:rPr>
          <w:sz w:val="22"/>
          <w:szCs w:val="22"/>
        </w:rPr>
        <w:t>latérale (sinus maxillaire)</w:t>
      </w:r>
    </w:p>
    <w:p w:rsidR="009C48AC" w:rsidRDefault="009C48AC">
      <w:pPr>
        <w:pStyle w:val="Standard"/>
      </w:pPr>
    </w:p>
    <w:p w:rsidR="009C48AC" w:rsidRDefault="00C50F00">
      <w:pPr>
        <w:pStyle w:val="Standard"/>
      </w:pPr>
      <w:r>
        <w:rPr>
          <w:sz w:val="22"/>
          <w:szCs w:val="22"/>
        </w:rPr>
        <w:t>C'est dans le nez que transite l'air inspiré, les choanes (orifices séparant le nez de la cavité buccale) s'ouvrent dans une gouttière appelée Pharynx.</w:t>
      </w:r>
    </w:p>
    <w:p w:rsidR="009C48AC" w:rsidRDefault="00C50F00">
      <w:pPr>
        <w:pStyle w:val="Standard"/>
      </w:pPr>
      <w:r>
        <w:rPr>
          <w:sz w:val="22"/>
          <w:szCs w:val="22"/>
        </w:rPr>
        <w:t>Ce pharynx est divisé en trois :</w:t>
      </w:r>
    </w:p>
    <w:p w:rsidR="009C48AC" w:rsidRDefault="00C50F00">
      <w:pPr>
        <w:pStyle w:val="Standard"/>
        <w:numPr>
          <w:ilvl w:val="0"/>
          <w:numId w:val="3"/>
        </w:numPr>
      </w:pPr>
      <w:r>
        <w:rPr>
          <w:sz w:val="22"/>
          <w:szCs w:val="22"/>
        </w:rPr>
        <w:t>Le naso-pharynx</w:t>
      </w:r>
    </w:p>
    <w:p w:rsidR="009C48AC" w:rsidRDefault="00C50F00">
      <w:pPr>
        <w:pStyle w:val="Standard"/>
        <w:numPr>
          <w:ilvl w:val="0"/>
          <w:numId w:val="3"/>
        </w:numPr>
      </w:pPr>
      <w:r>
        <w:rPr>
          <w:sz w:val="22"/>
          <w:szCs w:val="22"/>
        </w:rPr>
        <w:t>L'oro-pharynx</w:t>
      </w:r>
    </w:p>
    <w:p w:rsidR="009C48AC" w:rsidRDefault="00C50F00">
      <w:pPr>
        <w:pStyle w:val="Standard"/>
        <w:numPr>
          <w:ilvl w:val="0"/>
          <w:numId w:val="3"/>
        </w:numPr>
      </w:pPr>
      <w:r>
        <w:rPr>
          <w:sz w:val="22"/>
          <w:szCs w:val="22"/>
        </w:rPr>
        <w:t xml:space="preserve">Le </w:t>
      </w:r>
      <w:r>
        <w:rPr>
          <w:sz w:val="22"/>
          <w:szCs w:val="22"/>
        </w:rPr>
        <w:t>laryngo-pharynx (en regard du début des aires respiratoire)</w:t>
      </w:r>
    </w:p>
    <w:p w:rsidR="009C48AC" w:rsidRDefault="009C48AC">
      <w:pPr>
        <w:pStyle w:val="Standard"/>
      </w:pPr>
    </w:p>
    <w:p w:rsidR="009C48AC" w:rsidRDefault="00C50F00">
      <w:pPr>
        <w:pStyle w:val="Standard"/>
      </w:pPr>
      <w:r>
        <w:rPr>
          <w:sz w:val="22"/>
          <w:szCs w:val="22"/>
        </w:rPr>
        <w:t>Il correspond au carrefour entre la voie aérienne et la voie digestive.</w:t>
      </w:r>
    </w:p>
    <w:p w:rsidR="009C48AC" w:rsidRDefault="009C48AC">
      <w:pPr>
        <w:pStyle w:val="Standard"/>
      </w:pPr>
    </w:p>
    <w:p w:rsidR="009C48AC" w:rsidRDefault="00C50F00">
      <w:pPr>
        <w:pStyle w:val="Standard"/>
      </w:pPr>
      <w:r>
        <w:rPr>
          <w:sz w:val="22"/>
          <w:szCs w:val="22"/>
        </w:rPr>
        <w:t>Les cornets, formes des turbulences pour permettre à un maximum d'air d'entrer en contact avec la tache olfactive, optimis</w:t>
      </w:r>
      <w:r>
        <w:rPr>
          <w:sz w:val="22"/>
          <w:szCs w:val="22"/>
        </w:rPr>
        <w:t>ant ainsi l'odorat.</w:t>
      </w:r>
    </w:p>
    <w:p w:rsidR="009C48AC" w:rsidRDefault="009C48AC">
      <w:pPr>
        <w:pStyle w:val="Standard"/>
      </w:pPr>
    </w:p>
    <w:p w:rsidR="009C48AC" w:rsidRDefault="00C50F00">
      <w:pPr>
        <w:pStyle w:val="Standard"/>
      </w:pPr>
      <w:r>
        <w:rPr>
          <w:sz w:val="22"/>
          <w:szCs w:val="22"/>
        </w:rPr>
        <w:t>L'innervation sensorielle du nez correspond au nerf olfactif, première paire de nerf crânien.</w:t>
      </w:r>
    </w:p>
    <w:p w:rsidR="009C48AC" w:rsidRDefault="00C50F00">
      <w:pPr>
        <w:pStyle w:val="Standard"/>
      </w:pPr>
      <w:r>
        <w:rPr>
          <w:sz w:val="22"/>
          <w:szCs w:val="22"/>
        </w:rPr>
        <w:t>L'innervation sensitive du nez correspond au nerf trijumeau, cinquième paire de nerf crânien.</w:t>
      </w:r>
    </w:p>
    <w:p w:rsidR="009C48AC" w:rsidRDefault="00C50F00">
      <w:pPr>
        <w:pStyle w:val="Standard"/>
      </w:pPr>
      <w:r>
        <w:rPr>
          <w:sz w:val="22"/>
          <w:szCs w:val="22"/>
        </w:rPr>
        <w:t>Il existe aussi une innervation végétative, plu</w:t>
      </w:r>
      <w:r>
        <w:rPr>
          <w:sz w:val="22"/>
          <w:szCs w:val="22"/>
        </w:rPr>
        <w:t>s complexe.</w:t>
      </w:r>
    </w:p>
    <w:p w:rsidR="009C48AC" w:rsidRDefault="009C48AC">
      <w:pPr>
        <w:pStyle w:val="Standard"/>
      </w:pPr>
    </w:p>
    <w:p w:rsidR="009C48AC" w:rsidRDefault="00C50F00">
      <w:pPr>
        <w:pStyle w:val="Standard"/>
        <w:numPr>
          <w:ilvl w:val="2"/>
          <w:numId w:val="4"/>
        </w:numPr>
        <w:ind w:firstLine="567"/>
      </w:pPr>
      <w:r>
        <w:rPr>
          <w:sz w:val="22"/>
          <w:szCs w:val="22"/>
          <w:u w:val="single"/>
        </w:rPr>
        <w:t>Ostéologie des fosses nasales.</w:t>
      </w:r>
    </w:p>
    <w:p w:rsidR="009C48AC" w:rsidRDefault="009C48AC">
      <w:pPr>
        <w:pStyle w:val="Standard"/>
      </w:pPr>
    </w:p>
    <w:p w:rsidR="009C48AC" w:rsidRDefault="00C50F00">
      <w:pPr>
        <w:pStyle w:val="Standard"/>
      </w:pPr>
      <w:r>
        <w:rPr>
          <w:sz w:val="22"/>
          <w:szCs w:val="22"/>
        </w:rPr>
        <w:t>Il y a un os nasal capital à connaître, c'est un os intermédian situé dans l'étage antérieur de la face : l'os éthmoide.</w:t>
      </w:r>
    </w:p>
    <w:p w:rsidR="009C48AC" w:rsidRDefault="009C48AC">
      <w:pPr>
        <w:pStyle w:val="Standard"/>
      </w:pPr>
    </w:p>
    <w:p w:rsidR="009C48AC" w:rsidRDefault="00C50F00">
      <w:pPr>
        <w:pStyle w:val="Standard"/>
      </w:pPr>
      <w:r>
        <w:rPr>
          <w:sz w:val="22"/>
          <w:szCs w:val="22"/>
        </w:rPr>
        <w:tab/>
      </w:r>
      <w:r>
        <w:rPr>
          <w:b/>
          <w:sz w:val="22"/>
          <w:szCs w:val="22"/>
        </w:rPr>
        <w:t xml:space="preserve">A. </w:t>
      </w:r>
      <w:r>
        <w:rPr>
          <w:b/>
          <w:sz w:val="22"/>
          <w:szCs w:val="22"/>
          <w:u w:val="single"/>
        </w:rPr>
        <w:t>Os éthmoïde</w:t>
      </w:r>
      <w:r>
        <w:rPr>
          <w:b/>
          <w:sz w:val="22"/>
          <w:szCs w:val="22"/>
        </w:rPr>
        <w:t>.</w:t>
      </w:r>
      <w:r>
        <w:rPr>
          <w:sz w:val="22"/>
          <w:szCs w:val="22"/>
        </w:rPr>
        <w:t xml:space="preserve"> (shéma 2)</w:t>
      </w:r>
    </w:p>
    <w:p w:rsidR="009C48AC" w:rsidRDefault="009C48AC">
      <w:pPr>
        <w:pStyle w:val="Standard"/>
      </w:pPr>
    </w:p>
    <w:p w:rsidR="009C48AC" w:rsidRDefault="00C50F00">
      <w:pPr>
        <w:pStyle w:val="Standard"/>
      </w:pPr>
      <w:r>
        <w:rPr>
          <w:sz w:val="22"/>
          <w:szCs w:val="22"/>
        </w:rPr>
        <w:t>Il s'agit de deux masses composées de deux labyrinthes : le l</w:t>
      </w:r>
      <w:r>
        <w:rPr>
          <w:sz w:val="22"/>
          <w:szCs w:val="22"/>
        </w:rPr>
        <w:t>abyrinthe éthmoidale droit et le labyrinthe éthmoidale gauche.</w:t>
      </w:r>
    </w:p>
    <w:p w:rsidR="009C48AC" w:rsidRDefault="00C50F00">
      <w:pPr>
        <w:pStyle w:val="Standard"/>
      </w:pPr>
      <w:r>
        <w:rPr>
          <w:sz w:val="22"/>
          <w:szCs w:val="22"/>
        </w:rPr>
        <w:t>Entre les deux existe un os médial.</w:t>
      </w:r>
    </w:p>
    <w:p w:rsidR="009C48AC" w:rsidRDefault="009C48AC">
      <w:pPr>
        <w:pStyle w:val="Standard"/>
      </w:pPr>
    </w:p>
    <w:p w:rsidR="009C48AC" w:rsidRDefault="00C50F00">
      <w:pPr>
        <w:pStyle w:val="Standard"/>
      </w:pPr>
      <w:r>
        <w:rPr>
          <w:sz w:val="22"/>
          <w:szCs w:val="22"/>
        </w:rPr>
        <w:t xml:space="preserve">Sa partie supèrieure est composée d'une lame osseuse appelée lame criblée de l'éthmoide. C'est un rectangle horizontal pleins de trous. Il s'agit du toit </w:t>
      </w:r>
      <w:r>
        <w:rPr>
          <w:sz w:val="22"/>
          <w:szCs w:val="22"/>
        </w:rPr>
        <w:t>des fosses nasales. Ces trous permettent le passage des filets olfactifs en provenance des bulbes olfactifs venant de la face antérieure du lobe frontal.</w:t>
      </w:r>
    </w:p>
    <w:p w:rsidR="009C48AC" w:rsidRDefault="009C48AC">
      <w:pPr>
        <w:pStyle w:val="Standard"/>
      </w:pPr>
    </w:p>
    <w:p w:rsidR="009C48AC" w:rsidRDefault="00C50F00">
      <w:pPr>
        <w:pStyle w:val="Standard"/>
      </w:pPr>
      <w:r>
        <w:rPr>
          <w:sz w:val="22"/>
          <w:szCs w:val="22"/>
        </w:rPr>
        <w:t>L'apophyse Cristagali correspond à la lame verticale séparant au milieu la lame criblée de l'éthmoide</w:t>
      </w:r>
      <w:r>
        <w:rPr>
          <w:sz w:val="22"/>
          <w:szCs w:val="22"/>
        </w:rPr>
        <w:t>.</w:t>
      </w:r>
    </w:p>
    <w:p w:rsidR="009C48AC" w:rsidRDefault="00C50F00">
      <w:pPr>
        <w:pStyle w:val="Standard"/>
      </w:pPr>
      <w:r>
        <w:rPr>
          <w:sz w:val="22"/>
          <w:szCs w:val="22"/>
        </w:rPr>
        <w:t>Cette lame perpendiculaire va correspondre à une bonne partie de la cloison nasale, mais pas à sa totalité.</w:t>
      </w:r>
    </w:p>
    <w:p w:rsidR="009C48AC" w:rsidRDefault="009C48AC">
      <w:pPr>
        <w:pStyle w:val="Standard"/>
      </w:pPr>
    </w:p>
    <w:p w:rsidR="009C48AC" w:rsidRDefault="00C50F00">
      <w:pPr>
        <w:pStyle w:val="Standard"/>
      </w:pPr>
      <w:r>
        <w:rPr>
          <w:sz w:val="22"/>
          <w:szCs w:val="22"/>
        </w:rPr>
        <w:t>Les masses labyrinthiques à droite et à gauche, sont composées sur leur parties externe d'un os, appelé os Planum.</w:t>
      </w:r>
    </w:p>
    <w:p w:rsidR="009C48AC" w:rsidRDefault="00C50F00">
      <w:pPr>
        <w:pStyle w:val="Standard"/>
      </w:pPr>
      <w:r>
        <w:rPr>
          <w:sz w:val="22"/>
          <w:szCs w:val="22"/>
        </w:rPr>
        <w:lastRenderedPageBreak/>
        <w:t xml:space="preserve">C'est à l'intèrieur de cet os </w:t>
      </w:r>
      <w:r>
        <w:rPr>
          <w:sz w:val="22"/>
          <w:szCs w:val="22"/>
        </w:rPr>
        <w:t>planum que se trouvent les cellules dites éthmoidales du nez.</w:t>
      </w:r>
    </w:p>
    <w:p w:rsidR="009C48AC" w:rsidRDefault="009C48AC">
      <w:pPr>
        <w:pStyle w:val="Standard"/>
      </w:pPr>
    </w:p>
    <w:p w:rsidR="009C48AC" w:rsidRDefault="00C50F00">
      <w:pPr>
        <w:pStyle w:val="Standard"/>
      </w:pPr>
      <w:r>
        <w:rPr>
          <w:sz w:val="22"/>
          <w:szCs w:val="22"/>
        </w:rPr>
        <w:tab/>
      </w:r>
      <w:r>
        <w:rPr>
          <w:b/>
          <w:sz w:val="22"/>
          <w:szCs w:val="22"/>
        </w:rPr>
        <w:t xml:space="preserve">B. </w:t>
      </w:r>
      <w:r>
        <w:rPr>
          <w:b/>
          <w:sz w:val="22"/>
          <w:szCs w:val="22"/>
          <w:u w:val="single"/>
        </w:rPr>
        <w:t>La cloison nasale</w:t>
      </w:r>
      <w:r>
        <w:rPr>
          <w:b/>
          <w:sz w:val="22"/>
          <w:szCs w:val="22"/>
        </w:rPr>
        <w:t>.</w:t>
      </w:r>
    </w:p>
    <w:p w:rsidR="009C48AC" w:rsidRDefault="009C48AC">
      <w:pPr>
        <w:pStyle w:val="Standard"/>
      </w:pPr>
    </w:p>
    <w:p w:rsidR="009C48AC" w:rsidRDefault="00C50F00">
      <w:pPr>
        <w:pStyle w:val="Standard"/>
        <w:rPr>
          <w:sz w:val="22"/>
          <w:szCs w:val="22"/>
        </w:rPr>
      </w:pPr>
      <w:r>
        <w:rPr>
          <w:sz w:val="22"/>
          <w:szCs w:val="22"/>
        </w:rPr>
        <w:t>Shéma 3 = Os spénoide sur une vue latérale.</w:t>
      </w:r>
    </w:p>
    <w:p w:rsidR="009C48AC" w:rsidRDefault="009C48AC">
      <w:pPr>
        <w:pStyle w:val="Standard"/>
        <w:rPr>
          <w:sz w:val="22"/>
          <w:szCs w:val="22"/>
        </w:rPr>
      </w:pPr>
    </w:p>
    <w:p w:rsidR="009C48AC" w:rsidRDefault="00C50F00">
      <w:pPr>
        <w:pStyle w:val="Standard"/>
        <w:rPr>
          <w:sz w:val="22"/>
          <w:szCs w:val="22"/>
        </w:rPr>
      </w:pPr>
      <w:r>
        <w:rPr>
          <w:sz w:val="22"/>
          <w:szCs w:val="22"/>
        </w:rPr>
        <w:t xml:space="preserve">L’os sphénoïde ressemble à un cockpit d’avion limité par les processus clinoïdes antérieurs et postérieurs, qui limitent la </w:t>
      </w:r>
      <w:r>
        <w:rPr>
          <w:sz w:val="22"/>
          <w:szCs w:val="22"/>
        </w:rPr>
        <w:t>selle turcique où repose l’hypophyse.</w:t>
      </w:r>
    </w:p>
    <w:p w:rsidR="009C48AC" w:rsidRDefault="00C50F00">
      <w:pPr>
        <w:pStyle w:val="Standard"/>
        <w:rPr>
          <w:sz w:val="22"/>
          <w:szCs w:val="22"/>
        </w:rPr>
      </w:pPr>
      <w:r>
        <w:rPr>
          <w:sz w:val="22"/>
          <w:szCs w:val="22"/>
        </w:rPr>
        <w:t xml:space="preserve"> </w:t>
      </w:r>
    </w:p>
    <w:p w:rsidR="009C48AC" w:rsidRDefault="00C50F00">
      <w:pPr>
        <w:pStyle w:val="Standard"/>
        <w:rPr>
          <w:sz w:val="22"/>
          <w:szCs w:val="22"/>
        </w:rPr>
      </w:pPr>
      <w:r>
        <w:rPr>
          <w:sz w:val="22"/>
          <w:szCs w:val="22"/>
        </w:rPr>
        <w:t>En arrière, l’os sphénoide s’articule avec la partie basilaire de l’os occipital. L’ensemble formant le Clivus.</w:t>
      </w:r>
    </w:p>
    <w:p w:rsidR="009C48AC" w:rsidRDefault="00C50F00">
      <w:pPr>
        <w:pStyle w:val="Standard"/>
        <w:rPr>
          <w:sz w:val="22"/>
          <w:szCs w:val="22"/>
        </w:rPr>
      </w:pPr>
      <w:r>
        <w:rPr>
          <w:sz w:val="22"/>
          <w:szCs w:val="22"/>
        </w:rPr>
        <w:t>La lame criblée de l’éthmoide constitue le toit des fosses nasales, il faut savoir que ses orifices, lai</w:t>
      </w:r>
      <w:r>
        <w:rPr>
          <w:sz w:val="22"/>
          <w:szCs w:val="22"/>
        </w:rPr>
        <w:t>ssent aussi passer les artères éthmoidales accompagnant les nerfs.</w:t>
      </w:r>
    </w:p>
    <w:p w:rsidR="009C48AC" w:rsidRDefault="009C48AC">
      <w:pPr>
        <w:pStyle w:val="Standard"/>
        <w:rPr>
          <w:sz w:val="22"/>
          <w:szCs w:val="22"/>
        </w:rPr>
      </w:pPr>
    </w:p>
    <w:p w:rsidR="009C48AC" w:rsidRDefault="00C50F00">
      <w:pPr>
        <w:pStyle w:val="Standard"/>
        <w:rPr>
          <w:sz w:val="22"/>
          <w:szCs w:val="22"/>
        </w:rPr>
      </w:pPr>
      <w:r>
        <w:rPr>
          <w:sz w:val="22"/>
          <w:szCs w:val="22"/>
        </w:rPr>
        <w:t>La fosse nasale est fermée en bas par le palais osseux (ou processus palatin de l’os maxillaire où s’incère les dents).</w:t>
      </w:r>
    </w:p>
    <w:p w:rsidR="009C48AC" w:rsidRDefault="00C50F00">
      <w:pPr>
        <w:pStyle w:val="Standard"/>
        <w:rPr>
          <w:sz w:val="22"/>
          <w:szCs w:val="22"/>
        </w:rPr>
      </w:pPr>
      <w:r>
        <w:rPr>
          <w:sz w:val="22"/>
          <w:szCs w:val="22"/>
        </w:rPr>
        <w:t>L’os palatin possède deux lames, une horizontale (lame horizontale d</w:t>
      </w:r>
      <w:r>
        <w:rPr>
          <w:sz w:val="22"/>
          <w:szCs w:val="22"/>
        </w:rPr>
        <w:t>e l’os palatin) et une verticale (ou os Vomer).</w:t>
      </w:r>
    </w:p>
    <w:p w:rsidR="009C48AC" w:rsidRDefault="00C50F00">
      <w:pPr>
        <w:pStyle w:val="Standard"/>
        <w:rPr>
          <w:sz w:val="22"/>
          <w:szCs w:val="22"/>
        </w:rPr>
      </w:pPr>
      <w:r>
        <w:rPr>
          <w:sz w:val="22"/>
          <w:szCs w:val="22"/>
        </w:rPr>
        <w:t>Cet os Vomer occupe la partie postérieure de la fosse nasale. C’est aussi lui qui délimite les choanes.</w:t>
      </w:r>
    </w:p>
    <w:p w:rsidR="009C48AC" w:rsidRDefault="009C48AC">
      <w:pPr>
        <w:pStyle w:val="Standard"/>
        <w:rPr>
          <w:sz w:val="22"/>
          <w:szCs w:val="22"/>
        </w:rPr>
      </w:pPr>
    </w:p>
    <w:p w:rsidR="009C48AC" w:rsidRDefault="009C48AC">
      <w:pPr>
        <w:pStyle w:val="Standard"/>
      </w:pPr>
      <w:r w:rsidRPr="009C48AC">
        <w:rPr>
          <w:sz w:val="22"/>
          <w:szCs w:val="22"/>
          <w:lang w:eastAsia="en-US"/>
        </w:rPr>
        <w:pict>
          <v:shapetype id="_x0000_t202" coordsize="21600,21600" o:spt="202" path="m,l,21600r21600,l21600,xe">
            <v:stroke joinstyle="miter"/>
            <v:path gradientshapeok="t" o:connecttype="rect"/>
          </v:shapetype>
          <v:shape id="Text Box 2" o:spid="_x0000_s1027" type="#_x0000_t202" style="position:absolute;margin-left:-37.3pt;margin-top:4.2pt;width:288.85pt;height:249pt;z-index:251660288;visibility:visible" strokeweight=".26467mm">
            <v:textbox style="mso-rotate-with-shape:t">
              <w:txbxContent>
                <w:p w:rsidR="009C48AC" w:rsidRDefault="00C50F00">
                  <w:r>
                    <w:rPr>
                      <w:noProof/>
                    </w:rPr>
                    <w:drawing>
                      <wp:inline distT="0" distB="0" distL="0" distR="0">
                        <wp:extent cx="3324730" cy="2992264"/>
                        <wp:effectExtent l="0" t="0" r="0" b="0"/>
                        <wp:docPr id="1"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324730" cy="2992264"/>
                                </a:xfrm>
                                <a:prstGeom prst="rect">
                                  <a:avLst/>
                                </a:prstGeom>
                                <a:noFill/>
                                <a:ln>
                                  <a:noFill/>
                                  <a:prstDash/>
                                </a:ln>
                              </pic:spPr>
                            </pic:pic>
                          </a:graphicData>
                        </a:graphic>
                      </wp:inline>
                    </w:drawing>
                  </w:r>
                </w:p>
              </w:txbxContent>
            </v:textbox>
          </v:shape>
        </w:pict>
      </w:r>
    </w:p>
    <w:p w:rsidR="009C48AC" w:rsidRDefault="00C50F00">
      <w:pPr>
        <w:pStyle w:val="Standard"/>
        <w:jc w:val="right"/>
        <w:rPr>
          <w:sz w:val="22"/>
          <w:szCs w:val="22"/>
        </w:rPr>
      </w:pPr>
      <w:r>
        <w:rPr>
          <w:sz w:val="22"/>
          <w:szCs w:val="22"/>
        </w:rPr>
        <w:t xml:space="preserve">                                                                         </w:t>
      </w: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pPr>
      <w:r w:rsidRPr="009C48AC">
        <w:rPr>
          <w:sz w:val="22"/>
          <w:szCs w:val="22"/>
          <w:lang w:eastAsia="en-US"/>
        </w:rPr>
        <w:pict>
          <v:shape id="Text Box 3" o:spid="_x0000_s1028" type="#_x0000_t202" style="position:absolute;margin-left:295.75pt;margin-top:.35pt;width:191.85pt;height:85.9pt;z-index:251662336;visibility:visible" strokeweight=".26467mm">
            <v:textbox style="mso-rotate-with-shape:t">
              <w:txbxContent>
                <w:p w:rsidR="009C48AC" w:rsidRDefault="00C50F00">
                  <w:pPr>
                    <w:pStyle w:val="Standard"/>
                    <w:ind w:right="440"/>
                    <w:rPr>
                      <w:sz w:val="22"/>
                      <w:szCs w:val="22"/>
                    </w:rPr>
                  </w:pPr>
                  <w:r>
                    <w:rPr>
                      <w:sz w:val="22"/>
                      <w:szCs w:val="22"/>
                    </w:rPr>
                    <w:t>Petit schéma pou</w:t>
                  </w:r>
                  <w:r>
                    <w:rPr>
                      <w:sz w:val="22"/>
                      <w:szCs w:val="22"/>
                    </w:rPr>
                    <w:t>r comprendre</w:t>
                  </w:r>
                </w:p>
                <w:p w:rsidR="009C48AC" w:rsidRDefault="009C48AC">
                  <w:pPr>
                    <w:pStyle w:val="Standard"/>
                    <w:ind w:right="440"/>
                    <w:rPr>
                      <w:sz w:val="22"/>
                      <w:szCs w:val="22"/>
                    </w:rPr>
                  </w:pPr>
                </w:p>
                <w:p w:rsidR="009C48AC" w:rsidRDefault="00C50F00">
                  <w:pPr>
                    <w:pStyle w:val="Standard"/>
                    <w:rPr>
                      <w:sz w:val="22"/>
                      <w:szCs w:val="22"/>
                    </w:rPr>
                  </w:pPr>
                  <w:r>
                    <w:rPr>
                      <w:sz w:val="22"/>
                      <w:szCs w:val="22"/>
                    </w:rPr>
                    <w:t xml:space="preserve"> (Les choanes se trouvant dans la partie postérieure de l’os vomer, au niveau des processus ptérygoides)</w:t>
                  </w:r>
                </w:p>
                <w:p w:rsidR="009C48AC" w:rsidRDefault="009C48AC">
                  <w:pPr>
                    <w:pStyle w:val="Standard"/>
                    <w:ind w:right="220"/>
                    <w:jc w:val="right"/>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txbxContent>
            </v:textbox>
          </v:shape>
        </w:pict>
      </w: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9C48AC">
      <w:pPr>
        <w:pStyle w:val="Standard"/>
        <w:rPr>
          <w:sz w:val="22"/>
          <w:szCs w:val="22"/>
        </w:rPr>
      </w:pPr>
    </w:p>
    <w:p w:rsidR="009C48AC" w:rsidRDefault="00C50F00">
      <w:pPr>
        <w:pStyle w:val="Standard"/>
        <w:rPr>
          <w:sz w:val="22"/>
          <w:szCs w:val="22"/>
        </w:rPr>
      </w:pPr>
      <w:r>
        <w:rPr>
          <w:sz w:val="22"/>
          <w:szCs w:val="22"/>
        </w:rPr>
        <w:t xml:space="preserve">Le cartilage septal de la cloison nasale correspond à l’armature du nez en avant. Il est articulé avec l’os frontal </w:t>
      </w:r>
      <w:r>
        <w:rPr>
          <w:sz w:val="22"/>
          <w:szCs w:val="22"/>
        </w:rPr>
        <w:t>qui à une bosse et se prolonge ensuite vers les os propres du nez.</w:t>
      </w:r>
    </w:p>
    <w:p w:rsidR="009C48AC" w:rsidRDefault="009C48AC">
      <w:pPr>
        <w:pStyle w:val="Standard"/>
        <w:rPr>
          <w:sz w:val="22"/>
          <w:szCs w:val="22"/>
        </w:rPr>
      </w:pPr>
    </w:p>
    <w:p w:rsidR="009C48AC" w:rsidRDefault="00C50F00">
      <w:pPr>
        <w:pStyle w:val="Standard"/>
        <w:rPr>
          <w:sz w:val="22"/>
          <w:szCs w:val="22"/>
        </w:rPr>
      </w:pPr>
      <w:r>
        <w:rPr>
          <w:sz w:val="22"/>
          <w:szCs w:val="22"/>
        </w:rPr>
        <w:t>L’organe vomero-nasal de Jacobsone  jouerait potentiellement un rôle en tant que récepteur des phéromones humaines.</w:t>
      </w:r>
    </w:p>
    <w:p w:rsidR="009C48AC" w:rsidRDefault="009C48AC">
      <w:pPr>
        <w:pStyle w:val="Standard"/>
        <w:rPr>
          <w:sz w:val="22"/>
          <w:szCs w:val="22"/>
        </w:rPr>
      </w:pPr>
    </w:p>
    <w:p w:rsidR="009C48AC" w:rsidRDefault="00C50F00">
      <w:pPr>
        <w:pStyle w:val="Standard"/>
        <w:ind w:firstLine="709"/>
        <w:rPr>
          <w:b/>
          <w:sz w:val="22"/>
          <w:szCs w:val="22"/>
          <w:u w:val="single"/>
        </w:rPr>
      </w:pPr>
      <w:r>
        <w:rPr>
          <w:b/>
          <w:sz w:val="22"/>
          <w:szCs w:val="22"/>
          <w:u w:val="single"/>
        </w:rPr>
        <w:t>C. L’os Maxillaire.</w:t>
      </w:r>
    </w:p>
    <w:p w:rsidR="009C48AC" w:rsidRDefault="009C48AC">
      <w:pPr>
        <w:pStyle w:val="Standard"/>
        <w:rPr>
          <w:sz w:val="22"/>
          <w:szCs w:val="22"/>
        </w:rPr>
      </w:pPr>
    </w:p>
    <w:p w:rsidR="009C48AC" w:rsidRDefault="00C50F00">
      <w:pPr>
        <w:pStyle w:val="Standard"/>
        <w:rPr>
          <w:sz w:val="22"/>
          <w:szCs w:val="22"/>
        </w:rPr>
      </w:pPr>
      <w:r>
        <w:rPr>
          <w:sz w:val="22"/>
          <w:szCs w:val="22"/>
        </w:rPr>
        <w:t>Il est formé de 4 faces et de 4 processus.</w:t>
      </w:r>
    </w:p>
    <w:p w:rsidR="009C48AC" w:rsidRDefault="00C50F00">
      <w:pPr>
        <w:pStyle w:val="Standard"/>
        <w:rPr>
          <w:sz w:val="22"/>
          <w:szCs w:val="22"/>
        </w:rPr>
      </w:pPr>
      <w:r>
        <w:rPr>
          <w:sz w:val="22"/>
          <w:szCs w:val="22"/>
        </w:rPr>
        <w:t xml:space="preserve">Il </w:t>
      </w:r>
      <w:r>
        <w:rPr>
          <w:sz w:val="22"/>
          <w:szCs w:val="22"/>
        </w:rPr>
        <w:t>existe un pore acoustique dans sa paroi latérale, il s’agit du conduit auditif allant vers l’oreille moyenne.</w:t>
      </w:r>
    </w:p>
    <w:p w:rsidR="009C48AC" w:rsidRDefault="00C50F00">
      <w:pPr>
        <w:pStyle w:val="Standard"/>
        <w:rPr>
          <w:sz w:val="22"/>
          <w:szCs w:val="22"/>
        </w:rPr>
      </w:pPr>
      <w:r>
        <w:rPr>
          <w:sz w:val="22"/>
          <w:szCs w:val="22"/>
        </w:rPr>
        <w:t>L’arcade zygomatique s’articule en avant avec l’os zygomatique qui limite l’orbite (en forme d’anneau de clef) en dehors.</w:t>
      </w:r>
    </w:p>
    <w:p w:rsidR="009C48AC" w:rsidRDefault="00C50F00">
      <w:pPr>
        <w:pStyle w:val="Standard"/>
        <w:rPr>
          <w:sz w:val="22"/>
          <w:szCs w:val="22"/>
        </w:rPr>
      </w:pPr>
      <w:r>
        <w:rPr>
          <w:sz w:val="22"/>
          <w:szCs w:val="22"/>
        </w:rPr>
        <w:t>Sur le schéma on observe</w:t>
      </w:r>
      <w:r>
        <w:rPr>
          <w:sz w:val="22"/>
          <w:szCs w:val="22"/>
        </w:rPr>
        <w:t xml:space="preserve"> les os ptérygoides, pistes d’atterrissage du sphénoide, qui délimitent la fissure ptérigo-maxillaire, au fond de laquelle se trouve le foramen rond (on y reviendra plus tard).</w:t>
      </w:r>
    </w:p>
    <w:p w:rsidR="009C48AC" w:rsidRDefault="00C50F00">
      <w:pPr>
        <w:pStyle w:val="Standard"/>
        <w:rPr>
          <w:sz w:val="22"/>
          <w:szCs w:val="22"/>
        </w:rPr>
      </w:pPr>
      <w:r>
        <w:rPr>
          <w:sz w:val="22"/>
          <w:szCs w:val="22"/>
        </w:rPr>
        <w:t>Sur le schéma on peut observer 2 des 4 faces de l’os maxillaire.</w:t>
      </w:r>
    </w:p>
    <w:p w:rsidR="009C48AC" w:rsidRDefault="009C48AC">
      <w:pPr>
        <w:pStyle w:val="Standard"/>
        <w:rPr>
          <w:sz w:val="22"/>
          <w:szCs w:val="22"/>
        </w:rPr>
      </w:pPr>
    </w:p>
    <w:p w:rsidR="009C48AC" w:rsidRDefault="00C50F00">
      <w:pPr>
        <w:pStyle w:val="Standard"/>
        <w:rPr>
          <w:sz w:val="22"/>
          <w:szCs w:val="22"/>
        </w:rPr>
      </w:pPr>
      <w:r>
        <w:rPr>
          <w:sz w:val="22"/>
          <w:szCs w:val="22"/>
        </w:rPr>
        <w:t>Les 4 faces d</w:t>
      </w:r>
      <w:r>
        <w:rPr>
          <w:sz w:val="22"/>
          <w:szCs w:val="22"/>
        </w:rPr>
        <w:t xml:space="preserve">e l’os maxillaire étant : </w:t>
      </w:r>
    </w:p>
    <w:p w:rsidR="009C48AC" w:rsidRDefault="00C50F00">
      <w:pPr>
        <w:pStyle w:val="Standard"/>
        <w:numPr>
          <w:ilvl w:val="0"/>
          <w:numId w:val="5"/>
        </w:numPr>
        <w:rPr>
          <w:sz w:val="22"/>
          <w:szCs w:val="22"/>
        </w:rPr>
      </w:pPr>
      <w:r>
        <w:rPr>
          <w:sz w:val="22"/>
          <w:szCs w:val="22"/>
        </w:rPr>
        <w:t>La face jugale (que l’on peut palper sur la joue).</w:t>
      </w:r>
    </w:p>
    <w:p w:rsidR="009C48AC" w:rsidRDefault="00C50F00">
      <w:pPr>
        <w:pStyle w:val="Standard"/>
        <w:numPr>
          <w:ilvl w:val="0"/>
          <w:numId w:val="5"/>
        </w:numPr>
        <w:rPr>
          <w:sz w:val="22"/>
          <w:szCs w:val="22"/>
        </w:rPr>
      </w:pPr>
      <w:r>
        <w:rPr>
          <w:sz w:val="22"/>
          <w:szCs w:val="22"/>
        </w:rPr>
        <w:lastRenderedPageBreak/>
        <w:t>La face infra temporale en arrière des zygomatiques.</w:t>
      </w:r>
    </w:p>
    <w:p w:rsidR="009C48AC" w:rsidRDefault="00C50F00">
      <w:pPr>
        <w:pStyle w:val="Standard"/>
        <w:numPr>
          <w:ilvl w:val="0"/>
          <w:numId w:val="5"/>
        </w:numPr>
        <w:rPr>
          <w:sz w:val="22"/>
          <w:szCs w:val="22"/>
        </w:rPr>
      </w:pPr>
      <w:r>
        <w:rPr>
          <w:sz w:val="22"/>
          <w:szCs w:val="22"/>
        </w:rPr>
        <w:t>La face orbitaire.</w:t>
      </w:r>
    </w:p>
    <w:p w:rsidR="009C48AC" w:rsidRDefault="00C50F00">
      <w:pPr>
        <w:pStyle w:val="Standard"/>
        <w:numPr>
          <w:ilvl w:val="0"/>
          <w:numId w:val="5"/>
        </w:numPr>
        <w:rPr>
          <w:sz w:val="22"/>
          <w:szCs w:val="22"/>
        </w:rPr>
      </w:pPr>
      <w:r>
        <w:rPr>
          <w:sz w:val="22"/>
          <w:szCs w:val="22"/>
        </w:rPr>
        <w:t>La face nasale.</w:t>
      </w:r>
    </w:p>
    <w:p w:rsidR="009C48AC" w:rsidRDefault="009C48AC">
      <w:pPr>
        <w:pStyle w:val="Standard"/>
        <w:rPr>
          <w:sz w:val="22"/>
          <w:szCs w:val="22"/>
        </w:rPr>
      </w:pPr>
    </w:p>
    <w:p w:rsidR="009C48AC" w:rsidRDefault="00C50F00">
      <w:pPr>
        <w:pStyle w:val="Standard"/>
        <w:rPr>
          <w:sz w:val="22"/>
          <w:szCs w:val="22"/>
        </w:rPr>
      </w:pPr>
      <w:r>
        <w:rPr>
          <w:sz w:val="22"/>
          <w:szCs w:val="22"/>
        </w:rPr>
        <w:t>Les 4 processus de l’os maxillaire sont :</w:t>
      </w:r>
    </w:p>
    <w:p w:rsidR="009C48AC" w:rsidRDefault="00C50F00">
      <w:pPr>
        <w:pStyle w:val="Standard"/>
        <w:numPr>
          <w:ilvl w:val="0"/>
          <w:numId w:val="6"/>
        </w:numPr>
        <w:rPr>
          <w:sz w:val="22"/>
          <w:szCs w:val="22"/>
        </w:rPr>
      </w:pPr>
      <w:r>
        <w:rPr>
          <w:sz w:val="22"/>
          <w:szCs w:val="22"/>
        </w:rPr>
        <w:t>Le processus zygomatique qui va vers l’os zygom</w:t>
      </w:r>
      <w:r>
        <w:rPr>
          <w:sz w:val="22"/>
          <w:szCs w:val="22"/>
        </w:rPr>
        <w:t>atique</w:t>
      </w:r>
    </w:p>
    <w:p w:rsidR="009C48AC" w:rsidRDefault="00C50F00">
      <w:pPr>
        <w:pStyle w:val="Standard"/>
        <w:numPr>
          <w:ilvl w:val="0"/>
          <w:numId w:val="6"/>
        </w:numPr>
        <w:rPr>
          <w:sz w:val="22"/>
          <w:szCs w:val="22"/>
        </w:rPr>
      </w:pPr>
      <w:r>
        <w:rPr>
          <w:sz w:val="22"/>
          <w:szCs w:val="22"/>
        </w:rPr>
        <w:t>Le processus frontal qui va vers l’os frontal</w:t>
      </w:r>
    </w:p>
    <w:p w:rsidR="009C48AC" w:rsidRDefault="00C50F00">
      <w:pPr>
        <w:pStyle w:val="Standard"/>
        <w:numPr>
          <w:ilvl w:val="0"/>
          <w:numId w:val="6"/>
        </w:numPr>
        <w:rPr>
          <w:sz w:val="22"/>
          <w:szCs w:val="22"/>
        </w:rPr>
      </w:pPr>
      <w:r>
        <w:rPr>
          <w:sz w:val="22"/>
          <w:szCs w:val="22"/>
        </w:rPr>
        <w:t>Le processus alvéolaire qui porte les dents</w:t>
      </w:r>
    </w:p>
    <w:p w:rsidR="009C48AC" w:rsidRDefault="00C50F00">
      <w:pPr>
        <w:pStyle w:val="Standard"/>
        <w:numPr>
          <w:ilvl w:val="0"/>
          <w:numId w:val="6"/>
        </w:numPr>
        <w:rPr>
          <w:sz w:val="22"/>
          <w:szCs w:val="22"/>
        </w:rPr>
      </w:pPr>
      <w:r>
        <w:rPr>
          <w:sz w:val="22"/>
          <w:szCs w:val="22"/>
        </w:rPr>
        <w:t>Le processus palatin (correspond au palais)</w:t>
      </w:r>
    </w:p>
    <w:p w:rsidR="009C48AC" w:rsidRDefault="009C48AC">
      <w:pPr>
        <w:pStyle w:val="Standard"/>
        <w:rPr>
          <w:sz w:val="22"/>
          <w:szCs w:val="22"/>
        </w:rPr>
      </w:pPr>
    </w:p>
    <w:p w:rsidR="009C48AC" w:rsidRDefault="00C50F00">
      <w:pPr>
        <w:pStyle w:val="Standard"/>
        <w:rPr>
          <w:sz w:val="22"/>
          <w:szCs w:val="22"/>
        </w:rPr>
      </w:pPr>
      <w:r>
        <w:rPr>
          <w:sz w:val="22"/>
          <w:szCs w:val="22"/>
        </w:rPr>
        <w:t>Ce sont les faces jugales et infra temporale que l’on peut voir sur une vue latérale de la face.</w:t>
      </w:r>
    </w:p>
    <w:p w:rsidR="009C48AC" w:rsidRDefault="009C48AC">
      <w:pPr>
        <w:pStyle w:val="Standard"/>
        <w:rPr>
          <w:sz w:val="22"/>
          <w:szCs w:val="22"/>
        </w:rPr>
      </w:pPr>
    </w:p>
    <w:p w:rsidR="009C48AC" w:rsidRDefault="009C48AC">
      <w:pPr>
        <w:pStyle w:val="Standard"/>
        <w:rPr>
          <w:sz w:val="22"/>
          <w:szCs w:val="22"/>
        </w:rPr>
      </w:pPr>
    </w:p>
    <w:p w:rsidR="009C48AC" w:rsidRDefault="00C50F00">
      <w:pPr>
        <w:pStyle w:val="Standard"/>
        <w:rPr>
          <w:sz w:val="22"/>
          <w:szCs w:val="22"/>
        </w:rPr>
      </w:pPr>
      <w:r>
        <w:rPr>
          <w:sz w:val="22"/>
          <w:szCs w:val="22"/>
        </w:rPr>
        <w:t xml:space="preserve">Schéma 5 = Vue </w:t>
      </w:r>
      <w:r>
        <w:rPr>
          <w:sz w:val="22"/>
          <w:szCs w:val="22"/>
        </w:rPr>
        <w:t>de face du crâne.</w:t>
      </w:r>
    </w:p>
    <w:p w:rsidR="009C48AC" w:rsidRDefault="009C48AC">
      <w:pPr>
        <w:pStyle w:val="Standard"/>
        <w:rPr>
          <w:sz w:val="22"/>
          <w:szCs w:val="22"/>
        </w:rPr>
      </w:pPr>
    </w:p>
    <w:p w:rsidR="009C48AC" w:rsidRDefault="00C50F00">
      <w:pPr>
        <w:pStyle w:val="Standard"/>
      </w:pPr>
      <w:r>
        <w:rPr>
          <w:i/>
          <w:sz w:val="22"/>
          <w:szCs w:val="22"/>
          <w:u w:val="single"/>
        </w:rPr>
        <w:t>La face jugale</w:t>
      </w:r>
      <w:r>
        <w:rPr>
          <w:sz w:val="22"/>
          <w:szCs w:val="22"/>
        </w:rPr>
        <w:t> : est limitée par : un bord supérieur (le sillon infra orbitaire), un bord inférieur (le processus alvéolaire), un bord antérieur (orifice pyriforme).</w:t>
      </w:r>
    </w:p>
    <w:p w:rsidR="009C48AC" w:rsidRDefault="009C48AC">
      <w:pPr>
        <w:pStyle w:val="Standard"/>
        <w:rPr>
          <w:sz w:val="22"/>
          <w:szCs w:val="22"/>
        </w:rPr>
      </w:pPr>
    </w:p>
    <w:p w:rsidR="009C48AC" w:rsidRDefault="00C50F00">
      <w:pPr>
        <w:pStyle w:val="Standard"/>
        <w:rPr>
          <w:sz w:val="22"/>
          <w:szCs w:val="22"/>
        </w:rPr>
      </w:pPr>
      <w:r>
        <w:rPr>
          <w:sz w:val="22"/>
          <w:szCs w:val="22"/>
        </w:rPr>
        <w:t>On note deux fosses : Le « pilier canin » va limiter en avant la fosse</w:t>
      </w:r>
      <w:r>
        <w:rPr>
          <w:sz w:val="22"/>
          <w:szCs w:val="22"/>
        </w:rPr>
        <w:t xml:space="preserve"> incisive, et en arrière la fosse canine.</w:t>
      </w:r>
    </w:p>
    <w:p w:rsidR="009C48AC" w:rsidRDefault="009C48AC">
      <w:pPr>
        <w:pStyle w:val="Standard"/>
        <w:rPr>
          <w:sz w:val="22"/>
          <w:szCs w:val="22"/>
        </w:rPr>
      </w:pPr>
    </w:p>
    <w:p w:rsidR="009C48AC" w:rsidRDefault="00C50F00">
      <w:pPr>
        <w:pStyle w:val="Standard"/>
      </w:pPr>
      <w:r>
        <w:rPr>
          <w:sz w:val="22"/>
          <w:szCs w:val="22"/>
        </w:rPr>
        <w:t>Trois foramens sont alignés (c’est la conséquence de la frontalisation de l’humain) : le foramen infra orbitaire (où sort le V</w:t>
      </w:r>
      <w:r>
        <w:rPr>
          <w:sz w:val="22"/>
          <w:szCs w:val="22"/>
          <w:vertAlign w:val="subscript"/>
        </w:rPr>
        <w:t>2</w:t>
      </w:r>
      <w:r>
        <w:rPr>
          <w:sz w:val="22"/>
          <w:szCs w:val="22"/>
        </w:rPr>
        <w:t>), le foramen supra orbitaire (où sort le V</w:t>
      </w:r>
      <w:r>
        <w:rPr>
          <w:sz w:val="22"/>
          <w:szCs w:val="22"/>
          <w:vertAlign w:val="subscript"/>
        </w:rPr>
        <w:t>1</w:t>
      </w:r>
      <w:r>
        <w:rPr>
          <w:sz w:val="22"/>
          <w:szCs w:val="22"/>
        </w:rPr>
        <w:t>) et le foramen mandibulaire (ou sort le V</w:t>
      </w:r>
      <w:r>
        <w:rPr>
          <w:sz w:val="22"/>
          <w:szCs w:val="22"/>
          <w:vertAlign w:val="subscript"/>
        </w:rPr>
        <w:t>3</w:t>
      </w:r>
      <w:r>
        <w:rPr>
          <w:sz w:val="22"/>
          <w:szCs w:val="22"/>
        </w:rPr>
        <w:t>).</w:t>
      </w:r>
    </w:p>
    <w:p w:rsidR="009C48AC" w:rsidRDefault="00C50F00">
      <w:pPr>
        <w:pStyle w:val="Standard"/>
        <w:rPr>
          <w:sz w:val="22"/>
          <w:szCs w:val="22"/>
        </w:rPr>
      </w:pPr>
      <w:r>
        <w:rPr>
          <w:sz w:val="22"/>
          <w:szCs w:val="22"/>
        </w:rPr>
        <w:t>On a donc un alignement des trois trous où sortent les 3 divisions nerveuses du trijumeau.</w:t>
      </w:r>
    </w:p>
    <w:p w:rsidR="009C48AC" w:rsidRDefault="009C48AC">
      <w:pPr>
        <w:pStyle w:val="Standard"/>
        <w:rPr>
          <w:sz w:val="22"/>
          <w:szCs w:val="22"/>
        </w:rPr>
      </w:pPr>
    </w:p>
    <w:p w:rsidR="009C48AC" w:rsidRDefault="00C50F00">
      <w:pPr>
        <w:pStyle w:val="Standard"/>
      </w:pPr>
      <w:r>
        <w:rPr>
          <w:i/>
          <w:sz w:val="22"/>
          <w:szCs w:val="22"/>
          <w:u w:val="single"/>
        </w:rPr>
        <w:t>La face infra temporale</w:t>
      </w:r>
      <w:r>
        <w:rPr>
          <w:sz w:val="22"/>
          <w:szCs w:val="22"/>
        </w:rPr>
        <w:t xml:space="preserve"> : elle est limitée par la fissure ptérigo maxilaire (en arrière) . C’est une fissure qui s’enfonce, il s’agit de l’arrière fond de la </w:t>
      </w:r>
      <w:r>
        <w:rPr>
          <w:sz w:val="22"/>
          <w:szCs w:val="22"/>
        </w:rPr>
        <w:t>fosse.</w:t>
      </w:r>
    </w:p>
    <w:p w:rsidR="009C48AC" w:rsidRDefault="00C50F00">
      <w:pPr>
        <w:pStyle w:val="Standard"/>
        <w:rPr>
          <w:sz w:val="22"/>
          <w:szCs w:val="22"/>
        </w:rPr>
      </w:pPr>
      <w:r>
        <w:rPr>
          <w:sz w:val="22"/>
          <w:szCs w:val="22"/>
        </w:rPr>
        <w:t>Cette région est comprise entre l’étage moyen du cerveau en haut et la branche montante de la mandibule en bas.</w:t>
      </w:r>
    </w:p>
    <w:p w:rsidR="009C48AC" w:rsidRDefault="00C50F00">
      <w:pPr>
        <w:pStyle w:val="Standard"/>
        <w:rPr>
          <w:sz w:val="22"/>
          <w:szCs w:val="22"/>
        </w:rPr>
      </w:pPr>
      <w:r>
        <w:rPr>
          <w:sz w:val="22"/>
          <w:szCs w:val="22"/>
        </w:rPr>
        <w:t>Elle est le lieu d’arrivée de nombreux nerfs.</w:t>
      </w:r>
    </w:p>
    <w:p w:rsidR="009C48AC" w:rsidRDefault="009C48AC">
      <w:pPr>
        <w:pStyle w:val="Standard"/>
        <w:rPr>
          <w:sz w:val="22"/>
          <w:szCs w:val="22"/>
        </w:rPr>
      </w:pPr>
    </w:p>
    <w:p w:rsidR="009C48AC" w:rsidRDefault="00C50F00">
      <w:pPr>
        <w:pStyle w:val="Standard"/>
      </w:pPr>
      <w:r>
        <w:rPr>
          <w:i/>
          <w:sz w:val="22"/>
          <w:szCs w:val="22"/>
          <w:u w:val="single"/>
        </w:rPr>
        <w:t>La face orbitaire</w:t>
      </w:r>
      <w:r>
        <w:rPr>
          <w:sz w:val="22"/>
          <w:szCs w:val="22"/>
        </w:rPr>
        <w:t xml:space="preserve"> : Il s’agit du plancher de l’orbite, on y trouve trois trous : </w:t>
      </w:r>
    </w:p>
    <w:p w:rsidR="009C48AC" w:rsidRDefault="00C50F00">
      <w:pPr>
        <w:pStyle w:val="Standard"/>
        <w:numPr>
          <w:ilvl w:val="0"/>
          <w:numId w:val="7"/>
        </w:numPr>
        <w:rPr>
          <w:sz w:val="22"/>
          <w:szCs w:val="22"/>
        </w:rPr>
      </w:pPr>
      <w:r>
        <w:rPr>
          <w:sz w:val="22"/>
          <w:szCs w:val="22"/>
        </w:rPr>
        <w:t>Le foram</w:t>
      </w:r>
      <w:r>
        <w:rPr>
          <w:sz w:val="22"/>
          <w:szCs w:val="22"/>
        </w:rPr>
        <w:t>en optique (où passe le nerf optique)</w:t>
      </w:r>
    </w:p>
    <w:p w:rsidR="009C48AC" w:rsidRDefault="00C50F00">
      <w:pPr>
        <w:pStyle w:val="Standard"/>
        <w:numPr>
          <w:ilvl w:val="0"/>
          <w:numId w:val="7"/>
        </w:numPr>
        <w:rPr>
          <w:sz w:val="22"/>
          <w:szCs w:val="22"/>
        </w:rPr>
      </w:pPr>
      <w:r>
        <w:rPr>
          <w:sz w:val="22"/>
          <w:szCs w:val="22"/>
        </w:rPr>
        <w:t>La fissure sus-orbitaire sup</w:t>
      </w:r>
    </w:p>
    <w:p w:rsidR="009C48AC" w:rsidRDefault="00C50F00">
      <w:pPr>
        <w:pStyle w:val="Standard"/>
        <w:numPr>
          <w:ilvl w:val="0"/>
          <w:numId w:val="7"/>
        </w:numPr>
        <w:rPr>
          <w:sz w:val="22"/>
          <w:szCs w:val="22"/>
        </w:rPr>
      </w:pPr>
      <w:r>
        <w:rPr>
          <w:sz w:val="22"/>
          <w:szCs w:val="22"/>
        </w:rPr>
        <w:t>La fissure sus –orbitaire inf</w:t>
      </w:r>
    </w:p>
    <w:p w:rsidR="009C48AC" w:rsidRDefault="009C48AC">
      <w:pPr>
        <w:pStyle w:val="Standard"/>
        <w:rPr>
          <w:sz w:val="22"/>
          <w:szCs w:val="22"/>
        </w:rPr>
      </w:pPr>
    </w:p>
    <w:p w:rsidR="009C48AC" w:rsidRDefault="00C50F00">
      <w:pPr>
        <w:pStyle w:val="Standard"/>
        <w:rPr>
          <w:sz w:val="22"/>
          <w:szCs w:val="22"/>
        </w:rPr>
      </w:pPr>
      <w:r>
        <w:rPr>
          <w:sz w:val="22"/>
          <w:szCs w:val="22"/>
        </w:rPr>
        <w:t>Et on voit 3 des 4 processus maxilaires : l’alvéolaire (où s’articulent les dents), le zygomatique (où s’articule l’os zygomatique) et le frontal (où s’articu</w:t>
      </w:r>
      <w:r>
        <w:rPr>
          <w:sz w:val="22"/>
          <w:szCs w:val="22"/>
        </w:rPr>
        <w:t>le l’os frontal)</w:t>
      </w:r>
    </w:p>
    <w:p w:rsidR="009C48AC" w:rsidRDefault="009C48AC">
      <w:pPr>
        <w:pStyle w:val="Standard"/>
        <w:rPr>
          <w:sz w:val="22"/>
          <w:szCs w:val="22"/>
        </w:rPr>
      </w:pPr>
    </w:p>
    <w:p w:rsidR="009C48AC" w:rsidRDefault="00C50F00">
      <w:pPr>
        <w:pStyle w:val="Standard"/>
        <w:ind w:firstLine="709"/>
      </w:pPr>
      <w:r>
        <w:rPr>
          <w:b/>
          <w:sz w:val="22"/>
          <w:szCs w:val="22"/>
        </w:rPr>
        <w:t xml:space="preserve">D. </w:t>
      </w:r>
      <w:r>
        <w:rPr>
          <w:b/>
          <w:sz w:val="22"/>
          <w:szCs w:val="22"/>
          <w:u w:val="single"/>
        </w:rPr>
        <w:t>Paroi latérale des fosses nasales</w:t>
      </w:r>
      <w:r>
        <w:rPr>
          <w:b/>
          <w:sz w:val="22"/>
          <w:szCs w:val="22"/>
        </w:rPr>
        <w:t>.</w:t>
      </w:r>
    </w:p>
    <w:p w:rsidR="009C48AC" w:rsidRDefault="009C48AC">
      <w:pPr>
        <w:pStyle w:val="Standard"/>
      </w:pPr>
    </w:p>
    <w:p w:rsidR="009C48AC" w:rsidRDefault="00C50F00">
      <w:pPr>
        <w:pStyle w:val="Standard"/>
      </w:pPr>
      <w:r>
        <w:t>Schéma 6 = Vue médiale de la paroi latérale.</w:t>
      </w:r>
    </w:p>
    <w:p w:rsidR="009C48AC" w:rsidRDefault="009C48AC">
      <w:pPr>
        <w:pStyle w:val="Standard"/>
      </w:pPr>
    </w:p>
    <w:p w:rsidR="009C48AC" w:rsidRDefault="00C50F00">
      <w:pPr>
        <w:pStyle w:val="Standard"/>
      </w:pPr>
      <w:r>
        <w:t xml:space="preserve">On voit le palais avec le processus palatin de l’os maxillaire, articulé avec la lame horizontale de l’os palatin. Le canal incisif et l’articulation </w:t>
      </w:r>
      <w:r>
        <w:t>avec l’os palatin en arrière.</w:t>
      </w:r>
    </w:p>
    <w:p w:rsidR="009C48AC" w:rsidRDefault="009C48AC">
      <w:pPr>
        <w:pStyle w:val="Standard"/>
      </w:pPr>
    </w:p>
    <w:p w:rsidR="009C48AC" w:rsidRDefault="00C50F00">
      <w:pPr>
        <w:pStyle w:val="Standard"/>
      </w:pPr>
      <w:r>
        <w:t>On voit les moitiés de cellules éthmoidales et au dessous un trou. Il s’agit de l’orifice d’entrée du sinus. (On voit la lame verticale de l’os palatin et en arrière le sphénoide avec la selle turcique et le clivus.)</w:t>
      </w:r>
    </w:p>
    <w:p w:rsidR="009C48AC" w:rsidRDefault="00C50F00">
      <w:pPr>
        <w:pStyle w:val="Standard"/>
      </w:pPr>
      <w:r>
        <w:t xml:space="preserve">Ce trou </w:t>
      </w:r>
      <w:r>
        <w:t>porte le nom de hiatus maxillaire, et il est comblé par l’os éthmoide.</w:t>
      </w:r>
    </w:p>
    <w:p w:rsidR="009C48AC" w:rsidRDefault="00C50F00">
      <w:pPr>
        <w:pStyle w:val="Standard"/>
      </w:pPr>
      <w:r>
        <w:t>La partie interne des processus labyrinthique possède des turbines : ce sont les cornets nasaux (un moyen un sup et un inf)</w:t>
      </w:r>
    </w:p>
    <w:p w:rsidR="009C48AC" w:rsidRDefault="00C50F00">
      <w:pPr>
        <w:pStyle w:val="Standard"/>
      </w:pPr>
      <w:r>
        <w:t xml:space="preserve">On distingue deux os : l’os lacrymal (qui se trouve juste en </w:t>
      </w:r>
      <w:r>
        <w:t>dessous du processus frontal) et le cornet inférieur. En effet les deux autres cornets (sup et moyen) sont développés au dépend des masses labyrinthique.</w:t>
      </w:r>
    </w:p>
    <w:p w:rsidR="009C48AC" w:rsidRDefault="00C50F00">
      <w:pPr>
        <w:pStyle w:val="Standard"/>
      </w:pPr>
      <w:r>
        <w:t>Le cornet inférieur participe lui aussi au comblement du hiatus maxillaire.</w:t>
      </w:r>
    </w:p>
    <w:p w:rsidR="009C48AC" w:rsidRDefault="009C48AC">
      <w:pPr>
        <w:pStyle w:val="Standard"/>
      </w:pPr>
    </w:p>
    <w:p w:rsidR="009C48AC" w:rsidRDefault="00C50F00">
      <w:pPr>
        <w:pStyle w:val="Standard"/>
      </w:pPr>
      <w:r>
        <w:lastRenderedPageBreak/>
        <w:t>Au passage deux schémas t</w:t>
      </w:r>
      <w:r>
        <w:t>rouvés sur le net, si ça peut aider à visualiser…</w:t>
      </w:r>
    </w:p>
    <w:p w:rsidR="009C48AC" w:rsidRDefault="009C48AC">
      <w:pPr>
        <w:pStyle w:val="Standard"/>
      </w:pPr>
    </w:p>
    <w:p w:rsidR="009C48AC" w:rsidRDefault="00C50F00">
      <w:pPr>
        <w:pStyle w:val="Standard"/>
      </w:pPr>
      <w:r>
        <w:rPr>
          <w:noProof/>
        </w:rPr>
        <w:drawing>
          <wp:inline distT="0" distB="0" distL="0" distR="0">
            <wp:extent cx="6119493" cy="3829059"/>
            <wp:effectExtent l="0" t="0" r="0" b="0"/>
            <wp:docPr id="2" name="Imag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6119493" cy="3829059"/>
                    </a:xfrm>
                    <a:prstGeom prst="rect">
                      <a:avLst/>
                    </a:prstGeom>
                    <a:noFill/>
                    <a:ln>
                      <a:noFill/>
                      <a:prstDash/>
                    </a:ln>
                  </pic:spPr>
                </pic:pic>
              </a:graphicData>
            </a:graphic>
          </wp:inline>
        </w:drawing>
      </w:r>
    </w:p>
    <w:p w:rsidR="009C48AC" w:rsidRDefault="009C48AC">
      <w:pPr>
        <w:pStyle w:val="Standard"/>
      </w:pPr>
    </w:p>
    <w:p w:rsidR="009C48AC" w:rsidRDefault="00C50F00">
      <w:pPr>
        <w:pStyle w:val="Standard"/>
      </w:pPr>
      <w:r>
        <w:rPr>
          <w:noProof/>
        </w:rPr>
        <w:drawing>
          <wp:inline distT="0" distB="0" distL="0" distR="0">
            <wp:extent cx="6119493" cy="3933959"/>
            <wp:effectExtent l="0" t="0" r="0" b="0"/>
            <wp:docPr id="3" name="Imag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rcRect/>
                    <a:stretch>
                      <a:fillRect/>
                    </a:stretch>
                  </pic:blipFill>
                  <pic:spPr>
                    <a:xfrm>
                      <a:off x="0" y="0"/>
                      <a:ext cx="6119493" cy="3933959"/>
                    </a:xfrm>
                    <a:prstGeom prst="rect">
                      <a:avLst/>
                    </a:prstGeom>
                    <a:noFill/>
                    <a:ln>
                      <a:noFill/>
                      <a:prstDash/>
                    </a:ln>
                  </pic:spPr>
                </pic:pic>
              </a:graphicData>
            </a:graphic>
          </wp:inline>
        </w:drawing>
      </w:r>
    </w:p>
    <w:p w:rsidR="00EF101A" w:rsidRDefault="00EF101A">
      <w:pPr>
        <w:pStyle w:val="Standard"/>
      </w:pPr>
    </w:p>
    <w:p w:rsidR="00EF101A" w:rsidRDefault="00EF101A">
      <w:pPr>
        <w:pStyle w:val="Standard"/>
      </w:pPr>
    </w:p>
    <w:p w:rsidR="00EF101A" w:rsidRDefault="00EF101A">
      <w:pPr>
        <w:pStyle w:val="Standard"/>
      </w:pPr>
    </w:p>
    <w:p w:rsidR="00EF101A" w:rsidRDefault="00EF101A">
      <w:pPr>
        <w:pStyle w:val="Standard"/>
      </w:pPr>
    </w:p>
    <w:p w:rsidR="00EF101A" w:rsidRDefault="00EF101A">
      <w:pPr>
        <w:pStyle w:val="Standard"/>
      </w:pPr>
    </w:p>
    <w:p w:rsidR="00EF101A" w:rsidRDefault="00EF101A">
      <w:pPr>
        <w:pStyle w:val="Standard"/>
      </w:pPr>
    </w:p>
    <w:p w:rsidR="00EF101A" w:rsidRDefault="00EF101A" w:rsidP="00EF101A">
      <w:pPr>
        <w:pStyle w:val="Standard"/>
        <w:jc w:val="center"/>
        <w:rPr>
          <w:b/>
          <w:i/>
          <w:sz w:val="30"/>
          <w:szCs w:val="30"/>
          <w:u w:val="single"/>
        </w:rPr>
      </w:pPr>
    </w:p>
    <w:p w:rsidR="00EF101A" w:rsidRDefault="00EF101A" w:rsidP="00EF101A">
      <w:pPr>
        <w:pStyle w:val="Standard"/>
        <w:jc w:val="center"/>
        <w:rPr>
          <w:b/>
          <w:i/>
          <w:sz w:val="30"/>
          <w:szCs w:val="30"/>
          <w:u w:val="single"/>
        </w:rPr>
      </w:pPr>
      <w:r w:rsidRPr="00EF101A">
        <w:rPr>
          <w:b/>
          <w:i/>
          <w:sz w:val="30"/>
          <w:szCs w:val="30"/>
          <w:u w:val="single"/>
        </w:rPr>
        <w:t>Schémas du cours :</w:t>
      </w:r>
    </w:p>
    <w:p w:rsidR="00EF101A" w:rsidRDefault="00EF101A" w:rsidP="00EF101A">
      <w:pPr>
        <w:pStyle w:val="Standard"/>
        <w:jc w:val="center"/>
        <w:rPr>
          <w:b/>
          <w:i/>
          <w:sz w:val="30"/>
          <w:szCs w:val="30"/>
          <w:u w:val="single"/>
        </w:rPr>
      </w:pPr>
    </w:p>
    <w:p w:rsidR="00EF101A" w:rsidRDefault="00EF101A" w:rsidP="00EF101A">
      <w:pPr>
        <w:pStyle w:val="Standard"/>
        <w:jc w:val="center"/>
        <w:rPr>
          <w:b/>
          <w:i/>
          <w:sz w:val="30"/>
          <w:szCs w:val="30"/>
          <w:u w:val="single"/>
        </w:rPr>
      </w:pPr>
    </w:p>
    <w:p w:rsidR="00EF101A" w:rsidRDefault="00EF101A" w:rsidP="00EF101A">
      <w:pPr>
        <w:pStyle w:val="Standard"/>
        <w:jc w:val="center"/>
        <w:rPr>
          <w:b/>
          <w:i/>
          <w:sz w:val="30"/>
          <w:szCs w:val="30"/>
          <w:u w:val="single"/>
        </w:rPr>
      </w:pPr>
      <w:r w:rsidRPr="00EF101A">
        <w:rPr>
          <w:b/>
          <w:i/>
          <w:sz w:val="30"/>
          <w:szCs w:val="30"/>
          <w:u w:val="single"/>
        </w:rPr>
        <w:drawing>
          <wp:inline distT="0" distB="0" distL="0" distR="0">
            <wp:extent cx="6181725" cy="8531165"/>
            <wp:effectExtent l="19050" t="0" r="9525" b="0"/>
            <wp:docPr id="5" name="Image 1" descr="C:\Users\GENEVIEVE\Desktop\Nouveau dossier (4)\img0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NEVIEVE\Desktop\Nouveau dossier (4)\img038-1.jpg"/>
                    <pic:cNvPicPr>
                      <a:picLocks noChangeAspect="1" noChangeArrowheads="1"/>
                    </pic:cNvPicPr>
                  </pic:nvPicPr>
                  <pic:blipFill>
                    <a:blip r:embed="rId10" cstate="print"/>
                    <a:srcRect/>
                    <a:stretch>
                      <a:fillRect/>
                    </a:stretch>
                  </pic:blipFill>
                  <pic:spPr bwMode="auto">
                    <a:xfrm>
                      <a:off x="0" y="0"/>
                      <a:ext cx="6181725" cy="8531165"/>
                    </a:xfrm>
                    <a:prstGeom prst="rect">
                      <a:avLst/>
                    </a:prstGeom>
                    <a:noFill/>
                    <a:ln w="9525">
                      <a:noFill/>
                      <a:miter lim="800000"/>
                      <a:headEnd/>
                      <a:tailEnd/>
                    </a:ln>
                  </pic:spPr>
                </pic:pic>
              </a:graphicData>
            </a:graphic>
          </wp:inline>
        </w:drawing>
      </w:r>
    </w:p>
    <w:p w:rsidR="00EF101A" w:rsidRDefault="00EF101A" w:rsidP="00EF101A">
      <w:pPr>
        <w:pStyle w:val="Standard"/>
        <w:jc w:val="center"/>
        <w:rPr>
          <w:b/>
          <w:i/>
          <w:sz w:val="30"/>
          <w:szCs w:val="30"/>
          <w:u w:val="single"/>
        </w:rPr>
      </w:pPr>
      <w:r>
        <w:rPr>
          <w:b/>
          <w:i/>
          <w:noProof/>
          <w:sz w:val="30"/>
          <w:szCs w:val="30"/>
          <w:u w:val="single"/>
        </w:rPr>
        <w:lastRenderedPageBreak/>
        <w:drawing>
          <wp:inline distT="0" distB="0" distL="0" distR="0">
            <wp:extent cx="6543675" cy="9009110"/>
            <wp:effectExtent l="19050" t="0" r="9525" b="0"/>
            <wp:docPr id="6" name="Image 2" descr="C:\Users\GENEVIEVE\Desktop\Nouveau dossier (4)\img0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NEVIEVE\Desktop\Nouveau dossier (4)\img039-1.jpg"/>
                    <pic:cNvPicPr>
                      <a:picLocks noChangeAspect="1" noChangeArrowheads="1"/>
                    </pic:cNvPicPr>
                  </pic:nvPicPr>
                  <pic:blipFill>
                    <a:blip r:embed="rId11" cstate="print"/>
                    <a:srcRect/>
                    <a:stretch>
                      <a:fillRect/>
                    </a:stretch>
                  </pic:blipFill>
                  <pic:spPr bwMode="auto">
                    <a:xfrm>
                      <a:off x="0" y="0"/>
                      <a:ext cx="6544421" cy="9010137"/>
                    </a:xfrm>
                    <a:prstGeom prst="rect">
                      <a:avLst/>
                    </a:prstGeom>
                    <a:noFill/>
                    <a:ln w="9525">
                      <a:noFill/>
                      <a:miter lim="800000"/>
                      <a:headEnd/>
                      <a:tailEnd/>
                    </a:ln>
                  </pic:spPr>
                </pic:pic>
              </a:graphicData>
            </a:graphic>
          </wp:inline>
        </w:drawing>
      </w:r>
    </w:p>
    <w:p w:rsidR="00EF101A" w:rsidRDefault="00EF101A" w:rsidP="00EF101A">
      <w:pPr>
        <w:pStyle w:val="Standard"/>
        <w:jc w:val="center"/>
        <w:rPr>
          <w:b/>
          <w:i/>
          <w:sz w:val="30"/>
          <w:szCs w:val="30"/>
          <w:u w:val="single"/>
        </w:rPr>
      </w:pPr>
    </w:p>
    <w:p w:rsidR="00EF101A" w:rsidRDefault="00EF101A" w:rsidP="00EF101A">
      <w:pPr>
        <w:pStyle w:val="Standard"/>
        <w:jc w:val="center"/>
        <w:rPr>
          <w:b/>
          <w:i/>
          <w:sz w:val="30"/>
          <w:szCs w:val="30"/>
          <w:u w:val="single"/>
        </w:rPr>
      </w:pPr>
    </w:p>
    <w:p w:rsidR="005B2823" w:rsidRDefault="005B2823" w:rsidP="00EF101A">
      <w:pPr>
        <w:pStyle w:val="Standard"/>
        <w:jc w:val="center"/>
        <w:rPr>
          <w:b/>
          <w:i/>
          <w:sz w:val="30"/>
          <w:szCs w:val="30"/>
          <w:u w:val="single"/>
        </w:rPr>
      </w:pPr>
      <w:r>
        <w:rPr>
          <w:b/>
          <w:i/>
          <w:noProof/>
          <w:sz w:val="30"/>
          <w:szCs w:val="30"/>
          <w:u w:val="single"/>
        </w:rPr>
        <w:lastRenderedPageBreak/>
        <w:drawing>
          <wp:inline distT="0" distB="0" distL="0" distR="0">
            <wp:extent cx="6946060" cy="9563100"/>
            <wp:effectExtent l="19050" t="0" r="7190" b="0"/>
            <wp:docPr id="7" name="Image 3" descr="C:\Users\GENEVIEVE\Desktop\Nouveau dossier (4)\img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NEVIEVE\Desktop\Nouveau dossier (4)\img040-1.jpg"/>
                    <pic:cNvPicPr>
                      <a:picLocks noChangeAspect="1" noChangeArrowheads="1"/>
                    </pic:cNvPicPr>
                  </pic:nvPicPr>
                  <pic:blipFill>
                    <a:blip r:embed="rId12" cstate="print"/>
                    <a:srcRect/>
                    <a:stretch>
                      <a:fillRect/>
                    </a:stretch>
                  </pic:blipFill>
                  <pic:spPr bwMode="auto">
                    <a:xfrm>
                      <a:off x="0" y="0"/>
                      <a:ext cx="6946060" cy="9563100"/>
                    </a:xfrm>
                    <a:prstGeom prst="rect">
                      <a:avLst/>
                    </a:prstGeom>
                    <a:noFill/>
                    <a:ln w="9525">
                      <a:noFill/>
                      <a:miter lim="800000"/>
                      <a:headEnd/>
                      <a:tailEnd/>
                    </a:ln>
                  </pic:spPr>
                </pic:pic>
              </a:graphicData>
            </a:graphic>
          </wp:inline>
        </w:drawing>
      </w:r>
      <w:r>
        <w:rPr>
          <w:b/>
          <w:i/>
          <w:noProof/>
          <w:sz w:val="30"/>
          <w:szCs w:val="30"/>
          <w:u w:val="single"/>
        </w:rPr>
        <w:lastRenderedPageBreak/>
        <w:drawing>
          <wp:inline distT="0" distB="0" distL="0" distR="0">
            <wp:extent cx="6565549" cy="9039225"/>
            <wp:effectExtent l="19050" t="0" r="6701" b="0"/>
            <wp:docPr id="8" name="Image 4" descr="C:\Users\GENEVIEVE\Desktop\Nouveau dossier (4)\img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ENEVIEVE\Desktop\Nouveau dossier (4)\img041-1.jpg"/>
                    <pic:cNvPicPr>
                      <a:picLocks noChangeAspect="1" noChangeArrowheads="1"/>
                    </pic:cNvPicPr>
                  </pic:nvPicPr>
                  <pic:blipFill>
                    <a:blip r:embed="rId13" cstate="print"/>
                    <a:srcRect/>
                    <a:stretch>
                      <a:fillRect/>
                    </a:stretch>
                  </pic:blipFill>
                  <pic:spPr bwMode="auto">
                    <a:xfrm>
                      <a:off x="0" y="0"/>
                      <a:ext cx="6565549" cy="9039225"/>
                    </a:xfrm>
                    <a:prstGeom prst="rect">
                      <a:avLst/>
                    </a:prstGeom>
                    <a:noFill/>
                    <a:ln w="9525">
                      <a:noFill/>
                      <a:miter lim="800000"/>
                      <a:headEnd/>
                      <a:tailEnd/>
                    </a:ln>
                  </pic:spPr>
                </pic:pic>
              </a:graphicData>
            </a:graphic>
          </wp:inline>
        </w:drawing>
      </w:r>
    </w:p>
    <w:p w:rsidR="005B2823" w:rsidRDefault="005B2823" w:rsidP="00EF101A">
      <w:pPr>
        <w:pStyle w:val="Standard"/>
        <w:jc w:val="center"/>
        <w:rPr>
          <w:b/>
          <w:i/>
          <w:sz w:val="30"/>
          <w:szCs w:val="30"/>
          <w:u w:val="single"/>
        </w:rPr>
      </w:pPr>
    </w:p>
    <w:p w:rsidR="005B2823" w:rsidRDefault="005B2823" w:rsidP="00EF101A">
      <w:pPr>
        <w:pStyle w:val="Standard"/>
        <w:jc w:val="center"/>
        <w:rPr>
          <w:b/>
          <w:i/>
          <w:sz w:val="30"/>
          <w:szCs w:val="30"/>
          <w:u w:val="single"/>
        </w:rPr>
      </w:pPr>
    </w:p>
    <w:p w:rsidR="005B2823" w:rsidRDefault="005B2823" w:rsidP="00EF101A">
      <w:pPr>
        <w:pStyle w:val="Standard"/>
        <w:jc w:val="center"/>
        <w:rPr>
          <w:b/>
          <w:i/>
          <w:sz w:val="30"/>
          <w:szCs w:val="30"/>
          <w:u w:val="single"/>
        </w:rPr>
      </w:pPr>
    </w:p>
    <w:p w:rsidR="005B2823" w:rsidRDefault="005B2823" w:rsidP="00EF101A">
      <w:pPr>
        <w:pStyle w:val="Standard"/>
        <w:jc w:val="center"/>
        <w:rPr>
          <w:b/>
          <w:i/>
          <w:sz w:val="30"/>
          <w:szCs w:val="30"/>
          <w:u w:val="single"/>
        </w:rPr>
      </w:pPr>
      <w:r>
        <w:rPr>
          <w:b/>
          <w:i/>
          <w:noProof/>
          <w:sz w:val="30"/>
          <w:szCs w:val="30"/>
          <w:u w:val="single"/>
        </w:rPr>
        <w:drawing>
          <wp:inline distT="0" distB="0" distL="0" distR="0">
            <wp:extent cx="6115050" cy="8420100"/>
            <wp:effectExtent l="19050" t="0" r="0" b="0"/>
            <wp:docPr id="9" name="Image 5" descr="C:\Users\GENEVIEVE\Desktop\Nouveau dossier (4)\img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NEVIEVE\Desktop\Nouveau dossier (4)\img042.jpg"/>
                    <pic:cNvPicPr>
                      <a:picLocks noChangeAspect="1" noChangeArrowheads="1"/>
                    </pic:cNvPicPr>
                  </pic:nvPicPr>
                  <pic:blipFill>
                    <a:blip r:embed="rId14" cstate="print"/>
                    <a:srcRect/>
                    <a:stretch>
                      <a:fillRect/>
                    </a:stretch>
                  </pic:blipFill>
                  <pic:spPr bwMode="auto">
                    <a:xfrm>
                      <a:off x="0" y="0"/>
                      <a:ext cx="6115050" cy="8420100"/>
                    </a:xfrm>
                    <a:prstGeom prst="rect">
                      <a:avLst/>
                    </a:prstGeom>
                    <a:noFill/>
                    <a:ln w="9525">
                      <a:noFill/>
                      <a:miter lim="800000"/>
                      <a:headEnd/>
                      <a:tailEnd/>
                    </a:ln>
                  </pic:spPr>
                </pic:pic>
              </a:graphicData>
            </a:graphic>
          </wp:inline>
        </w:drawing>
      </w:r>
    </w:p>
    <w:p w:rsidR="005B2823" w:rsidRDefault="005B2823" w:rsidP="00EF101A">
      <w:pPr>
        <w:pStyle w:val="Standard"/>
        <w:jc w:val="center"/>
        <w:rPr>
          <w:b/>
          <w:i/>
          <w:sz w:val="30"/>
          <w:szCs w:val="30"/>
          <w:u w:val="single"/>
        </w:rPr>
      </w:pPr>
    </w:p>
    <w:p w:rsidR="005B2823" w:rsidRPr="00EF101A" w:rsidRDefault="005B2823" w:rsidP="00EF101A">
      <w:pPr>
        <w:pStyle w:val="Standard"/>
        <w:jc w:val="center"/>
        <w:rPr>
          <w:b/>
          <w:i/>
          <w:sz w:val="30"/>
          <w:szCs w:val="30"/>
          <w:u w:val="single"/>
        </w:rPr>
      </w:pPr>
    </w:p>
    <w:sectPr w:rsidR="005B2823" w:rsidRPr="00EF101A" w:rsidSect="009C48AC">
      <w:headerReference w:type="default" r:id="rId15"/>
      <w:pgSz w:w="11905" w:h="16837"/>
      <w:pgMar w:top="671" w:right="1134" w:bottom="1134" w:left="1134" w:header="426"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F00" w:rsidRDefault="00C50F00" w:rsidP="009C48AC">
      <w:r>
        <w:separator/>
      </w:r>
    </w:p>
  </w:endnote>
  <w:endnote w:type="continuationSeparator" w:id="0">
    <w:p w:rsidR="00C50F00" w:rsidRDefault="00C50F00" w:rsidP="009C48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jan Pro">
    <w:altName w:val="Times New Roman"/>
    <w:charset w:val="00"/>
    <w:family w:val="roman"/>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F00" w:rsidRDefault="00C50F00" w:rsidP="009C48AC">
      <w:r w:rsidRPr="009C48AC">
        <w:rPr>
          <w:color w:val="000000"/>
        </w:rPr>
        <w:separator/>
      </w:r>
    </w:p>
  </w:footnote>
  <w:footnote w:type="continuationSeparator" w:id="0">
    <w:p w:rsidR="00C50F00" w:rsidRDefault="00C50F00" w:rsidP="009C48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8AC" w:rsidRDefault="009C48AC">
    <w:pPr>
      <w:pStyle w:val="Standard"/>
    </w:pPr>
    <w:r>
      <w:t xml:space="preserve">Cours n° 1                                                 </w:t>
    </w:r>
    <w:r>
      <w:rPr>
        <w:rFonts w:ascii="Trajan Pro" w:hAnsi="Trajan Pro"/>
        <w:b/>
        <w:bCs/>
        <w:sz w:val="28"/>
        <w:szCs w:val="28"/>
        <w:u w:val="single"/>
      </w:rPr>
      <w:t>UE Anatomie</w:t>
    </w:r>
    <w:r>
      <w:t xml:space="preserve">                                                     19/11/09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B1632E"/>
    <w:multiLevelType w:val="multilevel"/>
    <w:tmpl w:val="66C85BB0"/>
    <w:lvl w:ilvl="0">
      <w:start w:val="1"/>
      <w:numFmt w:val="decimal"/>
      <w:lvlText w:val="%1."/>
      <w:lvlJc w:val="left"/>
    </w:lvl>
    <w:lvl w:ilvl="1">
      <w:start w:val="1"/>
      <w:numFmt w:val="decimal"/>
      <w:lvlText w:val="%2."/>
      <w:lvlJc w:val="left"/>
    </w:lvl>
    <w:lvl w:ilvl="2">
      <w:start w:val="2"/>
      <w:numFmt w:val="upperRoman"/>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31D03455"/>
    <w:multiLevelType w:val="multilevel"/>
    <w:tmpl w:val="C51A2E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370754A3"/>
    <w:multiLevelType w:val="multilevel"/>
    <w:tmpl w:val="961E7AD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
    <w:nsid w:val="4B8B5E4E"/>
    <w:multiLevelType w:val="multilevel"/>
    <w:tmpl w:val="2E50FD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57DA1942"/>
    <w:multiLevelType w:val="multilevel"/>
    <w:tmpl w:val="7BEEE06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
    <w:nsid w:val="799D4976"/>
    <w:multiLevelType w:val="multilevel"/>
    <w:tmpl w:val="CCA43BF4"/>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7BC05648"/>
    <w:multiLevelType w:val="multilevel"/>
    <w:tmpl w:val="9A8096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4"/>
  </w:num>
  <w:num w:numId="4">
    <w:abstractNumId w:val="0"/>
  </w:num>
  <w:num w:numId="5">
    <w:abstractNumId w:val="3"/>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9"/>
  <w:autoHyphenation/>
  <w:hyphenationZone w:val="425"/>
  <w:characterSpacingControl w:val="doNotCompress"/>
  <w:footnotePr>
    <w:footnote w:id="-1"/>
    <w:footnote w:id="0"/>
  </w:footnotePr>
  <w:endnotePr>
    <w:endnote w:id="-1"/>
    <w:endnote w:id="0"/>
  </w:endnotePr>
  <w:compat/>
  <w:rsids>
    <w:rsidRoot w:val="009C48AC"/>
    <w:rsid w:val="005B2823"/>
    <w:rsid w:val="00993288"/>
    <w:rsid w:val="009C48AC"/>
    <w:rsid w:val="00C50F00"/>
    <w:rsid w:val="00C61100"/>
    <w:rsid w:val="00EF101A"/>
  </w:rsids>
  <m:mathPr>
    <m:mathFont m:val="Cambria Math"/>
    <m:brkBin m:val="before"/>
    <m:brkBinSub m:val="--"/>
    <m:smallFrac m:val="off"/>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Lucida Sans Unicode" w:hAnsi="Times New Roman" w:cs="Tahoma"/>
        <w:kern w:val="3"/>
        <w:sz w:val="24"/>
        <w:szCs w:val="24"/>
        <w:lang w:val="fr-FR" w:eastAsia="ja-JP"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C48AC"/>
    <w:pPr>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9C48AC"/>
    <w:pPr>
      <w:suppressAutoHyphens/>
    </w:pPr>
  </w:style>
  <w:style w:type="paragraph" w:customStyle="1" w:styleId="Heading">
    <w:name w:val="Heading"/>
    <w:basedOn w:val="Standard"/>
    <w:next w:val="Textbody"/>
    <w:rsid w:val="009C48AC"/>
    <w:pPr>
      <w:keepNext/>
      <w:spacing w:before="240" w:after="120"/>
    </w:pPr>
    <w:rPr>
      <w:rFonts w:ascii="Arial" w:eastAsia="MS Mincho" w:hAnsi="Arial"/>
      <w:sz w:val="28"/>
      <w:szCs w:val="28"/>
    </w:rPr>
  </w:style>
  <w:style w:type="paragraph" w:customStyle="1" w:styleId="Textbody">
    <w:name w:val="Text body"/>
    <w:basedOn w:val="Standard"/>
    <w:rsid w:val="009C48AC"/>
    <w:pPr>
      <w:spacing w:after="120"/>
    </w:pPr>
  </w:style>
  <w:style w:type="paragraph" w:styleId="Liste">
    <w:name w:val="List"/>
    <w:basedOn w:val="Textbody"/>
    <w:rsid w:val="009C48AC"/>
  </w:style>
  <w:style w:type="paragraph" w:customStyle="1" w:styleId="Caption">
    <w:name w:val="Caption"/>
    <w:basedOn w:val="Standard"/>
    <w:rsid w:val="009C48AC"/>
    <w:pPr>
      <w:suppressLineNumbers/>
      <w:spacing w:before="120" w:after="120"/>
    </w:pPr>
    <w:rPr>
      <w:i/>
      <w:iCs/>
    </w:rPr>
  </w:style>
  <w:style w:type="paragraph" w:customStyle="1" w:styleId="Index">
    <w:name w:val="Index"/>
    <w:basedOn w:val="Standard"/>
    <w:rsid w:val="009C48AC"/>
    <w:pPr>
      <w:suppressLineNumbers/>
    </w:pPr>
  </w:style>
  <w:style w:type="character" w:customStyle="1" w:styleId="NumberingSymbols">
    <w:name w:val="Numbering Symbols"/>
    <w:rsid w:val="009C48AC"/>
  </w:style>
  <w:style w:type="character" w:customStyle="1" w:styleId="BulletSymbols">
    <w:name w:val="Bullet Symbols"/>
    <w:rsid w:val="009C48AC"/>
    <w:rPr>
      <w:rFonts w:ascii="OpenSymbol" w:eastAsia="OpenSymbol" w:hAnsi="OpenSymbol" w:cs="OpenSymbol"/>
    </w:rPr>
  </w:style>
  <w:style w:type="paragraph" w:styleId="Textedebulles">
    <w:name w:val="Balloon Text"/>
    <w:basedOn w:val="Normal"/>
    <w:rsid w:val="009C48AC"/>
    <w:rPr>
      <w:rFonts w:ascii="Tahoma" w:hAnsi="Tahoma"/>
      <w:sz w:val="16"/>
      <w:szCs w:val="16"/>
    </w:rPr>
  </w:style>
  <w:style w:type="character" w:customStyle="1" w:styleId="TextedebullesCar">
    <w:name w:val="Texte de bulles Car"/>
    <w:basedOn w:val="Policepardfaut"/>
    <w:rsid w:val="009C48AC"/>
    <w:rPr>
      <w:rFonts w:ascii="Tahoma" w:hAnsi="Tahoma"/>
      <w:sz w:val="16"/>
      <w:szCs w:val="16"/>
    </w:rPr>
  </w:style>
  <w:style w:type="paragraph" w:styleId="En-tte">
    <w:name w:val="header"/>
    <w:basedOn w:val="Normal"/>
    <w:rsid w:val="009C48AC"/>
    <w:pPr>
      <w:tabs>
        <w:tab w:val="center" w:pos="4536"/>
        <w:tab w:val="right" w:pos="9072"/>
      </w:tabs>
    </w:pPr>
  </w:style>
  <w:style w:type="character" w:customStyle="1" w:styleId="En-tteCar">
    <w:name w:val="En-tête Car"/>
    <w:basedOn w:val="Policepardfaut"/>
    <w:rsid w:val="009C48AC"/>
  </w:style>
  <w:style w:type="paragraph" w:styleId="Pieddepage">
    <w:name w:val="footer"/>
    <w:basedOn w:val="Normal"/>
    <w:rsid w:val="009C48AC"/>
    <w:pPr>
      <w:tabs>
        <w:tab w:val="center" w:pos="4536"/>
        <w:tab w:val="right" w:pos="9072"/>
      </w:tabs>
    </w:pPr>
  </w:style>
  <w:style w:type="character" w:customStyle="1" w:styleId="PieddepageCar">
    <w:name w:val="Pied de page Car"/>
    <w:basedOn w:val="Policepardfaut"/>
    <w:rsid w:val="009C48A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1120</Words>
  <Characters>6166</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Claudin</dc:creator>
  <cp:lastModifiedBy>GENEVIEVE</cp:lastModifiedBy>
  <cp:revision>2</cp:revision>
  <dcterms:created xsi:type="dcterms:W3CDTF">2009-12-12T23:09:00Z</dcterms:created>
  <dcterms:modified xsi:type="dcterms:W3CDTF">2009-12-12T23:09:00Z</dcterms:modified>
</cp:coreProperties>
</file>