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6E1" w:rsidRDefault="006416E1" w:rsidP="00685C18">
      <w:pPr>
        <w:spacing w:before="0" w:after="0"/>
        <w:contextualSpacing/>
        <w:jc w:val="both"/>
        <w:rPr>
          <w:b/>
          <w:i/>
        </w:rPr>
      </w:pPr>
    </w:p>
    <w:p w:rsidR="00457215" w:rsidRPr="006B2692" w:rsidRDefault="0013257A" w:rsidP="00685C18">
      <w:pPr>
        <w:spacing w:before="0" w:after="0"/>
        <w:contextualSpacing/>
        <w:jc w:val="both"/>
        <w:rPr>
          <w:i/>
          <w:sz w:val="20"/>
        </w:rPr>
      </w:pPr>
      <w:r w:rsidRPr="006B2692">
        <w:rPr>
          <w:b/>
          <w:i/>
        </w:rPr>
        <w:t>Intro</w:t>
      </w:r>
      <w:r w:rsidRPr="006B2692">
        <w:rPr>
          <w:i/>
        </w:rPr>
        <w:t xml:space="preserve"> : </w:t>
      </w:r>
      <w:r w:rsidRPr="006B2692">
        <w:rPr>
          <w:i/>
          <w:sz w:val="20"/>
        </w:rPr>
        <w:t xml:space="preserve">On pt faire un diagnostic </w:t>
      </w:r>
      <w:r w:rsidRPr="006B2692">
        <w:rPr>
          <w:i/>
          <w:sz w:val="20"/>
          <w:u w:val="single"/>
        </w:rPr>
        <w:t>direct</w:t>
      </w:r>
      <w:r w:rsidRPr="006B2692">
        <w:rPr>
          <w:i/>
          <w:sz w:val="20"/>
        </w:rPr>
        <w:t xml:space="preserve"> (recherche du virus ou d’1 de ses constituants) ou </w:t>
      </w:r>
      <w:r w:rsidRPr="006B2692">
        <w:rPr>
          <w:i/>
          <w:sz w:val="20"/>
          <w:u w:val="single"/>
        </w:rPr>
        <w:t>indirect</w:t>
      </w:r>
      <w:r w:rsidRPr="006B2692">
        <w:rPr>
          <w:i/>
          <w:sz w:val="20"/>
        </w:rPr>
        <w:t xml:space="preserve"> (rech des Ac).</w:t>
      </w:r>
    </w:p>
    <w:p w:rsidR="0013257A" w:rsidRPr="006B2692" w:rsidRDefault="0013257A" w:rsidP="00685C18">
      <w:pPr>
        <w:spacing w:before="0" w:after="0"/>
        <w:contextualSpacing/>
        <w:jc w:val="both"/>
        <w:rPr>
          <w:i/>
        </w:rPr>
      </w:pPr>
      <w:r w:rsidRPr="006B2692">
        <w:rPr>
          <w:i/>
          <w:sz w:val="20"/>
        </w:rPr>
        <w:t>Les techniques de diag indirect sont le test ELISA et le Western-Blot ; pr le diag direct on dispose de la culture cellulaire (isolement du virus), de l’immunofluorescence, et de la PCR (détection du génome).</w:t>
      </w:r>
    </w:p>
    <w:p w:rsidR="0013257A" w:rsidRDefault="0013257A" w:rsidP="00685C18">
      <w:pPr>
        <w:spacing w:before="0" w:after="0"/>
        <w:contextualSpacing/>
        <w:jc w:val="both"/>
      </w:pPr>
    </w:p>
    <w:p w:rsidR="0013257A" w:rsidRDefault="0013257A" w:rsidP="00685C18">
      <w:pPr>
        <w:pStyle w:val="Paragraphedeliste"/>
        <w:numPr>
          <w:ilvl w:val="0"/>
          <w:numId w:val="3"/>
        </w:numPr>
        <w:spacing w:before="0" w:after="0"/>
        <w:jc w:val="both"/>
        <w:rPr>
          <w:sz w:val="24"/>
          <w:u w:val="single"/>
        </w:rPr>
      </w:pPr>
      <w:r>
        <w:rPr>
          <w:b/>
          <w:sz w:val="24"/>
          <w:u w:val="single"/>
        </w:rPr>
        <w:t>Diagnostic INDIRECT</w:t>
      </w:r>
      <w:r w:rsidRPr="0013257A">
        <w:rPr>
          <w:sz w:val="24"/>
          <w:u w:val="single"/>
        </w:rPr>
        <w:t xml:space="preserve"> (= sérologie)</w:t>
      </w:r>
    </w:p>
    <w:p w:rsidR="0026275A" w:rsidRDefault="0026275A" w:rsidP="00685C18">
      <w:pPr>
        <w:pStyle w:val="Paragraphedeliste"/>
        <w:spacing w:before="0" w:after="0"/>
        <w:ind w:left="1077"/>
        <w:jc w:val="both"/>
        <w:rPr>
          <w:sz w:val="24"/>
          <w:u w:val="single"/>
        </w:rPr>
      </w:pPr>
    </w:p>
    <w:p w:rsidR="0013257A" w:rsidRDefault="0013257A" w:rsidP="00685C18">
      <w:pPr>
        <w:pStyle w:val="Paragraphedeliste"/>
        <w:numPr>
          <w:ilvl w:val="1"/>
          <w:numId w:val="3"/>
        </w:numPr>
        <w:tabs>
          <w:tab w:val="left" w:pos="1418"/>
        </w:tabs>
        <w:spacing w:before="0" w:after="0"/>
        <w:ind w:left="1418"/>
        <w:jc w:val="both"/>
        <w:rPr>
          <w:sz w:val="24"/>
          <w:u w:val="single"/>
        </w:rPr>
      </w:pPr>
      <w:r>
        <w:rPr>
          <w:sz w:val="24"/>
          <w:u w:val="single"/>
        </w:rPr>
        <w:t>Prélèvement</w:t>
      </w:r>
    </w:p>
    <w:p w:rsidR="00DC2004" w:rsidRPr="00DC2004" w:rsidRDefault="00DC2004" w:rsidP="00685C18">
      <w:pPr>
        <w:spacing w:before="0" w:after="0"/>
        <w:ind w:left="1077"/>
        <w:jc w:val="both"/>
        <w:rPr>
          <w:sz w:val="24"/>
          <w:u w:val="single"/>
        </w:rPr>
      </w:pPr>
      <w:r w:rsidRPr="006B2692">
        <w:t>C’est un examen très demandé car les prélè</w:t>
      </w:r>
      <w:r>
        <w:t>vements sont faciles à réaliser :</w:t>
      </w:r>
    </w:p>
    <w:p w:rsidR="0013257A" w:rsidRDefault="00DC2004" w:rsidP="00685C18">
      <w:pPr>
        <w:pStyle w:val="Paragraphedeliste"/>
        <w:numPr>
          <w:ilvl w:val="2"/>
          <w:numId w:val="3"/>
        </w:numPr>
        <w:spacing w:before="0"/>
        <w:ind w:left="1701" w:hanging="181"/>
        <w:contextualSpacing w:val="0"/>
        <w:jc w:val="both"/>
        <w:rPr>
          <w:u w:val="single"/>
        </w:rPr>
      </w:pPr>
      <w:r w:rsidRPr="00DC2004">
        <w:rPr>
          <w:u w:val="single"/>
        </w:rPr>
        <w:t>Sérum</w:t>
      </w:r>
      <w:r w:rsidRPr="00DC2004">
        <w:t> : on met le sang ds un tube sec gélosé, transporté à t° ambiante, centrifugé au labo. Le sérum est ensuite utilisé pr réaliser les sérologies prescrites.</w:t>
      </w:r>
    </w:p>
    <w:p w:rsidR="00DC2004" w:rsidRDefault="00DC2004" w:rsidP="00685C18">
      <w:pPr>
        <w:pStyle w:val="Paragraphedeliste"/>
        <w:numPr>
          <w:ilvl w:val="2"/>
          <w:numId w:val="3"/>
        </w:numPr>
        <w:spacing w:before="0" w:after="0"/>
        <w:ind w:left="1701" w:hanging="181"/>
        <w:contextualSpacing w:val="0"/>
        <w:jc w:val="both"/>
      </w:pPr>
      <w:r>
        <w:rPr>
          <w:u w:val="single"/>
        </w:rPr>
        <w:t>Autres</w:t>
      </w:r>
      <w:r w:rsidRPr="00DC2004">
        <w:t> :</w:t>
      </w:r>
      <w:r>
        <w:t xml:space="preserve"> LCR, liquide amniotique, liquide pleural, liquide de lavage broncho-alvéolaire…</w:t>
      </w:r>
    </w:p>
    <w:p w:rsidR="0026275A" w:rsidRPr="00DC2004" w:rsidRDefault="0026275A" w:rsidP="00685C18">
      <w:pPr>
        <w:pStyle w:val="Paragraphedeliste"/>
        <w:spacing w:before="0" w:after="0"/>
        <w:ind w:left="1701"/>
        <w:jc w:val="both"/>
      </w:pPr>
    </w:p>
    <w:p w:rsidR="0013257A" w:rsidRDefault="0013257A" w:rsidP="00685C18">
      <w:pPr>
        <w:pStyle w:val="Paragraphedeliste"/>
        <w:numPr>
          <w:ilvl w:val="1"/>
          <w:numId w:val="3"/>
        </w:numPr>
        <w:spacing w:before="0" w:after="0"/>
        <w:ind w:left="1418"/>
        <w:jc w:val="both"/>
        <w:rPr>
          <w:sz w:val="24"/>
          <w:u w:val="single"/>
        </w:rPr>
      </w:pPr>
      <w:r>
        <w:rPr>
          <w:sz w:val="24"/>
          <w:u w:val="single"/>
        </w:rPr>
        <w:t>Recherche des Ac</w:t>
      </w:r>
    </w:p>
    <w:p w:rsidR="0013257A" w:rsidRPr="006F64A6" w:rsidRDefault="0013257A" w:rsidP="00685C18">
      <w:pPr>
        <w:pStyle w:val="Paragraphedeliste"/>
        <w:numPr>
          <w:ilvl w:val="2"/>
          <w:numId w:val="3"/>
        </w:numPr>
        <w:spacing w:before="0"/>
        <w:ind w:left="1843" w:hanging="323"/>
        <w:contextualSpacing w:val="0"/>
        <w:jc w:val="both"/>
        <w:rPr>
          <w:sz w:val="24"/>
        </w:rPr>
      </w:pPr>
      <w:r>
        <w:rPr>
          <w:sz w:val="24"/>
          <w:u w:val="single"/>
        </w:rPr>
        <w:t>ELISA</w:t>
      </w:r>
      <w:r w:rsidR="00CB1735">
        <w:rPr>
          <w:sz w:val="24"/>
          <w:u w:val="single"/>
        </w:rPr>
        <w:t> </w:t>
      </w:r>
      <w:r w:rsidR="00CB1735">
        <w:rPr>
          <w:sz w:val="24"/>
        </w:rPr>
        <w:t xml:space="preserve">: </w:t>
      </w:r>
      <w:r w:rsidR="00CB1735" w:rsidRPr="006F64A6">
        <w:t>le sérum est versé ds un puits où les épitopes viraux sont fixés. Si le patient est infecté,</w:t>
      </w:r>
      <w:r w:rsidR="006F64A6" w:rsidRPr="006F64A6">
        <w:t xml:space="preserve"> ses Ac se fixeront sur les épitopes. Ces Ac seront révélés par des Ac anti-Ac sur lesquels est fixé un fluorochrome. La présence d’IgM peut indiquer une infect</w:t>
      </w:r>
      <w:r w:rsidR="006F64A6">
        <w:t>ion</w:t>
      </w:r>
      <w:r w:rsidR="006F64A6" w:rsidRPr="006F64A6">
        <w:t xml:space="preserve"> récente.</w:t>
      </w:r>
      <w:r w:rsidR="00DE3936" w:rsidRPr="00DE3936">
        <w:rPr>
          <w:noProof/>
          <w:sz w:val="24"/>
          <w:u w:val="single"/>
          <w:lang w:eastAsia="fr-FR"/>
        </w:rPr>
        <w:t xml:space="preserve"> </w:t>
      </w:r>
      <w:r w:rsidR="00DE3936" w:rsidRPr="00DE3936">
        <w:rPr>
          <w:noProof/>
          <w:sz w:val="24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5219700</wp:posOffset>
            </wp:positionH>
            <wp:positionV relativeFrom="margin">
              <wp:posOffset>2353945</wp:posOffset>
            </wp:positionV>
            <wp:extent cx="1257300" cy="1457325"/>
            <wp:effectExtent l="19050" t="0" r="0" b="0"/>
            <wp:wrapSquare wrapText="bothSides"/>
            <wp:docPr id="3" name="Image 1" descr="elisa-1.jpg                                                    00982051&#10;Macintosh val                  BBA748FD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5" name="Picture 15" descr="elisa-1.jpg                                                    00982051&#10;Macintosh val                  BBA748FD: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10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45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257A" w:rsidRPr="002205C8" w:rsidRDefault="0013257A" w:rsidP="00685C18">
      <w:pPr>
        <w:pStyle w:val="Paragraphedeliste"/>
        <w:numPr>
          <w:ilvl w:val="2"/>
          <w:numId w:val="3"/>
        </w:numPr>
        <w:spacing w:before="0"/>
        <w:ind w:left="1843" w:hanging="323"/>
        <w:contextualSpacing w:val="0"/>
        <w:jc w:val="both"/>
        <w:rPr>
          <w:sz w:val="24"/>
        </w:rPr>
      </w:pPr>
      <w:r>
        <w:rPr>
          <w:sz w:val="24"/>
          <w:u w:val="single"/>
        </w:rPr>
        <w:t>Agglutination</w:t>
      </w:r>
      <w:r w:rsidR="002205C8">
        <w:rPr>
          <w:sz w:val="24"/>
        </w:rPr>
        <w:t xml:space="preserve"> (de particules de latex)</w:t>
      </w:r>
    </w:p>
    <w:p w:rsidR="0013257A" w:rsidRDefault="00753AB6" w:rsidP="00685C18">
      <w:pPr>
        <w:pStyle w:val="Paragraphedeliste"/>
        <w:numPr>
          <w:ilvl w:val="2"/>
          <w:numId w:val="3"/>
        </w:numPr>
        <w:spacing w:before="0"/>
        <w:ind w:left="1843" w:hanging="323"/>
        <w:contextualSpacing w:val="0"/>
        <w:jc w:val="both"/>
        <w:rPr>
          <w:sz w:val="24"/>
          <w:u w:val="single"/>
        </w:rPr>
      </w:pPr>
      <w:r>
        <w:rPr>
          <w:noProof/>
          <w:sz w:val="24"/>
          <w:u w:val="single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53.25pt;margin-top:.4pt;width:23.25pt;height:31.5pt;flip:x y;z-index:251662336" o:connectortype="straight">
            <v:stroke endarrow="block"/>
          </v:shape>
        </w:pict>
      </w:r>
      <w:r w:rsidR="0013257A">
        <w:rPr>
          <w:sz w:val="24"/>
          <w:u w:val="single"/>
        </w:rPr>
        <w:t>Test rapide</w:t>
      </w:r>
    </w:p>
    <w:p w:rsidR="0013257A" w:rsidRDefault="00DE3936" w:rsidP="00685C18">
      <w:pPr>
        <w:pStyle w:val="Paragraphedeliste"/>
        <w:numPr>
          <w:ilvl w:val="2"/>
          <w:numId w:val="3"/>
        </w:numPr>
        <w:spacing w:before="0"/>
        <w:ind w:left="1843" w:hanging="323"/>
        <w:contextualSpacing w:val="0"/>
        <w:jc w:val="both"/>
        <w:rPr>
          <w:sz w:val="24"/>
          <w:u w:val="single"/>
        </w:rPr>
      </w:pPr>
      <w:r w:rsidRPr="00DE3936">
        <w:rPr>
          <w:noProof/>
          <w:sz w:val="24"/>
          <w:u w:val="single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-457200</wp:posOffset>
            </wp:positionH>
            <wp:positionV relativeFrom="margin">
              <wp:posOffset>3325495</wp:posOffset>
            </wp:positionV>
            <wp:extent cx="1485900" cy="742950"/>
            <wp:effectExtent l="0" t="381000" r="0" b="361950"/>
            <wp:wrapNone/>
            <wp:docPr id="4" name="Image 2" descr="7.jpg                                                          00031009&#10;Macintosh val                  BBA748FD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1" name="Picture 7" descr="7.jpg                                                          00031009&#10;Macintosh val                  BBA748FD: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485900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3257A">
        <w:rPr>
          <w:sz w:val="24"/>
          <w:u w:val="single"/>
        </w:rPr>
        <w:t>Western-blot</w:t>
      </w:r>
    </w:p>
    <w:p w:rsidR="002205C8" w:rsidRDefault="002205C8" w:rsidP="00685C18">
      <w:pPr>
        <w:spacing w:before="0"/>
        <w:jc w:val="both"/>
      </w:pPr>
      <w:r w:rsidRPr="002205C8">
        <w:t>Pour une infection en cours, le diagnostic indirect n’est pas approprié.</w:t>
      </w:r>
    </w:p>
    <w:p w:rsidR="002205C8" w:rsidRDefault="002205C8" w:rsidP="00685C18">
      <w:pPr>
        <w:spacing w:before="0" w:after="0"/>
        <w:jc w:val="both"/>
      </w:pPr>
    </w:p>
    <w:p w:rsidR="0026275A" w:rsidRPr="002205C8" w:rsidRDefault="0026275A" w:rsidP="00685C18">
      <w:pPr>
        <w:spacing w:before="0" w:after="0"/>
        <w:jc w:val="both"/>
      </w:pPr>
    </w:p>
    <w:p w:rsidR="0013257A" w:rsidRDefault="0013257A" w:rsidP="00685C18">
      <w:pPr>
        <w:pStyle w:val="Paragraphedeliste"/>
        <w:numPr>
          <w:ilvl w:val="0"/>
          <w:numId w:val="3"/>
        </w:numPr>
        <w:spacing w:before="0" w:after="0"/>
        <w:jc w:val="both"/>
        <w:rPr>
          <w:sz w:val="24"/>
          <w:u w:val="single"/>
        </w:rPr>
      </w:pPr>
      <w:r>
        <w:rPr>
          <w:b/>
          <w:sz w:val="24"/>
          <w:u w:val="single"/>
        </w:rPr>
        <w:t>Diagnostic DIRECT</w:t>
      </w:r>
    </w:p>
    <w:p w:rsidR="0026275A" w:rsidRDefault="0026275A" w:rsidP="00685C18">
      <w:pPr>
        <w:pStyle w:val="Paragraphedeliste"/>
        <w:spacing w:before="0" w:after="0"/>
        <w:ind w:left="1077"/>
        <w:jc w:val="both"/>
        <w:rPr>
          <w:sz w:val="24"/>
          <w:u w:val="single"/>
        </w:rPr>
      </w:pPr>
    </w:p>
    <w:p w:rsidR="007B6D67" w:rsidRDefault="007B6D67" w:rsidP="00685C18">
      <w:pPr>
        <w:pStyle w:val="Paragraphedeliste"/>
        <w:numPr>
          <w:ilvl w:val="1"/>
          <w:numId w:val="3"/>
        </w:numPr>
        <w:spacing w:before="0" w:after="0"/>
        <w:ind w:left="1418"/>
        <w:jc w:val="both"/>
        <w:rPr>
          <w:sz w:val="24"/>
          <w:u w:val="single"/>
        </w:rPr>
      </w:pPr>
      <w:r>
        <w:rPr>
          <w:sz w:val="24"/>
          <w:u w:val="single"/>
        </w:rPr>
        <w:t>Prélèvement</w:t>
      </w:r>
    </w:p>
    <w:p w:rsidR="007B6D67" w:rsidRDefault="007B6D67" w:rsidP="00685C18">
      <w:pPr>
        <w:spacing w:before="0" w:after="0"/>
        <w:ind w:left="698"/>
        <w:jc w:val="both"/>
      </w:pPr>
      <w:r w:rsidRPr="007B6D67">
        <w:t>Ds un récipient sec stérile</w:t>
      </w:r>
      <w:r>
        <w:t xml:space="preserve">. Important : il faut des </w:t>
      </w:r>
      <w:r w:rsidRPr="007B6D67">
        <w:rPr>
          <w:u w:val="single"/>
        </w:rPr>
        <w:t>cellules</w:t>
      </w:r>
      <w:r>
        <w:t> </w:t>
      </w:r>
      <w:r w:rsidRPr="007B6D67">
        <w:rPr>
          <w:rFonts w:ascii="Cambria Math" w:hAnsi="Cambria Math"/>
          <w:vertAlign w:val="superscript"/>
        </w:rPr>
        <w:t>⊕</w:t>
      </w:r>
      <w:r>
        <w:rPr>
          <w:rFonts w:ascii="Cambria Math" w:hAnsi="Cambria Math"/>
        </w:rPr>
        <w:t>⊕</w:t>
      </w:r>
      <w:r>
        <w:t xml:space="preserve"> ! Acheminer au labo ds les 4 heures.</w:t>
      </w:r>
    </w:p>
    <w:p w:rsidR="0026275A" w:rsidRPr="007B6D67" w:rsidRDefault="0026275A" w:rsidP="00685C18">
      <w:pPr>
        <w:spacing w:before="0" w:after="0"/>
        <w:ind w:left="698"/>
        <w:jc w:val="both"/>
      </w:pPr>
    </w:p>
    <w:p w:rsidR="007B6D67" w:rsidRDefault="007B6D67" w:rsidP="00685C18">
      <w:pPr>
        <w:pStyle w:val="Paragraphedeliste"/>
        <w:numPr>
          <w:ilvl w:val="1"/>
          <w:numId w:val="3"/>
        </w:numPr>
        <w:spacing w:before="0" w:after="0"/>
        <w:ind w:left="1418"/>
        <w:jc w:val="both"/>
        <w:rPr>
          <w:sz w:val="24"/>
          <w:u w:val="single"/>
        </w:rPr>
      </w:pPr>
      <w:r>
        <w:rPr>
          <w:sz w:val="24"/>
          <w:u w:val="single"/>
        </w:rPr>
        <w:t>Détection du virus ou de ses composants</w:t>
      </w:r>
    </w:p>
    <w:p w:rsidR="007B6D67" w:rsidRPr="00E93239" w:rsidRDefault="007B6D67" w:rsidP="00685C18">
      <w:pPr>
        <w:pStyle w:val="Paragraphedeliste"/>
        <w:numPr>
          <w:ilvl w:val="2"/>
          <w:numId w:val="3"/>
        </w:numPr>
        <w:tabs>
          <w:tab w:val="left" w:pos="1843"/>
        </w:tabs>
        <w:ind w:left="1842" w:hanging="181"/>
        <w:contextualSpacing w:val="0"/>
        <w:jc w:val="both"/>
      </w:pPr>
      <w:r>
        <w:rPr>
          <w:sz w:val="24"/>
          <w:u w:val="single"/>
        </w:rPr>
        <w:t>« rapide »</w:t>
      </w:r>
      <w:r w:rsidRPr="007B6D67">
        <w:rPr>
          <w:sz w:val="24"/>
        </w:rPr>
        <w:t> :</w:t>
      </w:r>
      <w:r w:rsidR="00E93239">
        <w:rPr>
          <w:sz w:val="24"/>
        </w:rPr>
        <w:t xml:space="preserve"> </w:t>
      </w:r>
      <w:r w:rsidR="00E93239" w:rsidRPr="00E93239">
        <w:rPr>
          <w:rFonts w:ascii="Times New Roman" w:hAnsi="Times New Roman" w:cs="Times New Roman"/>
        </w:rPr>
        <w:t>¢</w:t>
      </w:r>
      <w:r w:rsidR="00E93239" w:rsidRPr="00E93239">
        <w:t xml:space="preserve"> déposées sur une lame de verre</w:t>
      </w:r>
      <w:r w:rsidR="00E93239">
        <w:t> ; Ag</w:t>
      </w:r>
      <w:r w:rsidR="00E93239" w:rsidRPr="00E93239">
        <w:t xml:space="preserve"> détectés par </w:t>
      </w:r>
      <w:r w:rsidR="00E93239" w:rsidRPr="00E93239">
        <w:rPr>
          <w:u w:val="single"/>
        </w:rPr>
        <w:t>immuno</w:t>
      </w:r>
      <w:r w:rsidR="00E93239">
        <w:rPr>
          <w:u w:val="single"/>
        </w:rPr>
        <w:t>fluorescence</w:t>
      </w:r>
      <w:r w:rsidR="00E93239" w:rsidRPr="00E93239">
        <w:t>. Résultat en qq heures. Indications : prise en charge</w:t>
      </w:r>
      <w:r w:rsidR="00E93239">
        <w:t xml:space="preserve"> rapide, infections respi</w:t>
      </w:r>
      <w:r w:rsidR="00E93239" w:rsidRPr="00E93239">
        <w:t>, patients immunodéprimés.</w:t>
      </w:r>
    </w:p>
    <w:p w:rsidR="007B6D67" w:rsidRPr="00E93239" w:rsidRDefault="007B6D67" w:rsidP="00685C18">
      <w:pPr>
        <w:pStyle w:val="Paragraphedeliste"/>
        <w:numPr>
          <w:ilvl w:val="2"/>
          <w:numId w:val="3"/>
        </w:numPr>
        <w:tabs>
          <w:tab w:val="left" w:pos="1985"/>
        </w:tabs>
        <w:ind w:left="1842" w:hanging="181"/>
        <w:contextualSpacing w:val="0"/>
        <w:jc w:val="both"/>
      </w:pPr>
      <w:r>
        <w:rPr>
          <w:sz w:val="24"/>
          <w:u w:val="single"/>
        </w:rPr>
        <w:t>Par culture</w:t>
      </w:r>
      <w:r w:rsidRPr="007B6D67">
        <w:rPr>
          <w:sz w:val="24"/>
        </w:rPr>
        <w:t> :</w:t>
      </w:r>
      <w:r w:rsidR="00E93239">
        <w:rPr>
          <w:sz w:val="24"/>
        </w:rPr>
        <w:t xml:space="preserve"> </w:t>
      </w:r>
      <w:r w:rsidR="00E93239" w:rsidRPr="00E93239">
        <w:t xml:space="preserve">inoculation du prélèvement sur </w:t>
      </w:r>
      <w:r w:rsidR="00E93239" w:rsidRPr="00E93239">
        <w:rPr>
          <w:rFonts w:ascii="Cambria Math" w:hAnsi="Cambria Math"/>
        </w:rPr>
        <w:t>≠</w:t>
      </w:r>
      <w:r w:rsidR="00E93239" w:rsidRPr="00E93239">
        <w:t xml:space="preserve"> supports cellulaires ; recherche 3x/semaine d’un effet cytopathique. Si oui </w:t>
      </w:r>
      <w:r w:rsidR="00E93239" w:rsidRPr="00E93239">
        <w:rPr>
          <w:rFonts w:ascii="Cambria Math" w:hAnsi="Cambria Math"/>
        </w:rPr>
        <w:t>⇨</w:t>
      </w:r>
      <w:r w:rsidR="00E93239" w:rsidRPr="00E93239">
        <w:t xml:space="preserve"> identificat</w:t>
      </w:r>
      <w:r w:rsidR="00E93239">
        <w:t>°</w:t>
      </w:r>
      <w:r w:rsidR="00E93239" w:rsidRPr="00E93239">
        <w:t xml:space="preserve"> (colorat</w:t>
      </w:r>
      <w:r w:rsidR="00E93239">
        <w:t>°, immunomarquage spécifq</w:t>
      </w:r>
      <w:r w:rsidR="00E93239" w:rsidRPr="00E93239">
        <w:t xml:space="preserve"> et neutralisat</w:t>
      </w:r>
      <w:r w:rsidR="00E93239">
        <w:t>°</w:t>
      </w:r>
      <w:r w:rsidR="00E93239" w:rsidRPr="00E93239">
        <w:t>.</w:t>
      </w:r>
      <w:r w:rsidR="00C81729">
        <w:t xml:space="preserve"> Avantage = sensibilité, prouve le carac infectieux du virus, permet d’isoler la souche. Contraintes= hotte à flux laminaire, et matériel jetable et stérile. Il y a donc des contraintes surtout matérielles, mais on n’a pas besoin de savoir au préalable quel virus on cherche.</w:t>
      </w:r>
    </w:p>
    <w:p w:rsidR="00B109CE" w:rsidRDefault="007B6D67" w:rsidP="00685C18">
      <w:pPr>
        <w:pStyle w:val="Paragraphedeliste"/>
        <w:numPr>
          <w:ilvl w:val="2"/>
          <w:numId w:val="3"/>
        </w:numPr>
        <w:tabs>
          <w:tab w:val="left" w:pos="1985"/>
        </w:tabs>
        <w:spacing w:after="0"/>
        <w:ind w:left="1842" w:hanging="181"/>
        <w:contextualSpacing w:val="0"/>
        <w:jc w:val="both"/>
      </w:pPr>
      <w:r>
        <w:rPr>
          <w:sz w:val="24"/>
          <w:u w:val="single"/>
        </w:rPr>
        <w:t>Bio. Mol.</w:t>
      </w:r>
      <w:r w:rsidRPr="007B6D67">
        <w:rPr>
          <w:sz w:val="24"/>
        </w:rPr>
        <w:t> :</w:t>
      </w:r>
      <w:r w:rsidR="0026275A">
        <w:rPr>
          <w:sz w:val="24"/>
        </w:rPr>
        <w:t xml:space="preserve"> </w:t>
      </w:r>
      <w:r w:rsidR="0026275A" w:rsidRPr="0026275A">
        <w:t xml:space="preserve">amplification génique par </w:t>
      </w:r>
      <w:r w:rsidR="0026275A" w:rsidRPr="00B109CE">
        <w:rPr>
          <w:u w:val="single"/>
        </w:rPr>
        <w:t>PCR</w:t>
      </w:r>
      <w:r w:rsidR="0026275A" w:rsidRPr="0026275A">
        <w:t xml:space="preserve"> (ou RT-PCR pr virus à ARN) </w:t>
      </w:r>
      <w:r w:rsidR="0026275A" w:rsidRPr="0026275A">
        <w:rPr>
          <w:rFonts w:ascii="Cambria Math" w:hAnsi="Cambria Math"/>
        </w:rPr>
        <w:t>⇨</w:t>
      </w:r>
      <w:r w:rsidR="0026275A" w:rsidRPr="0026275A">
        <w:t xml:space="preserve"> permet de copier une portion du génome viral afin d’être détecté (PCR qualitative). La technique quantitative permet d’obtenir la </w:t>
      </w:r>
      <w:r w:rsidR="0026275A" w:rsidRPr="00B109CE">
        <w:rPr>
          <w:u w:val="single"/>
        </w:rPr>
        <w:t>charge virale</w:t>
      </w:r>
      <w:r w:rsidR="0026275A" w:rsidRPr="0026275A">
        <w:t>.</w:t>
      </w:r>
    </w:p>
    <w:p w:rsidR="007B6D67" w:rsidRDefault="00B109CE" w:rsidP="00685C18">
      <w:pPr>
        <w:pStyle w:val="Paragraphedeliste"/>
        <w:tabs>
          <w:tab w:val="left" w:pos="1985"/>
        </w:tabs>
        <w:spacing w:before="0" w:after="0"/>
        <w:ind w:left="1842"/>
        <w:contextualSpacing w:val="0"/>
        <w:jc w:val="both"/>
      </w:pPr>
      <w:r>
        <w:t xml:space="preserve">Avantage = sensibilité, charge virale, séquence exacte </w:t>
      </w:r>
      <w:r>
        <w:rPr>
          <w:rFonts w:ascii="Cambria Math" w:hAnsi="Cambria Math"/>
        </w:rPr>
        <w:t>⇨</w:t>
      </w:r>
      <w:r>
        <w:t xml:space="preserve"> adaptation thérapeutique</w:t>
      </w:r>
    </w:p>
    <w:p w:rsidR="004B27A6" w:rsidRPr="0026275A" w:rsidRDefault="004B27A6" w:rsidP="00685C18">
      <w:pPr>
        <w:pStyle w:val="Paragraphedeliste"/>
        <w:tabs>
          <w:tab w:val="left" w:pos="1985"/>
        </w:tabs>
        <w:spacing w:before="0"/>
        <w:ind w:left="1842"/>
        <w:contextualSpacing w:val="0"/>
        <w:jc w:val="both"/>
      </w:pPr>
      <w:r>
        <w:t>Contraintes = risque de contamination.</w:t>
      </w:r>
    </w:p>
    <w:sectPr w:rsidR="004B27A6" w:rsidRPr="0026275A" w:rsidSect="0013257A">
      <w:headerReference w:type="default" r:id="rId10"/>
      <w:footerReference w:type="default" r:id="rId11"/>
      <w:pgSz w:w="11906" w:h="16838"/>
      <w:pgMar w:top="720" w:right="720" w:bottom="720" w:left="720" w:header="142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198" w:rsidRDefault="004D7198" w:rsidP="00287A82">
      <w:pPr>
        <w:spacing w:before="0" w:after="0"/>
      </w:pPr>
      <w:r>
        <w:separator/>
      </w:r>
    </w:p>
  </w:endnote>
  <w:endnote w:type="continuationSeparator" w:id="0">
    <w:p w:rsidR="004D7198" w:rsidRDefault="004D7198" w:rsidP="00287A82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16E1" w:rsidRPr="006416E1" w:rsidRDefault="006416E1" w:rsidP="006416E1">
    <w:pPr>
      <w:pStyle w:val="Pieddepage"/>
      <w:jc w:val="right"/>
      <w:rPr>
        <w:i/>
      </w:rPr>
    </w:pPr>
    <w:r w:rsidRPr="006416E1">
      <w:rPr>
        <w:i/>
      </w:rPr>
      <w:t>Page 1/1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198" w:rsidRDefault="004D7198" w:rsidP="00287A82">
      <w:pPr>
        <w:spacing w:before="0" w:after="0"/>
      </w:pPr>
      <w:r>
        <w:separator/>
      </w:r>
    </w:p>
  </w:footnote>
  <w:footnote w:type="continuationSeparator" w:id="0">
    <w:p w:rsidR="004D7198" w:rsidRDefault="004D7198" w:rsidP="00287A82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A82" w:rsidRDefault="00287A82">
    <w:pPr>
      <w:pStyle w:val="En-tte"/>
    </w:pPr>
    <w:r w:rsidRPr="003666D7">
      <w:rPr>
        <w:rFonts w:ascii="Comic Sans MS" w:hAnsi="Comic Sans MS"/>
      </w:rPr>
      <w:t>Virologie ~</w:t>
    </w:r>
    <w:r>
      <w:ptab w:relativeTo="margin" w:alignment="center" w:leader="none"/>
    </w:r>
    <w:r w:rsidRPr="003666D7">
      <w:rPr>
        <w:rFonts w:ascii="Arial Black" w:hAnsi="Arial Black"/>
        <w:color w:val="C00000"/>
        <w:sz w:val="36"/>
        <w:szCs w:val="30"/>
      </w:rPr>
      <w:t>Examens viro en pratique médicale</w:t>
    </w:r>
    <w:r>
      <w:ptab w:relativeTo="margin" w:alignment="right" w:leader="none"/>
    </w:r>
    <w:r>
      <w:t xml:space="preserve">cours </w:t>
    </w:r>
    <w:r>
      <w:rPr>
        <w:color w:val="0070C0"/>
        <w:sz w:val="28"/>
      </w:rPr>
      <w:sym w:font="Wingdings 2" w:char="F076"/>
    </w:r>
  </w:p>
  <w:p w:rsidR="00287A82" w:rsidRDefault="00B5609B" w:rsidP="00B5609B">
    <w:pPr>
      <w:pStyle w:val="En-tte"/>
      <w:jc w:val="right"/>
      <w:rPr>
        <w:sz w:val="20"/>
      </w:rPr>
    </w:pPr>
    <w:r w:rsidRPr="00B5609B">
      <w:rPr>
        <w:sz w:val="20"/>
      </w:rPr>
      <w:t>(ronéo 2)</w:t>
    </w:r>
  </w:p>
  <w:p w:rsidR="00B5609B" w:rsidRPr="00B5609B" w:rsidRDefault="00B5609B" w:rsidP="00B5609B">
    <w:pPr>
      <w:pStyle w:val="En-tte"/>
      <w:jc w:val="righ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65CD3"/>
    <w:multiLevelType w:val="multilevel"/>
    <w:tmpl w:val="3AA8A84A"/>
    <w:styleLink w:val="StyleQ"/>
    <w:lvl w:ilvl="0">
      <w:start w:val="1"/>
      <w:numFmt w:val="bullet"/>
      <w:lvlText w:val=""/>
      <w:lvlJc w:val="left"/>
      <w:pPr>
        <w:ind w:left="3957" w:hanging="360"/>
      </w:pPr>
      <w:rPr>
        <w:rFonts w:ascii="Wingdings 2" w:hAnsi="Wingdings 2"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vertAlign w:val="baseline"/>
      </w:rPr>
    </w:lvl>
    <w:lvl w:ilvl="1">
      <w:start w:val="1"/>
      <w:numFmt w:val="bullet"/>
      <w:lvlText w:val=""/>
      <w:lvlJc w:val="left"/>
      <w:pPr>
        <w:ind w:left="4677" w:hanging="360"/>
      </w:pPr>
      <w:rPr>
        <w:rFonts w:ascii="Wingdings" w:hAnsi="Wingdings" w:hint="default"/>
        <w:color w:val="auto"/>
        <w:sz w:val="22"/>
      </w:rPr>
    </w:lvl>
    <w:lvl w:ilvl="2">
      <w:start w:val="1"/>
      <w:numFmt w:val="bullet"/>
      <w:lvlText w:val="⤷"/>
      <w:lvlJc w:val="left"/>
      <w:pPr>
        <w:ind w:left="5397" w:hanging="360"/>
      </w:pPr>
      <w:rPr>
        <w:rFonts w:ascii="Cambria Math" w:hAnsi="Cambria Math" w:hint="default"/>
        <w:sz w:val="22"/>
      </w:rPr>
    </w:lvl>
    <w:lvl w:ilvl="3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827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99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717" w:hanging="360"/>
      </w:pPr>
      <w:rPr>
        <w:rFonts w:ascii="Wingdings" w:hAnsi="Wingdings" w:hint="default"/>
      </w:rPr>
    </w:lvl>
  </w:abstractNum>
  <w:abstractNum w:abstractNumId="1">
    <w:nsid w:val="25752E1E"/>
    <w:multiLevelType w:val="hybridMultilevel"/>
    <w:tmpl w:val="D25E216C"/>
    <w:lvl w:ilvl="0" w:tplc="040C000F">
      <w:start w:val="1"/>
      <w:numFmt w:val="decimal"/>
      <w:lvlText w:val="%1."/>
      <w:lvlJc w:val="left"/>
      <w:pPr>
        <w:ind w:left="1077" w:hanging="360"/>
      </w:pPr>
    </w:lvl>
    <w:lvl w:ilvl="1" w:tplc="040C0019" w:tentative="1">
      <w:start w:val="1"/>
      <w:numFmt w:val="lowerLetter"/>
      <w:lvlText w:val="%2."/>
      <w:lvlJc w:val="left"/>
      <w:pPr>
        <w:ind w:left="1797" w:hanging="360"/>
      </w:pPr>
    </w:lvl>
    <w:lvl w:ilvl="2" w:tplc="040C001B" w:tentative="1">
      <w:start w:val="1"/>
      <w:numFmt w:val="lowerRoman"/>
      <w:lvlText w:val="%3."/>
      <w:lvlJc w:val="right"/>
      <w:pPr>
        <w:ind w:left="2517" w:hanging="180"/>
      </w:pPr>
    </w:lvl>
    <w:lvl w:ilvl="3" w:tplc="040C000F" w:tentative="1">
      <w:start w:val="1"/>
      <w:numFmt w:val="decimal"/>
      <w:lvlText w:val="%4."/>
      <w:lvlJc w:val="left"/>
      <w:pPr>
        <w:ind w:left="3237" w:hanging="360"/>
      </w:pPr>
    </w:lvl>
    <w:lvl w:ilvl="4" w:tplc="040C0019" w:tentative="1">
      <w:start w:val="1"/>
      <w:numFmt w:val="lowerLetter"/>
      <w:lvlText w:val="%5."/>
      <w:lvlJc w:val="left"/>
      <w:pPr>
        <w:ind w:left="3957" w:hanging="360"/>
      </w:pPr>
    </w:lvl>
    <w:lvl w:ilvl="5" w:tplc="040C001B" w:tentative="1">
      <w:start w:val="1"/>
      <w:numFmt w:val="lowerRoman"/>
      <w:lvlText w:val="%6."/>
      <w:lvlJc w:val="right"/>
      <w:pPr>
        <w:ind w:left="4677" w:hanging="180"/>
      </w:pPr>
    </w:lvl>
    <w:lvl w:ilvl="6" w:tplc="040C000F" w:tentative="1">
      <w:start w:val="1"/>
      <w:numFmt w:val="decimal"/>
      <w:lvlText w:val="%7."/>
      <w:lvlJc w:val="left"/>
      <w:pPr>
        <w:ind w:left="5397" w:hanging="360"/>
      </w:pPr>
    </w:lvl>
    <w:lvl w:ilvl="7" w:tplc="040C0019" w:tentative="1">
      <w:start w:val="1"/>
      <w:numFmt w:val="lowerLetter"/>
      <w:lvlText w:val="%8."/>
      <w:lvlJc w:val="left"/>
      <w:pPr>
        <w:ind w:left="6117" w:hanging="360"/>
      </w:pPr>
    </w:lvl>
    <w:lvl w:ilvl="8" w:tplc="040C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378F2CA6"/>
    <w:multiLevelType w:val="hybridMultilevel"/>
    <w:tmpl w:val="F01614B2"/>
    <w:lvl w:ilvl="0" w:tplc="F58825A0">
      <w:start w:val="1"/>
      <w:numFmt w:val="upperRoman"/>
      <w:lvlText w:val="%1)"/>
      <w:lvlJc w:val="left"/>
      <w:pPr>
        <w:ind w:left="1077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797" w:hanging="360"/>
      </w:pPr>
    </w:lvl>
    <w:lvl w:ilvl="2" w:tplc="040C000B">
      <w:start w:val="1"/>
      <w:numFmt w:val="bullet"/>
      <w:lvlText w:val=""/>
      <w:lvlJc w:val="left"/>
      <w:pPr>
        <w:ind w:left="2517" w:hanging="180"/>
      </w:pPr>
      <w:rPr>
        <w:rFonts w:ascii="Wingdings" w:hAnsi="Wingdings" w:hint="default"/>
      </w:rPr>
    </w:lvl>
    <w:lvl w:ilvl="3" w:tplc="040C000F" w:tentative="1">
      <w:start w:val="1"/>
      <w:numFmt w:val="decimal"/>
      <w:lvlText w:val="%4."/>
      <w:lvlJc w:val="left"/>
      <w:pPr>
        <w:ind w:left="3237" w:hanging="360"/>
      </w:pPr>
    </w:lvl>
    <w:lvl w:ilvl="4" w:tplc="040C0019" w:tentative="1">
      <w:start w:val="1"/>
      <w:numFmt w:val="lowerLetter"/>
      <w:lvlText w:val="%5."/>
      <w:lvlJc w:val="left"/>
      <w:pPr>
        <w:ind w:left="3957" w:hanging="360"/>
      </w:pPr>
    </w:lvl>
    <w:lvl w:ilvl="5" w:tplc="040C001B" w:tentative="1">
      <w:start w:val="1"/>
      <w:numFmt w:val="lowerRoman"/>
      <w:lvlText w:val="%6."/>
      <w:lvlJc w:val="right"/>
      <w:pPr>
        <w:ind w:left="4677" w:hanging="180"/>
      </w:pPr>
    </w:lvl>
    <w:lvl w:ilvl="6" w:tplc="040C000F" w:tentative="1">
      <w:start w:val="1"/>
      <w:numFmt w:val="decimal"/>
      <w:lvlText w:val="%7."/>
      <w:lvlJc w:val="left"/>
      <w:pPr>
        <w:ind w:left="5397" w:hanging="360"/>
      </w:pPr>
    </w:lvl>
    <w:lvl w:ilvl="7" w:tplc="040C0019" w:tentative="1">
      <w:start w:val="1"/>
      <w:numFmt w:val="lowerLetter"/>
      <w:lvlText w:val="%8."/>
      <w:lvlJc w:val="left"/>
      <w:pPr>
        <w:ind w:left="6117" w:hanging="360"/>
      </w:pPr>
    </w:lvl>
    <w:lvl w:ilvl="8" w:tplc="040C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287A82"/>
    <w:rsid w:val="00101663"/>
    <w:rsid w:val="00122909"/>
    <w:rsid w:val="0013257A"/>
    <w:rsid w:val="001B4B62"/>
    <w:rsid w:val="002205C8"/>
    <w:rsid w:val="0026275A"/>
    <w:rsid w:val="00287A82"/>
    <w:rsid w:val="002A133E"/>
    <w:rsid w:val="002D6F01"/>
    <w:rsid w:val="003666D7"/>
    <w:rsid w:val="00457215"/>
    <w:rsid w:val="004B27A6"/>
    <w:rsid w:val="004D7198"/>
    <w:rsid w:val="006416E1"/>
    <w:rsid w:val="00645C81"/>
    <w:rsid w:val="00685C18"/>
    <w:rsid w:val="006B2692"/>
    <w:rsid w:val="006F64A6"/>
    <w:rsid w:val="00747C30"/>
    <w:rsid w:val="00753AB6"/>
    <w:rsid w:val="0079163D"/>
    <w:rsid w:val="007B6D67"/>
    <w:rsid w:val="007C06F5"/>
    <w:rsid w:val="00A05A5E"/>
    <w:rsid w:val="00AB7C54"/>
    <w:rsid w:val="00B109CE"/>
    <w:rsid w:val="00B5609B"/>
    <w:rsid w:val="00B72A25"/>
    <w:rsid w:val="00C57D91"/>
    <w:rsid w:val="00C81729"/>
    <w:rsid w:val="00CB1735"/>
    <w:rsid w:val="00D754CD"/>
    <w:rsid w:val="00DC2004"/>
    <w:rsid w:val="00DE3936"/>
    <w:rsid w:val="00E55431"/>
    <w:rsid w:val="00E93239"/>
    <w:rsid w:val="00F33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40" w:after="200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2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Q">
    <w:name w:val="StyleQ"/>
    <w:uiPriority w:val="99"/>
    <w:rsid w:val="00645C81"/>
    <w:pPr>
      <w:numPr>
        <w:numId w:val="1"/>
      </w:numPr>
    </w:pPr>
  </w:style>
  <w:style w:type="paragraph" w:styleId="En-tte">
    <w:name w:val="header"/>
    <w:basedOn w:val="Normal"/>
    <w:link w:val="En-tteCar"/>
    <w:uiPriority w:val="99"/>
    <w:unhideWhenUsed/>
    <w:rsid w:val="00287A82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link w:val="En-tte"/>
    <w:uiPriority w:val="99"/>
    <w:rsid w:val="00287A82"/>
  </w:style>
  <w:style w:type="paragraph" w:styleId="Pieddepage">
    <w:name w:val="footer"/>
    <w:basedOn w:val="Normal"/>
    <w:link w:val="PieddepageCar"/>
    <w:uiPriority w:val="99"/>
    <w:semiHidden/>
    <w:unhideWhenUsed/>
    <w:rsid w:val="00287A82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287A82"/>
  </w:style>
  <w:style w:type="paragraph" w:styleId="Paragraphedeliste">
    <w:name w:val="List Paragraph"/>
    <w:basedOn w:val="Normal"/>
    <w:uiPriority w:val="34"/>
    <w:qFormat/>
    <w:rsid w:val="0013257A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E93239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9323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932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69E0C-C748-451C-80B0-79D2759E2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QuentOn</dc:creator>
  <cp:lastModifiedBy>QuentOn</cp:lastModifiedBy>
  <cp:revision>8</cp:revision>
  <dcterms:created xsi:type="dcterms:W3CDTF">2009-11-29T18:05:00Z</dcterms:created>
  <dcterms:modified xsi:type="dcterms:W3CDTF">2010-01-27T15:25:00Z</dcterms:modified>
</cp:coreProperties>
</file>