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DC81BD" w14:textId="037CDB50" w:rsidR="00C80DB0" w:rsidRPr="00E02568" w:rsidRDefault="00B9689C" w:rsidP="00E02568">
      <w:pPr>
        <w:pStyle w:val="Titre"/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030F8B6A" wp14:editId="322E9EEA">
            <wp:simplePos x="0" y="0"/>
            <wp:positionH relativeFrom="column">
              <wp:posOffset>-134471</wp:posOffset>
            </wp:positionH>
            <wp:positionV relativeFrom="paragraph">
              <wp:posOffset>-155249</wp:posOffset>
            </wp:positionV>
            <wp:extent cx="975872" cy="975872"/>
            <wp:effectExtent l="0" t="0" r="0" b="0"/>
            <wp:wrapNone/>
            <wp:docPr id="1" name="Image 1" descr="Macintosh HD:Users:Attention83:Documents:Dropbox:Tuteurs 2013-2014:Logo:logo_tutorat_4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Attention83:Documents:Dropbox:Tuteurs 2013-2014:Logo:logo_tutorat_400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873" cy="975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2568" w:rsidRPr="00E02568">
        <w:t>Correction o</w:t>
      </w:r>
      <w:r w:rsidR="00705241">
        <w:t>fficieuse du concours PACES 20</w:t>
      </w:r>
      <w:r w:rsidR="00705241" w:rsidRPr="0031326D">
        <w:rPr>
          <w:b/>
          <w:color w:val="FF0000"/>
        </w:rPr>
        <w:t>1</w:t>
      </w:r>
      <w:r w:rsidR="00DD3DA1">
        <w:rPr>
          <w:b/>
          <w:color w:val="FF0000"/>
        </w:rPr>
        <w:t>1</w:t>
      </w:r>
      <w:r w:rsidR="00705241">
        <w:t>-20</w:t>
      </w:r>
      <w:r w:rsidR="00705241" w:rsidRPr="0031326D">
        <w:rPr>
          <w:b/>
          <w:color w:val="FF0000"/>
        </w:rPr>
        <w:t>1</w:t>
      </w:r>
      <w:r w:rsidR="00DD3DA1">
        <w:rPr>
          <w:b/>
          <w:color w:val="FF0000"/>
        </w:rPr>
        <w:t>2</w:t>
      </w:r>
    </w:p>
    <w:p w14:paraId="20AE9FB4" w14:textId="4FB00C8F" w:rsidR="00705241" w:rsidRPr="00DD3DA1" w:rsidRDefault="00705241" w:rsidP="00DD3DA1">
      <w:pPr>
        <w:pStyle w:val="Titre"/>
        <w:jc w:val="center"/>
        <w:sectPr w:rsidR="00705241" w:rsidRPr="00DD3DA1" w:rsidSect="00C44E5E">
          <w:footerReference w:type="default" r:id="rId8"/>
          <w:pgSz w:w="16838" w:h="11906" w:orient="landscape"/>
          <w:pgMar w:top="426" w:right="720" w:bottom="284" w:left="720" w:header="708" w:footer="188" w:gutter="0"/>
          <w:cols w:space="708"/>
          <w:docGrid w:linePitch="360"/>
        </w:sectPr>
      </w:pPr>
      <w:r>
        <w:rPr>
          <w:rFonts w:ascii="Arial" w:hAnsi="Arial" w:cs="Arial"/>
          <w:b/>
          <w:noProof/>
          <w:color w:val="FF0000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9D511" wp14:editId="64C0B8AD">
                <wp:simplePos x="0" y="0"/>
                <wp:positionH relativeFrom="column">
                  <wp:posOffset>4898571</wp:posOffset>
                </wp:positionH>
                <wp:positionV relativeFrom="paragraph">
                  <wp:posOffset>602322</wp:posOffset>
                </wp:positionV>
                <wp:extent cx="0" cy="5924389"/>
                <wp:effectExtent l="0" t="0" r="19050" b="19685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92438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5.7pt,47.45pt" to="385.7pt,5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" strokecolor="#4579b8 [3044]"/>
            </w:pict>
          </mc:Fallback>
        </mc:AlternateContent>
      </w:r>
      <w:r w:rsidR="005E38FA">
        <w:t>UE</w:t>
      </w:r>
      <w:r w:rsidR="00DD3DA1" w:rsidRPr="00DD3DA1">
        <w:rPr>
          <w:color w:val="FF0000"/>
        </w:rPr>
        <w:t>5</w:t>
      </w:r>
      <w:r w:rsidR="005E38FA">
        <w:t xml:space="preserve"> </w:t>
      </w:r>
      <w:r w:rsidR="00DD3DA1">
        <w:t>&lt;3</w:t>
      </w:r>
    </w:p>
    <w:p w14:paraId="3B7A88A5" w14:textId="77777777" w:rsidR="00E14F82" w:rsidRPr="009431EF" w:rsidRDefault="00E14F82" w:rsidP="00E14F82">
      <w:pPr>
        <w:pStyle w:val="Sansinterligne"/>
        <w:rPr>
          <w:rFonts w:ascii="Arial" w:hAnsi="Arial" w:cs="Arial"/>
          <w:b/>
          <w:color w:val="FF0000"/>
          <w:u w:val="single"/>
        </w:rPr>
      </w:pPr>
      <w:r>
        <w:rPr>
          <w:rFonts w:ascii="Arial" w:hAnsi="Arial" w:cs="Arial"/>
          <w:b/>
          <w:color w:val="FF0000"/>
          <w:u w:val="single"/>
        </w:rPr>
        <w:lastRenderedPageBreak/>
        <w:t>Anatomie Générale</w:t>
      </w:r>
    </w:p>
    <w:p w14:paraId="710319B8" w14:textId="77777777" w:rsidR="00E14F82" w:rsidRDefault="00E14F82" w:rsidP="00705241">
      <w:pPr>
        <w:pStyle w:val="Sansinterligne"/>
        <w:rPr>
          <w:rFonts w:ascii="Arial" w:hAnsi="Arial" w:cs="Arial"/>
          <w:b/>
          <w:color w:val="FF0000"/>
          <w:u w:val="single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683"/>
        <w:gridCol w:w="828"/>
        <w:gridCol w:w="684"/>
        <w:gridCol w:w="828"/>
        <w:gridCol w:w="684"/>
        <w:gridCol w:w="828"/>
        <w:gridCol w:w="685"/>
        <w:gridCol w:w="828"/>
        <w:gridCol w:w="685"/>
        <w:gridCol w:w="828"/>
      </w:tblGrid>
      <w:tr w:rsidR="00B67A89" w14:paraId="681B9713" w14:textId="77777777" w:rsidTr="00B67A89">
        <w:tc>
          <w:tcPr>
            <w:tcW w:w="748" w:type="dxa"/>
          </w:tcPr>
          <w:p w14:paraId="1F9FF777" w14:textId="3BD2A1A2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56E55E4E" w14:textId="7FC4C472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ABD</w:t>
            </w:r>
          </w:p>
        </w:tc>
        <w:tc>
          <w:tcPr>
            <w:tcW w:w="748" w:type="dxa"/>
          </w:tcPr>
          <w:p w14:paraId="385FBA84" w14:textId="5305FF8A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2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4B832E2C" w14:textId="2ABAD0DE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  <w:tc>
          <w:tcPr>
            <w:tcW w:w="748" w:type="dxa"/>
          </w:tcPr>
          <w:p w14:paraId="028F2E1F" w14:textId="4D656F82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3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49E91076" w14:textId="5F1B7FEC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  <w:tc>
          <w:tcPr>
            <w:tcW w:w="749" w:type="dxa"/>
          </w:tcPr>
          <w:p w14:paraId="0D29575D" w14:textId="3D8D089F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4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060942C3" w14:textId="3D07612B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E</w:t>
            </w:r>
          </w:p>
        </w:tc>
        <w:tc>
          <w:tcPr>
            <w:tcW w:w="749" w:type="dxa"/>
          </w:tcPr>
          <w:p w14:paraId="2C52DA41" w14:textId="521E99C2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5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018BB7EC" w14:textId="5F277FB1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</w:tr>
      <w:tr w:rsidR="00B67A89" w14:paraId="4AB0E80C" w14:textId="77777777" w:rsidTr="00B67A89">
        <w:tc>
          <w:tcPr>
            <w:tcW w:w="748" w:type="dxa"/>
          </w:tcPr>
          <w:p w14:paraId="057F928B" w14:textId="69B01999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6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0A2586E3" w14:textId="095A97AC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  <w:tc>
          <w:tcPr>
            <w:tcW w:w="748" w:type="dxa"/>
          </w:tcPr>
          <w:p w14:paraId="5CB46245" w14:textId="6CA0DE6B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7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0F2AC690" w14:textId="73796A50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  <w:tc>
          <w:tcPr>
            <w:tcW w:w="748" w:type="dxa"/>
          </w:tcPr>
          <w:p w14:paraId="77103F73" w14:textId="73E7007E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8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455F275F" w14:textId="09BFC2F1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E</w:t>
            </w:r>
          </w:p>
        </w:tc>
        <w:tc>
          <w:tcPr>
            <w:tcW w:w="749" w:type="dxa"/>
          </w:tcPr>
          <w:p w14:paraId="6E764671" w14:textId="39DFE459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9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4A796293" w14:textId="13F06E2F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  <w:tc>
          <w:tcPr>
            <w:tcW w:w="749" w:type="dxa"/>
          </w:tcPr>
          <w:p w14:paraId="2DC76F41" w14:textId="5D47FA0E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0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5703DFE3" w14:textId="30A7D397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</w:t>
            </w:r>
          </w:p>
        </w:tc>
      </w:tr>
      <w:tr w:rsidR="00B67A89" w14:paraId="7D0F1921" w14:textId="77777777" w:rsidTr="00B67A89">
        <w:tc>
          <w:tcPr>
            <w:tcW w:w="748" w:type="dxa"/>
          </w:tcPr>
          <w:p w14:paraId="27319700" w14:textId="1789F7EA" w:rsid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1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347A9EF6" w14:textId="6DA68227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E</w:t>
            </w:r>
          </w:p>
        </w:tc>
        <w:tc>
          <w:tcPr>
            <w:tcW w:w="748" w:type="dxa"/>
          </w:tcPr>
          <w:p w14:paraId="5F31138A" w14:textId="3208EC2D" w:rsid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78C77C9B" w14:textId="27DBFAB2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E</w:t>
            </w:r>
          </w:p>
        </w:tc>
        <w:tc>
          <w:tcPr>
            <w:tcW w:w="748" w:type="dxa"/>
          </w:tcPr>
          <w:p w14:paraId="18044098" w14:textId="4D2AA52B" w:rsid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762ECB7A" w14:textId="403CF7A9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BCD</w:t>
            </w:r>
          </w:p>
        </w:tc>
        <w:tc>
          <w:tcPr>
            <w:tcW w:w="749" w:type="dxa"/>
          </w:tcPr>
          <w:p w14:paraId="7C40F35D" w14:textId="7DBA1393" w:rsid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62C5344A" w14:textId="0908217D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-</w:t>
            </w:r>
          </w:p>
        </w:tc>
        <w:tc>
          <w:tcPr>
            <w:tcW w:w="749" w:type="dxa"/>
          </w:tcPr>
          <w:p w14:paraId="4273DE50" w14:textId="6F82F0FB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5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72247E53" w14:textId="03C90412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-</w:t>
            </w:r>
          </w:p>
        </w:tc>
      </w:tr>
      <w:tr w:rsidR="00B67A89" w14:paraId="7FFCED7D" w14:textId="77777777" w:rsidTr="00B67A89">
        <w:tc>
          <w:tcPr>
            <w:tcW w:w="748" w:type="dxa"/>
          </w:tcPr>
          <w:p w14:paraId="589EFDC4" w14:textId="354A5BC6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6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667A35D2" w14:textId="3D2D4120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E</w:t>
            </w:r>
          </w:p>
        </w:tc>
        <w:tc>
          <w:tcPr>
            <w:tcW w:w="748" w:type="dxa"/>
          </w:tcPr>
          <w:p w14:paraId="796FAF86" w14:textId="6BF66F35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7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8" w:type="dxa"/>
          </w:tcPr>
          <w:p w14:paraId="4CAD99A5" w14:textId="7DF5D593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  <w:tc>
          <w:tcPr>
            <w:tcW w:w="748" w:type="dxa"/>
          </w:tcPr>
          <w:p w14:paraId="3AEC336C" w14:textId="12ED39D9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8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127D7FF8" w14:textId="6E85FEDB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>
              <w:rPr>
                <w:rFonts w:ascii="Arial" w:hAnsi="Arial" w:cs="Arial"/>
              </w:rPr>
              <w:t>C</w:t>
            </w:r>
          </w:p>
        </w:tc>
        <w:tc>
          <w:tcPr>
            <w:tcW w:w="749" w:type="dxa"/>
          </w:tcPr>
          <w:p w14:paraId="73A2F660" w14:textId="37915CD8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 w:rsidRPr="00B67A8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9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4DD2C44C" w14:textId="258EFBE4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E</w:t>
            </w:r>
          </w:p>
        </w:tc>
        <w:tc>
          <w:tcPr>
            <w:tcW w:w="749" w:type="dxa"/>
          </w:tcPr>
          <w:p w14:paraId="29C18887" w14:textId="7CBE471B" w:rsidR="00B67A89" w:rsidRPr="00B67A89" w:rsidRDefault="00B67A89" w:rsidP="00705241">
            <w:pPr>
              <w:pStyle w:val="Sansinterlig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20</w:t>
            </w:r>
            <w:r w:rsidRPr="00B67A89"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t>/</w:t>
            </w:r>
          </w:p>
        </w:tc>
        <w:tc>
          <w:tcPr>
            <w:tcW w:w="749" w:type="dxa"/>
          </w:tcPr>
          <w:p w14:paraId="009F729F" w14:textId="6E735406" w:rsidR="00B67A89" w:rsidRDefault="00B67A89" w:rsidP="00705241">
            <w:pPr>
              <w:pStyle w:val="Sansinterligne"/>
              <w:rPr>
                <w:rFonts w:ascii="Arial" w:hAnsi="Arial" w:cs="Arial"/>
                <w:b/>
                <w:color w:val="FF0000"/>
                <w:u w:val="single"/>
              </w:rPr>
            </w:pPr>
            <w:r w:rsidRPr="00B67A89">
              <w:rPr>
                <w:rFonts w:ascii="Arial" w:hAnsi="Arial" w:cs="Arial"/>
              </w:rPr>
              <w:t>ABCD</w:t>
            </w:r>
          </w:p>
        </w:tc>
      </w:tr>
    </w:tbl>
    <w:p w14:paraId="1EFE941E" w14:textId="77777777" w:rsidR="00E14F82" w:rsidRPr="009431EF" w:rsidRDefault="00E14F82" w:rsidP="00705241">
      <w:pPr>
        <w:pStyle w:val="Sansinterligne"/>
        <w:rPr>
          <w:rFonts w:ascii="Arial" w:hAnsi="Arial" w:cs="Arial"/>
          <w:b/>
          <w:color w:val="FF0000"/>
          <w:u w:val="single"/>
        </w:rPr>
      </w:pPr>
    </w:p>
    <w:p w14:paraId="5388642C" w14:textId="77777777" w:rsidR="00705241" w:rsidRP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sz w:val="14"/>
          <w:szCs w:val="20"/>
        </w:rPr>
      </w:pPr>
    </w:p>
    <w:p w14:paraId="3277D470" w14:textId="75D49E0F" w:rsidR="00705241" w:rsidRPr="00E02568" w:rsidRDefault="00705241" w:rsidP="00705241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E02568">
        <w:rPr>
          <w:rFonts w:ascii="Arial" w:hAnsi="Arial" w:cs="Arial"/>
          <w:b/>
          <w:bCs/>
          <w:sz w:val="20"/>
          <w:szCs w:val="20"/>
          <w:u w:val="single"/>
        </w:rPr>
        <w:t>QCM 1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2857AC">
        <w:rPr>
          <w:rFonts w:ascii="Arial" w:hAnsi="Arial" w:cs="Arial"/>
          <w:b/>
          <w:bCs/>
          <w:sz w:val="20"/>
          <w:szCs w:val="20"/>
        </w:rPr>
        <w:t xml:space="preserve"> ABD</w:t>
      </w:r>
    </w:p>
    <w:p w14:paraId="3A1D881B" w14:textId="6235DCAD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2857AC" w:rsidRPr="00E02568">
        <w:rPr>
          <w:rFonts w:ascii="Arial" w:hAnsi="Arial" w:cs="Arial"/>
          <w:sz w:val="20"/>
          <w:szCs w:val="20"/>
          <w:u w:val="single"/>
        </w:rPr>
        <w:t>Vrai</w:t>
      </w:r>
    </w:p>
    <w:p w14:paraId="7D18C1E9" w14:textId="615C4B74" w:rsidR="00705241" w:rsidRPr="00E02568" w:rsidRDefault="00705241" w:rsidP="002857AC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 w:rsidRPr="00E02568">
        <w:rPr>
          <w:rFonts w:ascii="Arial" w:hAnsi="Arial" w:cs="Arial"/>
          <w:sz w:val="20"/>
          <w:szCs w:val="20"/>
        </w:rPr>
        <w:t> </w:t>
      </w:r>
    </w:p>
    <w:p w14:paraId="39D4041A" w14:textId="4272C0C4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2857AC" w:rsidRPr="00E02568">
        <w:rPr>
          <w:rFonts w:ascii="Arial" w:hAnsi="Arial" w:cs="Arial"/>
          <w:sz w:val="20"/>
          <w:szCs w:val="20"/>
          <w:u w:val="single"/>
        </w:rPr>
        <w:t>Faux</w:t>
      </w:r>
      <w:r w:rsidR="002857AC">
        <w:rPr>
          <w:rFonts w:ascii="Arial" w:hAnsi="Arial" w:cs="Arial"/>
          <w:sz w:val="20"/>
          <w:szCs w:val="20"/>
        </w:rPr>
        <w:t> : les nerfs crâniens font parti du SNP</w:t>
      </w:r>
    </w:p>
    <w:p w14:paraId="15AE280C" w14:textId="147F268D" w:rsid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2857AC" w:rsidRPr="00E02568">
        <w:rPr>
          <w:rFonts w:ascii="Arial" w:hAnsi="Arial" w:cs="Arial"/>
          <w:sz w:val="20"/>
          <w:szCs w:val="20"/>
          <w:u w:val="single"/>
        </w:rPr>
        <w:t>Vrai</w:t>
      </w:r>
    </w:p>
    <w:p w14:paraId="1F6837B7" w14:textId="7C2E26B7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</w:p>
    <w:p w14:paraId="190E0940" w14:textId="77777777" w:rsidR="004E43A0" w:rsidRDefault="004E43A0" w:rsidP="00E02568">
      <w:pPr>
        <w:pStyle w:val="Sansinterligne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01ECE003" w14:textId="44409242" w:rsidR="00705241" w:rsidRPr="00E02568" w:rsidRDefault="00705241" w:rsidP="00705241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QCM 2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2857AC">
        <w:rPr>
          <w:rFonts w:ascii="Arial" w:hAnsi="Arial" w:cs="Arial"/>
          <w:b/>
          <w:bCs/>
          <w:sz w:val="20"/>
          <w:szCs w:val="20"/>
        </w:rPr>
        <w:t>AB</w:t>
      </w:r>
      <w:r w:rsidRPr="00E02568">
        <w:rPr>
          <w:rFonts w:ascii="Arial" w:hAnsi="Arial" w:cs="Arial"/>
          <w:b/>
          <w:bCs/>
          <w:sz w:val="20"/>
          <w:szCs w:val="20"/>
        </w:rPr>
        <w:t>C</w:t>
      </w:r>
      <w:r w:rsidR="002857AC">
        <w:rPr>
          <w:rFonts w:ascii="Arial" w:hAnsi="Arial" w:cs="Arial"/>
          <w:b/>
          <w:bCs/>
          <w:sz w:val="20"/>
          <w:szCs w:val="20"/>
        </w:rPr>
        <w:t>D</w:t>
      </w:r>
    </w:p>
    <w:p w14:paraId="775A94F3" w14:textId="1FEDDA97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="003C3627"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  <w:r w:rsidR="003C3627">
        <w:rPr>
          <w:rFonts w:ascii="Arial" w:hAnsi="Arial" w:cs="Arial"/>
          <w:sz w:val="20"/>
          <w:szCs w:val="20"/>
        </w:rPr>
        <w:t>le cerveau (provenant de l’</w:t>
      </w:r>
      <w:proofErr w:type="spellStart"/>
      <w:r w:rsidR="003C3627">
        <w:rPr>
          <w:rFonts w:ascii="Arial" w:hAnsi="Arial" w:cs="Arial"/>
          <w:sz w:val="20"/>
          <w:szCs w:val="20"/>
        </w:rPr>
        <w:t>Archencéphale</w:t>
      </w:r>
      <w:proofErr w:type="spellEnd"/>
      <w:r w:rsidR="003C3627">
        <w:rPr>
          <w:rFonts w:ascii="Arial" w:hAnsi="Arial" w:cs="Arial"/>
          <w:sz w:val="20"/>
          <w:szCs w:val="20"/>
        </w:rPr>
        <w:t>) comprend diencéphale et télencéphale</w:t>
      </w:r>
    </w:p>
    <w:p w14:paraId="1647A389" w14:textId="28CBEDC0" w:rsidR="00705241" w:rsidRPr="00E02568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  <w:r w:rsidR="003C3627">
        <w:rPr>
          <w:rFonts w:ascii="Arial" w:hAnsi="Arial" w:cs="Arial"/>
          <w:sz w:val="20"/>
          <w:szCs w:val="20"/>
        </w:rPr>
        <w:t xml:space="preserve">ce sont les 4 phénomènes simultanés que subit le télencéphale </w:t>
      </w:r>
    </w:p>
    <w:p w14:paraId="55596F3F" w14:textId="203BE2E4" w:rsidR="00705241" w:rsidRP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 w:rsidR="003C3627">
        <w:rPr>
          <w:rFonts w:ascii="Arial" w:hAnsi="Arial" w:cs="Arial"/>
          <w:sz w:val="20"/>
          <w:szCs w:val="20"/>
        </w:rPr>
        <w:t> </w:t>
      </w:r>
    </w:p>
    <w:p w14:paraId="630DB1BB" w14:textId="02A05CB6" w:rsid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3C3627"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: </w:t>
      </w:r>
      <w:r w:rsidR="003C3627">
        <w:rPr>
          <w:rFonts w:ascii="Arial" w:hAnsi="Arial" w:cs="Arial"/>
          <w:sz w:val="20"/>
          <w:szCs w:val="20"/>
        </w:rPr>
        <w:t>#Rhombencéphale</w:t>
      </w:r>
    </w:p>
    <w:p w14:paraId="4FFFC6A2" w14:textId="3ADFEF07" w:rsidR="00705241" w:rsidRPr="00705241" w:rsidRDefault="00705241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14:paraId="6ADE987C" w14:textId="77777777" w:rsidR="00705241" w:rsidRDefault="00705241" w:rsidP="00E02568">
      <w:pPr>
        <w:pStyle w:val="Sansinterligne"/>
        <w:rPr>
          <w:rFonts w:ascii="Arial" w:hAnsi="Arial" w:cs="Arial"/>
          <w:b/>
          <w:u w:val="single"/>
        </w:rPr>
      </w:pPr>
    </w:p>
    <w:p w14:paraId="053FC1C1" w14:textId="712708F0" w:rsidR="00705241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3C3627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3C3627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3A516F38" w14:textId="77777777" w:rsidR="003C3627" w:rsidRDefault="003C3627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5D3611C1" w14:textId="5058E6F9" w:rsidR="003C3627" w:rsidRPr="00E02568" w:rsidRDefault="003C3627" w:rsidP="003C362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comme une couche de vernis</w:t>
      </w:r>
    </w:p>
    <w:p w14:paraId="7E53FCFD" w14:textId="70FA9DD3" w:rsidR="003C3627" w:rsidRPr="00E02568" w:rsidRDefault="003C3627" w:rsidP="003C3627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14:paraId="771D7AFB" w14:textId="59D28337" w:rsidR="003C3627" w:rsidRPr="00705241" w:rsidRDefault="003C3627" w:rsidP="003C362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contrairement au rachis</w:t>
      </w:r>
    </w:p>
    <w:p w14:paraId="4103DFCD" w14:textId="40A9941F" w:rsidR="003C3627" w:rsidRDefault="003C3627" w:rsidP="003C362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: le sac dural s’arrête bien en S2</w:t>
      </w:r>
    </w:p>
    <w:p w14:paraId="4CAD959C" w14:textId="77777777" w:rsidR="003C3627" w:rsidRPr="00705241" w:rsidRDefault="003C3627" w:rsidP="003C3627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14:paraId="098E8C60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3CAC01B6" w14:textId="12142C3A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DD3DA1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DD3DA1"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6CF87101" w14:textId="77777777" w:rsidR="00DD3DA1" w:rsidRDefault="00DD3DA1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5A8154EA" w14:textId="69979C6C" w:rsidR="00DD3DA1" w:rsidRPr="00E02568" w:rsidRDefault="00DD3DA1" w:rsidP="00DD3DA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elle tapisse la surface du SNC</w:t>
      </w:r>
      <w:r w:rsidR="009967D2">
        <w:rPr>
          <w:rFonts w:ascii="Arial" w:hAnsi="Arial" w:cs="Arial"/>
          <w:sz w:val="20"/>
          <w:szCs w:val="20"/>
        </w:rPr>
        <w:t xml:space="preserve">. Cependant les cavités sont tapissées en tout point par le glie </w:t>
      </w:r>
      <w:proofErr w:type="spellStart"/>
      <w:r w:rsidR="009967D2">
        <w:rPr>
          <w:rFonts w:ascii="Arial" w:hAnsi="Arial" w:cs="Arial"/>
          <w:sz w:val="20"/>
          <w:szCs w:val="20"/>
        </w:rPr>
        <w:t>épendymaire</w:t>
      </w:r>
      <w:proofErr w:type="spellEnd"/>
      <w:r w:rsidR="009967D2">
        <w:rPr>
          <w:rFonts w:ascii="Arial" w:hAnsi="Arial" w:cs="Arial"/>
          <w:sz w:val="20"/>
          <w:szCs w:val="20"/>
        </w:rPr>
        <w:t xml:space="preserve"> mais pas par la pie-mère. </w:t>
      </w:r>
    </w:p>
    <w:p w14:paraId="2EA388C6" w14:textId="6E202DFD" w:rsidR="00DD3DA1" w:rsidRPr="00E02568" w:rsidRDefault="00DD3DA1" w:rsidP="00DD3DA1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B) </w:t>
      </w:r>
      <w:r w:rsidR="00673FB6">
        <w:rPr>
          <w:rFonts w:ascii="Arial" w:hAnsi="Arial" w:cs="Arial"/>
          <w:sz w:val="20"/>
          <w:szCs w:val="20"/>
          <w:u w:val="single"/>
        </w:rPr>
        <w:t>Faux</w:t>
      </w:r>
      <w:r w:rsidR="00673FB6">
        <w:rPr>
          <w:rFonts w:ascii="Arial" w:hAnsi="Arial" w:cs="Arial"/>
          <w:sz w:val="20"/>
          <w:szCs w:val="20"/>
        </w:rPr>
        <w:t> : par les plexus choroïdes</w:t>
      </w:r>
    </w:p>
    <w:p w14:paraId="52C2DFC2" w14:textId="2671B181" w:rsidR="00DD3DA1" w:rsidRPr="00705241" w:rsidRDefault="00DD3DA1" w:rsidP="00DD3DA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="00673FB6">
        <w:rPr>
          <w:rFonts w:ascii="Arial" w:hAnsi="Arial" w:cs="Arial"/>
          <w:sz w:val="20"/>
          <w:szCs w:val="20"/>
          <w:u w:val="single"/>
        </w:rPr>
        <w:t>Faux</w:t>
      </w:r>
      <w:r w:rsidR="00673FB6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: </w:t>
      </w:r>
      <w:r w:rsidR="00673FB6">
        <w:rPr>
          <w:rFonts w:ascii="Arial" w:hAnsi="Arial" w:cs="Arial"/>
          <w:sz w:val="20"/>
          <w:szCs w:val="20"/>
        </w:rPr>
        <w:t>par l’orifice médian du toit du V4</w:t>
      </w:r>
    </w:p>
    <w:p w14:paraId="190EE86D" w14:textId="527E72AF" w:rsidR="00DD3DA1" w:rsidRDefault="00DD3DA1" w:rsidP="00DD3DA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="00673FB6">
        <w:rPr>
          <w:rFonts w:ascii="Arial" w:hAnsi="Arial" w:cs="Arial"/>
          <w:sz w:val="20"/>
          <w:szCs w:val="20"/>
          <w:u w:val="single"/>
        </w:rPr>
        <w:t>Faux</w:t>
      </w:r>
      <w:r w:rsidR="00673FB6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: </w:t>
      </w:r>
      <w:r w:rsidR="00673FB6">
        <w:rPr>
          <w:rFonts w:ascii="Arial" w:hAnsi="Arial" w:cs="Arial"/>
          <w:sz w:val="20"/>
          <w:szCs w:val="20"/>
        </w:rPr>
        <w:t>c’est un canal virtuel (qui n’existe pas) on ne peut donc pas lui attribuer une longueur</w:t>
      </w:r>
    </w:p>
    <w:p w14:paraId="6BF753FE" w14:textId="3A8DE88F" w:rsidR="00DD3DA1" w:rsidRPr="00705241" w:rsidRDefault="00DD3DA1" w:rsidP="00DD3DA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="00673FB6">
        <w:rPr>
          <w:rFonts w:ascii="Arial" w:hAnsi="Arial" w:cs="Arial"/>
          <w:sz w:val="20"/>
          <w:szCs w:val="20"/>
          <w:u w:val="single"/>
        </w:rPr>
        <w:t>Vrai</w:t>
      </w:r>
    </w:p>
    <w:p w14:paraId="4C4B1320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772980EC" w14:textId="6C24D838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5730DF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5730DF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5B94FE25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7DE6B2B2" w14:textId="5A2DBF88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5730DF">
        <w:rPr>
          <w:rFonts w:ascii="Arial" w:hAnsi="Arial" w:cs="Arial"/>
          <w:b/>
          <w:bCs/>
          <w:sz w:val="20"/>
          <w:szCs w:val="20"/>
          <w:u w:val="single"/>
        </w:rPr>
        <w:t>6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5730DF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545823A8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545CB7F3" w14:textId="1D6DCAAF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5730DF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5730DF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0779969B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5E9368EF" w14:textId="63D5E553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5730DF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5730DF"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0B700754" w14:textId="77777777" w:rsidR="005730DF" w:rsidRDefault="005730DF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30A5B818" w14:textId="30704E28" w:rsidR="005730DF" w:rsidRPr="00E02568" w:rsidRDefault="005730DF" w:rsidP="005730DF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au niveau de la corne latérale de la moelle thoracique </w:t>
      </w:r>
    </w:p>
    <w:p w14:paraId="60944456" w14:textId="4A7AC4EF" w:rsidR="005730DF" w:rsidRPr="00E02568" w:rsidRDefault="005730DF" w:rsidP="005730DF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orthosympathique </w:t>
      </w:r>
      <w:r w:rsidRPr="005730DF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C8-L2 / parasympathique </w:t>
      </w:r>
      <w:r w:rsidRPr="005730DF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>S2-S4</w:t>
      </w:r>
    </w:p>
    <w:p w14:paraId="330E8C5B" w14:textId="5847789B" w:rsidR="005730DF" w:rsidRPr="00705241" w:rsidRDefault="005730DF" w:rsidP="005730DF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non au niveau des ganglions pré-viscéraux </w:t>
      </w:r>
      <w:r w:rsidR="00187855">
        <w:rPr>
          <w:rFonts w:ascii="Arial" w:hAnsi="Arial" w:cs="Arial"/>
          <w:sz w:val="20"/>
          <w:szCs w:val="20"/>
        </w:rPr>
        <w:t>(c’est que pour l’orthosympathique somatique que le corps cellulaire du 2</w:t>
      </w:r>
      <w:r w:rsidR="00187855" w:rsidRPr="00187855">
        <w:rPr>
          <w:rFonts w:ascii="Arial" w:hAnsi="Arial" w:cs="Arial"/>
          <w:sz w:val="20"/>
          <w:szCs w:val="20"/>
          <w:vertAlign w:val="superscript"/>
        </w:rPr>
        <w:t>ème</w:t>
      </w:r>
      <w:r w:rsidR="00187855">
        <w:rPr>
          <w:rFonts w:ascii="Arial" w:hAnsi="Arial" w:cs="Arial"/>
          <w:sz w:val="20"/>
          <w:szCs w:val="20"/>
        </w:rPr>
        <w:t xml:space="preserve"> neurone est au niveau des ganglions du tronc sympathique)</w:t>
      </w:r>
    </w:p>
    <w:p w14:paraId="502B553A" w14:textId="0C844451" w:rsidR="005730DF" w:rsidRDefault="005730DF" w:rsidP="005730DF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entre les nerfs spinaux et les nerfs splanchniques </w:t>
      </w:r>
    </w:p>
    <w:p w14:paraId="29716791" w14:textId="77777777" w:rsidR="005730DF" w:rsidRPr="00705241" w:rsidRDefault="005730DF" w:rsidP="005730DF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14:paraId="67AADAD8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209A76D3" w14:textId="27EC0C90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3B20EA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3B20EA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3B6E6BA4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16245902" w14:textId="24B2C1F6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3B20EA">
        <w:rPr>
          <w:rFonts w:ascii="Arial" w:hAnsi="Arial" w:cs="Arial"/>
          <w:b/>
          <w:bCs/>
          <w:sz w:val="20"/>
          <w:szCs w:val="20"/>
          <w:u w:val="single"/>
        </w:rPr>
        <w:t>10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786392">
        <w:rPr>
          <w:rFonts w:ascii="Arial" w:hAnsi="Arial" w:cs="Arial"/>
          <w:b/>
          <w:bCs/>
          <w:sz w:val="20"/>
          <w:szCs w:val="20"/>
        </w:rPr>
        <w:t xml:space="preserve"> ABC</w:t>
      </w:r>
    </w:p>
    <w:p w14:paraId="397A5244" w14:textId="77777777" w:rsidR="00786392" w:rsidRDefault="00786392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37B066C8" w14:textId="6426B41E" w:rsidR="00786392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en haut en </w:t>
      </w:r>
      <w:r w:rsidRPr="00786392">
        <w:rPr>
          <w:rFonts w:ascii="Arial" w:hAnsi="Arial" w:cs="Arial"/>
          <w:b/>
          <w:sz w:val="20"/>
          <w:szCs w:val="20"/>
        </w:rPr>
        <w:t>avant</w:t>
      </w:r>
      <w:r>
        <w:rPr>
          <w:rFonts w:ascii="Arial" w:hAnsi="Arial" w:cs="Arial"/>
          <w:sz w:val="20"/>
          <w:szCs w:val="20"/>
        </w:rPr>
        <w:t xml:space="preserve"> en dedans </w:t>
      </w:r>
    </w:p>
    <w:p w14:paraId="7DCA0983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4ADBF3C1" w14:textId="541A9DDA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786392">
        <w:rPr>
          <w:rFonts w:ascii="Arial" w:hAnsi="Arial" w:cs="Arial"/>
          <w:b/>
          <w:bCs/>
          <w:sz w:val="20"/>
          <w:szCs w:val="20"/>
          <w:u w:val="single"/>
        </w:rPr>
        <w:t>11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786392"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00F0E980" w14:textId="77777777" w:rsidR="00786392" w:rsidRDefault="00786392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218F940A" w14:textId="12BC24B9" w:rsidR="00786392" w:rsidRPr="00E02568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le nerf axillaire</w:t>
      </w:r>
    </w:p>
    <w:p w14:paraId="1C2F0097" w14:textId="744107AE" w:rsidR="00786392" w:rsidRPr="00E02568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le nerf radial</w:t>
      </w:r>
    </w:p>
    <w:p w14:paraId="52365E7C" w14:textId="442C9EC7" w:rsidR="00786392" w:rsidRPr="00705241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le nerf sciatique</w:t>
      </w:r>
    </w:p>
    <w:p w14:paraId="0AD39108" w14:textId="2B075A29" w:rsidR="00786392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au niveau du tiers interne (ou tiers supérieur) </w:t>
      </w:r>
    </w:p>
    <w:p w14:paraId="716F90C2" w14:textId="77777777" w:rsidR="00786392" w:rsidRPr="00705241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14:paraId="23EB3059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794EB201" w14:textId="0E37E00A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786392">
        <w:rPr>
          <w:rFonts w:ascii="Arial" w:hAnsi="Arial" w:cs="Arial"/>
          <w:b/>
          <w:bCs/>
          <w:sz w:val="20"/>
          <w:szCs w:val="20"/>
          <w:u w:val="single"/>
        </w:rPr>
        <w:t>1</w:t>
      </w:r>
      <w:r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786392"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7AF8D214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3B13628F" w14:textId="573FF4AF" w:rsidR="00786392" w:rsidRPr="00E02568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bouche</w:t>
      </w:r>
      <w:r w:rsidRPr="00786392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oropharynx</w:t>
      </w:r>
    </w:p>
    <w:p w14:paraId="71B8EE99" w14:textId="723FC405" w:rsidR="00786392" w:rsidRPr="00E02568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colon ascendant </w:t>
      </w:r>
      <w:r w:rsidRPr="00786392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colon transverse </w:t>
      </w:r>
    </w:p>
    <w:p w14:paraId="5EA65DF0" w14:textId="4126E899" w:rsidR="00786392" w:rsidRPr="00705241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estomac </w:t>
      </w:r>
      <w:r w:rsidRPr="00786392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duodénum </w:t>
      </w:r>
      <w:r w:rsidRPr="00786392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jéjunum</w:t>
      </w:r>
    </w:p>
    <w:p w14:paraId="2F6EB1DB" w14:textId="55DD3C4D" w:rsidR="00786392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colon descendant </w:t>
      </w:r>
      <w:r w:rsidRPr="00786392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colon sigmoïde</w:t>
      </w:r>
    </w:p>
    <w:p w14:paraId="44A9E717" w14:textId="77777777" w:rsidR="00786392" w:rsidRPr="00705241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14:paraId="11DF357B" w14:textId="77777777" w:rsidR="00786392" w:rsidRDefault="00786392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36A035FD" w14:textId="31BB54CD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786392">
        <w:rPr>
          <w:rFonts w:ascii="Arial" w:hAnsi="Arial" w:cs="Arial"/>
          <w:b/>
          <w:bCs/>
          <w:sz w:val="20"/>
          <w:szCs w:val="20"/>
          <w:u w:val="single"/>
        </w:rPr>
        <w:t>13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786392">
        <w:rPr>
          <w:rFonts w:ascii="Arial" w:hAnsi="Arial" w:cs="Arial"/>
          <w:b/>
          <w:bCs/>
          <w:sz w:val="20"/>
          <w:szCs w:val="20"/>
        </w:rPr>
        <w:t xml:space="preserve"> BCD</w:t>
      </w:r>
    </w:p>
    <w:p w14:paraId="27CE55B9" w14:textId="0EB71801" w:rsidR="00786392" w:rsidRDefault="00786392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77E41528" w14:textId="5841514C" w:rsidR="00786392" w:rsidRPr="00E02568" w:rsidRDefault="00786392" w:rsidP="00786392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pas l’œsophage </w:t>
      </w:r>
      <w:r w:rsidR="00206865">
        <w:rPr>
          <w:rFonts w:ascii="Arial" w:hAnsi="Arial" w:cs="Arial"/>
          <w:sz w:val="20"/>
          <w:szCs w:val="20"/>
        </w:rPr>
        <w:t>(le rectum n’est pas non plus entièrement recouvert de péritoine)</w:t>
      </w:r>
    </w:p>
    <w:p w14:paraId="38F32864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6361601D" w14:textId="6B2EFDCA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9967D2">
        <w:rPr>
          <w:rFonts w:ascii="Arial" w:hAnsi="Arial" w:cs="Arial"/>
          <w:b/>
          <w:bCs/>
          <w:sz w:val="20"/>
          <w:szCs w:val="20"/>
          <w:u w:val="single"/>
        </w:rPr>
        <w:t>14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E0216C">
        <w:rPr>
          <w:rFonts w:ascii="Arial" w:hAnsi="Arial" w:cs="Arial"/>
          <w:b/>
          <w:bCs/>
          <w:sz w:val="20"/>
          <w:szCs w:val="20"/>
        </w:rPr>
        <w:t xml:space="preserve"> PAS D UROLOGIE CETTE ANNEE</w:t>
      </w:r>
    </w:p>
    <w:p w14:paraId="0C08FCCC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4FD6CFB6" w14:textId="4B2A32F2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E0216C">
        <w:rPr>
          <w:rFonts w:ascii="Arial" w:hAnsi="Arial" w:cs="Arial"/>
          <w:b/>
          <w:bCs/>
          <w:sz w:val="20"/>
          <w:szCs w:val="20"/>
          <w:u w:val="single"/>
        </w:rPr>
        <w:t>15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E0216C">
        <w:rPr>
          <w:rFonts w:ascii="Arial" w:hAnsi="Arial" w:cs="Arial"/>
          <w:b/>
          <w:bCs/>
          <w:sz w:val="20"/>
          <w:szCs w:val="20"/>
        </w:rPr>
        <w:t xml:space="preserve"> PAS D UROLOGIE CETTE ANNEE</w:t>
      </w:r>
    </w:p>
    <w:p w14:paraId="26448262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2D4AAE76" w14:textId="435E300C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E0216C">
        <w:rPr>
          <w:rFonts w:ascii="Arial" w:hAnsi="Arial" w:cs="Arial"/>
          <w:b/>
          <w:bCs/>
          <w:sz w:val="20"/>
          <w:szCs w:val="20"/>
          <w:u w:val="single"/>
        </w:rPr>
        <w:t>16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E0216C"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1EF1F55A" w14:textId="77777777" w:rsidR="00E0216C" w:rsidRDefault="00E0216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2DEE880A" w14:textId="47D9EFE7" w:rsidR="00E0216C" w:rsidRPr="00E02568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le nœud sino-atrial est au niveau de la paroi de l’atrium droit et l’</w:t>
      </w:r>
      <w:proofErr w:type="spellStart"/>
      <w:r>
        <w:rPr>
          <w:rFonts w:ascii="Arial" w:hAnsi="Arial" w:cs="Arial"/>
          <w:sz w:val="20"/>
          <w:szCs w:val="20"/>
        </w:rPr>
        <w:t>atrio</w:t>
      </w:r>
      <w:proofErr w:type="spellEnd"/>
      <w:r>
        <w:rPr>
          <w:rFonts w:ascii="Arial" w:hAnsi="Arial" w:cs="Arial"/>
          <w:sz w:val="20"/>
          <w:szCs w:val="20"/>
        </w:rPr>
        <w:t>-ventriculaire entre atriums et ventricules</w:t>
      </w:r>
    </w:p>
    <w:p w14:paraId="32E5C405" w14:textId="41B01C14" w:rsidR="00E0216C" w:rsidRPr="00E02568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n’y a que 2 artères coronaires </w:t>
      </w:r>
    </w:p>
    <w:p w14:paraId="339DCC3C" w14:textId="4317EFB8" w:rsidR="00E0216C" w:rsidRPr="00705241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la valve mitrale est à gauche </w:t>
      </w:r>
    </w:p>
    <w:p w14:paraId="47B0DA29" w14:textId="20C8E905" w:rsidR="00E0216C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la valve tricuspide est à droite </w:t>
      </w:r>
    </w:p>
    <w:p w14:paraId="66AE31DB" w14:textId="77777777" w:rsidR="00E0216C" w:rsidRPr="00705241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14:paraId="011D9C37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67FE9C08" w14:textId="2C0D9030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E0216C">
        <w:rPr>
          <w:rFonts w:ascii="Arial" w:hAnsi="Arial" w:cs="Arial"/>
          <w:b/>
          <w:bCs/>
          <w:sz w:val="20"/>
          <w:szCs w:val="20"/>
          <w:u w:val="single"/>
        </w:rPr>
        <w:t>17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E0216C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0B0EBE48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4FA68F3F" w14:textId="627BA968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E0216C">
        <w:rPr>
          <w:rFonts w:ascii="Arial" w:hAnsi="Arial" w:cs="Arial"/>
          <w:b/>
          <w:bCs/>
          <w:sz w:val="20"/>
          <w:szCs w:val="20"/>
          <w:u w:val="single"/>
        </w:rPr>
        <w:t>18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E0216C">
        <w:rPr>
          <w:rFonts w:ascii="Arial" w:hAnsi="Arial" w:cs="Arial"/>
          <w:b/>
          <w:bCs/>
          <w:sz w:val="20"/>
          <w:szCs w:val="20"/>
        </w:rPr>
        <w:t xml:space="preserve"> C</w:t>
      </w:r>
    </w:p>
    <w:p w14:paraId="355394AE" w14:textId="77777777" w:rsidR="00E0216C" w:rsidRDefault="00E0216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4CF9D051" w14:textId="30F4DA93" w:rsidR="00E0216C" w:rsidRPr="00E02568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cortex temporal</w:t>
      </w:r>
    </w:p>
    <w:p w14:paraId="26B98639" w14:textId="071AC66E" w:rsidR="00E0216C" w:rsidRPr="00E02568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</w:t>
      </w:r>
      <w:proofErr w:type="spellStart"/>
      <w:r>
        <w:rPr>
          <w:rFonts w:ascii="Arial" w:hAnsi="Arial" w:cs="Arial"/>
          <w:sz w:val="20"/>
          <w:szCs w:val="20"/>
        </w:rPr>
        <w:t>vestibulocérébellum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E0216C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 équilibration / </w:t>
      </w:r>
      <w:proofErr w:type="spellStart"/>
      <w:r>
        <w:rPr>
          <w:rFonts w:ascii="Arial" w:hAnsi="Arial" w:cs="Arial"/>
          <w:sz w:val="20"/>
          <w:szCs w:val="20"/>
        </w:rPr>
        <w:t>spinocérébellum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E0216C">
        <w:rPr>
          <w:rFonts w:ascii="Arial" w:hAnsi="Arial" w:cs="Arial"/>
          <w:sz w:val="20"/>
          <w:szCs w:val="20"/>
        </w:rPr>
        <w:sym w:font="Wingdings" w:char="F0E0"/>
      </w:r>
      <w:r>
        <w:rPr>
          <w:rFonts w:ascii="Arial" w:hAnsi="Arial" w:cs="Arial"/>
          <w:sz w:val="20"/>
          <w:szCs w:val="20"/>
        </w:rPr>
        <w:t xml:space="preserve"> tonus musculaire </w:t>
      </w:r>
    </w:p>
    <w:p w14:paraId="365F0788" w14:textId="293B0C34" w:rsidR="00E0216C" w:rsidRPr="00705241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E02568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</w:t>
      </w:r>
    </w:p>
    <w:p w14:paraId="76B0C98A" w14:textId="6D4736F5" w:rsidR="00E0216C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oreille moyenne </w:t>
      </w:r>
    </w:p>
    <w:p w14:paraId="3D1EDE96" w14:textId="2117EAAE" w:rsidR="00E0216C" w:rsidRPr="00E0216C" w:rsidRDefault="00E0216C" w:rsidP="00E0216C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70524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</w:t>
      </w:r>
    </w:p>
    <w:p w14:paraId="73409E1E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10FEED32" w14:textId="2B5B36AC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 xml:space="preserve">QCM </w:t>
      </w:r>
      <w:r w:rsidR="00F90D9B">
        <w:rPr>
          <w:rFonts w:ascii="Arial" w:hAnsi="Arial" w:cs="Arial"/>
          <w:b/>
          <w:bCs/>
          <w:sz w:val="20"/>
          <w:szCs w:val="20"/>
          <w:u w:val="single"/>
        </w:rPr>
        <w:t>19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F90D9B">
        <w:rPr>
          <w:rFonts w:ascii="Arial" w:hAnsi="Arial" w:cs="Arial"/>
          <w:b/>
          <w:bCs/>
          <w:sz w:val="20"/>
          <w:szCs w:val="20"/>
        </w:rPr>
        <w:t xml:space="preserve"> E</w:t>
      </w:r>
    </w:p>
    <w:p w14:paraId="2AFF2FB1" w14:textId="77777777" w:rsidR="00F90D9B" w:rsidRDefault="00F90D9B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061FC6C0" w14:textId="4F919ABC" w:rsidR="00F90D9B" w:rsidRPr="00E02568" w:rsidRDefault="00F90D9B" w:rsidP="00F90D9B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glande ectodermique</w:t>
      </w:r>
    </w:p>
    <w:p w14:paraId="0C1868CD" w14:textId="57B6C3B9" w:rsidR="00F90D9B" w:rsidRPr="00E02568" w:rsidRDefault="00F90D9B" w:rsidP="00F90D9B">
      <w:pPr>
        <w:autoSpaceDE w:val="0"/>
        <w:autoSpaceDN w:val="0"/>
        <w:adjustRightInd w:val="0"/>
        <w:spacing w:after="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surface peau du membre supérieur : 9% /  surface peau du membre inférieur : 18% </w:t>
      </w:r>
    </w:p>
    <w:p w14:paraId="1F794B07" w14:textId="07D2D0B3" w:rsidR="00F90D9B" w:rsidRPr="00705241" w:rsidRDefault="00F90D9B" w:rsidP="00F90D9B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la surface de la peau d’un </w:t>
      </w:r>
      <w:r w:rsidRPr="00F90D9B">
        <w:rPr>
          <w:rFonts w:ascii="Arial" w:hAnsi="Arial" w:cs="Arial"/>
          <w:b/>
          <w:sz w:val="20"/>
          <w:szCs w:val="20"/>
        </w:rPr>
        <w:t>HEMI</w:t>
      </w:r>
      <w:r>
        <w:rPr>
          <w:rFonts w:ascii="Arial" w:hAnsi="Arial" w:cs="Arial"/>
          <w:sz w:val="20"/>
          <w:szCs w:val="20"/>
        </w:rPr>
        <w:t>- tronc = 18%</w:t>
      </w:r>
    </w:p>
    <w:p w14:paraId="0B401B1F" w14:textId="48A0F9B2" w:rsidR="00F90D9B" w:rsidRDefault="00F90D9B" w:rsidP="00F90D9B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la peau est plus fine </w:t>
      </w:r>
    </w:p>
    <w:p w14:paraId="355D23FE" w14:textId="77777777" w:rsidR="00F90D9B" w:rsidRPr="00705241" w:rsidRDefault="00F90D9B" w:rsidP="00F90D9B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14:paraId="53382C59" w14:textId="77777777" w:rsidR="002857AC" w:rsidRDefault="002857AC" w:rsidP="00705241">
      <w:pPr>
        <w:pStyle w:val="Sansinterligne"/>
        <w:rPr>
          <w:rFonts w:ascii="Arial" w:hAnsi="Arial" w:cs="Arial"/>
          <w:b/>
          <w:bCs/>
          <w:sz w:val="20"/>
          <w:szCs w:val="20"/>
        </w:rPr>
      </w:pPr>
    </w:p>
    <w:p w14:paraId="2D0A44E6" w14:textId="6297F0F0" w:rsidR="002857AC" w:rsidRDefault="002857AC" w:rsidP="00705241">
      <w:pPr>
        <w:pStyle w:val="Sansinterligne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QCM 2</w:t>
      </w:r>
      <w:r w:rsidR="00F90D9B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Pr="00E02568">
        <w:rPr>
          <w:rFonts w:ascii="Arial" w:hAnsi="Arial" w:cs="Arial"/>
          <w:b/>
          <w:bCs/>
          <w:sz w:val="20"/>
          <w:szCs w:val="20"/>
        </w:rPr>
        <w:t xml:space="preserve"> :</w:t>
      </w:r>
      <w:r w:rsidR="00F90D9B">
        <w:rPr>
          <w:rFonts w:ascii="Arial" w:hAnsi="Arial" w:cs="Arial"/>
          <w:b/>
          <w:bCs/>
          <w:sz w:val="20"/>
          <w:szCs w:val="20"/>
        </w:rPr>
        <w:t xml:space="preserve"> ABCD</w:t>
      </w:r>
    </w:p>
    <w:p w14:paraId="663178DB" w14:textId="77777777" w:rsidR="00705241" w:rsidRDefault="00705241" w:rsidP="00705241">
      <w:pPr>
        <w:pStyle w:val="Sansinterligne"/>
        <w:rPr>
          <w:rFonts w:ascii="Arial" w:hAnsi="Arial" w:cs="Arial"/>
          <w:b/>
          <w:u w:val="single"/>
        </w:rPr>
      </w:pPr>
    </w:p>
    <w:p w14:paraId="12F659CE" w14:textId="77777777" w:rsidR="00705241" w:rsidRDefault="00705241" w:rsidP="00705241">
      <w:pPr>
        <w:pStyle w:val="Sansinterligne"/>
        <w:rPr>
          <w:rFonts w:ascii="Arial" w:hAnsi="Arial" w:cs="Arial"/>
          <w:b/>
          <w:u w:val="single"/>
        </w:rPr>
      </w:pPr>
    </w:p>
    <w:p w14:paraId="0FDFEB10" w14:textId="42BDADFD" w:rsidR="00705241" w:rsidRDefault="00705241" w:rsidP="00705241">
      <w:pPr>
        <w:pStyle w:val="Sansinterligne"/>
        <w:rPr>
          <w:rFonts w:ascii="Arial" w:hAnsi="Arial" w:cs="Arial"/>
          <w:b/>
          <w:u w:val="single"/>
        </w:rPr>
      </w:pPr>
    </w:p>
    <w:p w14:paraId="4A859E1D" w14:textId="5EEFC945" w:rsidR="004E43A0" w:rsidRPr="00705241" w:rsidRDefault="00E14F82" w:rsidP="00705241">
      <w:pPr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fr-FR"/>
        </w:rPr>
        <w:drawing>
          <wp:inline distT="0" distB="0" distL="0" distR="0" wp14:anchorId="300943B2" wp14:editId="412754DF">
            <wp:extent cx="4664075" cy="4664075"/>
            <wp:effectExtent l="0" t="0" r="9525" b="9525"/>
            <wp:docPr id="3" name="Image 3" descr="Macintosh HD:Users:sage:Downloads:logo_tutorat_4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Macintosh HD:Users:sage:Downloads:logo_tutorat_400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466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</wp:inline>
        </w:drawing>
      </w:r>
    </w:p>
    <w:sectPr w:rsidR="004E43A0" w:rsidRPr="00705241" w:rsidSect="00C44E5E">
      <w:type w:val="continuous"/>
      <w:pgSz w:w="16838" w:h="11906" w:orient="landscape"/>
      <w:pgMar w:top="426" w:right="720" w:bottom="284" w:left="720" w:header="708" w:footer="18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370D0C" w14:textId="77777777" w:rsidR="00B67A89" w:rsidRDefault="00B67A89" w:rsidP="00705241">
      <w:pPr>
        <w:spacing w:after="0" w:line="240" w:lineRule="auto"/>
      </w:pPr>
      <w:r>
        <w:separator/>
      </w:r>
    </w:p>
  </w:endnote>
  <w:endnote w:type="continuationSeparator" w:id="0">
    <w:p w14:paraId="34F3CCA8" w14:textId="77777777" w:rsidR="00B67A89" w:rsidRDefault="00B67A89" w:rsidP="0070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E97A66" w14:textId="2E835D16" w:rsidR="00B67A89" w:rsidRPr="00705241" w:rsidRDefault="00B67A89" w:rsidP="00B67A89">
    <w:pPr>
      <w:pStyle w:val="Pieddepage"/>
      <w:rPr>
        <w:rFonts w:ascii="Arial" w:hAnsi="Arial" w:cs="Arial"/>
        <w:sz w:val="20"/>
        <w:szCs w:val="20"/>
      </w:rPr>
    </w:pPr>
    <w:proofErr w:type="spellStart"/>
    <w:r>
      <w:rPr>
        <w:rFonts w:ascii="Arial" w:hAnsi="Arial" w:cs="Arial"/>
        <w:sz w:val="20"/>
        <w:szCs w:val="20"/>
      </w:rPr>
      <w:t>Hygie</w:t>
    </w:r>
    <w:proofErr w:type="spellEnd"/>
    <w:r>
      <w:rPr>
        <w:rFonts w:ascii="Arial" w:hAnsi="Arial" w:cs="Arial"/>
        <w:sz w:val="20"/>
        <w:szCs w:val="20"/>
      </w:rPr>
      <w:t>, Quiche, Rubis </w:t>
    </w:r>
    <w:r w:rsidRPr="00B67A89">
      <w:rPr>
        <w:rFonts w:ascii="Arial" w:hAnsi="Arial" w:cs="Arial"/>
        <w:sz w:val="20"/>
        <w:szCs w:val="20"/>
      </w:rPr>
      <w:sym w:font="Wingdings" w:char="F04A"/>
    </w:r>
    <w:r>
      <w:rPr>
        <w:rFonts w:ascii="Arial" w:hAnsi="Arial" w:cs="Arial"/>
        <w:sz w:val="20"/>
        <w:szCs w:val="20"/>
      </w:rPr>
      <w:t xml:space="preserve">                                                              </w:t>
    </w:r>
    <w:r w:rsidRPr="00705241">
      <w:rPr>
        <w:rFonts w:ascii="Arial" w:hAnsi="Arial" w:cs="Arial"/>
        <w:sz w:val="20"/>
        <w:szCs w:val="20"/>
      </w:rPr>
      <w:t xml:space="preserve">Le Tutorat est gratuit. Toute reproduction ou vente sont interdites.                                                       </w:t>
    </w:r>
    <w:sdt>
      <w:sdtPr>
        <w:rPr>
          <w:rFonts w:ascii="Arial" w:hAnsi="Arial" w:cs="Arial"/>
          <w:sz w:val="20"/>
          <w:szCs w:val="20"/>
        </w:rPr>
        <w:id w:val="1775433290"/>
        <w:docPartObj>
          <w:docPartGallery w:val="Page Numbers (Bottom of Page)"/>
          <w:docPartUnique/>
        </w:docPartObj>
      </w:sdtPr>
      <w:sdtContent>
        <w:r>
          <w:rPr>
            <w:rFonts w:ascii="Arial" w:hAnsi="Arial" w:cs="Arial"/>
            <w:sz w:val="20"/>
            <w:szCs w:val="20"/>
          </w:rPr>
          <w:t xml:space="preserve">     </w:t>
        </w:r>
        <w:r w:rsidRPr="00705241">
          <w:rPr>
            <w:rFonts w:ascii="Arial" w:hAnsi="Arial" w:cs="Arial"/>
            <w:sz w:val="20"/>
            <w:szCs w:val="20"/>
          </w:rPr>
          <w:t xml:space="preserve">          </w:t>
        </w:r>
        <w:r w:rsidRPr="00705241">
          <w:rPr>
            <w:rFonts w:ascii="Arial" w:hAnsi="Arial" w:cs="Arial"/>
            <w:sz w:val="20"/>
            <w:szCs w:val="20"/>
          </w:rPr>
          <w:fldChar w:fldCharType="begin"/>
        </w:r>
        <w:r w:rsidRPr="00705241">
          <w:rPr>
            <w:rFonts w:ascii="Arial" w:hAnsi="Arial" w:cs="Arial"/>
            <w:sz w:val="20"/>
            <w:szCs w:val="20"/>
          </w:rPr>
          <w:instrText>PAGE   \* MERGEFORMAT</w:instrText>
        </w:r>
        <w:r w:rsidRPr="00705241">
          <w:rPr>
            <w:rFonts w:ascii="Arial" w:hAnsi="Arial" w:cs="Arial"/>
            <w:sz w:val="20"/>
            <w:szCs w:val="20"/>
          </w:rPr>
          <w:fldChar w:fldCharType="separate"/>
        </w:r>
        <w:r w:rsidR="00AD14AB">
          <w:rPr>
            <w:rFonts w:ascii="Arial" w:hAnsi="Arial" w:cs="Arial"/>
            <w:noProof/>
            <w:sz w:val="20"/>
            <w:szCs w:val="20"/>
          </w:rPr>
          <w:t>1</w:t>
        </w:r>
        <w:r w:rsidRPr="00705241">
          <w:rPr>
            <w:rFonts w:ascii="Arial" w:hAnsi="Arial" w:cs="Arial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07AD1" w14:textId="77777777" w:rsidR="00B67A89" w:rsidRDefault="00B67A89" w:rsidP="00705241">
      <w:pPr>
        <w:spacing w:after="0" w:line="240" w:lineRule="auto"/>
      </w:pPr>
      <w:r>
        <w:separator/>
      </w:r>
    </w:p>
  </w:footnote>
  <w:footnote w:type="continuationSeparator" w:id="0">
    <w:p w14:paraId="162E6530" w14:textId="77777777" w:rsidR="00B67A89" w:rsidRDefault="00B67A89" w:rsidP="00705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68"/>
    <w:rsid w:val="000963C3"/>
    <w:rsid w:val="00096EA1"/>
    <w:rsid w:val="00097878"/>
    <w:rsid w:val="000B4118"/>
    <w:rsid w:val="000C4FB7"/>
    <w:rsid w:val="00187855"/>
    <w:rsid w:val="00192B3E"/>
    <w:rsid w:val="00206865"/>
    <w:rsid w:val="002301BD"/>
    <w:rsid w:val="00261A3D"/>
    <w:rsid w:val="002857AC"/>
    <w:rsid w:val="0031326D"/>
    <w:rsid w:val="00380A24"/>
    <w:rsid w:val="003B20EA"/>
    <w:rsid w:val="003C3627"/>
    <w:rsid w:val="003E2A57"/>
    <w:rsid w:val="00442F7F"/>
    <w:rsid w:val="004E43A0"/>
    <w:rsid w:val="00507189"/>
    <w:rsid w:val="005730DF"/>
    <w:rsid w:val="005E38FA"/>
    <w:rsid w:val="00673FB6"/>
    <w:rsid w:val="006B2FA8"/>
    <w:rsid w:val="00705241"/>
    <w:rsid w:val="00786392"/>
    <w:rsid w:val="008308B5"/>
    <w:rsid w:val="009431EF"/>
    <w:rsid w:val="009967D2"/>
    <w:rsid w:val="00A0131B"/>
    <w:rsid w:val="00A14658"/>
    <w:rsid w:val="00AD14AB"/>
    <w:rsid w:val="00B67A89"/>
    <w:rsid w:val="00B9689C"/>
    <w:rsid w:val="00BC6438"/>
    <w:rsid w:val="00C44E5E"/>
    <w:rsid w:val="00C80DB0"/>
    <w:rsid w:val="00DD3DA1"/>
    <w:rsid w:val="00DD5C46"/>
    <w:rsid w:val="00DF04E7"/>
    <w:rsid w:val="00E0216C"/>
    <w:rsid w:val="00E02568"/>
    <w:rsid w:val="00E14F82"/>
    <w:rsid w:val="00F9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71141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D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E02568"/>
    <w:pPr>
      <w:spacing w:after="0" w:line="240" w:lineRule="auto"/>
    </w:pPr>
  </w:style>
  <w:style w:type="paragraph" w:styleId="Titre">
    <w:name w:val="Title"/>
    <w:basedOn w:val="Normal"/>
    <w:next w:val="Normal"/>
    <w:link w:val="TitreCar"/>
    <w:uiPriority w:val="10"/>
    <w:qFormat/>
    <w:rsid w:val="00E025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025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">
    <w:name w:val="Table Grid"/>
    <w:basedOn w:val="TableauNormal"/>
    <w:uiPriority w:val="59"/>
    <w:rsid w:val="004E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E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43A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9431EF"/>
  </w:style>
  <w:style w:type="paragraph" w:styleId="En-tte">
    <w:name w:val="header"/>
    <w:basedOn w:val="Normal"/>
    <w:link w:val="En-tt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05241"/>
  </w:style>
  <w:style w:type="paragraph" w:styleId="Pieddepage">
    <w:name w:val="footer"/>
    <w:basedOn w:val="Normal"/>
    <w:link w:val="Pieddepag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05241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0DB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aliases w:val="qcm"/>
    <w:uiPriority w:val="1"/>
    <w:qFormat/>
    <w:rsid w:val="00E02568"/>
    <w:pPr>
      <w:spacing w:after="0" w:line="240" w:lineRule="auto"/>
    </w:pPr>
  </w:style>
  <w:style w:type="paragraph" w:styleId="Titre">
    <w:name w:val="Title"/>
    <w:basedOn w:val="Normal"/>
    <w:next w:val="Normal"/>
    <w:link w:val="TitreCar"/>
    <w:uiPriority w:val="10"/>
    <w:qFormat/>
    <w:rsid w:val="00E0256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E0256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Grille">
    <w:name w:val="Table Grid"/>
    <w:basedOn w:val="TableauNormal"/>
    <w:uiPriority w:val="59"/>
    <w:rsid w:val="004E43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4E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E43A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Policepardfaut"/>
    <w:rsid w:val="009431EF"/>
  </w:style>
  <w:style w:type="paragraph" w:styleId="En-tte">
    <w:name w:val="header"/>
    <w:basedOn w:val="Normal"/>
    <w:link w:val="En-tt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05241"/>
  </w:style>
  <w:style w:type="paragraph" w:styleId="Pieddepage">
    <w:name w:val="footer"/>
    <w:basedOn w:val="Normal"/>
    <w:link w:val="PieddepageCar"/>
    <w:uiPriority w:val="99"/>
    <w:unhideWhenUsed/>
    <w:rsid w:val="00705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05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image" Target="media/image2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428</Words>
  <Characters>2355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Pujalte</dc:creator>
  <cp:keywords/>
  <dc:description/>
  <cp:lastModifiedBy>julia rubenstein</cp:lastModifiedBy>
  <cp:revision>20</cp:revision>
  <cp:lastPrinted>2012-08-14T09:39:00Z</cp:lastPrinted>
  <dcterms:created xsi:type="dcterms:W3CDTF">2012-12-23T15:17:00Z</dcterms:created>
  <dcterms:modified xsi:type="dcterms:W3CDTF">2014-09-08T14:17:00Z</dcterms:modified>
</cp:coreProperties>
</file>