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5544CB36" w14:textId="78816105" w:rsidR="001B038E" w:rsidRPr="0055059B" w:rsidRDefault="00811A4C" w:rsidP="001B038E">
      <w:pPr>
        <w:spacing w:after="0" w:line="240" w:lineRule="auto"/>
        <w:ind w:left="142"/>
        <w:rPr>
          <w:rFonts w:eastAsia="Times New Roman" w:cs="Calibri"/>
          <w:b/>
          <w:sz w:val="32"/>
          <w:szCs w:val="32"/>
        </w:rPr>
      </w:pPr>
      <w:r>
        <w:rPr>
          <w:rFonts w:eastAsia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00BA58" wp14:editId="167405CA">
                <wp:simplePos x="0" y="0"/>
                <wp:positionH relativeFrom="column">
                  <wp:posOffset>-228600</wp:posOffset>
                </wp:positionH>
                <wp:positionV relativeFrom="paragraph">
                  <wp:posOffset>0</wp:posOffset>
                </wp:positionV>
                <wp:extent cx="6814185" cy="769620"/>
                <wp:effectExtent l="0" t="0" r="18415" b="1778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17.95pt;margin-top:0;width:536.55pt;height:6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" filled="f" strokecolor="#a5a5a5 [2092]" strokeweight="2pt"/>
            </w:pict>
          </mc:Fallback>
        </mc:AlternateContent>
      </w:r>
      <w:r w:rsidR="001B038E">
        <w:rPr>
          <w:rFonts w:ascii="Arial" w:hAnsi="Arial" w:cs="Arial"/>
          <w:b/>
          <w:noProof/>
          <w:sz w:val="20"/>
          <w:szCs w:val="20"/>
          <w:u w:val="single"/>
          <w:lang w:val="en-US"/>
        </w:rPr>
        <w:drawing>
          <wp:anchor distT="0" distB="0" distL="114300" distR="114300" simplePos="0" relativeHeight="251661312" behindDoc="0" locked="0" layoutInCell="1" allowOverlap="1" wp14:anchorId="55EFA4AE" wp14:editId="4AFF4313">
            <wp:simplePos x="0" y="0"/>
            <wp:positionH relativeFrom="column">
              <wp:posOffset>5705475</wp:posOffset>
            </wp:positionH>
            <wp:positionV relativeFrom="paragraph">
              <wp:posOffset>-228600</wp:posOffset>
            </wp:positionV>
            <wp:extent cx="1247775" cy="1247775"/>
            <wp:effectExtent l="0" t="0" r="0" b="0"/>
            <wp:wrapNone/>
            <wp:docPr id="3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Calibri"/>
          <w:b/>
          <w:i/>
          <w:sz w:val="40"/>
          <w:szCs w:val="40"/>
        </w:rPr>
        <w:t>Devoir Maison</w:t>
      </w:r>
      <w:r w:rsidR="00665143">
        <w:rPr>
          <w:rFonts w:eastAsia="Times New Roman" w:cs="Calibri"/>
          <w:b/>
          <w:i/>
          <w:sz w:val="40"/>
          <w:szCs w:val="40"/>
        </w:rPr>
        <w:t xml:space="preserve"> </w:t>
      </w:r>
      <w:r w:rsidR="001B038E" w:rsidRPr="0055059B">
        <w:rPr>
          <w:rFonts w:eastAsia="Times New Roman" w:cs="Calibri"/>
          <w:b/>
          <w:sz w:val="40"/>
          <w:szCs w:val="40"/>
        </w:rPr>
        <w:t xml:space="preserve">: </w:t>
      </w:r>
      <w:r w:rsidR="001B038E" w:rsidRPr="0055059B">
        <w:rPr>
          <w:rFonts w:eastAsia="Times New Roman" w:cs="Calibri"/>
          <w:sz w:val="40"/>
          <w:szCs w:val="40"/>
        </w:rPr>
        <w:t>Epreuve</w:t>
      </w:r>
      <w:r w:rsidR="001B038E" w:rsidRPr="0055059B">
        <w:rPr>
          <w:rFonts w:eastAsia="Times New Roman" w:cs="Calibri"/>
          <w:b/>
          <w:sz w:val="40"/>
          <w:szCs w:val="40"/>
        </w:rPr>
        <w:t xml:space="preserve"> </w:t>
      </w:r>
      <w:r w:rsidR="003267D1">
        <w:rPr>
          <w:rFonts w:eastAsia="Times New Roman" w:cs="Calibri"/>
          <w:b/>
          <w:sz w:val="40"/>
          <w:szCs w:val="40"/>
        </w:rPr>
        <w:t>UE1</w:t>
      </w:r>
      <w:r>
        <w:rPr>
          <w:rFonts w:eastAsia="Times New Roman" w:cs="Calibri"/>
          <w:b/>
          <w:sz w:val="40"/>
          <w:szCs w:val="40"/>
        </w:rPr>
        <w:t xml:space="preserve">4 </w:t>
      </w:r>
    </w:p>
    <w:p w14:paraId="4B34C0A4" w14:textId="32C8FDF4" w:rsidR="0055059B" w:rsidRPr="0055059B" w:rsidRDefault="00AD3C2B" w:rsidP="0055059B">
      <w:pPr>
        <w:spacing w:after="0" w:line="240" w:lineRule="auto"/>
        <w:ind w:left="142"/>
        <w:rPr>
          <w:rFonts w:eastAsia="Times New Roman" w:cs="Calibri"/>
          <w:sz w:val="28"/>
          <w:szCs w:val="28"/>
        </w:rPr>
      </w:pPr>
      <w:r>
        <w:rPr>
          <w:rFonts w:eastAsia="Times New Roman" w:cs="Calibri"/>
          <w:sz w:val="36"/>
          <w:szCs w:val="40"/>
        </w:rPr>
        <w:t>Tutorat 2014-2015</w:t>
      </w:r>
      <w:r w:rsidR="0055059B" w:rsidRPr="0055059B">
        <w:rPr>
          <w:rFonts w:eastAsia="Times New Roman" w:cs="Calibri"/>
          <w:sz w:val="36"/>
          <w:szCs w:val="40"/>
        </w:rPr>
        <w:t> :</w:t>
      </w:r>
      <w:r w:rsidR="00811A4C">
        <w:rPr>
          <w:rFonts w:eastAsia="Times New Roman" w:cs="Times New Roman"/>
          <w:b/>
          <w:sz w:val="28"/>
          <w:szCs w:val="28"/>
        </w:rPr>
        <w:t xml:space="preserve"> 10 </w:t>
      </w:r>
      <w:r w:rsidR="0055059B" w:rsidRPr="005779E5">
        <w:rPr>
          <w:rFonts w:eastAsia="Times New Roman" w:cs="Calibri"/>
          <w:b/>
          <w:sz w:val="28"/>
          <w:szCs w:val="28"/>
        </w:rPr>
        <w:t>QCMS</w:t>
      </w:r>
      <w:r w:rsidR="0055059B" w:rsidRPr="0055059B">
        <w:rPr>
          <w:rFonts w:eastAsia="Times New Roman" w:cs="Calibri"/>
          <w:b/>
          <w:sz w:val="28"/>
          <w:szCs w:val="28"/>
        </w:rPr>
        <w:t xml:space="preserve"> – </w:t>
      </w:r>
      <w:r w:rsidR="00811A4C">
        <w:rPr>
          <w:rFonts w:eastAsia="Times New Roman" w:cs="Calibri"/>
          <w:b/>
          <w:sz w:val="28"/>
          <w:szCs w:val="28"/>
        </w:rPr>
        <w:t xml:space="preserve">10 </w:t>
      </w:r>
      <w:r w:rsidR="00FF0B3B">
        <w:rPr>
          <w:rFonts w:eastAsia="Times New Roman" w:cs="Calibri"/>
          <w:b/>
          <w:sz w:val="28"/>
          <w:szCs w:val="28"/>
        </w:rPr>
        <w:t xml:space="preserve"> MIN</w:t>
      </w:r>
      <w:r w:rsidR="003267D1">
        <w:rPr>
          <w:rFonts w:eastAsia="Times New Roman" w:cs="Calibri"/>
          <w:b/>
          <w:sz w:val="28"/>
          <w:szCs w:val="28"/>
        </w:rPr>
        <w:t xml:space="preserve"> – Code épreuve : 001</w:t>
      </w:r>
      <w:r w:rsidR="00811A4C">
        <w:rPr>
          <w:rFonts w:eastAsia="Times New Roman" w:cs="Calibri"/>
          <w:b/>
          <w:sz w:val="28"/>
          <w:szCs w:val="28"/>
        </w:rPr>
        <w:t>4</w:t>
      </w:r>
    </w:p>
    <w:p w14:paraId="2BB6A48F" w14:textId="77777777" w:rsidR="007E4BB3" w:rsidRDefault="007E4BB3" w:rsidP="00154B8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2EB3AA7" w14:textId="77777777" w:rsidR="003267D1" w:rsidRDefault="003267D1" w:rsidP="00531BA4">
      <w:pPr>
        <w:spacing w:after="120" w:line="240" w:lineRule="auto"/>
        <w:rPr>
          <w:rFonts w:ascii="Arial" w:eastAsia="Calibri" w:hAnsi="Arial" w:cs="Arial"/>
          <w:b/>
          <w:sz w:val="20"/>
          <w:szCs w:val="20"/>
          <w:u w:val="single"/>
        </w:rPr>
      </w:pPr>
    </w:p>
    <w:p w14:paraId="41C415BA" w14:textId="7D35BC9F" w:rsidR="00531BA4" w:rsidRPr="00531BA4" w:rsidRDefault="00531BA4" w:rsidP="00531BA4">
      <w:pPr>
        <w:spacing w:after="120" w:line="240" w:lineRule="auto"/>
        <w:rPr>
          <w:rFonts w:ascii="Arial" w:eastAsia="Calibri" w:hAnsi="Arial" w:cs="Arial"/>
          <w:b/>
          <w:sz w:val="20"/>
          <w:szCs w:val="20"/>
        </w:rPr>
      </w:pPr>
      <w:r w:rsidRPr="00531BA4">
        <w:rPr>
          <w:rFonts w:ascii="Arial" w:eastAsia="Calibri" w:hAnsi="Arial" w:cs="Arial"/>
          <w:b/>
          <w:sz w:val="20"/>
          <w:szCs w:val="20"/>
          <w:u w:val="single"/>
        </w:rPr>
        <w:t xml:space="preserve">QCM </w:t>
      </w:r>
      <w:r w:rsidR="003267D1">
        <w:rPr>
          <w:rFonts w:ascii="Arial" w:eastAsia="Calibri" w:hAnsi="Arial" w:cs="Arial"/>
          <w:b/>
          <w:sz w:val="20"/>
          <w:szCs w:val="20"/>
          <w:u w:val="single"/>
        </w:rPr>
        <w:t>1</w:t>
      </w:r>
      <w:r w:rsidR="003267D1">
        <w:rPr>
          <w:rFonts w:ascii="Arial" w:eastAsia="Calibri" w:hAnsi="Arial" w:cs="Arial"/>
          <w:b/>
          <w:sz w:val="20"/>
          <w:szCs w:val="20"/>
        </w:rPr>
        <w:t xml:space="preserve"> : </w:t>
      </w:r>
      <w:r w:rsidR="00811A4C">
        <w:rPr>
          <w:rFonts w:ascii="Arial" w:eastAsia="Calibri" w:hAnsi="Arial" w:cs="Arial"/>
          <w:b/>
          <w:sz w:val="20"/>
          <w:szCs w:val="20"/>
        </w:rPr>
        <w:t xml:space="preserve">Concernant l’élaboration d’un mélange, donner le(s) vrai(s) : </w:t>
      </w:r>
    </w:p>
    <w:p w14:paraId="1A826773" w14:textId="0E085C1C" w:rsidR="00531BA4" w:rsidRPr="00531BA4" w:rsidRDefault="00531BA4" w:rsidP="00531BA4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531BA4">
        <w:rPr>
          <w:rFonts w:ascii="Arial" w:eastAsia="Calibri" w:hAnsi="Arial" w:cs="Arial"/>
          <w:sz w:val="20"/>
          <w:szCs w:val="20"/>
        </w:rPr>
        <w:t xml:space="preserve">A) </w:t>
      </w:r>
      <w:r w:rsidR="00811A4C">
        <w:rPr>
          <w:rFonts w:ascii="Arial" w:eastAsia="Calibri" w:hAnsi="Arial" w:cs="Arial"/>
          <w:sz w:val="20"/>
          <w:szCs w:val="20"/>
        </w:rPr>
        <w:t xml:space="preserve">Il faut utiliser des particules de taille différentes dans l’idéal </w:t>
      </w:r>
    </w:p>
    <w:p w14:paraId="17C76951" w14:textId="6B11A041" w:rsidR="00531BA4" w:rsidRPr="00531BA4" w:rsidRDefault="00531BA4" w:rsidP="00531BA4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531BA4">
        <w:rPr>
          <w:rFonts w:ascii="Arial" w:eastAsia="Calibri" w:hAnsi="Arial" w:cs="Arial"/>
          <w:sz w:val="20"/>
          <w:szCs w:val="20"/>
        </w:rPr>
        <w:t>B)</w:t>
      </w:r>
      <w:r w:rsidR="00811A4C">
        <w:rPr>
          <w:rFonts w:ascii="Arial" w:eastAsia="Calibri" w:hAnsi="Arial" w:cs="Arial"/>
          <w:sz w:val="20"/>
          <w:szCs w:val="20"/>
        </w:rPr>
        <w:t xml:space="preserve"> La morphologie des particules conditionne la taille du mélange</w:t>
      </w:r>
      <w:r w:rsidRPr="00531BA4">
        <w:rPr>
          <w:rFonts w:ascii="Arial" w:eastAsia="Calibri" w:hAnsi="Arial" w:cs="Arial"/>
          <w:sz w:val="20"/>
          <w:szCs w:val="20"/>
        </w:rPr>
        <w:t xml:space="preserve"> </w:t>
      </w:r>
    </w:p>
    <w:p w14:paraId="5820074A" w14:textId="54771361" w:rsidR="00531BA4" w:rsidRPr="00531BA4" w:rsidRDefault="003267D1" w:rsidP="00531BA4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C)</w:t>
      </w:r>
      <w:r w:rsidR="00811A4C">
        <w:rPr>
          <w:rFonts w:ascii="Arial" w:eastAsia="Calibri" w:hAnsi="Arial" w:cs="Arial"/>
          <w:sz w:val="20"/>
          <w:szCs w:val="20"/>
        </w:rPr>
        <w:t xml:space="preserve"> Il faut obtenir des densités identiques pour éviter le décantage </w:t>
      </w:r>
    </w:p>
    <w:p w14:paraId="6495999E" w14:textId="2C900840" w:rsidR="00531BA4" w:rsidRPr="00531BA4" w:rsidRDefault="003267D1" w:rsidP="00531BA4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D) </w:t>
      </w:r>
      <w:r w:rsidR="00811A4C">
        <w:rPr>
          <w:rFonts w:ascii="Arial" w:eastAsia="Calibri" w:hAnsi="Arial" w:cs="Arial"/>
          <w:sz w:val="20"/>
          <w:szCs w:val="20"/>
        </w:rPr>
        <w:t xml:space="preserve"> Les tambours mélangeurs </w:t>
      </w:r>
      <w:proofErr w:type="gramStart"/>
      <w:r w:rsidR="00811A4C">
        <w:rPr>
          <w:rFonts w:ascii="Arial" w:eastAsia="Calibri" w:hAnsi="Arial" w:cs="Arial"/>
          <w:sz w:val="20"/>
          <w:szCs w:val="20"/>
        </w:rPr>
        <w:t>sont</w:t>
      </w:r>
      <w:proofErr w:type="gramEnd"/>
      <w:r w:rsidR="00811A4C">
        <w:rPr>
          <w:rFonts w:ascii="Arial" w:eastAsia="Calibri" w:hAnsi="Arial" w:cs="Arial"/>
          <w:sz w:val="20"/>
          <w:szCs w:val="20"/>
        </w:rPr>
        <w:t xml:space="preserve"> des instruments d’officine</w:t>
      </w:r>
    </w:p>
    <w:p w14:paraId="1212BFA1" w14:textId="4AAF87B7" w:rsidR="00531BA4" w:rsidRDefault="00531BA4" w:rsidP="00531BA4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531BA4">
        <w:rPr>
          <w:rFonts w:ascii="Arial" w:eastAsia="Calibri" w:hAnsi="Arial" w:cs="Arial"/>
          <w:sz w:val="20"/>
          <w:szCs w:val="20"/>
        </w:rPr>
        <w:t xml:space="preserve">E) </w:t>
      </w:r>
      <w:r w:rsidRPr="000B6DC2">
        <w:rPr>
          <w:rFonts w:ascii="Arial" w:eastAsia="Calibri" w:hAnsi="Arial" w:cs="Arial"/>
          <w:sz w:val="20"/>
          <w:szCs w:val="20"/>
        </w:rPr>
        <w:t>Aucu</w:t>
      </w:r>
      <w:r>
        <w:rPr>
          <w:rFonts w:ascii="Arial" w:eastAsia="Calibri" w:hAnsi="Arial" w:cs="Arial"/>
          <w:sz w:val="20"/>
          <w:szCs w:val="20"/>
        </w:rPr>
        <w:t>ne de ces réponses n’est exacte</w:t>
      </w:r>
    </w:p>
    <w:p w14:paraId="4AF6493A" w14:textId="218EA5F5" w:rsidR="00531BA4" w:rsidRDefault="00531BA4" w:rsidP="00531BA4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49E54AB5" w14:textId="7EC2888C" w:rsidR="003267D1" w:rsidRPr="00531BA4" w:rsidRDefault="003267D1" w:rsidP="003267D1">
      <w:pPr>
        <w:spacing w:after="120" w:line="240" w:lineRule="auto"/>
        <w:rPr>
          <w:rFonts w:ascii="Arial" w:eastAsia="Calibri" w:hAnsi="Arial" w:cs="Arial"/>
          <w:b/>
          <w:sz w:val="20"/>
          <w:szCs w:val="20"/>
        </w:rPr>
      </w:pPr>
      <w:r w:rsidRPr="00531BA4">
        <w:rPr>
          <w:rFonts w:ascii="Arial" w:eastAsia="Calibri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eastAsia="Calibri" w:hAnsi="Arial" w:cs="Arial"/>
          <w:b/>
          <w:sz w:val="20"/>
          <w:szCs w:val="20"/>
          <w:u w:val="single"/>
        </w:rPr>
        <w:t>2</w:t>
      </w:r>
      <w:r>
        <w:rPr>
          <w:rFonts w:ascii="Arial" w:eastAsia="Calibri" w:hAnsi="Arial" w:cs="Arial"/>
          <w:b/>
          <w:sz w:val="20"/>
          <w:szCs w:val="20"/>
        </w:rPr>
        <w:t xml:space="preserve"> : </w:t>
      </w:r>
      <w:r w:rsidR="00811A4C">
        <w:rPr>
          <w:rFonts w:ascii="Arial" w:eastAsia="Calibri" w:hAnsi="Arial" w:cs="Arial"/>
          <w:b/>
          <w:sz w:val="20"/>
          <w:szCs w:val="20"/>
        </w:rPr>
        <w:t xml:space="preserve">A propos de la dissolution : </w:t>
      </w:r>
    </w:p>
    <w:p w14:paraId="7C6FEE66" w14:textId="07FD6C35" w:rsidR="003267D1" w:rsidRPr="00531BA4" w:rsidRDefault="003267D1" w:rsidP="003267D1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531BA4">
        <w:rPr>
          <w:rFonts w:ascii="Arial" w:eastAsia="Calibri" w:hAnsi="Arial" w:cs="Arial"/>
          <w:sz w:val="20"/>
          <w:szCs w:val="20"/>
        </w:rPr>
        <w:t xml:space="preserve">A) </w:t>
      </w:r>
      <w:r w:rsidR="00811A4C">
        <w:rPr>
          <w:rFonts w:ascii="Arial" w:eastAsia="Calibri" w:hAnsi="Arial" w:cs="Arial"/>
          <w:sz w:val="20"/>
          <w:szCs w:val="20"/>
        </w:rPr>
        <w:t xml:space="preserve">Il en existe 2 grands types </w:t>
      </w:r>
    </w:p>
    <w:p w14:paraId="6D19A76D" w14:textId="202CDEC9" w:rsidR="003267D1" w:rsidRPr="00531BA4" w:rsidRDefault="003267D1" w:rsidP="003267D1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531BA4">
        <w:rPr>
          <w:rFonts w:ascii="Arial" w:eastAsia="Calibri" w:hAnsi="Arial" w:cs="Arial"/>
          <w:sz w:val="20"/>
          <w:szCs w:val="20"/>
        </w:rPr>
        <w:t xml:space="preserve">B) </w:t>
      </w:r>
      <w:r w:rsidR="00811A4C">
        <w:rPr>
          <w:rFonts w:ascii="Arial" w:eastAsia="Calibri" w:hAnsi="Arial" w:cs="Arial"/>
          <w:sz w:val="20"/>
          <w:szCs w:val="20"/>
        </w:rPr>
        <w:t xml:space="preserve">La solubilité dépend uniquement du solvant </w:t>
      </w:r>
    </w:p>
    <w:p w14:paraId="0C3901DA" w14:textId="0E81991E" w:rsidR="003267D1" w:rsidRPr="00531BA4" w:rsidRDefault="003267D1" w:rsidP="003267D1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C)</w:t>
      </w:r>
      <w:r w:rsidR="00811A4C">
        <w:rPr>
          <w:rFonts w:ascii="Arial" w:eastAsia="Calibri" w:hAnsi="Arial" w:cs="Arial"/>
          <w:sz w:val="20"/>
          <w:szCs w:val="20"/>
        </w:rPr>
        <w:t xml:space="preserve"> L’octane est plus polaire que l’eau </w:t>
      </w:r>
    </w:p>
    <w:p w14:paraId="0208C86A" w14:textId="1A7BA2EE" w:rsidR="003267D1" w:rsidRPr="00531BA4" w:rsidRDefault="003267D1" w:rsidP="003267D1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D) </w:t>
      </w:r>
      <w:r w:rsidR="00811A4C">
        <w:rPr>
          <w:rFonts w:ascii="Arial" w:eastAsia="Calibri" w:hAnsi="Arial" w:cs="Arial"/>
          <w:sz w:val="20"/>
          <w:szCs w:val="20"/>
        </w:rPr>
        <w:t xml:space="preserve">En augmentant la température j’augmente la dissolution des gaz </w:t>
      </w:r>
    </w:p>
    <w:p w14:paraId="25FD312C" w14:textId="77777777" w:rsidR="003267D1" w:rsidRDefault="003267D1" w:rsidP="003267D1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531BA4">
        <w:rPr>
          <w:rFonts w:ascii="Arial" w:eastAsia="Calibri" w:hAnsi="Arial" w:cs="Arial"/>
          <w:sz w:val="20"/>
          <w:szCs w:val="20"/>
        </w:rPr>
        <w:t xml:space="preserve">E) </w:t>
      </w:r>
      <w:r w:rsidRPr="000B6DC2">
        <w:rPr>
          <w:rFonts w:ascii="Arial" w:eastAsia="Calibri" w:hAnsi="Arial" w:cs="Arial"/>
          <w:sz w:val="20"/>
          <w:szCs w:val="20"/>
        </w:rPr>
        <w:t>Aucu</w:t>
      </w:r>
      <w:r>
        <w:rPr>
          <w:rFonts w:ascii="Arial" w:eastAsia="Calibri" w:hAnsi="Arial" w:cs="Arial"/>
          <w:sz w:val="20"/>
          <w:szCs w:val="20"/>
        </w:rPr>
        <w:t>ne de ces réponses n’est exacte</w:t>
      </w:r>
    </w:p>
    <w:p w14:paraId="4EAC7A86" w14:textId="77777777" w:rsidR="003267D1" w:rsidRDefault="003267D1" w:rsidP="00531BA4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22689F6F" w14:textId="4148D4C5" w:rsidR="003267D1" w:rsidRPr="00531BA4" w:rsidRDefault="003267D1" w:rsidP="003267D1">
      <w:pPr>
        <w:spacing w:after="120" w:line="240" w:lineRule="auto"/>
        <w:rPr>
          <w:rFonts w:ascii="Arial" w:eastAsia="Calibri" w:hAnsi="Arial" w:cs="Arial"/>
          <w:b/>
          <w:sz w:val="20"/>
          <w:szCs w:val="20"/>
        </w:rPr>
      </w:pPr>
      <w:r w:rsidRPr="00531BA4">
        <w:rPr>
          <w:rFonts w:ascii="Arial" w:eastAsia="Calibri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eastAsia="Calibri" w:hAnsi="Arial" w:cs="Arial"/>
          <w:b/>
          <w:sz w:val="20"/>
          <w:szCs w:val="20"/>
          <w:u w:val="single"/>
        </w:rPr>
        <w:t>3</w:t>
      </w:r>
      <w:r>
        <w:rPr>
          <w:rFonts w:ascii="Arial" w:eastAsia="Calibri" w:hAnsi="Arial" w:cs="Arial"/>
          <w:b/>
          <w:sz w:val="20"/>
          <w:szCs w:val="20"/>
        </w:rPr>
        <w:t xml:space="preserve"> : </w:t>
      </w:r>
      <w:r w:rsidR="00811A4C">
        <w:rPr>
          <w:rFonts w:ascii="Arial" w:eastAsia="Calibri" w:hAnsi="Arial" w:cs="Arial"/>
          <w:b/>
          <w:sz w:val="20"/>
          <w:szCs w:val="20"/>
        </w:rPr>
        <w:t xml:space="preserve">Concernant la loi de </w:t>
      </w:r>
      <w:proofErr w:type="spellStart"/>
      <w:r w:rsidR="00811A4C">
        <w:rPr>
          <w:rFonts w:ascii="Arial" w:eastAsia="Calibri" w:hAnsi="Arial" w:cs="Arial"/>
          <w:b/>
          <w:sz w:val="20"/>
          <w:szCs w:val="20"/>
        </w:rPr>
        <w:t>Noyes</w:t>
      </w:r>
      <w:proofErr w:type="spellEnd"/>
      <w:r w:rsidR="00811A4C">
        <w:rPr>
          <w:rFonts w:ascii="Arial" w:eastAsia="Calibri" w:hAnsi="Arial" w:cs="Arial"/>
          <w:b/>
          <w:sz w:val="20"/>
          <w:szCs w:val="20"/>
        </w:rPr>
        <w:t xml:space="preserve"> et Whitney : </w:t>
      </w:r>
    </w:p>
    <w:p w14:paraId="22B93739" w14:textId="22176C19" w:rsidR="003267D1" w:rsidRPr="00531BA4" w:rsidRDefault="003267D1" w:rsidP="003267D1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531BA4">
        <w:rPr>
          <w:rFonts w:ascii="Arial" w:eastAsia="Calibri" w:hAnsi="Arial" w:cs="Arial"/>
          <w:sz w:val="20"/>
          <w:szCs w:val="20"/>
        </w:rPr>
        <w:t xml:space="preserve">A) </w:t>
      </w:r>
      <w:r w:rsidR="00811A4C">
        <w:rPr>
          <w:rFonts w:ascii="Arial" w:eastAsia="Calibri" w:hAnsi="Arial" w:cs="Arial"/>
          <w:sz w:val="20"/>
          <w:szCs w:val="20"/>
        </w:rPr>
        <w:t xml:space="preserve">La viscosité devrait augmenter ma vitesse de dissolution </w:t>
      </w:r>
    </w:p>
    <w:p w14:paraId="36884DA4" w14:textId="09155CDA" w:rsidR="003267D1" w:rsidRPr="00531BA4" w:rsidRDefault="003267D1" w:rsidP="003267D1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531BA4">
        <w:rPr>
          <w:rFonts w:ascii="Arial" w:eastAsia="Calibri" w:hAnsi="Arial" w:cs="Arial"/>
          <w:sz w:val="20"/>
          <w:szCs w:val="20"/>
        </w:rPr>
        <w:t xml:space="preserve">B) </w:t>
      </w:r>
      <w:r w:rsidR="00811A4C">
        <w:rPr>
          <w:rFonts w:ascii="Arial" w:eastAsia="Calibri" w:hAnsi="Arial" w:cs="Arial"/>
          <w:sz w:val="20"/>
          <w:szCs w:val="20"/>
        </w:rPr>
        <w:t xml:space="preserve">La loi prend en compte la surface de contact solide-liquide </w:t>
      </w:r>
    </w:p>
    <w:p w14:paraId="26174E71" w14:textId="404FC547" w:rsidR="003267D1" w:rsidRPr="00531BA4" w:rsidRDefault="003267D1" w:rsidP="003267D1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C)</w:t>
      </w:r>
      <w:r w:rsidR="00811A4C">
        <w:rPr>
          <w:rFonts w:ascii="Arial" w:eastAsia="Calibri" w:hAnsi="Arial" w:cs="Arial"/>
          <w:sz w:val="20"/>
          <w:szCs w:val="20"/>
        </w:rPr>
        <w:t xml:space="preserve"> Dans un procédé industriel on cherche une dissolution lente et complète </w:t>
      </w:r>
    </w:p>
    <w:p w14:paraId="672911ED" w14:textId="14466C4A" w:rsidR="003267D1" w:rsidRPr="00531BA4" w:rsidRDefault="003267D1" w:rsidP="003267D1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D) </w:t>
      </w:r>
      <w:r w:rsidR="00811A4C">
        <w:rPr>
          <w:rFonts w:ascii="Arial" w:eastAsia="Calibri" w:hAnsi="Arial" w:cs="Arial"/>
          <w:sz w:val="20"/>
          <w:szCs w:val="20"/>
        </w:rPr>
        <w:t xml:space="preserve">L’agitation augmente mon temps de dissolution </w:t>
      </w:r>
    </w:p>
    <w:p w14:paraId="2DA198E0" w14:textId="77777777" w:rsidR="003267D1" w:rsidRDefault="003267D1" w:rsidP="003267D1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531BA4">
        <w:rPr>
          <w:rFonts w:ascii="Arial" w:eastAsia="Calibri" w:hAnsi="Arial" w:cs="Arial"/>
          <w:sz w:val="20"/>
          <w:szCs w:val="20"/>
        </w:rPr>
        <w:t xml:space="preserve">E) </w:t>
      </w:r>
      <w:r w:rsidRPr="000B6DC2">
        <w:rPr>
          <w:rFonts w:ascii="Arial" w:eastAsia="Calibri" w:hAnsi="Arial" w:cs="Arial"/>
          <w:sz w:val="20"/>
          <w:szCs w:val="20"/>
        </w:rPr>
        <w:t>Aucu</w:t>
      </w:r>
      <w:r>
        <w:rPr>
          <w:rFonts w:ascii="Arial" w:eastAsia="Calibri" w:hAnsi="Arial" w:cs="Arial"/>
          <w:sz w:val="20"/>
          <w:szCs w:val="20"/>
        </w:rPr>
        <w:t>ne de ces réponses n’est exacte</w:t>
      </w:r>
    </w:p>
    <w:p w14:paraId="2B7292CE" w14:textId="77777777" w:rsidR="003267D1" w:rsidRDefault="003267D1" w:rsidP="00531BA4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1CB49BE6" w14:textId="4213A444" w:rsidR="00531BA4" w:rsidRPr="00531BA4" w:rsidRDefault="00531BA4" w:rsidP="00531BA4">
      <w:pPr>
        <w:spacing w:after="120" w:line="240" w:lineRule="auto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  <w:u w:val="single"/>
        </w:rPr>
        <w:t>QCM 4</w:t>
      </w:r>
      <w:r w:rsidR="003267D1">
        <w:rPr>
          <w:rFonts w:ascii="Arial" w:eastAsia="Calibri" w:hAnsi="Arial" w:cs="Arial"/>
          <w:b/>
          <w:sz w:val="20"/>
          <w:szCs w:val="20"/>
        </w:rPr>
        <w:t xml:space="preserve"> : </w:t>
      </w:r>
      <w:r w:rsidR="00811A4C">
        <w:rPr>
          <w:rFonts w:ascii="Arial" w:eastAsia="Calibri" w:hAnsi="Arial" w:cs="Arial"/>
          <w:b/>
          <w:sz w:val="20"/>
          <w:szCs w:val="20"/>
        </w:rPr>
        <w:t xml:space="preserve">A propos de la filtration : </w:t>
      </w:r>
    </w:p>
    <w:p w14:paraId="57CD8F62" w14:textId="44A3E594" w:rsidR="00531BA4" w:rsidRPr="00531BA4" w:rsidRDefault="003267D1" w:rsidP="00531BA4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A) </w:t>
      </w:r>
      <w:r w:rsidR="00811A4C">
        <w:rPr>
          <w:rFonts w:ascii="Arial" w:eastAsia="Calibri" w:hAnsi="Arial" w:cs="Arial"/>
          <w:sz w:val="20"/>
          <w:szCs w:val="20"/>
        </w:rPr>
        <w:t xml:space="preserve">L’adsorption est un phénomène mécanique qui dépend du débit et de la pression du filtre entre autre </w:t>
      </w:r>
    </w:p>
    <w:p w14:paraId="040291B9" w14:textId="41C44A7B" w:rsidR="00531BA4" w:rsidRPr="00531BA4" w:rsidRDefault="003267D1" w:rsidP="00531BA4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B)</w:t>
      </w:r>
      <w:r w:rsidR="00811A4C">
        <w:rPr>
          <w:rFonts w:ascii="Arial" w:eastAsia="Calibri" w:hAnsi="Arial" w:cs="Arial"/>
          <w:sz w:val="20"/>
          <w:szCs w:val="20"/>
        </w:rPr>
        <w:t xml:space="preserve"> L’effet d’inertie est influencé par le débit </w:t>
      </w:r>
    </w:p>
    <w:p w14:paraId="719D27FE" w14:textId="3BA84414" w:rsidR="00531BA4" w:rsidRPr="00531BA4" w:rsidRDefault="003267D1" w:rsidP="00531BA4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C) </w:t>
      </w:r>
      <w:r w:rsidR="00811A4C">
        <w:rPr>
          <w:rFonts w:ascii="Arial" w:eastAsia="Calibri" w:hAnsi="Arial" w:cs="Arial"/>
          <w:sz w:val="20"/>
          <w:szCs w:val="20"/>
        </w:rPr>
        <w:t xml:space="preserve">La filtration </w:t>
      </w:r>
      <w:proofErr w:type="spellStart"/>
      <w:r w:rsidR="00811A4C">
        <w:rPr>
          <w:rFonts w:ascii="Arial" w:eastAsia="Calibri" w:hAnsi="Arial" w:cs="Arial"/>
          <w:sz w:val="20"/>
          <w:szCs w:val="20"/>
        </w:rPr>
        <w:t>clarifiante</w:t>
      </w:r>
      <w:proofErr w:type="spellEnd"/>
      <w:r w:rsidR="00811A4C">
        <w:rPr>
          <w:rFonts w:ascii="Arial" w:eastAsia="Calibri" w:hAnsi="Arial" w:cs="Arial"/>
          <w:sz w:val="20"/>
          <w:szCs w:val="20"/>
        </w:rPr>
        <w:t xml:space="preserve"> </w:t>
      </w:r>
      <w:r w:rsidR="00596BEA">
        <w:rPr>
          <w:rFonts w:ascii="Arial" w:eastAsia="Calibri" w:hAnsi="Arial" w:cs="Arial"/>
          <w:sz w:val="20"/>
          <w:szCs w:val="20"/>
        </w:rPr>
        <w:t>arrête</w:t>
      </w:r>
      <w:r w:rsidR="00811A4C">
        <w:rPr>
          <w:rFonts w:ascii="Arial" w:eastAsia="Calibri" w:hAnsi="Arial" w:cs="Arial"/>
          <w:sz w:val="20"/>
          <w:szCs w:val="20"/>
        </w:rPr>
        <w:t xml:space="preserve"> des particules visibles de taille &gt; 450 mm </w:t>
      </w:r>
    </w:p>
    <w:p w14:paraId="3514278C" w14:textId="5C729A7E" w:rsidR="00531BA4" w:rsidRPr="00531BA4" w:rsidRDefault="003267D1" w:rsidP="00531BA4">
      <w:pPr>
        <w:tabs>
          <w:tab w:val="left" w:pos="3299"/>
        </w:tabs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D) </w:t>
      </w:r>
      <w:r w:rsidR="00811A4C">
        <w:rPr>
          <w:rFonts w:ascii="Arial" w:eastAsia="Calibri" w:hAnsi="Arial" w:cs="Arial"/>
          <w:sz w:val="20"/>
          <w:szCs w:val="20"/>
        </w:rPr>
        <w:t xml:space="preserve">L’ultrafiltration permet la rétention de particules plus petites </w:t>
      </w:r>
      <w:r w:rsidR="003819B5">
        <w:rPr>
          <w:rFonts w:ascii="Arial" w:eastAsia="Calibri" w:hAnsi="Arial" w:cs="Arial"/>
          <w:sz w:val="20"/>
          <w:szCs w:val="20"/>
        </w:rPr>
        <w:t xml:space="preserve">que l’osmose inverse </w:t>
      </w:r>
    </w:p>
    <w:p w14:paraId="613DEB77" w14:textId="266FBC34" w:rsidR="00531BA4" w:rsidRDefault="00531BA4" w:rsidP="00531BA4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531BA4">
        <w:rPr>
          <w:rFonts w:ascii="Arial" w:eastAsia="Calibri" w:hAnsi="Arial" w:cs="Arial"/>
          <w:sz w:val="20"/>
          <w:szCs w:val="20"/>
        </w:rPr>
        <w:t xml:space="preserve">E) </w:t>
      </w:r>
      <w:r w:rsidRPr="000B6DC2">
        <w:rPr>
          <w:rFonts w:ascii="Arial" w:eastAsia="Calibri" w:hAnsi="Arial" w:cs="Arial"/>
          <w:sz w:val="20"/>
          <w:szCs w:val="20"/>
        </w:rPr>
        <w:t>Aucu</w:t>
      </w:r>
      <w:r>
        <w:rPr>
          <w:rFonts w:ascii="Arial" w:eastAsia="Calibri" w:hAnsi="Arial" w:cs="Arial"/>
          <w:sz w:val="20"/>
          <w:szCs w:val="20"/>
        </w:rPr>
        <w:t>ne de ces réponses n’est exacte</w:t>
      </w:r>
    </w:p>
    <w:p w14:paraId="1350EB14" w14:textId="77777777" w:rsidR="00B55BBA" w:rsidRDefault="00B55BBA" w:rsidP="00531BA4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6D986320" w14:textId="46A9C4D5" w:rsidR="00B55BBA" w:rsidRDefault="00B55BBA" w:rsidP="00B55BBA">
      <w:pPr>
        <w:spacing w:after="120" w:line="240" w:lineRule="auto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  <w:u w:val="single"/>
        </w:rPr>
        <w:t>QCM 5</w:t>
      </w:r>
      <w:r>
        <w:rPr>
          <w:rFonts w:ascii="Arial" w:eastAsia="Calibri" w:hAnsi="Arial" w:cs="Arial"/>
          <w:b/>
          <w:sz w:val="20"/>
          <w:szCs w:val="20"/>
        </w:rPr>
        <w:t xml:space="preserve"> : </w:t>
      </w:r>
      <w:r w:rsidR="003819B5">
        <w:rPr>
          <w:rFonts w:ascii="Arial" w:eastAsia="Calibri" w:hAnsi="Arial" w:cs="Arial"/>
          <w:b/>
          <w:sz w:val="20"/>
          <w:szCs w:val="20"/>
        </w:rPr>
        <w:t xml:space="preserve">Quelles sont le(s) Opération(s) qui permettent d’obtenir une eau déminéralisée ? </w:t>
      </w:r>
    </w:p>
    <w:p w14:paraId="0A1FA4B6" w14:textId="3D127CD4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A) </w:t>
      </w:r>
      <w:r w:rsidR="003819B5">
        <w:rPr>
          <w:rFonts w:ascii="Arial" w:eastAsia="Calibri" w:hAnsi="Arial" w:cs="Arial"/>
          <w:sz w:val="20"/>
          <w:szCs w:val="20"/>
        </w:rPr>
        <w:t xml:space="preserve">L’osmose inverse </w:t>
      </w:r>
    </w:p>
    <w:p w14:paraId="7AFE84C0" w14:textId="7DC9D32E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B) </w:t>
      </w:r>
      <w:r w:rsidR="003819B5">
        <w:rPr>
          <w:rFonts w:ascii="Arial" w:eastAsia="Calibri" w:hAnsi="Arial" w:cs="Arial"/>
          <w:sz w:val="20"/>
          <w:szCs w:val="20"/>
        </w:rPr>
        <w:t xml:space="preserve">L’ultrafiltration </w:t>
      </w:r>
    </w:p>
    <w:p w14:paraId="1137A127" w14:textId="42B7780F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C)</w:t>
      </w:r>
      <w:r w:rsidR="003819B5">
        <w:rPr>
          <w:rFonts w:ascii="Arial" w:eastAsia="Calibri" w:hAnsi="Arial" w:cs="Arial"/>
          <w:sz w:val="20"/>
          <w:szCs w:val="20"/>
        </w:rPr>
        <w:t xml:space="preserve"> La Bi permutation </w:t>
      </w:r>
    </w:p>
    <w:p w14:paraId="1E2E221F" w14:textId="1385A41B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D) </w:t>
      </w:r>
      <w:r w:rsidR="003819B5">
        <w:rPr>
          <w:rFonts w:ascii="Arial" w:eastAsia="Calibri" w:hAnsi="Arial" w:cs="Arial"/>
          <w:sz w:val="20"/>
          <w:szCs w:val="20"/>
        </w:rPr>
        <w:t xml:space="preserve">La filtration stérilisante </w:t>
      </w:r>
    </w:p>
    <w:p w14:paraId="6ADFC7A4" w14:textId="77777777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E) Aucune de ces réponses n’est exacte</w:t>
      </w:r>
    </w:p>
    <w:p w14:paraId="678D8F07" w14:textId="77777777" w:rsidR="007018AD" w:rsidRDefault="007018AD" w:rsidP="007018AD">
      <w:pPr>
        <w:pStyle w:val="NoSpacing"/>
        <w:rPr>
          <w:rFonts w:ascii="Arial" w:eastAsia="Calibri" w:hAnsi="Arial" w:cs="Arial"/>
          <w:sz w:val="20"/>
          <w:szCs w:val="20"/>
        </w:rPr>
      </w:pPr>
    </w:p>
    <w:p w14:paraId="215876A7" w14:textId="4716295C" w:rsidR="00B55BBA" w:rsidRDefault="00B55BBA" w:rsidP="00B55BBA">
      <w:pPr>
        <w:spacing w:after="120" w:line="240" w:lineRule="auto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  <w:u w:val="single"/>
        </w:rPr>
        <w:t>QCM 6</w:t>
      </w:r>
      <w:r>
        <w:rPr>
          <w:rFonts w:ascii="Arial" w:eastAsia="Calibri" w:hAnsi="Arial" w:cs="Arial"/>
          <w:b/>
          <w:sz w:val="20"/>
          <w:szCs w:val="20"/>
        </w:rPr>
        <w:t xml:space="preserve"> : </w:t>
      </w:r>
      <w:r w:rsidR="003819B5">
        <w:rPr>
          <w:rFonts w:ascii="Arial" w:eastAsia="Calibri" w:hAnsi="Arial" w:cs="Arial"/>
          <w:b/>
          <w:sz w:val="20"/>
          <w:szCs w:val="20"/>
        </w:rPr>
        <w:t xml:space="preserve">Concernant les méthodes de dessiccation : </w:t>
      </w:r>
    </w:p>
    <w:p w14:paraId="59CCBA9C" w14:textId="5EDE07BF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A) </w:t>
      </w:r>
      <w:r w:rsidR="003819B5">
        <w:rPr>
          <w:rFonts w:ascii="Arial" w:eastAsia="Calibri" w:hAnsi="Arial" w:cs="Arial"/>
          <w:sz w:val="20"/>
          <w:szCs w:val="20"/>
        </w:rPr>
        <w:t xml:space="preserve">L’eau de cristallisation est la plus facile à éliminer </w:t>
      </w:r>
    </w:p>
    <w:p w14:paraId="1E1FD9A0" w14:textId="35E3AC17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B) </w:t>
      </w:r>
      <w:r w:rsidR="003819B5">
        <w:rPr>
          <w:rFonts w:ascii="Arial" w:eastAsia="Calibri" w:hAnsi="Arial" w:cs="Arial"/>
          <w:sz w:val="20"/>
          <w:szCs w:val="20"/>
        </w:rPr>
        <w:t xml:space="preserve">La dessiccation par air chaud s’utilise souvent pour les poudres et granulés </w:t>
      </w:r>
    </w:p>
    <w:p w14:paraId="46EC98A1" w14:textId="7A4DB23D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C)</w:t>
      </w:r>
      <w:r w:rsidR="003819B5">
        <w:rPr>
          <w:rFonts w:ascii="Arial" w:eastAsia="Calibri" w:hAnsi="Arial" w:cs="Arial"/>
          <w:sz w:val="20"/>
          <w:szCs w:val="20"/>
        </w:rPr>
        <w:t xml:space="preserve"> La nébulisation utilise un phénomène de convection </w:t>
      </w:r>
    </w:p>
    <w:p w14:paraId="7DA83998" w14:textId="6CD0C84A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D) </w:t>
      </w:r>
      <w:r w:rsidR="003819B5">
        <w:rPr>
          <w:rFonts w:ascii="Arial" w:eastAsia="Calibri" w:hAnsi="Arial" w:cs="Arial"/>
          <w:sz w:val="20"/>
          <w:szCs w:val="20"/>
        </w:rPr>
        <w:t>On obtient un nébulisât à 80°C</w:t>
      </w:r>
    </w:p>
    <w:p w14:paraId="39B665A5" w14:textId="77777777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E) Aucune de ces réponses n’est exacte</w:t>
      </w:r>
    </w:p>
    <w:p w14:paraId="585B2E9E" w14:textId="77777777" w:rsidR="00404444" w:rsidRDefault="00404444" w:rsidP="0040444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5482175" w14:textId="30825B80" w:rsidR="00B55BBA" w:rsidRDefault="00B55BBA" w:rsidP="00B55BBA">
      <w:pPr>
        <w:spacing w:after="120" w:line="240" w:lineRule="auto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  <w:u w:val="single"/>
        </w:rPr>
        <w:t>QCM 7</w:t>
      </w:r>
      <w:r>
        <w:rPr>
          <w:rFonts w:ascii="Arial" w:eastAsia="Calibri" w:hAnsi="Arial" w:cs="Arial"/>
          <w:b/>
          <w:sz w:val="20"/>
          <w:szCs w:val="20"/>
        </w:rPr>
        <w:t xml:space="preserve"> : </w:t>
      </w:r>
      <w:r w:rsidR="003819B5">
        <w:rPr>
          <w:rFonts w:ascii="Arial" w:eastAsia="Calibri" w:hAnsi="Arial" w:cs="Arial"/>
          <w:b/>
          <w:sz w:val="20"/>
          <w:szCs w:val="20"/>
        </w:rPr>
        <w:t xml:space="preserve">Par quels moyen peut-on augmenter la vitesse d‘évaporation ? </w:t>
      </w:r>
    </w:p>
    <w:p w14:paraId="3B3830AA" w14:textId="13FD0330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A) </w:t>
      </w:r>
      <w:r w:rsidR="003819B5">
        <w:rPr>
          <w:rFonts w:ascii="Arial" w:eastAsia="Calibri" w:hAnsi="Arial" w:cs="Arial"/>
          <w:sz w:val="20"/>
          <w:szCs w:val="20"/>
        </w:rPr>
        <w:t xml:space="preserve">En diminuant S </w:t>
      </w:r>
    </w:p>
    <w:p w14:paraId="75AFB535" w14:textId="6C6FF910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B) </w:t>
      </w:r>
      <w:r w:rsidR="003819B5">
        <w:rPr>
          <w:rFonts w:ascii="Arial" w:eastAsia="Calibri" w:hAnsi="Arial" w:cs="Arial"/>
          <w:sz w:val="20"/>
          <w:szCs w:val="20"/>
        </w:rPr>
        <w:t xml:space="preserve">En augmentant F </w:t>
      </w:r>
    </w:p>
    <w:p w14:paraId="70C7AF15" w14:textId="1EB2D699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C)</w:t>
      </w:r>
      <w:r w:rsidR="003819B5">
        <w:rPr>
          <w:rFonts w:ascii="Arial" w:eastAsia="Calibri" w:hAnsi="Arial" w:cs="Arial"/>
          <w:sz w:val="20"/>
          <w:szCs w:val="20"/>
        </w:rPr>
        <w:t xml:space="preserve"> En augmentant f </w:t>
      </w:r>
    </w:p>
    <w:p w14:paraId="3794AA25" w14:textId="4DDF61C1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D) </w:t>
      </w:r>
      <w:r w:rsidR="003819B5">
        <w:rPr>
          <w:rFonts w:ascii="Arial" w:eastAsia="Calibri" w:hAnsi="Arial" w:cs="Arial"/>
          <w:sz w:val="20"/>
          <w:szCs w:val="20"/>
        </w:rPr>
        <w:t xml:space="preserve">En diminuant P </w:t>
      </w:r>
    </w:p>
    <w:p w14:paraId="5D502E79" w14:textId="77777777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E) Aucune de ces réponses n’est exacte</w:t>
      </w:r>
    </w:p>
    <w:p w14:paraId="289D35F6" w14:textId="77777777" w:rsidR="00B55BBA" w:rsidRDefault="00B55BBA" w:rsidP="0040444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4CC1131" w14:textId="2A018595" w:rsidR="00B55BBA" w:rsidRDefault="00B55BBA" w:rsidP="00B55BBA">
      <w:pPr>
        <w:spacing w:after="120" w:line="240" w:lineRule="auto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  <w:u w:val="single"/>
        </w:rPr>
        <w:t>QCM 8</w:t>
      </w:r>
      <w:r>
        <w:rPr>
          <w:rFonts w:ascii="Arial" w:eastAsia="Calibri" w:hAnsi="Arial" w:cs="Arial"/>
          <w:b/>
          <w:sz w:val="20"/>
          <w:szCs w:val="20"/>
        </w:rPr>
        <w:t xml:space="preserve"> : </w:t>
      </w:r>
      <w:r w:rsidR="003819B5">
        <w:rPr>
          <w:rFonts w:ascii="Arial" w:eastAsia="Calibri" w:hAnsi="Arial" w:cs="Arial"/>
          <w:b/>
          <w:sz w:val="20"/>
          <w:szCs w:val="20"/>
        </w:rPr>
        <w:t xml:space="preserve">Concernant la lyophilisation : </w:t>
      </w:r>
    </w:p>
    <w:p w14:paraId="03BC6071" w14:textId="176E681E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A) </w:t>
      </w:r>
      <w:r w:rsidR="003819B5">
        <w:rPr>
          <w:rFonts w:ascii="Arial" w:eastAsia="Calibri" w:hAnsi="Arial" w:cs="Arial"/>
          <w:sz w:val="20"/>
          <w:szCs w:val="20"/>
        </w:rPr>
        <w:t xml:space="preserve">On obtient un produit avec une faible affinité pour les solvants du fait de sa déshydratation </w:t>
      </w:r>
    </w:p>
    <w:p w14:paraId="6CCC8825" w14:textId="46BFB39A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B) </w:t>
      </w:r>
      <w:r w:rsidR="003819B5">
        <w:rPr>
          <w:rFonts w:ascii="Arial" w:eastAsia="Calibri" w:hAnsi="Arial" w:cs="Arial"/>
          <w:sz w:val="20"/>
          <w:szCs w:val="20"/>
        </w:rPr>
        <w:t xml:space="preserve">C’est un procédé en 3 grandes étapes qui sont congélation sublimation cristallisation </w:t>
      </w:r>
    </w:p>
    <w:p w14:paraId="7D8FDD03" w14:textId="22B16C41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C)</w:t>
      </w:r>
      <w:r w:rsidR="00596BEA">
        <w:rPr>
          <w:rFonts w:ascii="Arial" w:eastAsia="Calibri" w:hAnsi="Arial" w:cs="Arial"/>
          <w:sz w:val="20"/>
          <w:szCs w:val="20"/>
        </w:rPr>
        <w:t xml:space="preserve"> Il faut que f&gt;F pour permettre à la vapeur de se déplacer d’une enceinte à l’autre </w:t>
      </w:r>
    </w:p>
    <w:p w14:paraId="131EB9BF" w14:textId="4A3352D5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D) </w:t>
      </w:r>
      <w:r w:rsidR="00596BEA">
        <w:rPr>
          <w:rFonts w:ascii="Arial" w:eastAsia="Calibri" w:hAnsi="Arial" w:cs="Arial"/>
          <w:sz w:val="20"/>
          <w:szCs w:val="20"/>
        </w:rPr>
        <w:t xml:space="preserve">La présence de sels permet d’obtenir une T° de congélation inférieur à celle de l’eau </w:t>
      </w:r>
    </w:p>
    <w:p w14:paraId="1CC89F64" w14:textId="77777777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E) Aucune de ces réponses n’est exacte</w:t>
      </w:r>
    </w:p>
    <w:p w14:paraId="78C3C352" w14:textId="77777777" w:rsidR="005779E5" w:rsidRDefault="005779E5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6813BA69" w14:textId="77777777" w:rsidR="00B55BBA" w:rsidRDefault="00B55BBA" w:rsidP="0040444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096FDD" w14:textId="60124D63" w:rsidR="00B55BBA" w:rsidRDefault="00B55BBA" w:rsidP="00B55BBA">
      <w:pPr>
        <w:spacing w:after="120" w:line="240" w:lineRule="auto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  <w:u w:val="single"/>
        </w:rPr>
        <w:lastRenderedPageBreak/>
        <w:t>QCM 9</w:t>
      </w:r>
      <w:r>
        <w:rPr>
          <w:rFonts w:ascii="Arial" w:eastAsia="Calibri" w:hAnsi="Arial" w:cs="Arial"/>
          <w:b/>
          <w:sz w:val="20"/>
          <w:szCs w:val="20"/>
        </w:rPr>
        <w:t xml:space="preserve"> : </w:t>
      </w:r>
      <w:r w:rsidR="00596BEA">
        <w:rPr>
          <w:rFonts w:ascii="Arial" w:eastAsia="Calibri" w:hAnsi="Arial" w:cs="Arial"/>
          <w:b/>
          <w:sz w:val="20"/>
          <w:szCs w:val="20"/>
        </w:rPr>
        <w:t xml:space="preserve">A propos des méthodes de stérilisation : </w:t>
      </w:r>
    </w:p>
    <w:p w14:paraId="4915268F" w14:textId="5C4B6476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A) </w:t>
      </w:r>
      <w:r w:rsidR="00596BEA">
        <w:rPr>
          <w:rFonts w:ascii="Arial" w:eastAsia="Calibri" w:hAnsi="Arial" w:cs="Arial"/>
          <w:sz w:val="20"/>
          <w:szCs w:val="20"/>
        </w:rPr>
        <w:t xml:space="preserve">Le témoin physique de la chaleur sèche est le </w:t>
      </w:r>
      <w:proofErr w:type="spellStart"/>
      <w:r w:rsidR="00596BEA">
        <w:rPr>
          <w:rFonts w:ascii="Arial" w:eastAsia="Calibri" w:hAnsi="Arial" w:cs="Arial"/>
          <w:sz w:val="20"/>
          <w:szCs w:val="20"/>
        </w:rPr>
        <w:t>bacillus</w:t>
      </w:r>
      <w:proofErr w:type="spellEnd"/>
      <w:r w:rsidR="00596BEA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="00596BEA">
        <w:rPr>
          <w:rFonts w:ascii="Arial" w:eastAsia="Calibri" w:hAnsi="Arial" w:cs="Arial"/>
          <w:sz w:val="20"/>
          <w:szCs w:val="20"/>
        </w:rPr>
        <w:t>subtilus</w:t>
      </w:r>
      <w:proofErr w:type="spellEnd"/>
      <w:r w:rsidR="00596BEA">
        <w:rPr>
          <w:rFonts w:ascii="Arial" w:eastAsia="Calibri" w:hAnsi="Arial" w:cs="Arial"/>
          <w:sz w:val="20"/>
          <w:szCs w:val="20"/>
        </w:rPr>
        <w:t xml:space="preserve"> </w:t>
      </w:r>
    </w:p>
    <w:p w14:paraId="4B751B68" w14:textId="78D71A93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B) </w:t>
      </w:r>
      <w:r w:rsidR="00596BEA">
        <w:rPr>
          <w:rFonts w:ascii="Arial" w:eastAsia="Calibri" w:hAnsi="Arial" w:cs="Arial"/>
          <w:sz w:val="20"/>
          <w:szCs w:val="20"/>
        </w:rPr>
        <w:t xml:space="preserve">D’après la loi de décroissance logarithmique le nombre de germe survivant est fonction de la durée du traitement </w:t>
      </w:r>
    </w:p>
    <w:p w14:paraId="66A94E5A" w14:textId="3C597F5F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C)</w:t>
      </w:r>
      <w:r w:rsidR="00596BEA">
        <w:rPr>
          <w:rFonts w:ascii="Arial" w:eastAsia="Calibri" w:hAnsi="Arial" w:cs="Arial"/>
          <w:sz w:val="20"/>
          <w:szCs w:val="20"/>
        </w:rPr>
        <w:t xml:space="preserve"> La stérilisation par la chaleur humide utilise des T°&gt; à 150°C</w:t>
      </w:r>
    </w:p>
    <w:p w14:paraId="082FD047" w14:textId="03B8A96C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D) </w:t>
      </w:r>
      <w:r w:rsidR="00596BEA">
        <w:rPr>
          <w:rFonts w:ascii="Arial" w:eastAsia="Calibri" w:hAnsi="Arial" w:cs="Arial"/>
          <w:sz w:val="20"/>
          <w:szCs w:val="20"/>
        </w:rPr>
        <w:t xml:space="preserve">Il y a peu de précautions à prendre dans ces procédés </w:t>
      </w:r>
    </w:p>
    <w:p w14:paraId="2D55F7C1" w14:textId="77777777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E) Aucune de ces réponses n’est exacte</w:t>
      </w:r>
    </w:p>
    <w:p w14:paraId="57979259" w14:textId="77777777" w:rsidR="00B55BBA" w:rsidRDefault="00B55BBA" w:rsidP="0040444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11818B1" w14:textId="6D80D8A8" w:rsidR="00B55BBA" w:rsidRDefault="00B55BBA" w:rsidP="00B55BBA">
      <w:pPr>
        <w:spacing w:after="120" w:line="240" w:lineRule="auto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  <w:u w:val="single"/>
        </w:rPr>
        <w:t>QCM 10</w:t>
      </w:r>
      <w:r>
        <w:rPr>
          <w:rFonts w:ascii="Arial" w:eastAsia="Calibri" w:hAnsi="Arial" w:cs="Arial"/>
          <w:b/>
          <w:sz w:val="20"/>
          <w:szCs w:val="20"/>
        </w:rPr>
        <w:t xml:space="preserve"> : </w:t>
      </w:r>
      <w:r w:rsidR="00471533">
        <w:rPr>
          <w:rFonts w:ascii="Arial" w:eastAsia="Calibri" w:hAnsi="Arial" w:cs="Arial"/>
          <w:b/>
          <w:sz w:val="20"/>
          <w:szCs w:val="20"/>
        </w:rPr>
        <w:t xml:space="preserve">Concernant la stérilisation par rayonnement </w:t>
      </w:r>
      <w:r w:rsidR="00B63604">
        <w:rPr>
          <w:rFonts w:ascii="Arial" w:eastAsia="Calibri" w:hAnsi="Arial" w:cs="Arial"/>
          <w:b/>
          <w:sz w:val="20"/>
          <w:szCs w:val="20"/>
        </w:rPr>
        <w:t xml:space="preserve">ionisant : </w:t>
      </w:r>
    </w:p>
    <w:p w14:paraId="0477FD65" w14:textId="0304919B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A) </w:t>
      </w:r>
      <w:r w:rsidR="00B63604">
        <w:rPr>
          <w:rFonts w:ascii="Arial" w:eastAsia="Calibri" w:hAnsi="Arial" w:cs="Arial"/>
          <w:sz w:val="20"/>
          <w:szCs w:val="20"/>
        </w:rPr>
        <w:t xml:space="preserve">Elle à une action cumulative </w:t>
      </w:r>
    </w:p>
    <w:p w14:paraId="0A40BCEC" w14:textId="493257DE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B) </w:t>
      </w:r>
      <w:r w:rsidR="00B63604">
        <w:rPr>
          <w:rFonts w:ascii="Arial" w:eastAsia="Calibri" w:hAnsi="Arial" w:cs="Arial"/>
          <w:sz w:val="20"/>
          <w:szCs w:val="20"/>
        </w:rPr>
        <w:t xml:space="preserve">On utilise des radicaux libres instables </w:t>
      </w:r>
    </w:p>
    <w:p w14:paraId="709C6A2C" w14:textId="3A2E1581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C)</w:t>
      </w:r>
      <w:r w:rsidR="00B63604">
        <w:rPr>
          <w:rFonts w:ascii="Arial" w:eastAsia="Calibri" w:hAnsi="Arial" w:cs="Arial"/>
          <w:sz w:val="20"/>
          <w:szCs w:val="20"/>
        </w:rPr>
        <w:t xml:space="preserve"> La dose absorbé dépend uniquement de la distance source-produit </w:t>
      </w:r>
    </w:p>
    <w:p w14:paraId="3BA1FBEB" w14:textId="28D66A95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D) </w:t>
      </w:r>
      <w:r w:rsidR="00B63604">
        <w:rPr>
          <w:rFonts w:ascii="Arial" w:eastAsia="Calibri" w:hAnsi="Arial" w:cs="Arial"/>
          <w:sz w:val="20"/>
          <w:szCs w:val="20"/>
        </w:rPr>
        <w:t xml:space="preserve">L’énergie apporté doit être &lt; à 5 </w:t>
      </w:r>
      <w:proofErr w:type="spellStart"/>
      <w:r w:rsidR="00B63604">
        <w:rPr>
          <w:rFonts w:ascii="Arial" w:eastAsia="Calibri" w:hAnsi="Arial" w:cs="Arial"/>
          <w:sz w:val="20"/>
          <w:szCs w:val="20"/>
        </w:rPr>
        <w:t>Mev</w:t>
      </w:r>
      <w:proofErr w:type="spellEnd"/>
      <w:r w:rsidR="00B63604">
        <w:rPr>
          <w:rFonts w:ascii="Arial" w:eastAsia="Calibri" w:hAnsi="Arial" w:cs="Arial"/>
          <w:sz w:val="20"/>
          <w:szCs w:val="20"/>
        </w:rPr>
        <w:t xml:space="preserve"> pour ne pas créer de radioactivité induite </w:t>
      </w:r>
    </w:p>
    <w:p w14:paraId="504A296E" w14:textId="77777777" w:rsid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E) Aucune de ces réponses n’est exacte</w:t>
      </w:r>
    </w:p>
    <w:p w14:paraId="560E7749" w14:textId="77777777" w:rsidR="00B55BBA" w:rsidRDefault="00B55BBA" w:rsidP="0040444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89085C6" w14:textId="77777777" w:rsidR="00B55BBA" w:rsidRPr="00B55BBA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2E01DB89" w14:textId="77777777" w:rsidR="005779E5" w:rsidRPr="005779E5" w:rsidRDefault="005779E5" w:rsidP="005779E5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4439E1B5" w14:textId="77777777" w:rsidR="005779E5" w:rsidRDefault="005779E5" w:rsidP="005779E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F31764E" w14:textId="77777777" w:rsidR="005779E5" w:rsidRDefault="005779E5" w:rsidP="005779E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9BC6FEC" w14:textId="77777777" w:rsidR="00B55BBA" w:rsidRPr="000B6DC2" w:rsidRDefault="00B55BBA" w:rsidP="00B55BBA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sectPr w:rsidR="00B55BBA" w:rsidRPr="000B6DC2" w:rsidSect="00AF2223">
      <w:footerReference w:type="default" r:id="rId10"/>
      <w:type w:val="continuous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EE7C28" w14:textId="77777777" w:rsidR="00596BEA" w:rsidRDefault="00596BEA" w:rsidP="00AE49CB">
      <w:pPr>
        <w:spacing w:after="0" w:line="240" w:lineRule="auto"/>
      </w:pPr>
      <w:r>
        <w:separator/>
      </w:r>
    </w:p>
  </w:endnote>
  <w:endnote w:type="continuationSeparator" w:id="0">
    <w:p w14:paraId="4F3326A3" w14:textId="77777777" w:rsidR="00596BEA" w:rsidRDefault="00596BEA" w:rsidP="00AE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6D2D16" w14:textId="32B6B7C1" w:rsidR="00596BEA" w:rsidRDefault="002F1173" w:rsidP="00834825">
    <w:pPr>
      <w:pStyle w:val="Footer"/>
      <w:pBdr>
        <w:top w:val="single" w:sz="4" w:space="1" w:color="auto"/>
      </w:pBdr>
    </w:pPr>
    <w:r>
      <w:rPr>
        <w:b/>
        <w:color w:val="404040" w:themeColor="text1" w:themeTint="BF"/>
      </w:rPr>
      <w:t>16.05</w:t>
    </w:r>
    <w:r w:rsidR="00596BEA" w:rsidRPr="00FF0B3B">
      <w:rPr>
        <w:b/>
        <w:color w:val="404040" w:themeColor="text1" w:themeTint="BF"/>
      </w:rPr>
      <w:t>.15</w:t>
    </w:r>
    <w:r w:rsidR="00596BEA" w:rsidRPr="009C3D33">
      <w:rPr>
        <w:b/>
        <w:color w:val="404040" w:themeColor="text1" w:themeTint="BF"/>
      </w:rPr>
      <w:t xml:space="preserve"> </w:t>
    </w:r>
    <w:r w:rsidR="00596BEA">
      <w:rPr>
        <w:b/>
        <w:color w:val="404040" w:themeColor="text1" w:themeTint="BF"/>
      </w:rPr>
      <w:tab/>
      <w:t xml:space="preserve">                 </w:t>
    </w:r>
    <w:r w:rsidR="00596BEA" w:rsidRPr="009C3D33">
      <w:rPr>
        <w:b/>
        <w:color w:val="404040" w:themeColor="text1" w:themeTint="BF"/>
      </w:rPr>
      <w:t xml:space="preserve"> Le tutorat est gratuit. Toute reproduction ou vente sont interdites. </w:t>
    </w:r>
    <w:r w:rsidR="00596BEA">
      <w:rPr>
        <w:b/>
        <w:color w:val="404040" w:themeColor="text1" w:themeTint="BF"/>
      </w:rPr>
      <w:tab/>
    </w:r>
    <w:r w:rsidR="00596BEA">
      <w:rPr>
        <w:b/>
        <w:color w:val="404040" w:themeColor="text1" w:themeTint="BF"/>
      </w:rPr>
      <w:tab/>
    </w:r>
    <w:r w:rsidR="00596BEA" w:rsidRPr="009C3D33">
      <w:rPr>
        <w:color w:val="404040" w:themeColor="text1" w:themeTint="BF"/>
      </w:rPr>
      <w:t xml:space="preserve">Page </w:t>
    </w:r>
    <w:r w:rsidR="00596BEA" w:rsidRPr="009C3D33">
      <w:rPr>
        <w:b/>
        <w:color w:val="404040" w:themeColor="text1" w:themeTint="BF"/>
      </w:rPr>
      <w:fldChar w:fldCharType="begin"/>
    </w:r>
    <w:r w:rsidR="00596BEA" w:rsidRPr="009C3D33">
      <w:rPr>
        <w:b/>
        <w:color w:val="404040" w:themeColor="text1" w:themeTint="BF"/>
      </w:rPr>
      <w:instrText>PAGE</w:instrText>
    </w:r>
    <w:r w:rsidR="00596BEA" w:rsidRPr="009C3D33">
      <w:rPr>
        <w:b/>
        <w:color w:val="404040" w:themeColor="text1" w:themeTint="BF"/>
      </w:rPr>
      <w:fldChar w:fldCharType="separate"/>
    </w:r>
    <w:r>
      <w:rPr>
        <w:b/>
        <w:noProof/>
        <w:color w:val="404040" w:themeColor="text1" w:themeTint="BF"/>
      </w:rPr>
      <w:t>1</w:t>
    </w:r>
    <w:r w:rsidR="00596BEA" w:rsidRPr="009C3D33">
      <w:rPr>
        <w:b/>
        <w:color w:val="404040" w:themeColor="text1" w:themeTint="BF"/>
      </w:rPr>
      <w:fldChar w:fldCharType="end"/>
    </w:r>
    <w:r w:rsidR="00596BEA" w:rsidRPr="009C3D33">
      <w:rPr>
        <w:color w:val="404040" w:themeColor="text1" w:themeTint="BF"/>
      </w:rPr>
      <w:t xml:space="preserve"> sur </w:t>
    </w:r>
    <w:r w:rsidR="00596BEA" w:rsidRPr="009C3D33">
      <w:rPr>
        <w:b/>
        <w:color w:val="404040" w:themeColor="text1" w:themeTint="BF"/>
      </w:rPr>
      <w:fldChar w:fldCharType="begin"/>
    </w:r>
    <w:r w:rsidR="00596BEA" w:rsidRPr="009C3D33">
      <w:rPr>
        <w:b/>
        <w:color w:val="404040" w:themeColor="text1" w:themeTint="BF"/>
      </w:rPr>
      <w:instrText>NUMPAGES</w:instrText>
    </w:r>
    <w:r w:rsidR="00596BEA" w:rsidRPr="009C3D33">
      <w:rPr>
        <w:b/>
        <w:color w:val="404040" w:themeColor="text1" w:themeTint="BF"/>
      </w:rPr>
      <w:fldChar w:fldCharType="separate"/>
    </w:r>
    <w:r>
      <w:rPr>
        <w:b/>
        <w:noProof/>
        <w:color w:val="404040" w:themeColor="text1" w:themeTint="BF"/>
      </w:rPr>
      <w:t>2</w:t>
    </w:r>
    <w:r w:rsidR="00596BEA" w:rsidRPr="009C3D33">
      <w:rPr>
        <w:b/>
        <w:color w:val="404040" w:themeColor="text1" w:themeTint="BF"/>
      </w:rPr>
      <w:fldChar w:fldCharType="end"/>
    </w:r>
  </w:p>
  <w:p w14:paraId="51676AE6" w14:textId="77777777" w:rsidR="00596BEA" w:rsidRDefault="00596BEA" w:rsidP="0083482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0D4C83" w14:textId="77777777" w:rsidR="00596BEA" w:rsidRDefault="00596BEA" w:rsidP="00AE49CB">
      <w:pPr>
        <w:spacing w:after="0" w:line="240" w:lineRule="auto"/>
      </w:pPr>
      <w:r>
        <w:separator/>
      </w:r>
    </w:p>
  </w:footnote>
  <w:footnote w:type="continuationSeparator" w:id="0">
    <w:p w14:paraId="2B43D2FF" w14:textId="77777777" w:rsidR="00596BEA" w:rsidRDefault="00596BEA" w:rsidP="00AE4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1B31"/>
    <w:multiLevelType w:val="hybridMultilevel"/>
    <w:tmpl w:val="BC4892F4"/>
    <w:lvl w:ilvl="0" w:tplc="0AF471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04113"/>
    <w:multiLevelType w:val="hybridMultilevel"/>
    <w:tmpl w:val="F5E632BE"/>
    <w:lvl w:ilvl="0" w:tplc="35E292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472A51"/>
    <w:multiLevelType w:val="hybridMultilevel"/>
    <w:tmpl w:val="BB7E88E0"/>
    <w:lvl w:ilvl="0" w:tplc="1870E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A3613"/>
    <w:multiLevelType w:val="hybridMultilevel"/>
    <w:tmpl w:val="88E899E4"/>
    <w:lvl w:ilvl="0" w:tplc="7FA0B2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81505"/>
    <w:multiLevelType w:val="hybridMultilevel"/>
    <w:tmpl w:val="5816CBB2"/>
    <w:lvl w:ilvl="0" w:tplc="6EA8A1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3C76C8"/>
    <w:multiLevelType w:val="hybridMultilevel"/>
    <w:tmpl w:val="EF505128"/>
    <w:lvl w:ilvl="0" w:tplc="C13E10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70588D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23634FAE"/>
    <w:multiLevelType w:val="hybridMultilevel"/>
    <w:tmpl w:val="1A2A10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871278"/>
    <w:multiLevelType w:val="multilevel"/>
    <w:tmpl w:val="94169E2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E65BB9"/>
    <w:multiLevelType w:val="hybridMultilevel"/>
    <w:tmpl w:val="4F585C62"/>
    <w:lvl w:ilvl="0" w:tplc="97F407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C85003"/>
    <w:multiLevelType w:val="hybridMultilevel"/>
    <w:tmpl w:val="28B036E6"/>
    <w:lvl w:ilvl="0" w:tplc="E4F2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854DDE"/>
    <w:multiLevelType w:val="hybridMultilevel"/>
    <w:tmpl w:val="FA0EA4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6149FB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641491"/>
    <w:multiLevelType w:val="hybridMultilevel"/>
    <w:tmpl w:val="FA9CE67E"/>
    <w:lvl w:ilvl="0" w:tplc="1FBE0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4820DE"/>
    <w:multiLevelType w:val="multilevel"/>
    <w:tmpl w:val="1E92332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95A20"/>
    <w:multiLevelType w:val="hybridMultilevel"/>
    <w:tmpl w:val="3A1CB416"/>
    <w:lvl w:ilvl="0" w:tplc="C0FE63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6B76E8"/>
    <w:multiLevelType w:val="multilevel"/>
    <w:tmpl w:val="FBE04B8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E86CA0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B15040"/>
    <w:multiLevelType w:val="hybridMultilevel"/>
    <w:tmpl w:val="E908979C"/>
    <w:lvl w:ilvl="0" w:tplc="F75658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105ABA"/>
    <w:multiLevelType w:val="multilevel"/>
    <w:tmpl w:val="BEA663B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D21B9B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1">
    <w:nsid w:val="74B16F63"/>
    <w:multiLevelType w:val="hybridMultilevel"/>
    <w:tmpl w:val="0C36EDD2"/>
    <w:lvl w:ilvl="0" w:tplc="3034C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9"/>
  </w:num>
  <w:num w:numId="4">
    <w:abstractNumId w:val="16"/>
  </w:num>
  <w:num w:numId="5">
    <w:abstractNumId w:val="20"/>
  </w:num>
  <w:num w:numId="6">
    <w:abstractNumId w:val="6"/>
  </w:num>
  <w:num w:numId="7">
    <w:abstractNumId w:val="17"/>
  </w:num>
  <w:num w:numId="8">
    <w:abstractNumId w:val="12"/>
  </w:num>
  <w:num w:numId="9">
    <w:abstractNumId w:val="14"/>
  </w:num>
  <w:num w:numId="10">
    <w:abstractNumId w:val="8"/>
  </w:num>
  <w:num w:numId="11">
    <w:abstractNumId w:val="3"/>
  </w:num>
  <w:num w:numId="12">
    <w:abstractNumId w:val="18"/>
  </w:num>
  <w:num w:numId="13">
    <w:abstractNumId w:val="4"/>
  </w:num>
  <w:num w:numId="14">
    <w:abstractNumId w:val="0"/>
  </w:num>
  <w:num w:numId="15">
    <w:abstractNumId w:val="5"/>
  </w:num>
  <w:num w:numId="16">
    <w:abstractNumId w:val="21"/>
  </w:num>
  <w:num w:numId="17">
    <w:abstractNumId w:val="2"/>
  </w:num>
  <w:num w:numId="18">
    <w:abstractNumId w:val="9"/>
  </w:num>
  <w:num w:numId="19">
    <w:abstractNumId w:val="13"/>
  </w:num>
  <w:num w:numId="20">
    <w:abstractNumId w:val="1"/>
  </w:num>
  <w:num w:numId="21">
    <w:abstractNumId w:val="15"/>
  </w:num>
  <w:num w:numId="22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59B"/>
    <w:rsid w:val="000031DC"/>
    <w:rsid w:val="00007BA8"/>
    <w:rsid w:val="00023FA5"/>
    <w:rsid w:val="00026299"/>
    <w:rsid w:val="0005754B"/>
    <w:rsid w:val="00072326"/>
    <w:rsid w:val="00072F98"/>
    <w:rsid w:val="00077C35"/>
    <w:rsid w:val="000B10B2"/>
    <w:rsid w:val="000B4B7E"/>
    <w:rsid w:val="000B5E75"/>
    <w:rsid w:val="000B6DC2"/>
    <w:rsid w:val="000C2C2E"/>
    <w:rsid w:val="000D2EC2"/>
    <w:rsid w:val="000D585B"/>
    <w:rsid w:val="000E351D"/>
    <w:rsid w:val="000F63E3"/>
    <w:rsid w:val="001413F9"/>
    <w:rsid w:val="00154B84"/>
    <w:rsid w:val="0017505E"/>
    <w:rsid w:val="001A0592"/>
    <w:rsid w:val="001A0C88"/>
    <w:rsid w:val="001B038E"/>
    <w:rsid w:val="001D00A1"/>
    <w:rsid w:val="001D2FD7"/>
    <w:rsid w:val="001F2362"/>
    <w:rsid w:val="001F408E"/>
    <w:rsid w:val="00200E62"/>
    <w:rsid w:val="0020312A"/>
    <w:rsid w:val="00223509"/>
    <w:rsid w:val="002235BE"/>
    <w:rsid w:val="002400A5"/>
    <w:rsid w:val="00247F4D"/>
    <w:rsid w:val="00256AA0"/>
    <w:rsid w:val="00280B66"/>
    <w:rsid w:val="002936D7"/>
    <w:rsid w:val="002B014C"/>
    <w:rsid w:val="002C5F95"/>
    <w:rsid w:val="002E168E"/>
    <w:rsid w:val="002E5791"/>
    <w:rsid w:val="002E5F93"/>
    <w:rsid w:val="002E7774"/>
    <w:rsid w:val="002F1173"/>
    <w:rsid w:val="00302D31"/>
    <w:rsid w:val="00304362"/>
    <w:rsid w:val="003174B0"/>
    <w:rsid w:val="003267D1"/>
    <w:rsid w:val="00331505"/>
    <w:rsid w:val="00332773"/>
    <w:rsid w:val="00333B1C"/>
    <w:rsid w:val="003403A9"/>
    <w:rsid w:val="00346A20"/>
    <w:rsid w:val="003534E9"/>
    <w:rsid w:val="00353F6A"/>
    <w:rsid w:val="0035689C"/>
    <w:rsid w:val="003819B5"/>
    <w:rsid w:val="00386CF1"/>
    <w:rsid w:val="003A3135"/>
    <w:rsid w:val="003B075B"/>
    <w:rsid w:val="003B30C2"/>
    <w:rsid w:val="003B6308"/>
    <w:rsid w:val="003B75CB"/>
    <w:rsid w:val="003C11F5"/>
    <w:rsid w:val="003C2892"/>
    <w:rsid w:val="003E0292"/>
    <w:rsid w:val="003E49AA"/>
    <w:rsid w:val="003E5827"/>
    <w:rsid w:val="00404444"/>
    <w:rsid w:val="004211E0"/>
    <w:rsid w:val="00422308"/>
    <w:rsid w:val="00433C7C"/>
    <w:rsid w:val="00446055"/>
    <w:rsid w:val="0045333C"/>
    <w:rsid w:val="00471533"/>
    <w:rsid w:val="0047193F"/>
    <w:rsid w:val="00477E5B"/>
    <w:rsid w:val="004A42BB"/>
    <w:rsid w:val="004B465D"/>
    <w:rsid w:val="0050312F"/>
    <w:rsid w:val="00506C18"/>
    <w:rsid w:val="00513670"/>
    <w:rsid w:val="00517DE7"/>
    <w:rsid w:val="005223D0"/>
    <w:rsid w:val="00527A2A"/>
    <w:rsid w:val="00531BA4"/>
    <w:rsid w:val="0055059B"/>
    <w:rsid w:val="00551481"/>
    <w:rsid w:val="0056096E"/>
    <w:rsid w:val="005779E5"/>
    <w:rsid w:val="0059608C"/>
    <w:rsid w:val="00596BEA"/>
    <w:rsid w:val="005A5BD9"/>
    <w:rsid w:val="005C6211"/>
    <w:rsid w:val="005D278E"/>
    <w:rsid w:val="005F7786"/>
    <w:rsid w:val="00611048"/>
    <w:rsid w:val="00613841"/>
    <w:rsid w:val="00624A33"/>
    <w:rsid w:val="006366BB"/>
    <w:rsid w:val="006372FE"/>
    <w:rsid w:val="00647BDE"/>
    <w:rsid w:val="00651242"/>
    <w:rsid w:val="00665143"/>
    <w:rsid w:val="00671BA1"/>
    <w:rsid w:val="00672093"/>
    <w:rsid w:val="0067625D"/>
    <w:rsid w:val="006857D2"/>
    <w:rsid w:val="006928A8"/>
    <w:rsid w:val="00694C32"/>
    <w:rsid w:val="006A3366"/>
    <w:rsid w:val="006A718C"/>
    <w:rsid w:val="006B355B"/>
    <w:rsid w:val="006C0251"/>
    <w:rsid w:val="006C17FF"/>
    <w:rsid w:val="006E0544"/>
    <w:rsid w:val="007018AD"/>
    <w:rsid w:val="00771290"/>
    <w:rsid w:val="007748BF"/>
    <w:rsid w:val="00785915"/>
    <w:rsid w:val="00787344"/>
    <w:rsid w:val="00792B49"/>
    <w:rsid w:val="007C32A0"/>
    <w:rsid w:val="007C7734"/>
    <w:rsid w:val="007D17FF"/>
    <w:rsid w:val="007D4A85"/>
    <w:rsid w:val="007E4B46"/>
    <w:rsid w:val="007E4BB3"/>
    <w:rsid w:val="007E7FC4"/>
    <w:rsid w:val="007F0613"/>
    <w:rsid w:val="007F387F"/>
    <w:rsid w:val="007F592A"/>
    <w:rsid w:val="008007D7"/>
    <w:rsid w:val="00805127"/>
    <w:rsid w:val="00811A4C"/>
    <w:rsid w:val="0081699E"/>
    <w:rsid w:val="008316A5"/>
    <w:rsid w:val="00832B3C"/>
    <w:rsid w:val="008343D9"/>
    <w:rsid w:val="00834825"/>
    <w:rsid w:val="008556C6"/>
    <w:rsid w:val="00864053"/>
    <w:rsid w:val="00871218"/>
    <w:rsid w:val="0088594B"/>
    <w:rsid w:val="008A2B89"/>
    <w:rsid w:val="008B5D2A"/>
    <w:rsid w:val="008C65A8"/>
    <w:rsid w:val="008D049A"/>
    <w:rsid w:val="008D2264"/>
    <w:rsid w:val="008D6206"/>
    <w:rsid w:val="008D70D3"/>
    <w:rsid w:val="0090296B"/>
    <w:rsid w:val="00922302"/>
    <w:rsid w:val="0095648D"/>
    <w:rsid w:val="00956500"/>
    <w:rsid w:val="00961674"/>
    <w:rsid w:val="00970B22"/>
    <w:rsid w:val="00977641"/>
    <w:rsid w:val="009852D6"/>
    <w:rsid w:val="009A612B"/>
    <w:rsid w:val="009B2527"/>
    <w:rsid w:val="009D19A8"/>
    <w:rsid w:val="009D4AF3"/>
    <w:rsid w:val="009E2378"/>
    <w:rsid w:val="009F37EE"/>
    <w:rsid w:val="009F42F4"/>
    <w:rsid w:val="00A14ECF"/>
    <w:rsid w:val="00A340D2"/>
    <w:rsid w:val="00A44E7C"/>
    <w:rsid w:val="00A51181"/>
    <w:rsid w:val="00A603DB"/>
    <w:rsid w:val="00A65190"/>
    <w:rsid w:val="00A9223B"/>
    <w:rsid w:val="00A93814"/>
    <w:rsid w:val="00AA7CDC"/>
    <w:rsid w:val="00AC35D1"/>
    <w:rsid w:val="00AD3C2B"/>
    <w:rsid w:val="00AD6A8D"/>
    <w:rsid w:val="00AE1976"/>
    <w:rsid w:val="00AE4049"/>
    <w:rsid w:val="00AE49CB"/>
    <w:rsid w:val="00AE6993"/>
    <w:rsid w:val="00AF181F"/>
    <w:rsid w:val="00AF2223"/>
    <w:rsid w:val="00AF6870"/>
    <w:rsid w:val="00AF7149"/>
    <w:rsid w:val="00B00FBD"/>
    <w:rsid w:val="00B03A90"/>
    <w:rsid w:val="00B03F1B"/>
    <w:rsid w:val="00B11650"/>
    <w:rsid w:val="00B23DDC"/>
    <w:rsid w:val="00B2554C"/>
    <w:rsid w:val="00B45323"/>
    <w:rsid w:val="00B55BBA"/>
    <w:rsid w:val="00B6293F"/>
    <w:rsid w:val="00B62DD7"/>
    <w:rsid w:val="00B63604"/>
    <w:rsid w:val="00B736AB"/>
    <w:rsid w:val="00B82C03"/>
    <w:rsid w:val="00B96229"/>
    <w:rsid w:val="00BA2273"/>
    <w:rsid w:val="00BB0E74"/>
    <w:rsid w:val="00C00CCD"/>
    <w:rsid w:val="00C16E12"/>
    <w:rsid w:val="00C26CED"/>
    <w:rsid w:val="00C536FB"/>
    <w:rsid w:val="00C563F7"/>
    <w:rsid w:val="00C82491"/>
    <w:rsid w:val="00C829CB"/>
    <w:rsid w:val="00C9197D"/>
    <w:rsid w:val="00C970FC"/>
    <w:rsid w:val="00C97B6A"/>
    <w:rsid w:val="00CB3032"/>
    <w:rsid w:val="00CC2C7C"/>
    <w:rsid w:val="00CC4175"/>
    <w:rsid w:val="00CD2DB6"/>
    <w:rsid w:val="00CD3D7D"/>
    <w:rsid w:val="00CD7EAB"/>
    <w:rsid w:val="00CF2B9B"/>
    <w:rsid w:val="00CF4734"/>
    <w:rsid w:val="00CF545D"/>
    <w:rsid w:val="00CF5804"/>
    <w:rsid w:val="00CF6C7D"/>
    <w:rsid w:val="00D10BBF"/>
    <w:rsid w:val="00D2194B"/>
    <w:rsid w:val="00D27820"/>
    <w:rsid w:val="00D31EAC"/>
    <w:rsid w:val="00D42F36"/>
    <w:rsid w:val="00D619BE"/>
    <w:rsid w:val="00D63FED"/>
    <w:rsid w:val="00D67CFE"/>
    <w:rsid w:val="00D7199F"/>
    <w:rsid w:val="00D72271"/>
    <w:rsid w:val="00D765C2"/>
    <w:rsid w:val="00DA1F47"/>
    <w:rsid w:val="00DB0E49"/>
    <w:rsid w:val="00DB748E"/>
    <w:rsid w:val="00DB76E8"/>
    <w:rsid w:val="00DC0A1B"/>
    <w:rsid w:val="00DF16B3"/>
    <w:rsid w:val="00E0130C"/>
    <w:rsid w:val="00E10AD8"/>
    <w:rsid w:val="00E246FC"/>
    <w:rsid w:val="00E25260"/>
    <w:rsid w:val="00E2744B"/>
    <w:rsid w:val="00E33ECC"/>
    <w:rsid w:val="00E41819"/>
    <w:rsid w:val="00E7001E"/>
    <w:rsid w:val="00E825D5"/>
    <w:rsid w:val="00E96F9B"/>
    <w:rsid w:val="00E972F6"/>
    <w:rsid w:val="00EA4A0E"/>
    <w:rsid w:val="00EB03E1"/>
    <w:rsid w:val="00EC0B5D"/>
    <w:rsid w:val="00EC3A32"/>
    <w:rsid w:val="00F00468"/>
    <w:rsid w:val="00F03835"/>
    <w:rsid w:val="00F043DC"/>
    <w:rsid w:val="00F13A6B"/>
    <w:rsid w:val="00F161F9"/>
    <w:rsid w:val="00F30011"/>
    <w:rsid w:val="00F32592"/>
    <w:rsid w:val="00F41357"/>
    <w:rsid w:val="00F43A84"/>
    <w:rsid w:val="00F60301"/>
    <w:rsid w:val="00F6381A"/>
    <w:rsid w:val="00F77632"/>
    <w:rsid w:val="00FA229F"/>
    <w:rsid w:val="00FB38B8"/>
    <w:rsid w:val="00FB6D9A"/>
    <w:rsid w:val="00FC63C2"/>
    <w:rsid w:val="00FD7CC7"/>
    <w:rsid w:val="00FF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496C0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3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5059B"/>
    <w:rPr>
      <w:rFonts w:eastAsia="Times New Roman" w:cs="Times New Roman"/>
    </w:rPr>
  </w:style>
  <w:style w:type="paragraph" w:styleId="NoSpacing">
    <w:name w:val="No Spacing"/>
    <w:aliases w:val="qcm"/>
    <w:uiPriority w:val="1"/>
    <w:qFormat/>
    <w:rsid w:val="009F37E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2273"/>
  </w:style>
  <w:style w:type="paragraph" w:styleId="BalloonText">
    <w:name w:val="Balloon Text"/>
    <w:basedOn w:val="Normal"/>
    <w:link w:val="BalloonTextCh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DefaultParagraphFont"/>
    <w:rsid w:val="008D6206"/>
  </w:style>
  <w:style w:type="paragraph" w:styleId="ListParagraph">
    <w:name w:val="List Paragraph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3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5059B"/>
    <w:rPr>
      <w:rFonts w:eastAsia="Times New Roman" w:cs="Times New Roman"/>
    </w:rPr>
  </w:style>
  <w:style w:type="paragraph" w:styleId="NoSpacing">
    <w:name w:val="No Spacing"/>
    <w:aliases w:val="qcm"/>
    <w:uiPriority w:val="1"/>
    <w:qFormat/>
    <w:rsid w:val="009F37E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2273"/>
  </w:style>
  <w:style w:type="paragraph" w:styleId="BalloonText">
    <w:name w:val="Balloon Text"/>
    <w:basedOn w:val="Normal"/>
    <w:link w:val="BalloonTextCh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DefaultParagraphFont"/>
    <w:rsid w:val="008D6206"/>
  </w:style>
  <w:style w:type="paragraph" w:styleId="ListParagraph">
    <w:name w:val="List Paragraph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A823BA-7BC6-184F-BBB2-82550356E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506</Words>
  <Characters>2890</Characters>
  <Application>Microsoft Macintosh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Guillaume Ponsonnet</cp:lastModifiedBy>
  <cp:revision>37</cp:revision>
  <cp:lastPrinted>2015-03-16T10:21:00Z</cp:lastPrinted>
  <dcterms:created xsi:type="dcterms:W3CDTF">2015-03-10T07:47:00Z</dcterms:created>
  <dcterms:modified xsi:type="dcterms:W3CDTF">2015-05-20T16:12:00Z</dcterms:modified>
</cp:coreProperties>
</file>