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8AE" w:rsidRDefault="007F2BFF" w:rsidP="006C69D8">
      <w:pPr>
        <w:spacing w:before="0"/>
        <w:contextualSpacing/>
        <w:jc w:val="both"/>
      </w:pPr>
      <w:r>
        <w:t xml:space="preserve">Les virus de la grde famille des </w:t>
      </w:r>
      <w:r w:rsidRPr="007F2BFF">
        <w:rPr>
          <w:i/>
        </w:rPr>
        <w:t>Herpesviridæ</w:t>
      </w:r>
      <w:r>
        <w:t xml:space="preserve"> infectant l’homme sont : </w:t>
      </w:r>
      <w:r w:rsidRPr="007F2BFF">
        <w:rPr>
          <w:b/>
          <w:i/>
        </w:rPr>
        <w:t>Herpes simplex</w:t>
      </w:r>
      <w:r>
        <w:t xml:space="preserve"> (</w:t>
      </w:r>
      <w:r w:rsidRPr="007F2BFF">
        <w:rPr>
          <w:b/>
        </w:rPr>
        <w:t>HSV-1</w:t>
      </w:r>
      <w:r>
        <w:t xml:space="preserve"> et </w:t>
      </w:r>
      <w:r w:rsidRPr="007F2BFF">
        <w:rPr>
          <w:b/>
        </w:rPr>
        <w:t>HSV-2</w:t>
      </w:r>
      <w:r>
        <w:t xml:space="preserve">), </w:t>
      </w:r>
      <w:r w:rsidRPr="007F2BFF">
        <w:rPr>
          <w:b/>
        </w:rPr>
        <w:t>virus de la varicelle et du zona</w:t>
      </w:r>
      <w:r>
        <w:t xml:space="preserve"> (</w:t>
      </w:r>
      <w:r w:rsidRPr="007F2BFF">
        <w:rPr>
          <w:b/>
        </w:rPr>
        <w:t>VZV</w:t>
      </w:r>
      <w:r>
        <w:t xml:space="preserve">), le </w:t>
      </w:r>
      <w:r w:rsidRPr="007F2BFF">
        <w:rPr>
          <w:b/>
        </w:rPr>
        <w:t>Cytomégalovirus</w:t>
      </w:r>
      <w:r>
        <w:t xml:space="preserve"> (</w:t>
      </w:r>
      <w:r w:rsidRPr="007F2BFF">
        <w:rPr>
          <w:b/>
        </w:rPr>
        <w:t>CMV</w:t>
      </w:r>
      <w:r>
        <w:t xml:space="preserve">), le </w:t>
      </w:r>
      <w:r w:rsidRPr="007F2BFF">
        <w:rPr>
          <w:b/>
        </w:rPr>
        <w:t>virus d’Epstein-Barr</w:t>
      </w:r>
      <w:r>
        <w:t xml:space="preserve"> (</w:t>
      </w:r>
      <w:r w:rsidRPr="007F2BFF">
        <w:rPr>
          <w:b/>
        </w:rPr>
        <w:t>EBV</w:t>
      </w:r>
      <w:r>
        <w:t>), les Herpèsvirus de types 6, 7, 8 (HHV-6, HHV-7, HHV-8).</w:t>
      </w:r>
    </w:p>
    <w:p w:rsidR="00810652" w:rsidRPr="00121E1F" w:rsidRDefault="00810652" w:rsidP="00A94784">
      <w:pPr>
        <w:pStyle w:val="Paragraphedeliste"/>
        <w:numPr>
          <w:ilvl w:val="0"/>
          <w:numId w:val="2"/>
        </w:numPr>
        <w:spacing w:before="0"/>
        <w:jc w:val="both"/>
        <w:rPr>
          <w:b/>
          <w:color w:val="39206A"/>
          <w:sz w:val="28"/>
          <w:u w:val="single"/>
        </w:rPr>
      </w:pPr>
      <w:r w:rsidRPr="00121E1F">
        <w:rPr>
          <w:b/>
          <w:color w:val="39206A"/>
          <w:sz w:val="28"/>
          <w:u w:val="single"/>
        </w:rPr>
        <w:t>Généralités</w:t>
      </w:r>
    </w:p>
    <w:p w:rsidR="00810652" w:rsidRPr="00810652" w:rsidRDefault="00810652" w:rsidP="00DF139E">
      <w:pPr>
        <w:pStyle w:val="Paragraphedeliste"/>
        <w:numPr>
          <w:ilvl w:val="1"/>
          <w:numId w:val="2"/>
        </w:numPr>
        <w:ind w:left="1418" w:hanging="264"/>
        <w:jc w:val="both"/>
        <w:rPr>
          <w:b/>
          <w:sz w:val="24"/>
          <w:u w:val="single"/>
        </w:rPr>
      </w:pPr>
      <w:r w:rsidRPr="00810652">
        <w:rPr>
          <w:b/>
          <w:sz w:val="24"/>
          <w:u w:val="single"/>
        </w:rPr>
        <w:t>Structure</w:t>
      </w:r>
    </w:p>
    <w:p w:rsidR="00810652" w:rsidRPr="00810652" w:rsidRDefault="00810652" w:rsidP="00DF139E">
      <w:pPr>
        <w:pStyle w:val="Paragraphedeliste"/>
        <w:numPr>
          <w:ilvl w:val="2"/>
          <w:numId w:val="2"/>
        </w:numPr>
        <w:ind w:left="1701" w:hanging="215"/>
        <w:jc w:val="both"/>
      </w:pPr>
      <w:r w:rsidRPr="00810652">
        <w:rPr>
          <w:b/>
        </w:rPr>
        <w:t>Enveloppe</w:t>
      </w:r>
      <w:r w:rsidRPr="00810652">
        <w:t xml:space="preserve"> avec glycoprot </w:t>
      </w:r>
      <w:r w:rsidRPr="00810652">
        <w:rPr>
          <w:rFonts w:ascii="Cambria Math" w:hAnsi="Cambria Math"/>
        </w:rPr>
        <w:t>⇨</w:t>
      </w:r>
      <w:r w:rsidR="0069111C">
        <w:t xml:space="preserve"> fragile </w:t>
      </w:r>
      <w:r w:rsidRPr="00810652">
        <w:rPr>
          <w:rFonts w:ascii="Cambria Math" w:hAnsi="Cambria Math"/>
        </w:rPr>
        <w:t>⇨</w:t>
      </w:r>
      <w:r w:rsidRPr="00810652">
        <w:t xml:space="preserve"> transmission par contact très étroit.</w:t>
      </w:r>
    </w:p>
    <w:p w:rsidR="00810652" w:rsidRPr="00810652" w:rsidRDefault="00810652" w:rsidP="00DF139E">
      <w:pPr>
        <w:pStyle w:val="Paragraphedeliste"/>
        <w:numPr>
          <w:ilvl w:val="2"/>
          <w:numId w:val="2"/>
        </w:numPr>
        <w:ind w:left="1701" w:hanging="215"/>
        <w:jc w:val="both"/>
      </w:pPr>
      <w:r w:rsidRPr="00810652">
        <w:rPr>
          <w:b/>
        </w:rPr>
        <w:t>Tégument</w:t>
      </w:r>
      <w:r w:rsidRPr="00810652">
        <w:t xml:space="preserve"> = prot fibrillaire (sert notamment à la réplication du virus)</w:t>
      </w:r>
    </w:p>
    <w:p w:rsidR="00810652" w:rsidRDefault="00810652" w:rsidP="00DF139E">
      <w:pPr>
        <w:pStyle w:val="Paragraphedeliste"/>
        <w:numPr>
          <w:ilvl w:val="2"/>
          <w:numId w:val="2"/>
        </w:numPr>
        <w:ind w:left="1701" w:hanging="215"/>
        <w:jc w:val="both"/>
      </w:pPr>
      <w:r w:rsidRPr="00810652">
        <w:rPr>
          <w:b/>
        </w:rPr>
        <w:t>Capside</w:t>
      </w:r>
      <w:r w:rsidRPr="00810652">
        <w:t>, contenant l’</w:t>
      </w:r>
      <w:r w:rsidRPr="00810652">
        <w:rPr>
          <w:b/>
        </w:rPr>
        <w:t>ADN</w:t>
      </w:r>
      <w:r w:rsidRPr="00810652">
        <w:t xml:space="preserve"> linéaire bicaténaire enroulé autour de prot.</w:t>
      </w:r>
    </w:p>
    <w:p w:rsidR="00BD488A" w:rsidRDefault="00BD488A" w:rsidP="00BD488A">
      <w:pPr>
        <w:pStyle w:val="Paragraphedeliste"/>
        <w:numPr>
          <w:ilvl w:val="1"/>
          <w:numId w:val="2"/>
        </w:numPr>
        <w:ind w:left="1418" w:hanging="264"/>
        <w:jc w:val="both"/>
        <w:rPr>
          <w:b/>
          <w:sz w:val="24"/>
          <w:u w:val="single"/>
        </w:rPr>
      </w:pPr>
      <w:r w:rsidRPr="00BD488A">
        <w:rPr>
          <w:b/>
          <w:sz w:val="24"/>
          <w:u w:val="single"/>
        </w:rPr>
        <w:t>Cycle réplicatif</w:t>
      </w:r>
    </w:p>
    <w:p w:rsidR="00BD488A" w:rsidRDefault="00BD488A" w:rsidP="00BD488A">
      <w:pPr>
        <w:pStyle w:val="Paragraphedeliste"/>
        <w:numPr>
          <w:ilvl w:val="2"/>
          <w:numId w:val="2"/>
        </w:numPr>
        <w:ind w:left="1701" w:hanging="215"/>
        <w:jc w:val="both"/>
        <w:rPr>
          <w:b/>
          <w:u w:val="single"/>
        </w:rPr>
      </w:pPr>
      <w:r w:rsidRPr="00BD488A">
        <w:rPr>
          <w:b/>
          <w:u w:val="single"/>
        </w:rPr>
        <w:t>Cycle productif et lytique</w:t>
      </w:r>
      <w:r w:rsidRPr="00BD488A">
        <w:t> </w:t>
      </w:r>
      <w:r>
        <w:t>:</w:t>
      </w:r>
    </w:p>
    <w:p w:rsidR="00BD488A" w:rsidRPr="00BD488A" w:rsidRDefault="00BD488A" w:rsidP="00BD488A">
      <w:pPr>
        <w:pStyle w:val="Paragraphedeliste"/>
        <w:numPr>
          <w:ilvl w:val="3"/>
          <w:numId w:val="2"/>
        </w:numPr>
        <w:ind w:left="2127" w:hanging="242"/>
        <w:jc w:val="both"/>
      </w:pPr>
      <w:r w:rsidRPr="00BD488A">
        <w:rPr>
          <w:b/>
        </w:rPr>
        <w:t>Fixation</w:t>
      </w:r>
      <w:r w:rsidRPr="00BD488A">
        <w:t xml:space="preserve"> puis </w:t>
      </w:r>
      <w:r w:rsidRPr="00BD488A">
        <w:rPr>
          <w:b/>
        </w:rPr>
        <w:t>fusion</w:t>
      </w:r>
      <w:r w:rsidRPr="00BD488A">
        <w:t xml:space="preserve"> </w:t>
      </w:r>
      <w:r w:rsidRPr="00BD488A">
        <w:rPr>
          <w:rFonts w:ascii="Cambria Math" w:hAnsi="Cambria Math"/>
        </w:rPr>
        <w:t>⇨</w:t>
      </w:r>
      <w:r w:rsidRPr="00BD488A">
        <w:t xml:space="preserve"> libération de la nucléocapside</w:t>
      </w:r>
      <w:r w:rsidR="00607119">
        <w:t>.</w:t>
      </w:r>
    </w:p>
    <w:p w:rsidR="00BD488A" w:rsidRDefault="00BD488A" w:rsidP="00BD488A">
      <w:pPr>
        <w:pStyle w:val="Paragraphedeliste"/>
        <w:numPr>
          <w:ilvl w:val="3"/>
          <w:numId w:val="2"/>
        </w:numPr>
        <w:ind w:left="2127" w:hanging="242"/>
        <w:jc w:val="both"/>
      </w:pPr>
      <w:r w:rsidRPr="00BD488A">
        <w:t xml:space="preserve">La capside arrive au niv d’un </w:t>
      </w:r>
      <w:r w:rsidRPr="00BD488A">
        <w:rPr>
          <w:b/>
        </w:rPr>
        <w:t>pore nucléaire</w:t>
      </w:r>
      <w:r w:rsidRPr="00BD488A">
        <w:t xml:space="preserve"> </w:t>
      </w:r>
      <w:r w:rsidRPr="00BD488A">
        <w:rPr>
          <w:rFonts w:ascii="Cambria Math" w:hAnsi="Cambria Math"/>
        </w:rPr>
        <w:t>⇨</w:t>
      </w:r>
      <w:r w:rsidRPr="00BD488A">
        <w:t xml:space="preserve"> l’</w:t>
      </w:r>
      <w:r w:rsidRPr="00BD488A">
        <w:rPr>
          <w:b/>
        </w:rPr>
        <w:t>ADN rentre ds le noyau</w:t>
      </w:r>
      <w:r>
        <w:t>, ainsi que qq prot.</w:t>
      </w:r>
    </w:p>
    <w:p w:rsidR="00BD488A" w:rsidRDefault="00607119" w:rsidP="00BD488A">
      <w:pPr>
        <w:pStyle w:val="Paragraphedeliste"/>
        <w:numPr>
          <w:ilvl w:val="3"/>
          <w:numId w:val="2"/>
        </w:numPr>
        <w:ind w:left="2127" w:hanging="242"/>
        <w:jc w:val="both"/>
      </w:pPr>
      <w:r w:rsidRPr="00607119">
        <w:rPr>
          <w:b/>
        </w:rPr>
        <w:t>Réplication</w:t>
      </w:r>
      <w:r>
        <w:t xml:space="preserve"> du génome viral par des enzymes virales et </w:t>
      </w:r>
      <w:r w:rsidRPr="00607119">
        <w:rPr>
          <w:b/>
        </w:rPr>
        <w:t>transcription</w:t>
      </w:r>
      <w:r>
        <w:t>.</w:t>
      </w:r>
    </w:p>
    <w:p w:rsidR="00607119" w:rsidRDefault="00607119" w:rsidP="00BD488A">
      <w:pPr>
        <w:pStyle w:val="Paragraphedeliste"/>
        <w:numPr>
          <w:ilvl w:val="3"/>
          <w:numId w:val="2"/>
        </w:numPr>
        <w:ind w:left="2127" w:hanging="242"/>
        <w:jc w:val="both"/>
      </w:pPr>
      <w:r w:rsidRPr="00607119">
        <w:rPr>
          <w:b/>
        </w:rPr>
        <w:t>Traduction</w:t>
      </w:r>
      <w:r>
        <w:t xml:space="preserve"> en </w:t>
      </w:r>
      <w:r w:rsidRPr="00607119">
        <w:rPr>
          <w:u w:val="single"/>
        </w:rPr>
        <w:t>3 phases successives</w:t>
      </w:r>
      <w:r>
        <w:t xml:space="preserve"> </w:t>
      </w:r>
      <w:r>
        <w:rPr>
          <w:rFonts w:ascii="Cambria Math" w:hAnsi="Cambria Math"/>
        </w:rPr>
        <w:t>⇨</w:t>
      </w:r>
      <w:r>
        <w:t xml:space="preserve">les prot néosynthétisées migrent ds le noyau de la </w:t>
      </w:r>
      <w:r>
        <w:rPr>
          <w:rFonts w:ascii="Times New Roman" w:hAnsi="Times New Roman" w:cs="Times New Roman"/>
        </w:rPr>
        <w:t>¢</w:t>
      </w:r>
      <w:r>
        <w:t>.</w:t>
      </w:r>
    </w:p>
    <w:p w:rsidR="00607119" w:rsidRPr="00607119" w:rsidRDefault="00607119" w:rsidP="00BD488A">
      <w:pPr>
        <w:pStyle w:val="Paragraphedeliste"/>
        <w:numPr>
          <w:ilvl w:val="3"/>
          <w:numId w:val="2"/>
        </w:numPr>
        <w:ind w:left="2127" w:hanging="242"/>
        <w:jc w:val="both"/>
      </w:pPr>
      <w:r>
        <w:rPr>
          <w:b/>
        </w:rPr>
        <w:t xml:space="preserve">Assemblage </w:t>
      </w:r>
      <w:r w:rsidRPr="00607119">
        <w:t xml:space="preserve">de la particule virale </w:t>
      </w:r>
      <w:r>
        <w:rPr>
          <w:b/>
        </w:rPr>
        <w:t xml:space="preserve">ds le noyau </w:t>
      </w:r>
      <w:r w:rsidRPr="00607119">
        <w:t xml:space="preserve">(prot entourent l’ADN </w:t>
      </w:r>
      <w:r w:rsidRPr="00607119">
        <w:rPr>
          <w:rFonts w:ascii="Cambria Math" w:hAnsi="Cambria Math"/>
        </w:rPr>
        <w:t>⇨</w:t>
      </w:r>
      <w:r w:rsidRPr="00607119">
        <w:t xml:space="preserve"> capside).</w:t>
      </w:r>
    </w:p>
    <w:p w:rsidR="00607119" w:rsidRDefault="00607119" w:rsidP="00BD488A">
      <w:pPr>
        <w:pStyle w:val="Paragraphedeliste"/>
        <w:numPr>
          <w:ilvl w:val="3"/>
          <w:numId w:val="2"/>
        </w:numPr>
        <w:ind w:left="2127" w:hanging="242"/>
        <w:jc w:val="both"/>
      </w:pPr>
      <w:r>
        <w:rPr>
          <w:b/>
        </w:rPr>
        <w:t xml:space="preserve">Bourgeonnement </w:t>
      </w:r>
      <w:r w:rsidRPr="00607119">
        <w:t>au niveau de la</w:t>
      </w:r>
      <w:r>
        <w:rPr>
          <w:b/>
        </w:rPr>
        <w:t xml:space="preserve"> Mb nucléaire</w:t>
      </w:r>
      <w:r w:rsidRPr="00607119">
        <w:t xml:space="preserve"> (particularité des Herpèsvirus !).</w:t>
      </w:r>
    </w:p>
    <w:p w:rsidR="00615AEB" w:rsidRDefault="00615AEB" w:rsidP="00BD488A">
      <w:pPr>
        <w:pStyle w:val="Paragraphedeliste"/>
        <w:numPr>
          <w:ilvl w:val="3"/>
          <w:numId w:val="2"/>
        </w:numPr>
        <w:ind w:left="2127" w:hanging="242"/>
        <w:jc w:val="both"/>
      </w:pPr>
      <w:r>
        <w:rPr>
          <w:b/>
        </w:rPr>
        <w:t xml:space="preserve">Migration et sortie de la </w:t>
      </w:r>
      <w:r>
        <w:rPr>
          <w:rFonts w:ascii="Times New Roman" w:hAnsi="Times New Roman" w:cs="Times New Roman"/>
          <w:b/>
        </w:rPr>
        <w:t>¢ </w:t>
      </w:r>
      <w:r>
        <w:t xml:space="preserve">: mécanismes inconnus. </w:t>
      </w:r>
      <w:r>
        <w:rPr>
          <w:rFonts w:ascii="Cambria Math" w:hAnsi="Cambria Math"/>
        </w:rPr>
        <w:t>⇨</w:t>
      </w:r>
      <w:r>
        <w:t xml:space="preserve"> </w:t>
      </w:r>
      <w:r w:rsidRPr="00615AEB">
        <w:rPr>
          <w:b/>
        </w:rPr>
        <w:t xml:space="preserve">lyse de la </w:t>
      </w:r>
      <w:r w:rsidRPr="00615AEB">
        <w:rPr>
          <w:rFonts w:ascii="Times New Roman" w:hAnsi="Times New Roman" w:cs="Times New Roman"/>
          <w:b/>
        </w:rPr>
        <w:t>¢</w:t>
      </w:r>
      <w:r w:rsidRPr="00615AEB">
        <w:rPr>
          <w:b/>
        </w:rPr>
        <w:t xml:space="preserve"> infectée</w:t>
      </w:r>
      <w:r>
        <w:t>.</w:t>
      </w:r>
    </w:p>
    <w:p w:rsidR="00615AEB" w:rsidRDefault="00615AEB" w:rsidP="00615AEB">
      <w:pPr>
        <w:pStyle w:val="Paragraphedeliste"/>
        <w:numPr>
          <w:ilvl w:val="2"/>
          <w:numId w:val="2"/>
        </w:numPr>
        <w:ind w:left="1701" w:hanging="215"/>
        <w:jc w:val="both"/>
        <w:rPr>
          <w:b/>
          <w:u w:val="single"/>
        </w:rPr>
      </w:pPr>
      <w:r w:rsidRPr="002C6374">
        <w:rPr>
          <w:b/>
          <w:u w:val="single"/>
        </w:rPr>
        <w:t xml:space="preserve">Cycle </w:t>
      </w:r>
      <w:r w:rsidR="002C6374">
        <w:rPr>
          <w:b/>
          <w:u w:val="single"/>
        </w:rPr>
        <w:t>de l’infection latente</w:t>
      </w:r>
      <w:r w:rsidR="002C6374" w:rsidRPr="002C6374">
        <w:t> :</w:t>
      </w:r>
    </w:p>
    <w:p w:rsidR="002C6374" w:rsidRPr="002C6374" w:rsidRDefault="002C6374" w:rsidP="002C6374">
      <w:pPr>
        <w:pStyle w:val="Paragraphedeliste"/>
        <w:numPr>
          <w:ilvl w:val="3"/>
          <w:numId w:val="2"/>
        </w:numPr>
        <w:ind w:left="2127" w:hanging="242"/>
        <w:jc w:val="both"/>
      </w:pPr>
      <w:r w:rsidRPr="002C6374">
        <w:t>Mêmes 1</w:t>
      </w:r>
      <w:r w:rsidRPr="002C6374">
        <w:rPr>
          <w:vertAlign w:val="superscript"/>
        </w:rPr>
        <w:t>ères</w:t>
      </w:r>
      <w:r w:rsidRPr="002C6374">
        <w:t xml:space="preserve"> étapes </w:t>
      </w:r>
      <w:r w:rsidRPr="002C6374">
        <w:rPr>
          <w:rFonts w:ascii="Cambria Math" w:hAnsi="Cambria Math"/>
        </w:rPr>
        <w:t>⇨</w:t>
      </w:r>
      <w:r w:rsidRPr="002C6374">
        <w:t xml:space="preserve"> arrivée de l’ADN ds le noyau</w:t>
      </w:r>
    </w:p>
    <w:p w:rsidR="002C6374" w:rsidRDefault="002C6374" w:rsidP="002C6374">
      <w:pPr>
        <w:pStyle w:val="Paragraphedeliste"/>
        <w:numPr>
          <w:ilvl w:val="3"/>
          <w:numId w:val="2"/>
        </w:numPr>
        <w:ind w:left="2127" w:hanging="242"/>
        <w:jc w:val="both"/>
        <w:rPr>
          <w:b/>
        </w:rPr>
      </w:pPr>
      <w:r w:rsidRPr="002C6374">
        <w:rPr>
          <w:b/>
        </w:rPr>
        <w:t>Circularisation de l’ADN</w:t>
      </w:r>
    </w:p>
    <w:p w:rsidR="008949E9" w:rsidRDefault="008949E9" w:rsidP="002C6374">
      <w:pPr>
        <w:pStyle w:val="Paragraphedeliste"/>
        <w:numPr>
          <w:ilvl w:val="3"/>
          <w:numId w:val="2"/>
        </w:numPr>
        <w:ind w:left="2127" w:hanging="242"/>
        <w:jc w:val="both"/>
      </w:pPr>
      <w:r w:rsidRPr="008949E9">
        <w:t>Soit synthèse de prot</w:t>
      </w:r>
      <w:r>
        <w:rPr>
          <w:b/>
        </w:rPr>
        <w:t xml:space="preserve"> très précoces et précoces </w:t>
      </w:r>
      <w:r w:rsidRPr="008949E9">
        <w:t xml:space="preserve">(pas de tardives </w:t>
      </w:r>
      <w:r w:rsidRPr="008949E9">
        <w:rPr>
          <w:rFonts w:ascii="Cambria Math" w:hAnsi="Cambria Math"/>
        </w:rPr>
        <w:t>⇨</w:t>
      </w:r>
      <w:r>
        <w:rPr>
          <w:b/>
        </w:rPr>
        <w:t xml:space="preserve"> Ø capside</w:t>
      </w:r>
      <w:r w:rsidRPr="008949E9">
        <w:t>), soit transcription de</w:t>
      </w:r>
      <w:r>
        <w:rPr>
          <w:b/>
        </w:rPr>
        <w:t xml:space="preserve"> petits ARN antisens</w:t>
      </w:r>
      <w:r>
        <w:t xml:space="preserve"> qui bloquent ainsi la transcription.</w:t>
      </w:r>
    </w:p>
    <w:p w:rsidR="002C6374" w:rsidRDefault="008949E9" w:rsidP="006E3290">
      <w:pPr>
        <w:pStyle w:val="Paragraphedeliste"/>
        <w:numPr>
          <w:ilvl w:val="4"/>
          <w:numId w:val="2"/>
        </w:numPr>
        <w:ind w:left="2127" w:hanging="218"/>
        <w:jc w:val="both"/>
        <w:rPr>
          <w:i/>
        </w:rPr>
      </w:pPr>
      <w:r w:rsidRPr="008949E9">
        <w:rPr>
          <w:i/>
        </w:rPr>
        <w:t>Ce cycle permet au virus de continuer à se produire sans être détecté par le système immunitaire, et ainsi de subsister ds l’organisme.</w:t>
      </w:r>
    </w:p>
    <w:p w:rsidR="00D43769" w:rsidRPr="004C137C" w:rsidRDefault="00D43769" w:rsidP="00D43769">
      <w:pPr>
        <w:pStyle w:val="Paragraphedeliste"/>
        <w:numPr>
          <w:ilvl w:val="2"/>
          <w:numId w:val="2"/>
        </w:numPr>
        <w:ind w:left="1701"/>
        <w:jc w:val="both"/>
        <w:rPr>
          <w:b/>
          <w:u w:val="single"/>
        </w:rPr>
      </w:pPr>
      <w:r w:rsidRPr="004C137C">
        <w:rPr>
          <w:b/>
          <w:u w:val="single"/>
        </w:rPr>
        <w:t>Production virale et latence :</w:t>
      </w:r>
      <w:r w:rsidR="004C137C">
        <w:rPr>
          <w:b/>
          <w:u w:val="single"/>
        </w:rPr>
        <w:t xml:space="preserve"> de la primo-infection à la réactivation</w:t>
      </w:r>
    </w:p>
    <w:p w:rsidR="00D43769" w:rsidRDefault="00D43769" w:rsidP="00D43769">
      <w:pPr>
        <w:pStyle w:val="Paragraphedeliste"/>
        <w:numPr>
          <w:ilvl w:val="3"/>
          <w:numId w:val="2"/>
        </w:numPr>
        <w:ind w:left="2127" w:hanging="218"/>
        <w:jc w:val="both"/>
      </w:pPr>
      <w:r w:rsidRPr="004C137C">
        <w:rPr>
          <w:b/>
        </w:rPr>
        <w:t>Primo-inf°</w:t>
      </w:r>
      <w:r>
        <w:t xml:space="preserve"> </w:t>
      </w:r>
      <w:r>
        <w:rPr>
          <w:rFonts w:ascii="Cambria Math" w:hAnsi="Cambria Math"/>
        </w:rPr>
        <w:t>⇨</w:t>
      </w:r>
      <w:r>
        <w:t xml:space="preserve"> </w:t>
      </w:r>
      <w:r w:rsidRPr="004C137C">
        <w:rPr>
          <w:u w:val="single"/>
        </w:rPr>
        <w:t>prod° de virus</w:t>
      </w:r>
      <w:r w:rsidR="004C137C">
        <w:t xml:space="preserve"> et </w:t>
      </w:r>
      <w:r w:rsidR="004C137C" w:rsidRPr="004C137C">
        <w:rPr>
          <w:u w:val="single"/>
        </w:rPr>
        <w:t>express° clinique</w:t>
      </w:r>
      <w:r>
        <w:t xml:space="preserve"> </w:t>
      </w:r>
      <w:r>
        <w:rPr>
          <w:rFonts w:ascii="Cambria Math" w:hAnsi="Cambria Math"/>
        </w:rPr>
        <w:t>⇨</w:t>
      </w:r>
      <w:r>
        <w:t xml:space="preserve">Rôle du syst. immunitaire </w:t>
      </w:r>
      <w:r w:rsidRPr="00D43769">
        <w:rPr>
          <w:rFonts w:ascii="Cambria Math" w:hAnsi="Cambria Math"/>
        </w:rPr>
        <w:t>⇨</w:t>
      </w:r>
      <w:r>
        <w:t xml:space="preserve"> </w:t>
      </w:r>
      <w:r w:rsidR="004C137C">
        <w:rPr>
          <w:rFonts w:ascii="Cambria Math" w:hAnsi="Cambria Math"/>
        </w:rPr>
        <w:t>↘</w:t>
      </w:r>
      <w:r w:rsidRPr="00D43769">
        <w:rPr>
          <w:rFonts w:ascii="Cambria Math" w:hAnsi="Cambria Math"/>
        </w:rPr>
        <w:t>↘</w:t>
      </w:r>
      <w:r>
        <w:t xml:space="preserve"> qu</w:t>
      </w:r>
      <w:r w:rsidRPr="00D43769">
        <w:rPr>
          <w:vertAlign w:val="superscript"/>
        </w:rPr>
        <w:t>té</w:t>
      </w:r>
      <w:r>
        <w:t xml:space="preserve"> </w:t>
      </w:r>
      <w:r w:rsidR="004C137C">
        <w:t xml:space="preserve">de </w:t>
      </w:r>
      <w:r>
        <w:t>virus.</w:t>
      </w:r>
    </w:p>
    <w:p w:rsidR="00D43769" w:rsidRDefault="00D43769" w:rsidP="00D43769">
      <w:pPr>
        <w:pStyle w:val="Paragraphedeliste"/>
        <w:numPr>
          <w:ilvl w:val="3"/>
          <w:numId w:val="2"/>
        </w:numPr>
        <w:ind w:left="2127" w:hanging="218"/>
        <w:jc w:val="both"/>
      </w:pPr>
      <w:r w:rsidRPr="004C137C">
        <w:rPr>
          <w:u w:val="single"/>
        </w:rPr>
        <w:t xml:space="preserve">Migration </w:t>
      </w:r>
      <w:r w:rsidR="004C137C" w:rsidRPr="004C137C">
        <w:rPr>
          <w:u w:val="single"/>
        </w:rPr>
        <w:t>du virus</w:t>
      </w:r>
      <w:r w:rsidR="004C137C">
        <w:t xml:space="preserve"> </w:t>
      </w:r>
      <w:r w:rsidR="004C137C">
        <w:rPr>
          <w:rFonts w:ascii="Cambria Math" w:hAnsi="Cambria Math"/>
        </w:rPr>
        <w:t>⇨</w:t>
      </w:r>
      <w:r w:rsidR="004C137C">
        <w:t xml:space="preserve"> </w:t>
      </w:r>
      <w:r w:rsidR="004C137C" w:rsidRPr="004C137C">
        <w:rPr>
          <w:b/>
        </w:rPr>
        <w:t>latence</w:t>
      </w:r>
      <w:r w:rsidR="004C137C">
        <w:t> : le SI ne peut pas éliminer le virus (</w:t>
      </w:r>
      <w:r w:rsidR="004C137C" w:rsidRPr="004C137C">
        <w:rPr>
          <w:u w:val="single"/>
        </w:rPr>
        <w:t>épisome</w:t>
      </w:r>
      <w:r w:rsidR="004C137C">
        <w:t>) ; Ø express° clinique.</w:t>
      </w:r>
    </w:p>
    <w:p w:rsidR="004C137C" w:rsidRPr="00D43769" w:rsidRDefault="004C137C" w:rsidP="006C69D8">
      <w:pPr>
        <w:pStyle w:val="Paragraphedeliste"/>
        <w:numPr>
          <w:ilvl w:val="3"/>
          <w:numId w:val="2"/>
        </w:numPr>
        <w:spacing w:before="0"/>
        <w:ind w:left="2126" w:hanging="215"/>
        <w:contextualSpacing w:val="0"/>
        <w:jc w:val="both"/>
      </w:pPr>
      <w:r w:rsidRPr="004C137C">
        <w:rPr>
          <w:b/>
        </w:rPr>
        <w:t>Réactivation</w:t>
      </w:r>
      <w:r>
        <w:t xml:space="preserve"> sous l’influence d’un stimulus.</w:t>
      </w:r>
    </w:p>
    <w:p w:rsidR="00810652" w:rsidRPr="00121E1F" w:rsidRDefault="00810652" w:rsidP="006C69D8">
      <w:pPr>
        <w:pStyle w:val="Paragraphedeliste"/>
        <w:numPr>
          <w:ilvl w:val="0"/>
          <w:numId w:val="2"/>
        </w:numPr>
        <w:spacing w:after="0"/>
        <w:jc w:val="both"/>
        <w:rPr>
          <w:b/>
          <w:color w:val="39206A"/>
          <w:sz w:val="28"/>
          <w:u w:val="single"/>
        </w:rPr>
      </w:pPr>
      <w:r w:rsidRPr="00121E1F">
        <w:rPr>
          <w:b/>
          <w:color w:val="39206A"/>
          <w:sz w:val="28"/>
          <w:u w:val="single"/>
        </w:rPr>
        <w:t xml:space="preserve">Les </w:t>
      </w:r>
      <w:r w:rsidR="009F7E6D" w:rsidRPr="00121E1F">
        <w:rPr>
          <w:b/>
          <w:color w:val="39206A"/>
          <w:sz w:val="28"/>
          <w:u w:val="single"/>
          <w:lang w:val="el-GR"/>
        </w:rPr>
        <w:t>α</w:t>
      </w:r>
      <w:r w:rsidR="009F7E6D" w:rsidRPr="00121E1F">
        <w:rPr>
          <w:b/>
          <w:color w:val="39206A"/>
          <w:sz w:val="28"/>
          <w:u w:val="single"/>
        </w:rPr>
        <w:t>-Herpesvirinæ</w:t>
      </w:r>
      <w:r w:rsidR="009F7E6D" w:rsidRPr="002976CB">
        <w:rPr>
          <w:b/>
          <w:color w:val="39206A"/>
          <w:sz w:val="28"/>
        </w:rPr>
        <w:t xml:space="preserve"> </w:t>
      </w:r>
      <w:r w:rsidR="009F7E6D" w:rsidRPr="002976CB">
        <w:rPr>
          <w:b/>
          <w:i/>
          <w:color w:val="39206A"/>
          <w:sz w:val="28"/>
        </w:rPr>
        <w:t>(les HSV et le VZV)</w:t>
      </w:r>
    </w:p>
    <w:p w:rsidR="009F7E6D" w:rsidRPr="009F7E6D" w:rsidRDefault="009F7E6D" w:rsidP="009F7E6D">
      <w:pPr>
        <w:spacing w:before="0" w:after="0"/>
        <w:jc w:val="both"/>
        <w:rPr>
          <w:i/>
        </w:rPr>
      </w:pPr>
      <w:r>
        <w:rPr>
          <w:i/>
        </w:rPr>
        <w:t xml:space="preserve">Ils donnent </w:t>
      </w:r>
      <w:r w:rsidR="00596D08">
        <w:rPr>
          <w:i/>
        </w:rPr>
        <w:t xml:space="preserve">tous </w:t>
      </w:r>
      <w:r>
        <w:rPr>
          <w:i/>
        </w:rPr>
        <w:t>des atteintes cutanées : cycle productif cutané et site de latence au niveau des gg</w:t>
      </w:r>
      <w:r w:rsidRPr="009F7E6D">
        <w:rPr>
          <w:i/>
          <w:vertAlign w:val="superscript"/>
        </w:rPr>
        <w:t>os</w:t>
      </w:r>
      <w:r>
        <w:rPr>
          <w:i/>
        </w:rPr>
        <w:t xml:space="preserve"> sensitifs.</w:t>
      </w:r>
    </w:p>
    <w:p w:rsidR="009F7E6D" w:rsidRPr="00121E1F" w:rsidRDefault="009F7E6D" w:rsidP="00DE4FFD">
      <w:pPr>
        <w:pStyle w:val="Paragraphedeliste"/>
        <w:numPr>
          <w:ilvl w:val="1"/>
          <w:numId w:val="2"/>
        </w:numPr>
        <w:spacing w:before="0"/>
        <w:ind w:left="1418" w:hanging="264"/>
        <w:jc w:val="both"/>
        <w:rPr>
          <w:b/>
          <w:color w:val="8405B7"/>
          <w:sz w:val="24"/>
          <w:u w:val="single"/>
        </w:rPr>
      </w:pPr>
      <w:r w:rsidRPr="00121E1F">
        <w:rPr>
          <w:b/>
          <w:color w:val="8405B7"/>
          <w:sz w:val="24"/>
          <w:u w:val="single"/>
        </w:rPr>
        <w:t>Virus Herpes simplex (HSV-1 et HSV-2)</w:t>
      </w:r>
    </w:p>
    <w:p w:rsidR="00DE4FFD" w:rsidRDefault="00DE4FFD" w:rsidP="00DE4FFD">
      <w:pPr>
        <w:pStyle w:val="Paragraphedeliste"/>
        <w:numPr>
          <w:ilvl w:val="2"/>
          <w:numId w:val="2"/>
        </w:numPr>
        <w:spacing w:before="0"/>
        <w:ind w:left="1701"/>
        <w:jc w:val="both"/>
      </w:pPr>
      <w:r w:rsidRPr="00DE4FFD">
        <w:rPr>
          <w:b/>
        </w:rPr>
        <w:t>Cycle réplicatif </w:t>
      </w:r>
      <w:r w:rsidRPr="00DE4FFD">
        <w:t xml:space="preserve">: </w:t>
      </w:r>
      <w:r>
        <w:t xml:space="preserve">primo-inf° au niv cutané/muqueux </w:t>
      </w:r>
      <w:r>
        <w:rPr>
          <w:rFonts w:ascii="Cambria Math" w:hAnsi="Cambria Math"/>
        </w:rPr>
        <w:t>⇨</w:t>
      </w:r>
      <w:r>
        <w:t xml:space="preserve"> forte réplicat° du virus </w:t>
      </w:r>
      <w:r>
        <w:rPr>
          <w:rFonts w:ascii="Cambria Math" w:hAnsi="Cambria Math"/>
        </w:rPr>
        <w:t>⇨</w:t>
      </w:r>
      <w:r>
        <w:t xml:space="preserve"> rép immunitaire </w:t>
      </w:r>
      <w:r>
        <w:rPr>
          <w:rFonts w:ascii="Cambria Math" w:hAnsi="Cambria Math"/>
        </w:rPr>
        <w:t>⇨</w:t>
      </w:r>
      <w:r>
        <w:t>latence ds les gg</w:t>
      </w:r>
      <w:r w:rsidRPr="00DE4FFD">
        <w:rPr>
          <w:vertAlign w:val="superscript"/>
        </w:rPr>
        <w:t>os</w:t>
      </w:r>
      <w:r>
        <w:t xml:space="preserve"> sens</w:t>
      </w:r>
      <w:r w:rsidRPr="00DE4FFD">
        <w:rPr>
          <w:sz w:val="14"/>
        </w:rPr>
        <w:t>.</w:t>
      </w:r>
      <w:r>
        <w:t xml:space="preserve"> corresp au territoire infecté. Stimulus </w:t>
      </w:r>
      <w:r>
        <w:rPr>
          <w:rFonts w:ascii="Cambria Math" w:hAnsi="Cambria Math"/>
        </w:rPr>
        <w:t>⇨</w:t>
      </w:r>
      <w:r>
        <w:t xml:space="preserve"> </w:t>
      </w:r>
      <w:r w:rsidRPr="00EB31A4">
        <w:rPr>
          <w:i/>
        </w:rPr>
        <w:t>réactivt° au niv des mm territoires</w:t>
      </w:r>
      <w:r>
        <w:t>.</w:t>
      </w:r>
    </w:p>
    <w:p w:rsidR="00C90DE8" w:rsidRDefault="00C90DE8" w:rsidP="00DE4FFD">
      <w:pPr>
        <w:pStyle w:val="Paragraphedeliste"/>
        <w:numPr>
          <w:ilvl w:val="2"/>
          <w:numId w:val="2"/>
        </w:numPr>
        <w:spacing w:before="0"/>
        <w:ind w:left="1701"/>
        <w:jc w:val="both"/>
      </w:pPr>
      <w:r>
        <w:rPr>
          <w:b/>
        </w:rPr>
        <w:t>Manifestations HSV</w:t>
      </w:r>
      <w:r w:rsidRPr="00C90DE8">
        <w:rPr>
          <w:b/>
        </w:rPr>
        <w:t>-1</w:t>
      </w:r>
      <w:r>
        <w:rPr>
          <w:b/>
        </w:rPr>
        <w:t> </w:t>
      </w:r>
      <w:r>
        <w:t xml:space="preserve">: </w:t>
      </w:r>
      <w:r w:rsidRPr="00517945">
        <w:rPr>
          <w:u w:val="single"/>
        </w:rPr>
        <w:t>chez l’immunocompétent</w:t>
      </w:r>
      <w:r>
        <w:t xml:space="preserve">, ça donne des </w:t>
      </w:r>
      <w:r w:rsidRPr="001C1F4D">
        <w:rPr>
          <w:i/>
        </w:rPr>
        <w:t>infections oro-faciales</w:t>
      </w:r>
      <w:r w:rsidR="00517945">
        <w:t xml:space="preserve">, et très svt la primo-inf° et les récurrences (=réactiv°) sont silencieuses. Latence ds le </w:t>
      </w:r>
      <w:r w:rsidR="00517945" w:rsidRPr="001C1F4D">
        <w:rPr>
          <w:i/>
        </w:rPr>
        <w:t>gg° de Gasser</w:t>
      </w:r>
      <w:r w:rsidR="00517945">
        <w:t xml:space="preserve">. </w:t>
      </w:r>
      <w:r w:rsidR="00517945" w:rsidRPr="00517945">
        <w:rPr>
          <w:u w:val="single"/>
        </w:rPr>
        <w:t>Chez l’immunodéprimé</w:t>
      </w:r>
      <w:r w:rsidR="00517945">
        <w:t xml:space="preserve">, les lésions herpétiques seront </w:t>
      </w:r>
      <w:r w:rsidR="00517945" w:rsidRPr="001C1F4D">
        <w:rPr>
          <w:i/>
        </w:rPr>
        <w:t>profondes, hémorragiques, nécrotiques</w:t>
      </w:r>
      <w:r w:rsidR="00517945">
        <w:t>.</w:t>
      </w:r>
    </w:p>
    <w:p w:rsidR="001C1F4D" w:rsidRDefault="001C1F4D" w:rsidP="00DE4FFD">
      <w:pPr>
        <w:pStyle w:val="Paragraphedeliste"/>
        <w:numPr>
          <w:ilvl w:val="2"/>
          <w:numId w:val="2"/>
        </w:numPr>
        <w:spacing w:before="0"/>
        <w:ind w:left="1701"/>
        <w:jc w:val="both"/>
      </w:pPr>
      <w:r>
        <w:rPr>
          <w:b/>
        </w:rPr>
        <w:t>Manifestations HSV</w:t>
      </w:r>
      <w:r w:rsidRPr="001C1F4D">
        <w:rPr>
          <w:b/>
        </w:rPr>
        <w:t>-2</w:t>
      </w:r>
      <w:r>
        <w:t xml:space="preserve"> : </w:t>
      </w:r>
      <w:r w:rsidRPr="001C1F4D">
        <w:rPr>
          <w:u w:val="single"/>
        </w:rPr>
        <w:t>chez l’IC</w:t>
      </w:r>
      <w:r>
        <w:t xml:space="preserve">, ça donne des </w:t>
      </w:r>
      <w:r w:rsidRPr="001C1F4D">
        <w:rPr>
          <w:i/>
        </w:rPr>
        <w:t>infections génitales</w:t>
      </w:r>
      <w:r>
        <w:t xml:space="preserve">. Primo-inf° et réccurences svt silencieuses également. Latence ds les </w:t>
      </w:r>
      <w:r w:rsidRPr="001C1F4D">
        <w:rPr>
          <w:i/>
        </w:rPr>
        <w:t>gg</w:t>
      </w:r>
      <w:r w:rsidRPr="001C1F4D">
        <w:rPr>
          <w:i/>
          <w:vertAlign w:val="superscript"/>
        </w:rPr>
        <w:t>os</w:t>
      </w:r>
      <w:r w:rsidRPr="001C1F4D">
        <w:rPr>
          <w:i/>
        </w:rPr>
        <w:t xml:space="preserve"> sacrés</w:t>
      </w:r>
      <w:r>
        <w:t xml:space="preserve">. Chez l’ID, c’est </w:t>
      </w:r>
      <w:r w:rsidRPr="001C1F4D">
        <w:rPr>
          <w:i/>
        </w:rPr>
        <w:t>+ étendu et + profond</w:t>
      </w:r>
      <w:r>
        <w:t xml:space="preserve">, et peut être accompagné de </w:t>
      </w:r>
      <w:r w:rsidRPr="001C1F4D">
        <w:rPr>
          <w:i/>
        </w:rPr>
        <w:t>signes généraux parfois graves</w:t>
      </w:r>
      <w:r>
        <w:t xml:space="preserve"> (comme des atteintes neuro-méningées).</w:t>
      </w:r>
    </w:p>
    <w:p w:rsidR="006E3290" w:rsidRDefault="006E3290" w:rsidP="00DE4FFD">
      <w:pPr>
        <w:pStyle w:val="Paragraphedeliste"/>
        <w:numPr>
          <w:ilvl w:val="2"/>
          <w:numId w:val="2"/>
        </w:numPr>
        <w:spacing w:before="0"/>
        <w:ind w:left="1701"/>
        <w:jc w:val="both"/>
      </w:pPr>
      <w:r>
        <w:rPr>
          <w:b/>
        </w:rPr>
        <w:t>Diagnostic </w:t>
      </w:r>
      <w:r w:rsidRPr="006E3290">
        <w:t>:</w:t>
      </w:r>
      <w:r w:rsidR="006C69D8">
        <w:t xml:space="preserve"> </w:t>
      </w:r>
      <w:r w:rsidR="006C69D8" w:rsidRPr="006C69D8">
        <w:rPr>
          <w:u w:val="single"/>
        </w:rPr>
        <w:t>clinique pr l’herpès labial</w:t>
      </w:r>
      <w:r w:rsidR="006C69D8">
        <w:t xml:space="preserve"> récidivant ; </w:t>
      </w:r>
      <w:r w:rsidR="006C69D8" w:rsidRPr="006C69D8">
        <w:rPr>
          <w:u w:val="single"/>
        </w:rPr>
        <w:t>confirmation virologq pr l’herpès génital</w:t>
      </w:r>
      <w:r w:rsidR="006C69D8">
        <w:t xml:space="preserve"> (atypie des lésions, conséquences sur la vie du patt et intérêt de typer le HSV pr pronostic) : </w:t>
      </w:r>
      <w:r w:rsidR="006C69D8" w:rsidRPr="006C69D8">
        <w:rPr>
          <w:u w:val="single"/>
        </w:rPr>
        <w:t>diagnostic direct uniquement</w:t>
      </w:r>
      <w:r w:rsidR="006C69D8">
        <w:t>, car facile et rapide</w:t>
      </w:r>
      <w:r w:rsidR="0009646D">
        <w:t xml:space="preserve"> (prélèvement vésicules, isolement en culture, détection des composants viraux)</w:t>
      </w:r>
      <w:r w:rsidR="006C69D8">
        <w:t xml:space="preserve">, </w:t>
      </w:r>
      <w:r w:rsidR="006C69D8" w:rsidRPr="0009646D">
        <w:rPr>
          <w:i/>
        </w:rPr>
        <w:t>l’indirect n’a pas d’intérêt</w:t>
      </w:r>
      <w:r w:rsidR="006C69D8">
        <w:t xml:space="preserve"> car la réponse immunitaire est tardive.</w:t>
      </w:r>
    </w:p>
    <w:p w:rsidR="00ED1B60" w:rsidRDefault="00ED1B60" w:rsidP="00DE4FFD">
      <w:pPr>
        <w:pStyle w:val="Paragraphedeliste"/>
        <w:numPr>
          <w:ilvl w:val="2"/>
          <w:numId w:val="2"/>
        </w:numPr>
        <w:spacing w:before="0"/>
        <w:ind w:left="1701"/>
        <w:jc w:val="both"/>
      </w:pPr>
      <w:r>
        <w:rPr>
          <w:b/>
        </w:rPr>
        <w:t>Clinique </w:t>
      </w:r>
      <w:r w:rsidRPr="00ED1B60">
        <w:t>:</w:t>
      </w:r>
      <w:r>
        <w:t xml:space="preserve"> les infections graves</w:t>
      </w:r>
    </w:p>
    <w:p w:rsidR="00ED1B60" w:rsidRDefault="00ED1B60" w:rsidP="00ED1B60">
      <w:pPr>
        <w:pStyle w:val="Paragraphedeliste"/>
        <w:numPr>
          <w:ilvl w:val="3"/>
          <w:numId w:val="2"/>
        </w:numPr>
        <w:spacing w:before="0"/>
        <w:ind w:left="2127" w:hanging="242"/>
        <w:jc w:val="both"/>
      </w:pPr>
      <w:r>
        <w:rPr>
          <w:b/>
        </w:rPr>
        <w:t>Néonatales </w:t>
      </w:r>
      <w:r w:rsidRPr="00ED1B60">
        <w:t>:</w:t>
      </w:r>
      <w:r>
        <w:t xml:space="preserve"> transmission par la mère (infection génitale) ; moins grave lors récurrence (la mère transmet aussi des Ac) ; le nv-né aura des </w:t>
      </w:r>
      <w:r w:rsidRPr="00056B68">
        <w:rPr>
          <w:u w:val="single"/>
        </w:rPr>
        <w:t>signes cliniques lors de la primo-inf°</w:t>
      </w:r>
      <w:r w:rsidRPr="00056B68">
        <w:t>,</w:t>
      </w:r>
      <w:r>
        <w:t xml:space="preserve"> d</w:t>
      </w:r>
      <w:r w:rsidRPr="00ED1B60">
        <w:rPr>
          <w:vertAlign w:val="superscript"/>
        </w:rPr>
        <w:t>t</w:t>
      </w:r>
      <w:r>
        <w:t xml:space="preserve"> des formes graves (méningite, forme disséminée à ts les organes).</w:t>
      </w:r>
    </w:p>
    <w:p w:rsidR="00ED1B60" w:rsidRDefault="00ED1B60" w:rsidP="00ED1B60">
      <w:pPr>
        <w:pStyle w:val="Paragraphedeliste"/>
        <w:numPr>
          <w:ilvl w:val="3"/>
          <w:numId w:val="2"/>
        </w:numPr>
        <w:spacing w:before="0"/>
        <w:ind w:left="2127" w:hanging="242"/>
        <w:jc w:val="both"/>
      </w:pPr>
      <w:r>
        <w:rPr>
          <w:b/>
        </w:rPr>
        <w:t>Infection oculaire HSV</w:t>
      </w:r>
      <w:r w:rsidRPr="00ED1B60">
        <w:rPr>
          <w:b/>
        </w:rPr>
        <w:t>-1 adulte</w:t>
      </w:r>
      <w:r>
        <w:t xml:space="preserve"> : conjonctivite, ulcère cornée… récidive </w:t>
      </w:r>
      <w:r>
        <w:rPr>
          <w:rFonts w:ascii="Cambria Math" w:hAnsi="Cambria Math"/>
        </w:rPr>
        <w:t>⇨</w:t>
      </w:r>
      <w:r>
        <w:t xml:space="preserve"> </w:t>
      </w:r>
      <w:r w:rsidRPr="00056B68">
        <w:rPr>
          <w:u w:val="single"/>
        </w:rPr>
        <w:t>cécité</w:t>
      </w:r>
    </w:p>
    <w:p w:rsidR="00ED1B60" w:rsidRPr="00DE4FFD" w:rsidRDefault="00ED1B60" w:rsidP="00ED1B60">
      <w:pPr>
        <w:pStyle w:val="Paragraphedeliste"/>
        <w:numPr>
          <w:ilvl w:val="3"/>
          <w:numId w:val="2"/>
        </w:numPr>
        <w:spacing w:before="0"/>
        <w:ind w:left="2127" w:hanging="242"/>
        <w:jc w:val="both"/>
      </w:pPr>
      <w:r>
        <w:rPr>
          <w:b/>
        </w:rPr>
        <w:t>Encéphalite herpétique </w:t>
      </w:r>
      <w:r w:rsidRPr="00ED1B60">
        <w:t>:</w:t>
      </w:r>
      <w:r>
        <w:t xml:space="preserve"> </w:t>
      </w:r>
      <w:r w:rsidR="002E250E">
        <w:t xml:space="preserve">Rare mais très grave! </w:t>
      </w:r>
      <w:r w:rsidR="00D7635F">
        <w:t xml:space="preserve">Except° </w:t>
      </w:r>
      <w:r w:rsidR="002E250E">
        <w:t xml:space="preserve">car arrive lors réactiv° ‘à rebours’ (gg° Gasser </w:t>
      </w:r>
      <w:r w:rsidR="002E250E">
        <w:rPr>
          <w:rFonts w:ascii="Cambria Math" w:hAnsi="Cambria Math"/>
        </w:rPr>
        <w:t>⇨</w:t>
      </w:r>
      <w:r w:rsidR="002E250E" w:rsidRPr="002E250E">
        <w:rPr>
          <w:u w:val="single"/>
        </w:rPr>
        <w:t>t</w:t>
      </w:r>
      <w:r w:rsidRPr="002E250E">
        <w:rPr>
          <w:u w:val="single"/>
        </w:rPr>
        <w:t xml:space="preserve">js </w:t>
      </w:r>
      <w:r w:rsidRPr="00ED1B60">
        <w:rPr>
          <w:u w:val="single"/>
        </w:rPr>
        <w:t>lobe temporal</w:t>
      </w:r>
      <w:r w:rsidR="009164F0">
        <w:t>)</w:t>
      </w:r>
      <w:r w:rsidR="00164E2A">
        <w:t xml:space="preserve">. Le virus </w:t>
      </w:r>
      <w:r w:rsidR="00164E2A" w:rsidRPr="00164E2A">
        <w:rPr>
          <w:u w:val="single"/>
        </w:rPr>
        <w:t>se multiplie au niv des neurones</w:t>
      </w:r>
      <w:r w:rsidR="00164E2A">
        <w:t xml:space="preserve"> </w:t>
      </w:r>
      <w:r w:rsidR="00164E2A">
        <w:rPr>
          <w:rFonts w:ascii="Cambria Math" w:hAnsi="Cambria Math"/>
        </w:rPr>
        <w:t>⇨</w:t>
      </w:r>
      <w:r w:rsidR="00164E2A">
        <w:t xml:space="preserve"> céphalées… voire déficit moteur. </w:t>
      </w:r>
      <w:r w:rsidR="00164E2A" w:rsidRPr="00164E2A">
        <w:rPr>
          <w:b/>
        </w:rPr>
        <w:t>Ttt en urgence</w:t>
      </w:r>
      <w:r w:rsidR="002E250E">
        <w:rPr>
          <w:b/>
        </w:rPr>
        <w:t> </w:t>
      </w:r>
      <w:r w:rsidR="002E250E">
        <w:t>: Aciclovir en IV = sans effet II</w:t>
      </w:r>
      <w:r w:rsidR="002E250E" w:rsidRPr="002E250E">
        <w:rPr>
          <w:vertAlign w:val="superscript"/>
        </w:rPr>
        <w:t>aire</w:t>
      </w:r>
      <w:r w:rsidR="00DF02D4">
        <w:t xml:space="preserve"> (analogue de nucléosides qui ne pvt être phosphorylés que par l’enz virale)</w:t>
      </w:r>
      <w:r w:rsidR="002E250E">
        <w:t>;</w:t>
      </w:r>
      <w:r w:rsidR="00DF02D4">
        <w:t xml:space="preserve"> rech ADN ds le LCR (PCR) : 95% des cas chez enfants/adultes = HSV-1, 67% HSV-2 chez nv-nés.</w:t>
      </w:r>
    </w:p>
    <w:p w:rsidR="009F7E6D" w:rsidRDefault="009F7E6D" w:rsidP="00DE4FFD">
      <w:pPr>
        <w:pStyle w:val="Paragraphedeliste"/>
        <w:numPr>
          <w:ilvl w:val="1"/>
          <w:numId w:val="2"/>
        </w:numPr>
        <w:ind w:left="1418" w:hanging="264"/>
        <w:jc w:val="both"/>
        <w:rPr>
          <w:b/>
          <w:color w:val="8405B7"/>
          <w:sz w:val="24"/>
          <w:u w:val="single"/>
        </w:rPr>
      </w:pPr>
      <w:r w:rsidRPr="00121E1F">
        <w:rPr>
          <w:b/>
          <w:color w:val="8405B7"/>
          <w:sz w:val="24"/>
          <w:u w:val="single"/>
        </w:rPr>
        <w:lastRenderedPageBreak/>
        <w:t xml:space="preserve">Virus </w:t>
      </w:r>
      <w:r w:rsidRPr="0059436F">
        <w:rPr>
          <w:b/>
          <w:color w:val="8405B7"/>
          <w:sz w:val="24"/>
          <w:u w:val="single"/>
        </w:rPr>
        <w:t>varicelle-zona</w:t>
      </w:r>
      <w:r w:rsidRPr="00121E1F">
        <w:rPr>
          <w:b/>
          <w:color w:val="8405B7"/>
          <w:sz w:val="24"/>
          <w:u w:val="single"/>
        </w:rPr>
        <w:t xml:space="preserve"> (VZV)</w:t>
      </w:r>
    </w:p>
    <w:p w:rsidR="00F06ADC" w:rsidRPr="00F06ADC" w:rsidRDefault="00EB31A4" w:rsidP="00ED1B60">
      <w:pPr>
        <w:pStyle w:val="Paragraphedeliste"/>
        <w:numPr>
          <w:ilvl w:val="2"/>
          <w:numId w:val="2"/>
        </w:numPr>
        <w:ind w:left="1701" w:hanging="215"/>
        <w:jc w:val="both"/>
      </w:pPr>
      <w:r w:rsidRPr="00EB31A4">
        <w:rPr>
          <w:b/>
        </w:rPr>
        <w:t>Cycle réplicatif :</w:t>
      </w:r>
    </w:p>
    <w:p w:rsidR="006D3A9D" w:rsidRDefault="00F06ADC" w:rsidP="00F06ADC">
      <w:pPr>
        <w:pStyle w:val="Paragraphedeliste"/>
        <w:numPr>
          <w:ilvl w:val="3"/>
          <w:numId w:val="2"/>
        </w:numPr>
        <w:ind w:left="2127" w:hanging="242"/>
        <w:jc w:val="both"/>
      </w:pPr>
      <w:r w:rsidRPr="00F06ADC">
        <w:rPr>
          <w:b/>
        </w:rPr>
        <w:t>Primo-inf°</w:t>
      </w:r>
      <w:r>
        <w:t xml:space="preserve"> : </w:t>
      </w:r>
      <w:r w:rsidR="00EB31A4" w:rsidRPr="004A55C1">
        <w:rPr>
          <w:u w:val="single"/>
        </w:rPr>
        <w:t>inhalat°</w:t>
      </w:r>
      <w:r w:rsidR="00EB31A4" w:rsidRPr="00EB31A4">
        <w:t xml:space="preserve"> </w:t>
      </w:r>
      <w:r w:rsidR="00EB31A4">
        <w:t xml:space="preserve">de gouttelettes/à partir de vésicules cutanées </w:t>
      </w:r>
      <w:r w:rsidR="00EB31A4">
        <w:rPr>
          <w:rFonts w:ascii="Cambria Math" w:hAnsi="Cambria Math"/>
        </w:rPr>
        <w:t>⇨</w:t>
      </w:r>
      <w:r w:rsidR="00EB31A4">
        <w:t xml:space="preserve">entrée du virus par voies aériennes sup </w:t>
      </w:r>
      <w:r w:rsidR="00EB31A4">
        <w:rPr>
          <w:rFonts w:ascii="Cambria Math" w:hAnsi="Cambria Math"/>
        </w:rPr>
        <w:t>⇨</w:t>
      </w:r>
      <w:r w:rsidR="00EB31A4">
        <w:t>réplicat° I</w:t>
      </w:r>
      <w:r w:rsidR="00EB31A4">
        <w:rPr>
          <w:vertAlign w:val="superscript"/>
        </w:rPr>
        <w:t>aire</w:t>
      </w:r>
      <w:r w:rsidR="00EB31A4">
        <w:t xml:space="preserve"> ds les gg</w:t>
      </w:r>
      <w:r w:rsidR="00EB31A4" w:rsidRPr="00F06ADC">
        <w:rPr>
          <w:vertAlign w:val="superscript"/>
        </w:rPr>
        <w:t>os</w:t>
      </w:r>
      <w:r w:rsidR="004A55C1">
        <w:t xml:space="preserve"> lymphatiq</w:t>
      </w:r>
      <w:r w:rsidR="0023182E">
        <w:t>ue</w:t>
      </w:r>
      <w:r w:rsidR="00EB31A4">
        <w:t xml:space="preserve">s </w:t>
      </w:r>
      <w:r w:rsidR="00EB31A4">
        <w:rPr>
          <w:rFonts w:ascii="Cambria Math" w:hAnsi="Cambria Math"/>
        </w:rPr>
        <w:t>⇨</w:t>
      </w:r>
      <w:r w:rsidR="004A55C1" w:rsidRPr="004A55C1">
        <w:rPr>
          <w:u w:val="single"/>
        </w:rPr>
        <w:t>disséminat° par voie lymphat</w:t>
      </w:r>
      <w:r w:rsidR="0023182E">
        <w:rPr>
          <w:u w:val="single"/>
        </w:rPr>
        <w:t>i</w:t>
      </w:r>
      <w:r w:rsidR="004A55C1" w:rsidRPr="004A55C1">
        <w:rPr>
          <w:u w:val="single"/>
        </w:rPr>
        <w:t>q</w:t>
      </w:r>
      <w:r w:rsidR="0023182E">
        <w:rPr>
          <w:u w:val="single"/>
        </w:rPr>
        <w:t>ue</w:t>
      </w:r>
      <w:r w:rsidR="00EB31A4" w:rsidRPr="004A55C1">
        <w:rPr>
          <w:u w:val="single"/>
        </w:rPr>
        <w:t xml:space="preserve"> et sg</w:t>
      </w:r>
      <w:r w:rsidR="00EB31A4" w:rsidRPr="004A55C1">
        <w:rPr>
          <w:u w:val="single"/>
          <w:vertAlign w:val="superscript"/>
        </w:rPr>
        <w:t>ine</w:t>
      </w:r>
      <w:r w:rsidR="00EB31A4">
        <w:t xml:space="preserve"> (1</w:t>
      </w:r>
      <w:r w:rsidR="00EB31A4" w:rsidRPr="00EB31A4">
        <w:rPr>
          <w:vertAlign w:val="superscript"/>
        </w:rPr>
        <w:t>ère</w:t>
      </w:r>
      <w:r w:rsidR="00EB31A4">
        <w:t xml:space="preserve"> virémie)</w:t>
      </w:r>
      <w:r w:rsidR="00362B34">
        <w:t xml:space="preserve"> </w:t>
      </w:r>
      <w:r w:rsidR="00362B34">
        <w:rPr>
          <w:rFonts w:ascii="Cambria Math" w:hAnsi="Cambria Math"/>
        </w:rPr>
        <w:t>⇨</w:t>
      </w:r>
      <w:r w:rsidR="00362B34">
        <w:t xml:space="preserve">réplicat° </w:t>
      </w:r>
      <w:r w:rsidR="00362B34">
        <w:rPr>
          <w:rFonts w:ascii="Cambria Math" w:hAnsi="Cambria Math"/>
        </w:rPr>
        <w:t>⇨</w:t>
      </w:r>
      <w:r w:rsidR="00362B34">
        <w:t>2</w:t>
      </w:r>
      <w:r w:rsidR="00362B34" w:rsidRPr="00362B34">
        <w:rPr>
          <w:vertAlign w:val="superscript"/>
        </w:rPr>
        <w:t>ème</w:t>
      </w:r>
      <w:r w:rsidR="00362B34">
        <w:t xml:space="preserve"> virémie 5j après </w:t>
      </w:r>
      <w:r w:rsidR="00362B34">
        <w:rPr>
          <w:rFonts w:ascii="Cambria Math" w:hAnsi="Cambria Math"/>
        </w:rPr>
        <w:t>⇨</w:t>
      </w:r>
      <w:r w:rsidR="00362B34" w:rsidRPr="004A55C1">
        <w:rPr>
          <w:u w:val="single"/>
        </w:rPr>
        <w:t>disséminat° au niv peau et muqueuses</w:t>
      </w:r>
      <w:r w:rsidR="00362B34">
        <w:t xml:space="preserve"> </w:t>
      </w:r>
      <w:r w:rsidR="00362B34">
        <w:rPr>
          <w:rFonts w:ascii="Cambria Math" w:hAnsi="Cambria Math"/>
        </w:rPr>
        <w:t>⇨</w:t>
      </w:r>
      <w:r w:rsidRPr="004A55C1">
        <w:rPr>
          <w:u w:val="single"/>
        </w:rPr>
        <w:t>éruption</w:t>
      </w:r>
      <w:r w:rsidR="0023182E">
        <w:rPr>
          <w:u w:val="single"/>
        </w:rPr>
        <w:t xml:space="preserve"> </w:t>
      </w:r>
      <w:r w:rsidR="0023182E" w:rsidRPr="0023182E">
        <w:t xml:space="preserve">= </w:t>
      </w:r>
      <w:r w:rsidR="0023182E" w:rsidRPr="0023182E">
        <w:rPr>
          <w:b/>
        </w:rPr>
        <w:t>varicelle</w:t>
      </w:r>
      <w:r w:rsidR="0006541D">
        <w:rPr>
          <w:b/>
        </w:rPr>
        <w:t> </w:t>
      </w:r>
      <w:r w:rsidR="0006541D">
        <w:t>:</w:t>
      </w:r>
    </w:p>
    <w:p w:rsidR="00B13563" w:rsidRPr="005C1227" w:rsidRDefault="00F704B8" w:rsidP="006D3A9D">
      <w:pPr>
        <w:pStyle w:val="Paragraphedeliste"/>
        <w:numPr>
          <w:ilvl w:val="4"/>
          <w:numId w:val="2"/>
        </w:numPr>
        <w:ind w:left="2410" w:hanging="231"/>
        <w:jc w:val="both"/>
        <w:rPr>
          <w:i/>
        </w:rPr>
      </w:pPr>
      <w:r w:rsidRPr="005C1227">
        <w:rPr>
          <w:i/>
        </w:rPr>
        <w:t>L’incubat° dure ≈15j ; l’indiv</w:t>
      </w:r>
      <w:r w:rsidR="006D3A9D" w:rsidRPr="005C1227">
        <w:rPr>
          <w:i/>
        </w:rPr>
        <w:t>idu</w:t>
      </w:r>
      <w:r w:rsidRPr="005C1227">
        <w:rPr>
          <w:i/>
        </w:rPr>
        <w:t xml:space="preserve"> atteint est </w:t>
      </w:r>
      <w:r w:rsidRPr="005C1227">
        <w:rPr>
          <w:i/>
          <w:u w:val="single"/>
        </w:rPr>
        <w:t>contagieux 2-5j avt l’érupt°</w:t>
      </w:r>
      <w:r w:rsidRPr="005C1227">
        <w:rPr>
          <w:i/>
        </w:rPr>
        <w:t xml:space="preserve"> et </w:t>
      </w:r>
      <w:r w:rsidRPr="005C1227">
        <w:rPr>
          <w:i/>
          <w:u w:val="single"/>
        </w:rPr>
        <w:t>jusqu’à 6j après</w:t>
      </w:r>
      <w:r w:rsidRPr="005C1227">
        <w:rPr>
          <w:i/>
        </w:rPr>
        <w:t xml:space="preserve"> </w:t>
      </w:r>
      <w:r w:rsidR="006D3A9D" w:rsidRPr="005C1227">
        <w:rPr>
          <w:i/>
        </w:rPr>
        <w:t xml:space="preserve">les </w:t>
      </w:r>
      <w:r w:rsidRPr="005C1227">
        <w:rPr>
          <w:i/>
        </w:rPr>
        <w:t xml:space="preserve">dernières vésicules. La varicelle est saisonnière : en </w:t>
      </w:r>
      <w:r w:rsidRPr="005C1227">
        <w:rPr>
          <w:i/>
          <w:u w:val="single"/>
        </w:rPr>
        <w:t>hiver</w:t>
      </w:r>
      <w:r w:rsidR="006D3A9D" w:rsidRPr="005C1227">
        <w:rPr>
          <w:i/>
        </w:rPr>
        <w:t>+++</w:t>
      </w:r>
      <w:r w:rsidRPr="005C1227">
        <w:rPr>
          <w:i/>
        </w:rPr>
        <w:t xml:space="preserve">. </w:t>
      </w:r>
      <w:r w:rsidR="006D3A9D" w:rsidRPr="005C1227">
        <w:rPr>
          <w:i/>
        </w:rPr>
        <w:t xml:space="preserve">Il existe des </w:t>
      </w:r>
      <w:r w:rsidR="006D3A9D" w:rsidRPr="005C1227">
        <w:rPr>
          <w:i/>
          <w:u w:val="single"/>
        </w:rPr>
        <w:t>complications pulmonaires et encéphalitiques</w:t>
      </w:r>
      <w:r w:rsidR="006D3A9D" w:rsidRPr="005C1227">
        <w:rPr>
          <w:i/>
        </w:rPr>
        <w:t xml:space="preserve"> (</w:t>
      </w:r>
      <w:r w:rsidR="006D3A9D" w:rsidRPr="005C1227">
        <w:rPr>
          <w:i/>
          <w:u w:val="single"/>
        </w:rPr>
        <w:t>+ fréquentes chez l’adulte IC</w:t>
      </w:r>
      <w:r w:rsidR="006D3A9D" w:rsidRPr="005C1227">
        <w:rPr>
          <w:i/>
        </w:rPr>
        <w:t xml:space="preserve"> que l’enfant).</w:t>
      </w:r>
    </w:p>
    <w:p w:rsidR="00ED1B60" w:rsidRDefault="00B13563" w:rsidP="00F06ADC">
      <w:pPr>
        <w:pStyle w:val="Paragraphedeliste"/>
        <w:numPr>
          <w:ilvl w:val="3"/>
          <w:numId w:val="2"/>
        </w:numPr>
        <w:ind w:left="2127" w:hanging="242"/>
        <w:jc w:val="both"/>
      </w:pPr>
      <w:r>
        <w:rPr>
          <w:b/>
        </w:rPr>
        <w:t>Latence</w:t>
      </w:r>
      <w:r w:rsidR="00362B34">
        <w:t xml:space="preserve"> au niv</w:t>
      </w:r>
      <w:r>
        <w:t>eau</w:t>
      </w:r>
      <w:r w:rsidR="00362B34">
        <w:t xml:space="preserve"> de </w:t>
      </w:r>
      <w:r w:rsidR="00362B34" w:rsidRPr="004A55C1">
        <w:rPr>
          <w:u w:val="single"/>
        </w:rPr>
        <w:t>TOUS les gg</w:t>
      </w:r>
      <w:r w:rsidR="00362B34" w:rsidRPr="004A55C1">
        <w:rPr>
          <w:u w:val="single"/>
          <w:vertAlign w:val="superscript"/>
        </w:rPr>
        <w:t>os</w:t>
      </w:r>
      <w:r w:rsidR="00362B34" w:rsidRPr="004A55C1">
        <w:rPr>
          <w:u w:val="single"/>
        </w:rPr>
        <w:t xml:space="preserve"> sensitifs</w:t>
      </w:r>
      <w:r w:rsidR="00362B34">
        <w:t>.</w:t>
      </w:r>
    </w:p>
    <w:p w:rsidR="00B13563" w:rsidRDefault="00B13563" w:rsidP="00F06ADC">
      <w:pPr>
        <w:pStyle w:val="Paragraphedeliste"/>
        <w:numPr>
          <w:ilvl w:val="3"/>
          <w:numId w:val="2"/>
        </w:numPr>
        <w:ind w:left="2127" w:hanging="242"/>
        <w:jc w:val="both"/>
      </w:pPr>
      <w:r>
        <w:rPr>
          <w:b/>
        </w:rPr>
        <w:t>Réactivat</w:t>
      </w:r>
      <w:r w:rsidR="000805C1">
        <w:rPr>
          <w:b/>
        </w:rPr>
        <w:t>°</w:t>
      </w:r>
      <w:r>
        <w:t xml:space="preserve"> provoquée par un stimulus </w:t>
      </w:r>
      <w:r>
        <w:rPr>
          <w:rFonts w:ascii="Cambria Math" w:hAnsi="Cambria Math"/>
        </w:rPr>
        <w:t>⇨</w:t>
      </w:r>
      <w:r w:rsidRPr="004A55C1">
        <w:rPr>
          <w:u w:val="single"/>
        </w:rPr>
        <w:t>migrat° du virus ds les axones du gg° concerné</w:t>
      </w:r>
      <w:r>
        <w:t xml:space="preserve"> </w:t>
      </w:r>
      <w:r>
        <w:rPr>
          <w:rFonts w:ascii="Cambria Math" w:hAnsi="Cambria Math"/>
        </w:rPr>
        <w:t>⇨</w:t>
      </w:r>
      <w:r>
        <w:t xml:space="preserve">érupt° cutanée </w:t>
      </w:r>
      <w:r w:rsidR="000805C1">
        <w:rPr>
          <w:u w:val="single"/>
        </w:rPr>
        <w:t>au niv</w:t>
      </w:r>
      <w:r w:rsidRPr="004A55C1">
        <w:rPr>
          <w:u w:val="single"/>
        </w:rPr>
        <w:t xml:space="preserve"> du métamère</w:t>
      </w:r>
      <w:r w:rsidR="000805C1">
        <w:t xml:space="preserve"> de ce territoire sensiti</w:t>
      </w:r>
      <w:r w:rsidR="0023182E">
        <w:t>f</w:t>
      </w:r>
      <w:r w:rsidR="000805C1">
        <w:t> </w:t>
      </w:r>
      <w:r w:rsidR="00F704B8">
        <w:t>=</w:t>
      </w:r>
      <w:r w:rsidR="000805C1">
        <w:t xml:space="preserve"> </w:t>
      </w:r>
      <w:r w:rsidR="000805C1" w:rsidRPr="00F704B8">
        <w:rPr>
          <w:u w:val="single"/>
        </w:rPr>
        <w:t>érupt° radiculaire unilat</w:t>
      </w:r>
      <w:r w:rsidR="000805C1">
        <w:t xml:space="preserve"> carac du </w:t>
      </w:r>
      <w:r w:rsidR="000805C1" w:rsidRPr="000805C1">
        <w:rPr>
          <w:b/>
        </w:rPr>
        <w:t>zona</w:t>
      </w:r>
      <w:r w:rsidR="0006541D">
        <w:rPr>
          <w:b/>
        </w:rPr>
        <w:t> </w:t>
      </w:r>
      <w:r w:rsidR="0006541D">
        <w:t>:</w:t>
      </w:r>
    </w:p>
    <w:p w:rsidR="005C1227" w:rsidRDefault="005C1227" w:rsidP="005C1227">
      <w:pPr>
        <w:pStyle w:val="Paragraphedeliste"/>
        <w:numPr>
          <w:ilvl w:val="4"/>
          <w:numId w:val="2"/>
        </w:numPr>
        <w:ind w:left="2410" w:hanging="231"/>
        <w:jc w:val="both"/>
      </w:pPr>
      <w:r>
        <w:rPr>
          <w:i/>
        </w:rPr>
        <w:t xml:space="preserve">En général </w:t>
      </w:r>
      <w:r w:rsidRPr="005C1227">
        <w:rPr>
          <w:i/>
          <w:u w:val="single"/>
        </w:rPr>
        <w:t>1 seule fois ds la vie</w:t>
      </w:r>
      <w:r>
        <w:rPr>
          <w:i/>
        </w:rPr>
        <w:t xml:space="preserve"> ; </w:t>
      </w:r>
      <w:r w:rsidRPr="005C1227">
        <w:rPr>
          <w:i/>
          <w:u w:val="single"/>
        </w:rPr>
        <w:t>fav par l’âge (&gt;50ans) et l’ID</w:t>
      </w:r>
      <w:r>
        <w:rPr>
          <w:i/>
        </w:rPr>
        <w:t>. Zona ophtalmique embêtant.</w:t>
      </w:r>
    </w:p>
    <w:p w:rsidR="00481654" w:rsidRPr="00EB31A4" w:rsidRDefault="00481654" w:rsidP="00FB4C8A">
      <w:pPr>
        <w:pStyle w:val="Paragraphedeliste"/>
        <w:numPr>
          <w:ilvl w:val="2"/>
          <w:numId w:val="2"/>
        </w:numPr>
        <w:ind w:left="1701"/>
        <w:jc w:val="both"/>
      </w:pPr>
      <w:r w:rsidRPr="00CB5185">
        <w:rPr>
          <w:b/>
        </w:rPr>
        <w:t>Diagnostic du VZV</w:t>
      </w:r>
      <w:r>
        <w:t xml:space="preserve"> : </w:t>
      </w:r>
      <w:r w:rsidRPr="00771522">
        <w:rPr>
          <w:b/>
        </w:rPr>
        <w:t>clinique+++</w:t>
      </w:r>
      <w:r>
        <w:t xml:space="preserve">. Sinon </w:t>
      </w:r>
      <w:r w:rsidRPr="00771522">
        <w:rPr>
          <w:u w:val="single"/>
        </w:rPr>
        <w:t>diag</w:t>
      </w:r>
      <w:r w:rsidR="00771522">
        <w:rPr>
          <w:u w:val="single"/>
        </w:rPr>
        <w:t>nostic</w:t>
      </w:r>
      <w:r w:rsidRPr="00771522">
        <w:rPr>
          <w:u w:val="single"/>
        </w:rPr>
        <w:t xml:space="preserve"> direct++</w:t>
      </w:r>
      <w:r>
        <w:t xml:space="preserve"> : prélèvement de bcp de </w:t>
      </w:r>
      <w:r>
        <w:rPr>
          <w:rFonts w:ascii="Times New Roman" w:hAnsi="Times New Roman" w:cs="Times New Roman"/>
        </w:rPr>
        <w:t>¢</w:t>
      </w:r>
      <w:r>
        <w:t xml:space="preserve">, transport immédiat (car fragile++) </w:t>
      </w:r>
      <w:r>
        <w:rPr>
          <w:rFonts w:ascii="Cambria Math" w:hAnsi="Cambria Math"/>
        </w:rPr>
        <w:t>⇨</w:t>
      </w:r>
      <w:r w:rsidRPr="00771522">
        <w:rPr>
          <w:u w:val="single"/>
        </w:rPr>
        <w:t>immunofluo</w:t>
      </w:r>
      <w:r w:rsidR="002354C4" w:rsidRPr="00771522">
        <w:rPr>
          <w:u w:val="single"/>
        </w:rPr>
        <w:t>r</w:t>
      </w:r>
      <w:r w:rsidR="00771522">
        <w:rPr>
          <w:u w:val="single"/>
        </w:rPr>
        <w:t>escence</w:t>
      </w:r>
      <w:r w:rsidR="00771522">
        <w:t xml:space="preserve"> (détect° d’</w:t>
      </w:r>
      <w:r>
        <w:t xml:space="preserve">Ag viraux) ou </w:t>
      </w:r>
      <w:r w:rsidRPr="00771522">
        <w:rPr>
          <w:u w:val="single"/>
        </w:rPr>
        <w:t>PCR</w:t>
      </w:r>
      <w:r w:rsidR="002354C4">
        <w:t xml:space="preserve"> </w:t>
      </w:r>
      <w:r w:rsidR="00771522">
        <w:t xml:space="preserve">(pr les </w:t>
      </w:r>
      <w:r>
        <w:t>formes graves</w:t>
      </w:r>
      <w:r w:rsidR="00771522">
        <w:t>)</w:t>
      </w:r>
      <w:r>
        <w:t>. Le diag</w:t>
      </w:r>
      <w:r w:rsidR="00771522">
        <w:t>nostic</w:t>
      </w:r>
      <w:r>
        <w:t xml:space="preserve"> indirect n’est demandé en général que pr savoir si la personne a déjà fait la varicelle.</w:t>
      </w:r>
    </w:p>
    <w:p w:rsidR="00810652" w:rsidRDefault="00810652" w:rsidP="00810652">
      <w:pPr>
        <w:pStyle w:val="Paragraphedeliste"/>
        <w:numPr>
          <w:ilvl w:val="0"/>
          <w:numId w:val="2"/>
        </w:numPr>
        <w:jc w:val="both"/>
        <w:rPr>
          <w:b/>
          <w:color w:val="39206A"/>
          <w:sz w:val="28"/>
          <w:u w:val="single"/>
        </w:rPr>
      </w:pPr>
      <w:r w:rsidRPr="00121E1F">
        <w:rPr>
          <w:b/>
          <w:color w:val="39206A"/>
          <w:sz w:val="28"/>
          <w:u w:val="single"/>
        </w:rPr>
        <w:t>Le</w:t>
      </w:r>
      <w:r w:rsidR="009F7E6D" w:rsidRPr="00121E1F">
        <w:rPr>
          <w:b/>
          <w:color w:val="39206A"/>
          <w:sz w:val="28"/>
          <w:u w:val="single"/>
        </w:rPr>
        <w:t>s</w:t>
      </w:r>
      <w:r w:rsidRPr="00121E1F">
        <w:rPr>
          <w:b/>
          <w:color w:val="39206A"/>
          <w:sz w:val="28"/>
          <w:u w:val="single"/>
        </w:rPr>
        <w:t xml:space="preserve"> </w:t>
      </w:r>
      <w:r w:rsidR="009F7E6D" w:rsidRPr="00121E1F">
        <w:rPr>
          <w:b/>
          <w:color w:val="39206A"/>
          <w:sz w:val="28"/>
          <w:u w:val="single"/>
          <w:lang w:val="el-GR"/>
        </w:rPr>
        <w:t>β</w:t>
      </w:r>
      <w:r w:rsidR="009F7E6D" w:rsidRPr="00121E1F">
        <w:rPr>
          <w:b/>
          <w:color w:val="39206A"/>
          <w:sz w:val="28"/>
          <w:u w:val="single"/>
        </w:rPr>
        <w:t>-Herpesvirinæ</w:t>
      </w:r>
      <w:r w:rsidR="009F7E6D" w:rsidRPr="0059436F">
        <w:rPr>
          <w:b/>
          <w:color w:val="39206A"/>
          <w:sz w:val="28"/>
        </w:rPr>
        <w:t xml:space="preserve"> : </w:t>
      </w:r>
      <w:r w:rsidR="009F7E6D" w:rsidRPr="0059436F">
        <w:rPr>
          <w:b/>
          <w:color w:val="8405B7"/>
          <w:sz w:val="28"/>
          <w:u w:val="single"/>
        </w:rPr>
        <w:t>le CMV</w:t>
      </w:r>
      <w:r w:rsidR="00E55E4D" w:rsidRPr="00121E1F">
        <w:rPr>
          <w:b/>
          <w:i/>
          <w:color w:val="39206A"/>
          <w:sz w:val="28"/>
        </w:rPr>
        <w:t xml:space="preserve"> (+ HHV-6 et HHV-7)</w:t>
      </w:r>
    </w:p>
    <w:p w:rsidR="0081068A" w:rsidRPr="00AD24C3" w:rsidRDefault="006C15DC" w:rsidP="00836471">
      <w:pPr>
        <w:pStyle w:val="Paragraphedeliste"/>
        <w:numPr>
          <w:ilvl w:val="2"/>
          <w:numId w:val="2"/>
        </w:numPr>
        <w:ind w:left="1701" w:hanging="215"/>
        <w:jc w:val="both"/>
      </w:pPr>
      <w:r w:rsidRPr="00BD0F6B">
        <w:rPr>
          <w:b/>
          <w:u w:val="single"/>
        </w:rPr>
        <w:t>Épidémio</w:t>
      </w:r>
      <w:r w:rsidR="0081068A" w:rsidRPr="0081068A">
        <w:rPr>
          <w:sz w:val="24"/>
        </w:rPr>
        <w:t> :</w:t>
      </w:r>
      <w:r w:rsidR="007F5FC1">
        <w:rPr>
          <w:sz w:val="24"/>
        </w:rPr>
        <w:t xml:space="preserve"> </w:t>
      </w:r>
      <w:r w:rsidR="0081068A" w:rsidRPr="00AD24C3">
        <w:t xml:space="preserve">le </w:t>
      </w:r>
      <w:r w:rsidR="007F5FC1" w:rsidRPr="00AD24C3">
        <w:t>CMV se retrouve</w:t>
      </w:r>
      <w:r w:rsidR="0081068A" w:rsidRPr="00AD24C3">
        <w:t xml:space="preserve"> </w:t>
      </w:r>
      <w:r w:rsidR="0081068A" w:rsidRPr="000043BC">
        <w:rPr>
          <w:b/>
        </w:rPr>
        <w:t>d</w:t>
      </w:r>
      <w:r w:rsidR="007F5FC1" w:rsidRPr="000043BC">
        <w:rPr>
          <w:b/>
        </w:rPr>
        <w:t>an</w:t>
      </w:r>
      <w:r w:rsidR="0081068A" w:rsidRPr="000043BC">
        <w:rPr>
          <w:b/>
        </w:rPr>
        <w:t>s de n</w:t>
      </w:r>
      <w:r w:rsidR="007F5FC1" w:rsidRPr="000043BC">
        <w:rPr>
          <w:b/>
        </w:rPr>
        <w:t>om</w:t>
      </w:r>
      <w:r w:rsidR="0081068A" w:rsidRPr="000043BC">
        <w:rPr>
          <w:b/>
        </w:rPr>
        <w:t>b</w:t>
      </w:r>
      <w:r w:rsidR="007F5FC1" w:rsidRPr="000043BC">
        <w:rPr>
          <w:b/>
        </w:rPr>
        <w:t>reu</w:t>
      </w:r>
      <w:r w:rsidR="0081068A" w:rsidRPr="000043BC">
        <w:rPr>
          <w:b/>
        </w:rPr>
        <w:t>ses sécrét</w:t>
      </w:r>
      <w:r w:rsidR="0081068A" w:rsidRPr="000043BC">
        <w:rPr>
          <w:b/>
          <w:vertAlign w:val="superscript"/>
        </w:rPr>
        <w:t>os</w:t>
      </w:r>
      <w:r w:rsidR="0081068A" w:rsidRPr="00AD24C3">
        <w:t> (salive, larmes, urines, séc</w:t>
      </w:r>
      <w:r w:rsidR="007F5FC1" w:rsidRPr="00AD24C3">
        <w:t>rét</w:t>
      </w:r>
      <w:r w:rsidR="0081068A" w:rsidRPr="00AD24C3">
        <w:rPr>
          <w:vertAlign w:val="superscript"/>
        </w:rPr>
        <w:t>os</w:t>
      </w:r>
      <w:r w:rsidR="0081068A" w:rsidRPr="00AD24C3">
        <w:t xml:space="preserve"> vaginales, sperme…)</w:t>
      </w:r>
      <w:r w:rsidR="007F5FC1" w:rsidRPr="00AD24C3">
        <w:t xml:space="preserve"> </w:t>
      </w:r>
      <w:r w:rsidR="007F5FC1" w:rsidRPr="00AD24C3">
        <w:rPr>
          <w:rFonts w:ascii="Cambria Math" w:hAnsi="Cambria Math"/>
        </w:rPr>
        <w:t>⇨</w:t>
      </w:r>
      <w:r w:rsidR="007F5FC1" w:rsidRPr="00AD24C3">
        <w:t xml:space="preserve">contamination dans les pays dvpés par </w:t>
      </w:r>
      <w:r w:rsidR="007F5FC1" w:rsidRPr="000043BC">
        <w:rPr>
          <w:u w:val="single"/>
        </w:rPr>
        <w:t>voies sexuelle+++</w:t>
      </w:r>
      <w:r w:rsidR="007F5FC1" w:rsidRPr="00AD24C3">
        <w:t>, aéro-pharyngée++, congé</w:t>
      </w:r>
      <w:r w:rsidR="001A1BF8">
        <w:t xml:space="preserve">nitale et périnatale, iatrogène (par </w:t>
      </w:r>
      <w:r w:rsidR="001A1BF8" w:rsidRPr="000043BC">
        <w:rPr>
          <w:b/>
        </w:rPr>
        <w:t>contact direct étroit</w:t>
      </w:r>
      <w:r w:rsidR="001A1BF8" w:rsidRPr="00AC5CED">
        <w:rPr>
          <w:b/>
        </w:rPr>
        <w:t xml:space="preserve"> ac </w:t>
      </w:r>
      <w:r w:rsidR="001A1BF8" w:rsidRPr="00AC5CED">
        <w:rPr>
          <w:rFonts w:ascii="Calibri" w:hAnsi="Calibri"/>
          <w:b/>
        </w:rPr>
        <w:t>≠</w:t>
      </w:r>
      <w:r w:rsidR="001A1BF8" w:rsidRPr="00AC5CED">
        <w:rPr>
          <w:b/>
        </w:rPr>
        <w:t xml:space="preserve"> sécrét</w:t>
      </w:r>
      <w:r w:rsidR="001A1BF8" w:rsidRPr="00AC5CED">
        <w:rPr>
          <w:b/>
          <w:vertAlign w:val="superscript"/>
        </w:rPr>
        <w:t>os</w:t>
      </w:r>
      <w:r w:rsidR="001A1BF8">
        <w:t>).</w:t>
      </w:r>
      <w:r w:rsidR="001A1BF8" w:rsidRPr="00AC5CED">
        <w:t xml:space="preserve"> 2 pics de contaminat° : </w:t>
      </w:r>
      <w:r w:rsidR="001A1BF8" w:rsidRPr="00AC5CED">
        <w:rPr>
          <w:u w:val="single"/>
        </w:rPr>
        <w:t>petite enfance</w:t>
      </w:r>
      <w:r w:rsidR="001A1BF8" w:rsidRPr="00AC5CED">
        <w:t xml:space="preserve"> (salive parent</w:t>
      </w:r>
      <w:r w:rsidR="001A1BF8" w:rsidRPr="00AC5CED">
        <w:rPr>
          <w:rFonts w:ascii="Cambria Math" w:hAnsi="Cambria Math"/>
        </w:rPr>
        <w:t>⬄</w:t>
      </w:r>
      <w:r w:rsidR="001A1BF8" w:rsidRPr="00AC5CED">
        <w:t xml:space="preserve">enfant),  et </w:t>
      </w:r>
      <w:r w:rsidR="001A1BF8" w:rsidRPr="00AC5CED">
        <w:rPr>
          <w:u w:val="single"/>
        </w:rPr>
        <w:t>ado/jeune adulte</w:t>
      </w:r>
      <w:r w:rsidR="001A1BF8" w:rsidRPr="00AC5CED">
        <w:t xml:space="preserve"> (1</w:t>
      </w:r>
      <w:r w:rsidR="001A1BF8" w:rsidRPr="00AC5CED">
        <w:rPr>
          <w:vertAlign w:val="superscript"/>
        </w:rPr>
        <w:t>ers</w:t>
      </w:r>
      <w:r w:rsidR="001A1BF8" w:rsidRPr="00AC5CED">
        <w:t xml:space="preserve"> rap sexuels) </w:t>
      </w:r>
      <w:r w:rsidR="001A1BF8" w:rsidRPr="00AC5CED">
        <w:rPr>
          <w:rFonts w:ascii="Cambria Math" w:hAnsi="Cambria Math"/>
        </w:rPr>
        <w:t>⇨</w:t>
      </w:r>
      <w:r w:rsidR="001A1BF8" w:rsidRPr="00AC5CED">
        <w:t xml:space="preserve">50% des adultes ont déjà rencontré </w:t>
      </w:r>
      <w:r w:rsidR="001A1BF8">
        <w:t xml:space="preserve">le </w:t>
      </w:r>
      <w:r w:rsidR="001A1BF8" w:rsidRPr="00AC5CED">
        <w:t xml:space="preserve">CMV </w:t>
      </w:r>
      <w:r w:rsidR="001A1BF8" w:rsidRPr="00AC5CED">
        <w:rPr>
          <w:rFonts w:ascii="Cambria Math" w:hAnsi="Cambria Math"/>
        </w:rPr>
        <w:t>⇨</w:t>
      </w:r>
      <w:r w:rsidR="001A1BF8" w:rsidRPr="00AC5CED">
        <w:rPr>
          <w:rFonts w:ascii="Calibri" w:hAnsi="Calibri"/>
        </w:rPr>
        <w:t>50% des femmes p</w:t>
      </w:r>
      <w:r w:rsidR="001A1BF8">
        <w:rPr>
          <w:rFonts w:ascii="Calibri" w:hAnsi="Calibri"/>
        </w:rPr>
        <w:t>eu</w:t>
      </w:r>
      <w:r w:rsidR="001A1BF8" w:rsidRPr="00AC5CED">
        <w:rPr>
          <w:rFonts w:ascii="Calibri" w:hAnsi="Calibri"/>
        </w:rPr>
        <w:t>v</w:t>
      </w:r>
      <w:r w:rsidR="001A1BF8">
        <w:rPr>
          <w:rFonts w:ascii="Calibri" w:hAnsi="Calibri"/>
        </w:rPr>
        <w:t>en</w:t>
      </w:r>
      <w:r w:rsidR="001A1BF8" w:rsidRPr="00AC5CED">
        <w:rPr>
          <w:rFonts w:ascii="Calibri" w:hAnsi="Calibri"/>
        </w:rPr>
        <w:t>t l’attraper pdt la grossesse.</w:t>
      </w:r>
    </w:p>
    <w:p w:rsidR="007F5FC1" w:rsidRDefault="007F5FC1" w:rsidP="00836471">
      <w:pPr>
        <w:pStyle w:val="Paragraphedeliste"/>
        <w:numPr>
          <w:ilvl w:val="2"/>
          <w:numId w:val="2"/>
        </w:numPr>
        <w:ind w:left="1701" w:hanging="215"/>
        <w:jc w:val="both"/>
      </w:pPr>
      <w:r w:rsidRPr="00BD0F6B">
        <w:rPr>
          <w:b/>
          <w:u w:val="single"/>
        </w:rPr>
        <w:t>Multiplication</w:t>
      </w:r>
      <w:r w:rsidRPr="007F5FC1">
        <w:rPr>
          <w:b/>
          <w:sz w:val="24"/>
        </w:rPr>
        <w:t> </w:t>
      </w:r>
      <w:r w:rsidRPr="007F5FC1">
        <w:rPr>
          <w:sz w:val="24"/>
        </w:rPr>
        <w:t>:</w:t>
      </w:r>
      <w:r>
        <w:rPr>
          <w:sz w:val="24"/>
        </w:rPr>
        <w:t xml:space="preserve"> </w:t>
      </w:r>
      <w:r w:rsidRPr="00AD24C3">
        <w:t xml:space="preserve">ds les </w:t>
      </w:r>
      <w:r w:rsidRPr="000043BC">
        <w:rPr>
          <w:rFonts w:ascii="Times New Roman" w:hAnsi="Times New Roman" w:cs="Times New Roman"/>
          <w:u w:val="single"/>
        </w:rPr>
        <w:t>¢</w:t>
      </w:r>
      <w:r w:rsidRPr="000043BC">
        <w:rPr>
          <w:u w:val="single"/>
        </w:rPr>
        <w:t xml:space="preserve"> des épithéliums glandulaires</w:t>
      </w:r>
      <w:r w:rsidRPr="00AD24C3">
        <w:t xml:space="preserve"> (</w:t>
      </w:r>
      <w:r w:rsidRPr="00AD24C3">
        <w:rPr>
          <w:rFonts w:ascii="Cambria Math" w:hAnsi="Cambria Math"/>
        </w:rPr>
        <w:t>⇨</w:t>
      </w:r>
      <w:r w:rsidRPr="00AD24C3">
        <w:t>excrét° du virus ds ttes les sécrét</w:t>
      </w:r>
      <w:r w:rsidRPr="00AD24C3">
        <w:rPr>
          <w:vertAlign w:val="superscript"/>
        </w:rPr>
        <w:t>os</w:t>
      </w:r>
      <w:r w:rsidRPr="00AD24C3">
        <w:t xml:space="preserve">), ds les </w:t>
      </w:r>
      <w:r w:rsidRPr="000043BC">
        <w:rPr>
          <w:rFonts w:ascii="Times New Roman" w:hAnsi="Times New Roman" w:cs="Times New Roman"/>
          <w:u w:val="single"/>
        </w:rPr>
        <w:t>¢</w:t>
      </w:r>
      <w:r w:rsidRPr="000043BC">
        <w:rPr>
          <w:u w:val="single"/>
        </w:rPr>
        <w:t xml:space="preserve"> endoth</w:t>
      </w:r>
      <w:r w:rsidR="00836471" w:rsidRPr="000043BC">
        <w:rPr>
          <w:u w:val="single"/>
        </w:rPr>
        <w:t>él</w:t>
      </w:r>
      <w:r w:rsidR="00836471" w:rsidRPr="000043BC">
        <w:rPr>
          <w:sz w:val="20"/>
          <w:u w:val="single"/>
        </w:rPr>
        <w:t>.</w:t>
      </w:r>
      <w:r w:rsidRPr="00AD24C3">
        <w:t xml:space="preserve"> (</w:t>
      </w:r>
      <w:r w:rsidRPr="00AD24C3">
        <w:rPr>
          <w:rFonts w:ascii="Cambria Math" w:hAnsi="Cambria Math"/>
        </w:rPr>
        <w:t>⇨</w:t>
      </w:r>
      <w:r w:rsidRPr="00AD24C3">
        <w:t xml:space="preserve">passage entre sg et organes), les </w:t>
      </w:r>
      <w:r w:rsidRPr="000043BC">
        <w:rPr>
          <w:rFonts w:ascii="Times New Roman" w:hAnsi="Times New Roman" w:cs="Times New Roman"/>
          <w:u w:val="single"/>
        </w:rPr>
        <w:t>¢</w:t>
      </w:r>
      <w:r w:rsidRPr="000043BC">
        <w:rPr>
          <w:u w:val="single"/>
        </w:rPr>
        <w:t xml:space="preserve"> mononuclées</w:t>
      </w:r>
      <w:r w:rsidRPr="00AD24C3">
        <w:t xml:space="preserve"> (monocytes/M</w:t>
      </w:r>
      <w:r w:rsidRPr="00AD24C3">
        <w:rPr>
          <w:lang w:val="el-GR"/>
        </w:rPr>
        <w:t>Φ</w:t>
      </w:r>
      <w:r w:rsidRPr="00AD24C3">
        <w:t xml:space="preserve"> </w:t>
      </w:r>
      <w:r w:rsidRPr="00AD24C3">
        <w:rPr>
          <w:rFonts w:ascii="Cambria Math" w:hAnsi="Cambria Math"/>
        </w:rPr>
        <w:t>⇨</w:t>
      </w:r>
      <w:r w:rsidRPr="00AD24C3">
        <w:t>disséminat°</w:t>
      </w:r>
      <w:r w:rsidR="00836471">
        <w:t xml:space="preserve"> du virus ds les</w:t>
      </w:r>
      <w:r w:rsidRPr="00AD24C3">
        <w:t xml:space="preserve"> organes).</w:t>
      </w:r>
      <w:r w:rsidR="00AD24C3" w:rsidRPr="00AD24C3">
        <w:t xml:space="preserve"> Les PN phagocytent le CMV ms ne permettent pas sa multiplicat° (</w:t>
      </w:r>
      <w:r w:rsidR="00AD24C3" w:rsidRPr="00AD24C3">
        <w:rPr>
          <w:rFonts w:ascii="Cambria Math" w:hAnsi="Cambria Math"/>
        </w:rPr>
        <w:t>⇨</w:t>
      </w:r>
      <w:r w:rsidR="00AD24C3" w:rsidRPr="00AD24C3">
        <w:t>disséminat°).</w:t>
      </w:r>
    </w:p>
    <w:p w:rsidR="007E6334" w:rsidRPr="001A1BF8" w:rsidRDefault="007E6334" w:rsidP="00836471">
      <w:pPr>
        <w:pStyle w:val="Paragraphedeliste"/>
        <w:numPr>
          <w:ilvl w:val="2"/>
          <w:numId w:val="2"/>
        </w:numPr>
        <w:ind w:left="1701" w:hanging="215"/>
        <w:jc w:val="both"/>
        <w:rPr>
          <w:b/>
          <w:sz w:val="24"/>
          <w:u w:val="single"/>
        </w:rPr>
      </w:pPr>
      <w:r w:rsidRPr="00BD0F6B">
        <w:rPr>
          <w:b/>
          <w:u w:val="single"/>
        </w:rPr>
        <w:t>Primo-inf°</w:t>
      </w:r>
      <w:r w:rsidRPr="00BD0F6B">
        <w:t> </w:t>
      </w:r>
      <w:r w:rsidRPr="001A1BF8">
        <w:rPr>
          <w:sz w:val="24"/>
        </w:rPr>
        <w:t xml:space="preserve">: </w:t>
      </w:r>
      <w:r>
        <w:t xml:space="preserve">virémie très importante </w:t>
      </w:r>
      <w:r w:rsidRPr="001A1BF8">
        <w:rPr>
          <w:rFonts w:ascii="Cambria Math" w:hAnsi="Cambria Math"/>
        </w:rPr>
        <w:t>⇨</w:t>
      </w:r>
      <w:r>
        <w:t xml:space="preserve">le patt est très contagieux et on retrouve le virus ds ttes les </w:t>
      </w:r>
      <w:r w:rsidRPr="001A1BF8">
        <w:rPr>
          <w:rFonts w:ascii="Times New Roman" w:hAnsi="Times New Roman" w:cs="Times New Roman"/>
        </w:rPr>
        <w:t>¢</w:t>
      </w:r>
      <w:r>
        <w:t xml:space="preserve"> =</w:t>
      </w:r>
      <w:r w:rsidRPr="001A1BF8">
        <w:rPr>
          <w:b/>
        </w:rPr>
        <w:t>patho généralisée</w:t>
      </w:r>
      <w:r>
        <w:t>. C’est là qu’il y a le + de risque de transmission materno-fœtale.</w:t>
      </w:r>
    </w:p>
    <w:p w:rsidR="00AD24C3" w:rsidRPr="00AD24C3" w:rsidRDefault="00AD24C3" w:rsidP="00836471">
      <w:pPr>
        <w:pStyle w:val="Paragraphedeliste"/>
        <w:numPr>
          <w:ilvl w:val="2"/>
          <w:numId w:val="2"/>
        </w:numPr>
        <w:ind w:left="1701" w:hanging="215"/>
        <w:jc w:val="both"/>
      </w:pPr>
      <w:r w:rsidRPr="00BD0F6B">
        <w:rPr>
          <w:b/>
          <w:u w:val="single"/>
        </w:rPr>
        <w:t>Latence</w:t>
      </w:r>
      <w:r w:rsidRPr="001A1BF8">
        <w:rPr>
          <w:b/>
          <w:sz w:val="24"/>
        </w:rPr>
        <w:t> </w:t>
      </w:r>
      <w:r w:rsidRPr="001A1BF8">
        <w:rPr>
          <w:sz w:val="24"/>
        </w:rPr>
        <w:t>:</w:t>
      </w:r>
      <w:r>
        <w:rPr>
          <w:sz w:val="24"/>
        </w:rPr>
        <w:t xml:space="preserve"> </w:t>
      </w:r>
      <w:r w:rsidRPr="00AD24C3">
        <w:t>ds les</w:t>
      </w:r>
      <w:r w:rsidRPr="001A1BF8">
        <w:rPr>
          <w:rFonts w:ascii="Times New Roman" w:hAnsi="Times New Roman" w:cs="Times New Roman"/>
          <w:b/>
        </w:rPr>
        <w:t xml:space="preserve"> ¢</w:t>
      </w:r>
      <w:r w:rsidRPr="001A1BF8">
        <w:rPr>
          <w:b/>
        </w:rPr>
        <w:t xml:space="preserve"> mononuclée</w:t>
      </w:r>
      <w:r w:rsidRPr="000043BC">
        <w:rPr>
          <w:b/>
        </w:rPr>
        <w:t>s</w:t>
      </w:r>
      <w:r w:rsidRPr="00AD24C3">
        <w:t xml:space="preserve"> et les</w:t>
      </w:r>
      <w:r w:rsidRPr="001A1BF8">
        <w:rPr>
          <w:b/>
        </w:rPr>
        <w:t xml:space="preserve"> progéniteurs médullaire</w:t>
      </w:r>
      <w:r w:rsidRPr="000043BC">
        <w:rPr>
          <w:b/>
        </w:rPr>
        <w:t>s</w:t>
      </w:r>
      <w:r w:rsidRPr="00AD24C3">
        <w:t xml:space="preserve"> </w:t>
      </w:r>
      <w:r w:rsidRPr="001A1BF8">
        <w:rPr>
          <w:rFonts w:ascii="Cambria Math" w:hAnsi="Cambria Math"/>
        </w:rPr>
        <w:t>(</w:t>
      </w:r>
      <w:r w:rsidRPr="00AD24C3">
        <w:rPr>
          <w:rFonts w:ascii="Cambria Math" w:hAnsi="Cambria Math"/>
        </w:rPr>
        <w:t>⇨</w:t>
      </w:r>
      <w:r w:rsidRPr="00AD24C3">
        <w:t>lors greffe de moelle il faut savoir si donneur/receveur ont été en contact avec le virus (CM</w:t>
      </w:r>
      <w:r w:rsidRPr="001A1BF8">
        <w:rPr>
          <w:rFonts w:ascii="Cambria Math" w:hAnsi="Cambria Math"/>
        </w:rPr>
        <w:t>V</w:t>
      </w:r>
      <w:r w:rsidRPr="00AD24C3">
        <w:rPr>
          <w:rFonts w:ascii="Cambria Math" w:hAnsi="Cambria Math"/>
        </w:rPr>
        <w:t>⊕</w:t>
      </w:r>
      <w:r w:rsidRPr="00AD24C3">
        <w:t xml:space="preserve"> ou CM</w:t>
      </w:r>
      <w:r w:rsidRPr="001A1BF8">
        <w:rPr>
          <w:rFonts w:ascii="Cambria Math" w:hAnsi="Cambria Math"/>
        </w:rPr>
        <w:t>V</w:t>
      </w:r>
      <w:r w:rsidRPr="00AD24C3">
        <w:rPr>
          <w:rFonts w:ascii="Cambria Math" w:hAnsi="Cambria Math"/>
        </w:rPr>
        <w:t>⊖</w:t>
      </w:r>
      <w:r w:rsidRPr="00AD24C3">
        <w:t>))</w:t>
      </w:r>
      <w:r>
        <w:t>.</w:t>
      </w:r>
      <w:r w:rsidR="0021427C">
        <w:t xml:space="preserve"> </w:t>
      </w:r>
      <w:r w:rsidR="0021427C" w:rsidRPr="001A1BF8">
        <w:rPr>
          <w:u w:val="single"/>
        </w:rPr>
        <w:t>[asymptomatiqu</w:t>
      </w:r>
      <w:r w:rsidR="0021427C" w:rsidRPr="000043BC">
        <w:rPr>
          <w:u w:val="single"/>
        </w:rPr>
        <w:t>e</w:t>
      </w:r>
      <w:r w:rsidR="0021427C">
        <w:t>].</w:t>
      </w:r>
    </w:p>
    <w:p w:rsidR="00AD24C3" w:rsidRDefault="00AD24C3" w:rsidP="00836471">
      <w:pPr>
        <w:pStyle w:val="Paragraphedeliste"/>
        <w:numPr>
          <w:ilvl w:val="2"/>
          <w:numId w:val="2"/>
        </w:numPr>
        <w:ind w:left="1701" w:hanging="215"/>
        <w:jc w:val="both"/>
        <w:rPr>
          <w:sz w:val="24"/>
        </w:rPr>
      </w:pPr>
      <w:r w:rsidRPr="00BD0F6B">
        <w:rPr>
          <w:b/>
          <w:u w:val="single"/>
        </w:rPr>
        <w:t>Récurrence</w:t>
      </w:r>
      <w:r w:rsidRPr="00AD24C3">
        <w:rPr>
          <w:sz w:val="24"/>
        </w:rPr>
        <w:t xml:space="preserve"> : </w:t>
      </w:r>
      <w:r>
        <w:t>virémie faible, moins de risque de transmission : le CMV ne se retrouve que ds les sécrét</w:t>
      </w:r>
      <w:r w:rsidRPr="00836471">
        <w:rPr>
          <w:vertAlign w:val="superscript"/>
        </w:rPr>
        <w:t>os</w:t>
      </w:r>
      <w:r>
        <w:t xml:space="preserve"> locales, en contact a</w:t>
      </w:r>
      <w:r w:rsidR="00836471">
        <w:t>ve</w:t>
      </w:r>
      <w:r>
        <w:t xml:space="preserve">c le foyer réinfecté seulement </w:t>
      </w:r>
      <w:r>
        <w:rPr>
          <w:rFonts w:ascii="Cambria Math" w:hAnsi="Cambria Math"/>
        </w:rPr>
        <w:t>⇨</w:t>
      </w:r>
      <w:r>
        <w:t xml:space="preserve"> moins généralisé.</w:t>
      </w:r>
      <w:r w:rsidR="007E6334">
        <w:rPr>
          <w:sz w:val="24"/>
        </w:rPr>
        <w:t xml:space="preserve"> Svt asymptomtq.</w:t>
      </w:r>
    </w:p>
    <w:p w:rsidR="001A1BF8" w:rsidRPr="001A1BF8" w:rsidRDefault="001A1BF8" w:rsidP="00836471">
      <w:pPr>
        <w:pStyle w:val="Paragraphedeliste"/>
        <w:numPr>
          <w:ilvl w:val="2"/>
          <w:numId w:val="2"/>
        </w:numPr>
        <w:ind w:left="1701" w:hanging="215"/>
        <w:jc w:val="both"/>
        <w:rPr>
          <w:rFonts w:ascii="Calibri" w:hAnsi="Calibri"/>
        </w:rPr>
      </w:pPr>
      <w:r w:rsidRPr="00BD0F6B">
        <w:rPr>
          <w:b/>
          <w:u w:val="single"/>
        </w:rPr>
        <w:t>Clinique</w:t>
      </w:r>
      <w:r w:rsidRPr="001A1BF8">
        <w:rPr>
          <w:sz w:val="24"/>
        </w:rPr>
        <w:t> </w:t>
      </w:r>
      <w:r w:rsidRPr="001A1BF8">
        <w:t>:</w:t>
      </w:r>
      <w:r>
        <w:t xml:space="preserve"> </w:t>
      </w:r>
      <w:r w:rsidRPr="001A1BF8">
        <w:t>la primo-infection chez</w:t>
      </w:r>
    </w:p>
    <w:p w:rsidR="001A1BF8" w:rsidRDefault="001A1BF8" w:rsidP="001A1BF8">
      <w:pPr>
        <w:pStyle w:val="Paragraphedeliste"/>
        <w:numPr>
          <w:ilvl w:val="3"/>
          <w:numId w:val="2"/>
        </w:numPr>
        <w:ind w:left="2127" w:hanging="242"/>
        <w:jc w:val="both"/>
        <w:rPr>
          <w:rFonts w:ascii="Calibri" w:hAnsi="Calibri"/>
        </w:rPr>
      </w:pPr>
      <w:r>
        <w:rPr>
          <w:rFonts w:ascii="Calibri" w:hAnsi="Calibri"/>
        </w:rPr>
        <w:t>L’</w:t>
      </w:r>
      <w:r w:rsidRPr="00DB50FB">
        <w:rPr>
          <w:rFonts w:ascii="Calibri" w:hAnsi="Calibri"/>
          <w:b/>
        </w:rPr>
        <w:t>IC</w:t>
      </w:r>
      <w:r>
        <w:rPr>
          <w:rFonts w:ascii="Calibri" w:hAnsi="Calibri"/>
        </w:rPr>
        <w:t xml:space="preserve"> : </w:t>
      </w:r>
      <w:r w:rsidRPr="00DB50FB">
        <w:rPr>
          <w:rFonts w:ascii="Calibri" w:hAnsi="Calibri"/>
          <w:u w:val="single"/>
        </w:rPr>
        <w:t>svt asympto</w:t>
      </w:r>
      <w:r>
        <w:rPr>
          <w:rFonts w:ascii="Calibri" w:hAnsi="Calibri"/>
        </w:rPr>
        <w:t xml:space="preserve">. Si </w:t>
      </w:r>
      <w:r w:rsidR="00DB50FB">
        <w:rPr>
          <w:rFonts w:ascii="Calibri" w:hAnsi="Calibri"/>
        </w:rPr>
        <w:t>sympto</w:t>
      </w:r>
      <w:r>
        <w:rPr>
          <w:rFonts w:ascii="Calibri" w:hAnsi="Calibri"/>
        </w:rPr>
        <w:t xml:space="preserve"> </w:t>
      </w:r>
      <w:r>
        <w:rPr>
          <w:rFonts w:ascii="Cambria Math" w:hAnsi="Cambria Math"/>
        </w:rPr>
        <w:t>⇨</w:t>
      </w:r>
      <w:r w:rsidR="00DB50FB">
        <w:rPr>
          <w:rFonts w:ascii="Calibri" w:hAnsi="Calibri"/>
        </w:rPr>
        <w:t>$ mononucléosq</w:t>
      </w:r>
      <w:r>
        <w:rPr>
          <w:rFonts w:ascii="Calibri" w:hAnsi="Calibri"/>
        </w:rPr>
        <w:t>, fièvre, splénomég, angine.</w:t>
      </w:r>
      <w:r w:rsidR="00DB50FB">
        <w:rPr>
          <w:rFonts w:ascii="Calibri" w:hAnsi="Calibri"/>
        </w:rPr>
        <w:t xml:space="preserve"> (8% des $ mononuc)</w:t>
      </w:r>
    </w:p>
    <w:p w:rsidR="001A1BF8" w:rsidRDefault="001A1BF8" w:rsidP="001A1BF8">
      <w:pPr>
        <w:pStyle w:val="Paragraphedeliste"/>
        <w:numPr>
          <w:ilvl w:val="3"/>
          <w:numId w:val="2"/>
        </w:numPr>
        <w:ind w:left="2127" w:hanging="242"/>
        <w:jc w:val="both"/>
        <w:rPr>
          <w:rFonts w:ascii="Calibri" w:hAnsi="Calibri"/>
        </w:rPr>
      </w:pPr>
      <w:r>
        <w:rPr>
          <w:rFonts w:ascii="Calibri" w:hAnsi="Calibri"/>
        </w:rPr>
        <w:t>L’</w:t>
      </w:r>
      <w:r w:rsidRPr="00DB50FB">
        <w:rPr>
          <w:rFonts w:ascii="Calibri" w:hAnsi="Calibri"/>
          <w:b/>
        </w:rPr>
        <w:t>ID</w:t>
      </w:r>
      <w:r>
        <w:rPr>
          <w:rFonts w:ascii="Calibri" w:hAnsi="Calibri"/>
        </w:rPr>
        <w:t> :</w:t>
      </w:r>
      <w:r w:rsidR="00DB50FB">
        <w:rPr>
          <w:rFonts w:ascii="Calibri" w:hAnsi="Calibri"/>
        </w:rPr>
        <w:t xml:space="preserve"> </w:t>
      </w:r>
      <w:r w:rsidR="00DB50FB" w:rsidRPr="00DB50FB">
        <w:rPr>
          <w:rFonts w:ascii="Calibri" w:hAnsi="Calibri"/>
          <w:u w:val="single"/>
        </w:rPr>
        <w:t>symptomatique</w:t>
      </w:r>
      <w:r w:rsidR="00DB50FB">
        <w:rPr>
          <w:rFonts w:ascii="Calibri" w:hAnsi="Calibri"/>
        </w:rPr>
        <w:t xml:space="preserve"> ; l’organe le + touché dépd du type d’immunodépress° : chez les greffés, c’est </w:t>
      </w:r>
      <w:r w:rsidR="00DB50FB" w:rsidRPr="00A3268B">
        <w:rPr>
          <w:rFonts w:ascii="Calibri" w:hAnsi="Calibri"/>
          <w:u w:val="single"/>
        </w:rPr>
        <w:t>l’organe concerné qui est touché</w:t>
      </w:r>
      <w:r w:rsidR="00DB50FB">
        <w:rPr>
          <w:rFonts w:ascii="Calibri" w:hAnsi="Calibri"/>
        </w:rPr>
        <w:t xml:space="preserve"> ; </w:t>
      </w:r>
      <w:r w:rsidR="004E4F88" w:rsidRPr="00A3268B">
        <w:rPr>
          <w:rFonts w:ascii="Calibri" w:hAnsi="Calibri"/>
          <w:u w:val="single"/>
        </w:rPr>
        <w:t xml:space="preserve">greffés de moelle </w:t>
      </w:r>
      <w:r w:rsidR="004E4F88" w:rsidRPr="00A3268B">
        <w:rPr>
          <w:rFonts w:ascii="Cambria Math" w:hAnsi="Cambria Math"/>
          <w:u w:val="single"/>
        </w:rPr>
        <w:t>⇨</w:t>
      </w:r>
      <w:r w:rsidR="004E4F88" w:rsidRPr="00A3268B">
        <w:rPr>
          <w:rFonts w:ascii="Calibri" w:hAnsi="Calibri"/>
          <w:u w:val="single"/>
        </w:rPr>
        <w:t>pneumopathie interstitielle</w:t>
      </w:r>
      <w:r w:rsidR="004E4F88">
        <w:rPr>
          <w:rFonts w:ascii="Calibri" w:hAnsi="Calibri"/>
        </w:rPr>
        <w:t xml:space="preserve"> (urgence +++ car mortelle </w:t>
      </w:r>
      <w:r w:rsidR="004E4F88">
        <w:rPr>
          <w:rFonts w:ascii="Cambria Math" w:hAnsi="Cambria Math"/>
        </w:rPr>
        <w:t>⇨</w:t>
      </w:r>
      <w:r w:rsidR="004E4F88">
        <w:rPr>
          <w:rFonts w:ascii="Calibri" w:hAnsi="Calibri"/>
        </w:rPr>
        <w:t xml:space="preserve">il faut suivre les patts+++ !). Patt HIV </w:t>
      </w:r>
      <w:r w:rsidR="004E4F88">
        <w:rPr>
          <w:rFonts w:ascii="Cambria Math" w:hAnsi="Cambria Math"/>
        </w:rPr>
        <w:t>⇨</w:t>
      </w:r>
      <w:r w:rsidR="004E4F88">
        <w:rPr>
          <w:rFonts w:ascii="Calibri" w:hAnsi="Calibri"/>
        </w:rPr>
        <w:t>ttt préventif anti-CMV (réduit infect</w:t>
      </w:r>
      <w:r w:rsidR="004E4F88" w:rsidRPr="004E4F88">
        <w:rPr>
          <w:rFonts w:ascii="Calibri" w:hAnsi="Calibri"/>
          <w:vertAlign w:val="superscript"/>
        </w:rPr>
        <w:t>os</w:t>
      </w:r>
      <w:r w:rsidR="00A639EA">
        <w:rPr>
          <w:rFonts w:ascii="Calibri" w:hAnsi="Calibri"/>
        </w:rPr>
        <w:t xml:space="preserve"> à CMV de 90%)</w:t>
      </w:r>
      <w:r w:rsidR="004E4F88">
        <w:rPr>
          <w:rFonts w:ascii="Calibri" w:hAnsi="Calibri"/>
        </w:rPr>
        <w:t xml:space="preserve">et on suit les CD4 </w:t>
      </w:r>
      <w:r w:rsidR="004E4F88">
        <w:rPr>
          <w:rFonts w:ascii="Cambria Math" w:hAnsi="Cambria Math"/>
        </w:rPr>
        <w:t>⇨</w:t>
      </w:r>
      <w:r w:rsidR="00A639EA">
        <w:rPr>
          <w:rFonts w:ascii="Calibri" w:hAnsi="Calibri"/>
        </w:rPr>
        <w:t>ça ns inquiète moins</w:t>
      </w:r>
      <w:r w:rsidR="004E4F88">
        <w:rPr>
          <w:rFonts w:ascii="Calibri" w:hAnsi="Calibri"/>
        </w:rPr>
        <w:t>.</w:t>
      </w:r>
      <w:r w:rsidR="00A639EA">
        <w:rPr>
          <w:rFonts w:ascii="Calibri" w:hAnsi="Calibri"/>
        </w:rPr>
        <w:t xml:space="preserve"> </w:t>
      </w:r>
      <w:r w:rsidR="00A639EA" w:rsidRPr="00A3268B">
        <w:rPr>
          <w:rFonts w:ascii="Calibri" w:hAnsi="Calibri"/>
          <w:u w:val="single"/>
        </w:rPr>
        <w:t>Récurrences svt sympto</w:t>
      </w:r>
      <w:r w:rsidR="00A639EA">
        <w:rPr>
          <w:rFonts w:ascii="Calibri" w:hAnsi="Calibri"/>
        </w:rPr>
        <w:t>.</w:t>
      </w:r>
    </w:p>
    <w:p w:rsidR="00E05BAC" w:rsidRDefault="00E05BAC" w:rsidP="001A1BF8">
      <w:pPr>
        <w:pStyle w:val="Paragraphedeliste"/>
        <w:numPr>
          <w:ilvl w:val="3"/>
          <w:numId w:val="2"/>
        </w:numPr>
        <w:ind w:left="2127" w:hanging="242"/>
        <w:jc w:val="both"/>
        <w:rPr>
          <w:rFonts w:ascii="Calibri" w:hAnsi="Calibri"/>
        </w:rPr>
      </w:pPr>
      <w:r>
        <w:rPr>
          <w:rFonts w:ascii="Calibri" w:hAnsi="Calibri"/>
        </w:rPr>
        <w:t xml:space="preserve">La </w:t>
      </w:r>
      <w:r w:rsidRPr="00E05BAC">
        <w:rPr>
          <w:rFonts w:ascii="Times New Roman" w:hAnsi="Times New Roman" w:cs="Times New Roman"/>
          <w:b/>
        </w:rPr>
        <w:t>♀</w:t>
      </w:r>
      <w:r w:rsidRPr="00E05BAC">
        <w:rPr>
          <w:rFonts w:ascii="Calibri" w:hAnsi="Calibri"/>
          <w:b/>
        </w:rPr>
        <w:t xml:space="preserve"> enceinte</w:t>
      </w:r>
      <w:r>
        <w:rPr>
          <w:rFonts w:ascii="Calibri" w:hAnsi="Calibri"/>
        </w:rPr>
        <w:t xml:space="preserve"> : lors désir de grossesse, le MG demande la </w:t>
      </w:r>
      <w:r w:rsidRPr="00A3268B">
        <w:rPr>
          <w:rFonts w:ascii="Calibri" w:hAnsi="Calibri"/>
          <w:u w:val="single"/>
        </w:rPr>
        <w:t>séro du CMV</w:t>
      </w:r>
      <w:r>
        <w:rPr>
          <w:rFonts w:ascii="Calibri" w:hAnsi="Calibri"/>
        </w:rPr>
        <w:t xml:space="preserve"> (comme pr rubéole et toxoplasmose). Le risque de contaminat° </w:t>
      </w:r>
      <w:r>
        <w:rPr>
          <w:rFonts w:ascii="Cambria Math" w:hAnsi="Cambria Math"/>
        </w:rPr>
        <w:t>↗</w:t>
      </w:r>
      <w:r>
        <w:rPr>
          <w:rFonts w:ascii="Calibri" w:hAnsi="Calibri"/>
        </w:rPr>
        <w:t xml:space="preserve"> qd y a déjà eu 1 enfant</w:t>
      </w:r>
      <w:r w:rsidR="00E93606">
        <w:rPr>
          <w:rFonts w:ascii="Calibri" w:hAnsi="Calibri"/>
        </w:rPr>
        <w:t>. Voies de transmiss° au bb : transplacentaire, ascendante (séct</w:t>
      </w:r>
      <w:r w:rsidR="00E93606" w:rsidRPr="00E93606">
        <w:rPr>
          <w:rFonts w:ascii="Calibri" w:hAnsi="Calibri"/>
          <w:vertAlign w:val="superscript"/>
        </w:rPr>
        <w:t>os</w:t>
      </w:r>
      <w:r w:rsidR="00E93606">
        <w:rPr>
          <w:rFonts w:ascii="Calibri" w:hAnsi="Calibri"/>
        </w:rPr>
        <w:t xml:space="preserve"> vaginales : pdt grossesse et lors accouchmt)</w:t>
      </w:r>
      <w:r w:rsidR="00A3268B">
        <w:rPr>
          <w:rFonts w:ascii="Calibri" w:hAnsi="Calibri"/>
        </w:rPr>
        <w:t xml:space="preserve">, par le lait. </w:t>
      </w:r>
      <w:r w:rsidR="00A3268B" w:rsidRPr="00A3268B">
        <w:rPr>
          <w:rFonts w:ascii="Calibri" w:hAnsi="Calibri"/>
          <w:u w:val="single"/>
        </w:rPr>
        <w:t>Risque +++ lors primo-inf°</w:t>
      </w:r>
      <w:r w:rsidR="00A3268B">
        <w:rPr>
          <w:rFonts w:ascii="Calibri" w:hAnsi="Calibri"/>
        </w:rPr>
        <w:t>, faible lors récurrence (dépd de la charge virale) ; conséq</w:t>
      </w:r>
      <w:r w:rsidR="00A3268B" w:rsidRPr="00A3268B">
        <w:rPr>
          <w:rFonts w:ascii="Calibri" w:hAnsi="Calibri"/>
          <w:vertAlign w:val="superscript"/>
        </w:rPr>
        <w:t>ces</w:t>
      </w:r>
      <w:r w:rsidR="00A3268B">
        <w:rPr>
          <w:rFonts w:ascii="Calibri" w:hAnsi="Calibri"/>
        </w:rPr>
        <w:t xml:space="preserve"> d’autant + graves que </w:t>
      </w:r>
      <w:r w:rsidR="00A3268B" w:rsidRPr="00A3268B">
        <w:rPr>
          <w:rFonts w:ascii="Calibri" w:hAnsi="Calibri"/>
          <w:u w:val="single"/>
        </w:rPr>
        <w:t>l’infect° du bb survient tôt</w:t>
      </w:r>
      <w:r w:rsidR="00A3268B" w:rsidRPr="00A3268B">
        <w:rPr>
          <w:rFonts w:ascii="Calibri" w:hAnsi="Calibri"/>
        </w:rPr>
        <w:t xml:space="preserve"> (</w:t>
      </w:r>
      <w:r w:rsidR="00A3268B" w:rsidRPr="00A3268B">
        <w:rPr>
          <w:rFonts w:ascii="Calibri" w:hAnsi="Calibri"/>
          <w:u w:val="single"/>
        </w:rPr>
        <w:t>1</w:t>
      </w:r>
      <w:r w:rsidR="00A3268B" w:rsidRPr="00A3268B">
        <w:rPr>
          <w:rFonts w:ascii="Calibri" w:hAnsi="Calibri"/>
          <w:u w:val="single"/>
          <w:vertAlign w:val="superscript"/>
        </w:rPr>
        <w:t>er</w:t>
      </w:r>
      <w:r w:rsidR="00A3268B" w:rsidRPr="00A3268B">
        <w:rPr>
          <w:rFonts w:ascii="Calibri" w:hAnsi="Calibri"/>
          <w:u w:val="single"/>
        </w:rPr>
        <w:t xml:space="preserve"> trimestre</w:t>
      </w:r>
      <w:r w:rsidR="00A3268B">
        <w:rPr>
          <w:rFonts w:ascii="Calibri" w:hAnsi="Calibri"/>
        </w:rPr>
        <w:t xml:space="preserve">) </w:t>
      </w:r>
      <w:r w:rsidR="00A3268B">
        <w:rPr>
          <w:rFonts w:ascii="Cambria Math" w:hAnsi="Cambria Math"/>
        </w:rPr>
        <w:t>⇨</w:t>
      </w:r>
      <w:r w:rsidR="00A3268B" w:rsidRPr="00A3268B">
        <w:rPr>
          <w:rFonts w:ascii="Calibri" w:hAnsi="Calibri"/>
          <w:u w:val="single"/>
        </w:rPr>
        <w:t>interférences ac organogenèse</w:t>
      </w:r>
      <w:r w:rsidR="00747DBA" w:rsidRPr="00747DBA">
        <w:rPr>
          <w:rFonts w:ascii="Calibri" w:hAnsi="Calibri"/>
        </w:rPr>
        <w:t> </w:t>
      </w:r>
      <w:r w:rsidR="00747DBA">
        <w:rPr>
          <w:rFonts w:ascii="Calibri" w:hAnsi="Calibri"/>
        </w:rPr>
        <w:t xml:space="preserve">: directes par destruct°/défaut de proliférat°, ou indirectes par obstruct° des vx (grosses </w:t>
      </w:r>
      <w:r w:rsidR="00747DBA">
        <w:rPr>
          <w:rFonts w:ascii="Times New Roman" w:hAnsi="Times New Roman" w:cs="Times New Roman"/>
        </w:rPr>
        <w:t>¢</w:t>
      </w:r>
      <w:r w:rsidR="00747DBA">
        <w:rPr>
          <w:rFonts w:ascii="Calibri" w:hAnsi="Calibri"/>
        </w:rPr>
        <w:t xml:space="preserve"> endothéliales)</w:t>
      </w:r>
    </w:p>
    <w:p w:rsidR="00747DBA" w:rsidRDefault="00747DBA" w:rsidP="001A1BF8">
      <w:pPr>
        <w:pStyle w:val="Paragraphedeliste"/>
        <w:numPr>
          <w:ilvl w:val="3"/>
          <w:numId w:val="2"/>
        </w:numPr>
        <w:ind w:left="2127" w:hanging="242"/>
        <w:jc w:val="both"/>
        <w:rPr>
          <w:rFonts w:ascii="Calibri" w:hAnsi="Calibri"/>
        </w:rPr>
      </w:pPr>
      <w:r>
        <w:rPr>
          <w:rFonts w:ascii="Calibri" w:hAnsi="Calibri"/>
        </w:rPr>
        <w:t xml:space="preserve">Le </w:t>
      </w:r>
      <w:r w:rsidRPr="00747DBA">
        <w:rPr>
          <w:rFonts w:ascii="Calibri" w:hAnsi="Calibri"/>
          <w:b/>
        </w:rPr>
        <w:t>nv-né</w:t>
      </w:r>
      <w:r>
        <w:rPr>
          <w:rFonts w:ascii="Calibri" w:hAnsi="Calibri"/>
        </w:rPr>
        <w:t xml:space="preserve"> : </w:t>
      </w:r>
      <w:r w:rsidRPr="002F0DB4">
        <w:rPr>
          <w:rFonts w:ascii="Calibri" w:hAnsi="Calibri"/>
          <w:u w:val="single"/>
        </w:rPr>
        <w:t>d’autant + grave au début grossesse et si primo-inf°</w:t>
      </w:r>
      <w:r>
        <w:rPr>
          <w:rFonts w:ascii="Calibri" w:hAnsi="Calibri"/>
        </w:rPr>
        <w:t xml:space="preserve"> </w:t>
      </w:r>
      <w:r>
        <w:rPr>
          <w:rFonts w:ascii="Cambria Math" w:hAnsi="Cambria Math"/>
        </w:rPr>
        <w:t>⇨</w:t>
      </w:r>
      <w:r w:rsidR="002F0DB4">
        <w:rPr>
          <w:rFonts w:ascii="Calibri" w:hAnsi="Calibri"/>
        </w:rPr>
        <w:t>M des inclus</w:t>
      </w:r>
      <w:r w:rsidR="002F0DB4" w:rsidRPr="002F0DB4">
        <w:rPr>
          <w:rFonts w:ascii="Calibri" w:hAnsi="Calibri"/>
          <w:vertAlign w:val="superscript"/>
        </w:rPr>
        <w:t>os</w:t>
      </w:r>
      <w:r>
        <w:rPr>
          <w:rFonts w:ascii="Calibri" w:hAnsi="Calibri"/>
        </w:rPr>
        <w:t xml:space="preserve"> cytomégaliques </w:t>
      </w:r>
      <w:r>
        <w:rPr>
          <w:rFonts w:ascii="Cambria Math" w:hAnsi="Cambria Math"/>
        </w:rPr>
        <w:t>⇨</w:t>
      </w:r>
      <w:r>
        <w:rPr>
          <w:rFonts w:ascii="Calibri" w:hAnsi="Calibri"/>
        </w:rPr>
        <w:t xml:space="preserve">prématuré hypotrophe microcéphale, hépatosplénomég, ictère intense… </w:t>
      </w:r>
      <w:r w:rsidRPr="002F0DB4">
        <w:rPr>
          <w:rFonts w:ascii="Calibri" w:hAnsi="Calibri"/>
          <w:u w:val="single"/>
        </w:rPr>
        <w:t>pronostic grave</w:t>
      </w:r>
      <w:r>
        <w:rPr>
          <w:rFonts w:ascii="Calibri" w:hAnsi="Calibri"/>
        </w:rPr>
        <w:t xml:space="preserve">. perte audition, calcifications intracérébrales… 90% d’asympto, mais </w:t>
      </w:r>
      <w:r w:rsidR="002F0DB4">
        <w:rPr>
          <w:rFonts w:ascii="Calibri" w:hAnsi="Calibri"/>
        </w:rPr>
        <w:t xml:space="preserve">dont </w:t>
      </w:r>
      <w:r>
        <w:rPr>
          <w:rFonts w:ascii="Calibri" w:hAnsi="Calibri"/>
        </w:rPr>
        <w:t xml:space="preserve">10% auront des séquelles d’apparit° retardée ! </w:t>
      </w:r>
      <w:r w:rsidRPr="002F0DB4">
        <w:rPr>
          <w:rFonts w:ascii="Calibri" w:hAnsi="Calibri"/>
          <w:u w:val="single"/>
        </w:rPr>
        <w:t>infect° périnatale + fréquente</w:t>
      </w:r>
      <w:r>
        <w:rPr>
          <w:rFonts w:ascii="Calibri" w:hAnsi="Calibri"/>
        </w:rPr>
        <w:t xml:space="preserve"> que congénitale, asympto</w:t>
      </w:r>
      <w:r w:rsidR="00A46675">
        <w:rPr>
          <w:rFonts w:ascii="Calibri" w:hAnsi="Calibri"/>
        </w:rPr>
        <w:t>+++.</w:t>
      </w:r>
    </w:p>
    <w:p w:rsidR="002F0DB4" w:rsidRDefault="002F0DB4" w:rsidP="002F0DB4">
      <w:pPr>
        <w:pStyle w:val="Paragraphedeliste"/>
        <w:numPr>
          <w:ilvl w:val="2"/>
          <w:numId w:val="2"/>
        </w:numPr>
        <w:ind w:left="1701"/>
        <w:jc w:val="both"/>
        <w:rPr>
          <w:rFonts w:ascii="Calibri" w:hAnsi="Calibri"/>
        </w:rPr>
      </w:pPr>
      <w:r w:rsidRPr="002F0DB4">
        <w:rPr>
          <w:rFonts w:ascii="Calibri" w:hAnsi="Calibri"/>
          <w:b/>
          <w:u w:val="single"/>
        </w:rPr>
        <w:t>Diagnostic</w:t>
      </w:r>
      <w:r>
        <w:rPr>
          <w:rFonts w:ascii="Calibri" w:hAnsi="Calibri"/>
        </w:rPr>
        <w:t> :</w:t>
      </w:r>
      <w:r w:rsidR="00A46675">
        <w:rPr>
          <w:rFonts w:ascii="Calibri" w:hAnsi="Calibri"/>
        </w:rPr>
        <w:t xml:space="preserve"> </w:t>
      </w:r>
      <w:r w:rsidR="003D00BA">
        <w:rPr>
          <w:rFonts w:ascii="Calibri" w:hAnsi="Calibri"/>
          <w:b/>
        </w:rPr>
        <w:t>D</w:t>
      </w:r>
      <w:r w:rsidR="00A46675" w:rsidRPr="00A46675">
        <w:rPr>
          <w:rFonts w:ascii="Calibri" w:hAnsi="Calibri"/>
          <w:b/>
        </w:rPr>
        <w:t>iag direct</w:t>
      </w:r>
      <w:r w:rsidR="00A46675">
        <w:rPr>
          <w:rFonts w:ascii="Calibri" w:hAnsi="Calibri"/>
        </w:rPr>
        <w:t xml:space="preserve"> facile, sur prélèvmt de sg, LCR… </w:t>
      </w:r>
      <w:r w:rsidR="00A46675">
        <w:rPr>
          <w:rFonts w:ascii="Cambria Math" w:hAnsi="Cambria Math"/>
        </w:rPr>
        <w:t>⇨</w:t>
      </w:r>
      <w:r w:rsidR="00A46675">
        <w:rPr>
          <w:rFonts w:ascii="Calibri" w:hAnsi="Calibri"/>
        </w:rPr>
        <w:t xml:space="preserve">culture facile ms longue (20j) </w:t>
      </w:r>
      <w:r w:rsidR="00A46675">
        <w:rPr>
          <w:rFonts w:ascii="Cambria Math" w:hAnsi="Cambria Math"/>
        </w:rPr>
        <w:t>⇨</w:t>
      </w:r>
      <w:r w:rsidR="00A46675" w:rsidRPr="00A46675">
        <w:rPr>
          <w:rFonts w:ascii="Calibri" w:hAnsi="Calibri"/>
          <w:u w:val="single"/>
        </w:rPr>
        <w:t>immunofluo de l’Ag pp65</w:t>
      </w:r>
      <w:r w:rsidR="00A46675">
        <w:rPr>
          <w:rFonts w:ascii="Calibri" w:hAnsi="Calibri"/>
        </w:rPr>
        <w:t xml:space="preserve"> ou PCR qualitative/quantitative </w:t>
      </w:r>
      <w:r w:rsidR="00A46675">
        <w:rPr>
          <w:rFonts w:ascii="Cambria Math" w:hAnsi="Cambria Math"/>
        </w:rPr>
        <w:t>⇨</w:t>
      </w:r>
      <w:r w:rsidR="00A46675">
        <w:rPr>
          <w:rFonts w:ascii="Calibri" w:hAnsi="Calibri"/>
        </w:rPr>
        <w:t>but =</w:t>
      </w:r>
      <w:r w:rsidR="00A46675" w:rsidRPr="00A46675">
        <w:rPr>
          <w:rFonts w:ascii="Calibri" w:hAnsi="Calibri"/>
          <w:u w:val="single"/>
        </w:rPr>
        <w:t>surveiller greffés, mise en évidence chez nv-nés</w:t>
      </w:r>
      <w:r w:rsidR="00A46675">
        <w:rPr>
          <w:rFonts w:ascii="Calibri" w:hAnsi="Calibri"/>
        </w:rPr>
        <w:t xml:space="preserve">. (PCR sur LCR si on suspecte une encéphalite à CMV). </w:t>
      </w:r>
      <w:r w:rsidR="00A46675" w:rsidRPr="00A46675">
        <w:rPr>
          <w:rFonts w:ascii="Calibri" w:hAnsi="Calibri"/>
          <w:b/>
        </w:rPr>
        <w:t>Diag indirect</w:t>
      </w:r>
      <w:r w:rsidR="00A46675">
        <w:rPr>
          <w:rFonts w:ascii="Calibri" w:hAnsi="Calibri"/>
        </w:rPr>
        <w:t xml:space="preserve"> par ELISA pr </w:t>
      </w:r>
      <w:r w:rsidR="00A46675" w:rsidRPr="00A46675">
        <w:rPr>
          <w:rFonts w:ascii="Calibri" w:hAnsi="Calibri"/>
          <w:u w:val="single"/>
        </w:rPr>
        <w:t>connaître le statut séro</w:t>
      </w:r>
      <w:r w:rsidR="003147EC">
        <w:rPr>
          <w:rFonts w:ascii="Calibri" w:hAnsi="Calibri"/>
        </w:rPr>
        <w:t xml:space="preserve"> du sujet (</w:t>
      </w:r>
      <w:r w:rsidR="00A46675">
        <w:rPr>
          <w:rFonts w:ascii="Calibri" w:hAnsi="Calibri"/>
        </w:rPr>
        <w:t>a</w:t>
      </w:r>
      <w:r w:rsidR="003147EC">
        <w:rPr>
          <w:rFonts w:ascii="Calibri" w:hAnsi="Calibri"/>
        </w:rPr>
        <w:t>-t-il</w:t>
      </w:r>
      <w:r w:rsidR="00A46675">
        <w:rPr>
          <w:rFonts w:ascii="Calibri" w:hAnsi="Calibri"/>
        </w:rPr>
        <w:t xml:space="preserve"> déjà rencontré le virus</w:t>
      </w:r>
      <w:r w:rsidR="003147EC">
        <w:rPr>
          <w:rFonts w:ascii="Calibri" w:hAnsi="Calibri"/>
        </w:rPr>
        <w:t>?</w:t>
      </w:r>
      <w:r w:rsidR="00A46675">
        <w:rPr>
          <w:rFonts w:ascii="Calibri" w:hAnsi="Calibri"/>
        </w:rPr>
        <w:t xml:space="preserve">), et/ou </w:t>
      </w:r>
      <w:r w:rsidR="00A46675" w:rsidRPr="00A46675">
        <w:rPr>
          <w:rFonts w:ascii="Calibri" w:hAnsi="Calibri"/>
          <w:u w:val="single"/>
        </w:rPr>
        <w:t xml:space="preserve">dater l’inf° chez la </w:t>
      </w:r>
      <w:r w:rsidR="00A46675" w:rsidRPr="00A46675">
        <w:rPr>
          <w:rFonts w:ascii="Times New Roman" w:hAnsi="Times New Roman" w:cs="Times New Roman"/>
          <w:u w:val="single"/>
        </w:rPr>
        <w:t>♀</w:t>
      </w:r>
      <w:r w:rsidR="00A46675" w:rsidRPr="00A46675">
        <w:rPr>
          <w:rFonts w:ascii="Calibri" w:hAnsi="Calibri"/>
          <w:u w:val="single"/>
        </w:rPr>
        <w:t xml:space="preserve"> enceinte</w:t>
      </w:r>
      <w:r w:rsidR="00A46675">
        <w:rPr>
          <w:rFonts w:ascii="Calibri" w:hAnsi="Calibri"/>
        </w:rPr>
        <w:t xml:space="preserve"> : IgM </w:t>
      </w:r>
      <w:r w:rsidR="00A46675">
        <w:rPr>
          <w:rFonts w:ascii="Cambria Math" w:hAnsi="Cambria Math"/>
        </w:rPr>
        <w:t>⊕</w:t>
      </w:r>
      <w:r w:rsidR="00A46675">
        <w:rPr>
          <w:rFonts w:ascii="Calibri" w:hAnsi="Calibri"/>
        </w:rPr>
        <w:t xml:space="preserve"> </w:t>
      </w:r>
      <w:r w:rsidR="00A46675">
        <w:rPr>
          <w:rFonts w:ascii="Cambria Math" w:hAnsi="Cambria Math"/>
        </w:rPr>
        <w:t>⇨</w:t>
      </w:r>
      <w:r w:rsidR="00A46675">
        <w:rPr>
          <w:rFonts w:ascii="Calibri" w:hAnsi="Calibri"/>
        </w:rPr>
        <w:t xml:space="preserve">plutôt primo-inf°, IgG </w:t>
      </w:r>
      <w:r w:rsidR="00A46675">
        <w:rPr>
          <w:rFonts w:ascii="Cambria Math" w:hAnsi="Cambria Math"/>
        </w:rPr>
        <w:t>⊕</w:t>
      </w:r>
      <w:r w:rsidR="00A46675">
        <w:rPr>
          <w:rFonts w:ascii="Calibri" w:hAnsi="Calibri"/>
        </w:rPr>
        <w:t xml:space="preserve"> </w:t>
      </w:r>
      <w:r w:rsidR="00A46675">
        <w:rPr>
          <w:rFonts w:ascii="Cambria Math" w:hAnsi="Cambria Math"/>
        </w:rPr>
        <w:t>⇨</w:t>
      </w:r>
      <w:r w:rsidR="00A46675">
        <w:rPr>
          <w:rFonts w:ascii="Calibri" w:hAnsi="Calibri"/>
        </w:rPr>
        <w:t>plutôt inf° ancienne (si IgM</w:t>
      </w:r>
      <w:r w:rsidR="00A46675">
        <w:rPr>
          <w:rFonts w:ascii="Cambria Math" w:hAnsi="Cambria Math"/>
        </w:rPr>
        <w:t>⊖</w:t>
      </w:r>
      <w:r w:rsidR="00A46675">
        <w:rPr>
          <w:rFonts w:ascii="Calibri" w:hAnsi="Calibri"/>
        </w:rPr>
        <w:t xml:space="preserve"> &amp; IgG</w:t>
      </w:r>
      <w:r w:rsidR="00A46675">
        <w:rPr>
          <w:rFonts w:ascii="Cambria Math" w:hAnsi="Cambria Math"/>
        </w:rPr>
        <w:t>⊕</w:t>
      </w:r>
      <w:r w:rsidR="00A46675">
        <w:rPr>
          <w:rFonts w:ascii="Calibri" w:hAnsi="Calibri"/>
        </w:rPr>
        <w:t xml:space="preserve"> on est rassurés).</w:t>
      </w:r>
      <w:r w:rsidR="003147EC">
        <w:rPr>
          <w:rFonts w:ascii="Calibri" w:hAnsi="Calibri"/>
        </w:rPr>
        <w:t xml:space="preserve"> Si on a un doute, on compare à la sérologie antérieure, sinon étude de l’avidité des IgG (faible =primo-inf°).</w:t>
      </w:r>
    </w:p>
    <w:p w:rsidR="00ED4C55" w:rsidRPr="001A1BF8" w:rsidRDefault="00ED4C55" w:rsidP="002F0DB4">
      <w:pPr>
        <w:pStyle w:val="Paragraphedeliste"/>
        <w:numPr>
          <w:ilvl w:val="2"/>
          <w:numId w:val="2"/>
        </w:numPr>
        <w:ind w:left="1701"/>
        <w:jc w:val="both"/>
        <w:rPr>
          <w:rFonts w:ascii="Calibri" w:hAnsi="Calibri"/>
        </w:rPr>
      </w:pPr>
      <w:r>
        <w:rPr>
          <w:rFonts w:ascii="Calibri" w:hAnsi="Calibri"/>
          <w:b/>
          <w:u w:val="single"/>
        </w:rPr>
        <w:t>Ttt</w:t>
      </w:r>
      <w:r w:rsidRPr="00ED4C55">
        <w:rPr>
          <w:rFonts w:ascii="Calibri" w:hAnsi="Calibri"/>
          <w:b/>
        </w:rPr>
        <w:t> </w:t>
      </w:r>
      <w:r w:rsidRPr="00ED4C55">
        <w:rPr>
          <w:rFonts w:ascii="Calibri" w:hAnsi="Calibri"/>
        </w:rPr>
        <w:t>:</w:t>
      </w:r>
      <w:r w:rsidR="000609B8">
        <w:rPr>
          <w:rFonts w:ascii="Calibri" w:hAnsi="Calibri"/>
        </w:rPr>
        <w:t xml:space="preserve"> </w:t>
      </w:r>
      <w:r w:rsidR="000609B8" w:rsidRPr="000609B8">
        <w:rPr>
          <w:rFonts w:ascii="Calibri" w:hAnsi="Calibri"/>
          <w:u w:val="single"/>
        </w:rPr>
        <w:t>Ganciclovir</w:t>
      </w:r>
      <w:r w:rsidR="000609B8">
        <w:rPr>
          <w:rFonts w:ascii="Calibri" w:hAnsi="Calibri"/>
        </w:rPr>
        <w:t xml:space="preserve"> (analogue guanine) et </w:t>
      </w:r>
      <w:r w:rsidR="000609B8" w:rsidRPr="000609B8">
        <w:rPr>
          <w:rFonts w:ascii="Calibri" w:hAnsi="Calibri"/>
          <w:u w:val="single"/>
        </w:rPr>
        <w:t>Foscarnet</w:t>
      </w:r>
      <w:r w:rsidR="000609B8">
        <w:rPr>
          <w:rFonts w:ascii="Calibri" w:hAnsi="Calibri"/>
        </w:rPr>
        <w:t xml:space="preserve"> (analogue pyrophosphate </w:t>
      </w:r>
      <w:r w:rsidR="000609B8">
        <w:rPr>
          <w:rFonts w:ascii="Cambria Math" w:hAnsi="Cambria Math"/>
        </w:rPr>
        <w:t>⇨</w:t>
      </w:r>
      <w:r w:rsidR="000609B8">
        <w:rPr>
          <w:rFonts w:ascii="Calibri" w:hAnsi="Calibri"/>
        </w:rPr>
        <w:t xml:space="preserve">inhibe polymérases). Ils ont des </w:t>
      </w:r>
      <w:r w:rsidR="000609B8" w:rsidRPr="000609B8">
        <w:rPr>
          <w:rFonts w:ascii="Calibri" w:hAnsi="Calibri"/>
          <w:u w:val="single"/>
        </w:rPr>
        <w:t>effets II</w:t>
      </w:r>
      <w:r w:rsidR="000609B8" w:rsidRPr="000609B8">
        <w:rPr>
          <w:rFonts w:ascii="Calibri" w:hAnsi="Calibri"/>
          <w:u w:val="single"/>
          <w:vertAlign w:val="superscript"/>
        </w:rPr>
        <w:t>aires</w:t>
      </w:r>
      <w:r w:rsidR="000609B8" w:rsidRPr="000609B8">
        <w:rPr>
          <w:rFonts w:ascii="Calibri" w:hAnsi="Calibri"/>
          <w:u w:val="single"/>
        </w:rPr>
        <w:t xml:space="preserve"> graves</w:t>
      </w:r>
      <w:r w:rsidR="000609B8">
        <w:rPr>
          <w:rFonts w:ascii="Calibri" w:hAnsi="Calibri"/>
        </w:rPr>
        <w:t> : neutropénie chez l’ID pr le Ganciclovir ; insuff cardiaque chez l’anémique et insuff rénale pr le Foscarnet.</w:t>
      </w:r>
    </w:p>
    <w:p w:rsidR="00810652" w:rsidRDefault="00810652" w:rsidP="00810652">
      <w:pPr>
        <w:pStyle w:val="Paragraphedeliste"/>
        <w:numPr>
          <w:ilvl w:val="0"/>
          <w:numId w:val="2"/>
        </w:numPr>
        <w:jc w:val="both"/>
        <w:rPr>
          <w:b/>
          <w:color w:val="39206A"/>
          <w:sz w:val="28"/>
          <w:u w:val="single"/>
        </w:rPr>
      </w:pPr>
      <w:r w:rsidRPr="00121E1F">
        <w:rPr>
          <w:b/>
          <w:color w:val="39206A"/>
          <w:sz w:val="28"/>
          <w:u w:val="single"/>
        </w:rPr>
        <w:lastRenderedPageBreak/>
        <w:t>Le</w:t>
      </w:r>
      <w:r w:rsidR="009F7E6D" w:rsidRPr="00121E1F">
        <w:rPr>
          <w:b/>
          <w:color w:val="39206A"/>
          <w:sz w:val="28"/>
          <w:u w:val="single"/>
        </w:rPr>
        <w:t>s</w:t>
      </w:r>
      <w:r w:rsidRPr="00121E1F">
        <w:rPr>
          <w:b/>
          <w:color w:val="39206A"/>
          <w:sz w:val="28"/>
          <w:u w:val="single"/>
        </w:rPr>
        <w:t xml:space="preserve"> </w:t>
      </w:r>
      <w:r w:rsidR="009F7E6D" w:rsidRPr="00121E1F">
        <w:rPr>
          <w:b/>
          <w:color w:val="39206A"/>
          <w:sz w:val="28"/>
          <w:u w:val="single"/>
          <w:lang w:val="el-GR"/>
        </w:rPr>
        <w:t>γ</w:t>
      </w:r>
      <w:r w:rsidR="009F7E6D" w:rsidRPr="00121E1F">
        <w:rPr>
          <w:b/>
          <w:color w:val="39206A"/>
          <w:sz w:val="28"/>
          <w:u w:val="single"/>
        </w:rPr>
        <w:t>-Herpesvirinæ</w:t>
      </w:r>
      <w:r w:rsidR="009F7E6D" w:rsidRPr="0059436F">
        <w:rPr>
          <w:b/>
          <w:color w:val="39206A"/>
          <w:sz w:val="28"/>
        </w:rPr>
        <w:t xml:space="preserve"> : </w:t>
      </w:r>
      <w:r w:rsidR="009F7E6D" w:rsidRPr="0059436F">
        <w:rPr>
          <w:b/>
          <w:color w:val="8405B7"/>
          <w:sz w:val="28"/>
          <w:u w:val="single"/>
        </w:rPr>
        <w:t>l’EBV</w:t>
      </w:r>
      <w:r w:rsidR="00E55E4D" w:rsidRPr="00121E1F">
        <w:rPr>
          <w:b/>
          <w:i/>
          <w:color w:val="39206A"/>
          <w:sz w:val="28"/>
        </w:rPr>
        <w:t xml:space="preserve"> (+HHV-8)</w:t>
      </w:r>
    </w:p>
    <w:p w:rsidR="00BD0F6B" w:rsidRPr="00BD0F6B" w:rsidRDefault="00BD0F6B" w:rsidP="00BD0F6B">
      <w:pPr>
        <w:pStyle w:val="Paragraphedeliste"/>
        <w:numPr>
          <w:ilvl w:val="2"/>
          <w:numId w:val="2"/>
        </w:numPr>
        <w:ind w:left="1701"/>
        <w:jc w:val="both"/>
      </w:pPr>
      <w:r>
        <w:rPr>
          <w:b/>
          <w:u w:val="single"/>
        </w:rPr>
        <w:t>Épidémio</w:t>
      </w:r>
      <w:r w:rsidRPr="00BD0F6B">
        <w:t> :</w:t>
      </w:r>
      <w:r w:rsidR="005845A8">
        <w:t xml:space="preserve"> l’EBV est resp de la </w:t>
      </w:r>
      <w:r w:rsidR="005845A8" w:rsidRPr="005845A8">
        <w:rPr>
          <w:b/>
        </w:rPr>
        <w:t>mononucléose infectieuse</w:t>
      </w:r>
      <w:r w:rsidR="005845A8">
        <w:t xml:space="preserve"> (MNI), à ne pas confondre ac d’autres $ mononucléosiques dus à d’autres patho (VIH, CMV…). Ce virus est endémq : </w:t>
      </w:r>
      <w:r w:rsidR="005845A8" w:rsidRPr="00BB5A77">
        <w:rPr>
          <w:u w:val="single"/>
        </w:rPr>
        <w:t>95% de la pop° mondiale</w:t>
      </w:r>
      <w:r w:rsidR="005845A8">
        <w:t xml:space="preserve"> est infectée</w:t>
      </w:r>
      <w:r w:rsidR="00BB5A77">
        <w:t xml:space="preserve">, ms tt le monde ne fait pas de MNI : </w:t>
      </w:r>
      <w:r w:rsidR="00BB5A77" w:rsidRPr="00BB5A77">
        <w:rPr>
          <w:u w:val="single"/>
        </w:rPr>
        <w:t>primo-inf° svt asympto chez l’enfant</w:t>
      </w:r>
      <w:r w:rsidR="00BB5A77">
        <w:t xml:space="preserve">. + le niveau socio-éco est élevé, + l’inf° est faite tard (enfants moins infectés) </w:t>
      </w:r>
      <w:r w:rsidR="00BB5A77">
        <w:rPr>
          <w:rFonts w:ascii="Cambria Math" w:hAnsi="Cambria Math"/>
        </w:rPr>
        <w:t>⇨</w:t>
      </w:r>
      <w:r w:rsidR="00BB5A77">
        <w:t xml:space="preserve">signes cliniques ++ </w:t>
      </w:r>
      <w:r w:rsidR="00BB5A77">
        <w:rPr>
          <w:rFonts w:ascii="Cambria Math" w:hAnsi="Cambria Math"/>
        </w:rPr>
        <w:t>↗</w:t>
      </w:r>
      <w:r w:rsidR="00BB5A77">
        <w:t xml:space="preserve"> ac l’âge.</w:t>
      </w:r>
    </w:p>
    <w:p w:rsidR="00BD0F6B" w:rsidRPr="00BD0F6B" w:rsidRDefault="00BD0F6B" w:rsidP="00BD0F6B">
      <w:pPr>
        <w:pStyle w:val="Paragraphedeliste"/>
        <w:numPr>
          <w:ilvl w:val="2"/>
          <w:numId w:val="2"/>
        </w:numPr>
        <w:ind w:left="1701"/>
        <w:jc w:val="both"/>
      </w:pPr>
      <w:r>
        <w:rPr>
          <w:b/>
          <w:u w:val="single"/>
        </w:rPr>
        <w:t>Physiopatho</w:t>
      </w:r>
      <w:r w:rsidRPr="00BD0F6B">
        <w:t> :</w:t>
      </w:r>
      <w:r w:rsidR="00BB5A77">
        <w:t xml:space="preserve"> contamination par l’</w:t>
      </w:r>
      <w:r w:rsidR="00BB5A77" w:rsidRPr="00B85B80">
        <w:rPr>
          <w:u w:val="single"/>
        </w:rPr>
        <w:t>oropharynx</w:t>
      </w:r>
      <w:r w:rsidR="00BB5A77">
        <w:t xml:space="preserve"> : la </w:t>
      </w:r>
      <w:r w:rsidR="00BB5A77" w:rsidRPr="00B85B80">
        <w:rPr>
          <w:b/>
        </w:rPr>
        <w:t>salive est riche en virions</w:t>
      </w:r>
      <w:r w:rsidR="00BB5A77">
        <w:t xml:space="preserve"> (= lors d’un baiser) </w:t>
      </w:r>
      <w:r w:rsidR="00BB5A77">
        <w:rPr>
          <w:rFonts w:ascii="Cambria Math" w:hAnsi="Cambria Math"/>
        </w:rPr>
        <w:t>⇨</w:t>
      </w:r>
      <w:r w:rsidR="00BB5A77">
        <w:t xml:space="preserve">cycle lytique </w:t>
      </w:r>
      <w:r w:rsidR="00BB5A77" w:rsidRPr="00BB5A77">
        <w:t>&amp; productif</w:t>
      </w:r>
      <w:r w:rsidR="00BB5A77">
        <w:rPr>
          <w:rFonts w:ascii="Cambria Math" w:hAnsi="Cambria Math"/>
        </w:rPr>
        <w:t xml:space="preserve"> ⇨</w:t>
      </w:r>
      <w:r w:rsidR="00BB5A77">
        <w:t xml:space="preserve">inf° des LB </w:t>
      </w:r>
      <w:r w:rsidR="00BB5A77">
        <w:rPr>
          <w:rFonts w:ascii="Cambria Math" w:hAnsi="Cambria Math"/>
        </w:rPr>
        <w:t>⇨</w:t>
      </w:r>
      <w:r w:rsidR="00B85B80" w:rsidRPr="00B85B80">
        <w:rPr>
          <w:u w:val="single"/>
        </w:rPr>
        <w:t>LB immortalisé</w:t>
      </w:r>
      <w:r w:rsidR="00BB5A77">
        <w:t xml:space="preserve"> </w:t>
      </w:r>
      <w:r w:rsidR="00BB5A77">
        <w:rPr>
          <w:rFonts w:ascii="Cambria Math" w:hAnsi="Cambria Math"/>
        </w:rPr>
        <w:t>⇨</w:t>
      </w:r>
      <w:r w:rsidR="00BB5A77">
        <w:t xml:space="preserve">lymphoproliférat° contrôlée (sujet IC) </w:t>
      </w:r>
      <w:r w:rsidR="00BB5A77">
        <w:rPr>
          <w:rFonts w:ascii="Cambria Math" w:hAnsi="Cambria Math"/>
        </w:rPr>
        <w:t>⇨</w:t>
      </w:r>
      <w:r w:rsidR="00BB5A77">
        <w:t xml:space="preserve">mise en place de la </w:t>
      </w:r>
      <w:r w:rsidR="00BB5A77" w:rsidRPr="00B85B80">
        <w:rPr>
          <w:u w:val="single"/>
        </w:rPr>
        <w:t>rép</w:t>
      </w:r>
      <w:r w:rsidR="00B85B80" w:rsidRPr="00B85B80">
        <w:rPr>
          <w:u w:val="single"/>
          <w:vertAlign w:val="superscript"/>
        </w:rPr>
        <w:t>se</w:t>
      </w:r>
      <w:r w:rsidR="00BB5A77" w:rsidRPr="00B85B80">
        <w:rPr>
          <w:u w:val="single"/>
        </w:rPr>
        <w:t xml:space="preserve"> imm</w:t>
      </w:r>
      <w:r w:rsidR="00BB5A77" w:rsidRPr="00B85B80">
        <w:rPr>
          <w:u w:val="single"/>
          <w:vertAlign w:val="superscript"/>
        </w:rPr>
        <w:t>taire</w:t>
      </w:r>
      <w:r w:rsidR="00BB5A77" w:rsidRPr="00B85B80">
        <w:t xml:space="preserve"> </w:t>
      </w:r>
      <w:r w:rsidR="00BB5A77" w:rsidRPr="00B85B80">
        <w:rPr>
          <w:u w:val="single"/>
        </w:rPr>
        <w:t>1°/contre les Ag de capside</w:t>
      </w:r>
      <w:r w:rsidR="00D43E32" w:rsidRPr="00D43E32">
        <w:t xml:space="preserve"> </w:t>
      </w:r>
      <w:r w:rsidR="00D43E32">
        <w:rPr>
          <w:u w:val="single"/>
        </w:rPr>
        <w:t>(VCA)</w:t>
      </w:r>
      <w:r w:rsidR="00BB5A77" w:rsidRPr="00B85B80">
        <w:t xml:space="preserve"> </w:t>
      </w:r>
      <w:r w:rsidR="00BB5A77" w:rsidRPr="00B85B80">
        <w:rPr>
          <w:u w:val="single"/>
        </w:rPr>
        <w:t>2°/contre les Ag de latence</w:t>
      </w:r>
      <w:r w:rsidR="00D43E32" w:rsidRPr="00D43E32">
        <w:t xml:space="preserve"> </w:t>
      </w:r>
      <w:r w:rsidR="00D43E32">
        <w:rPr>
          <w:u w:val="single"/>
        </w:rPr>
        <w:t>(EBNA)</w:t>
      </w:r>
      <w:r w:rsidR="00BB5A77">
        <w:t>.</w:t>
      </w:r>
      <w:r w:rsidR="00B85B80">
        <w:t xml:space="preserve"> (</w:t>
      </w:r>
      <w:r w:rsidR="00B85B80">
        <w:rPr>
          <w:rFonts w:ascii="Cambria Math" w:hAnsi="Cambria Math"/>
        </w:rPr>
        <w:t>⇨</w:t>
      </w:r>
      <w:r w:rsidR="00B85B80">
        <w:t>on peut ainsi dater l’infect° via ces 2 types d’Ac). Le patt excrète pdt lgtps du virus =contagieux. Le virus entre en latence ensuite, qd le taux de LB contaminés redescend</w:t>
      </w:r>
      <w:r w:rsidR="00B32C2B">
        <w:t> ; il reste à vie ds les LB du sujet. Il y a une incubation de 30 à 40j après contact. Contaminat° possible par transfusion sanguine ou greffe.</w:t>
      </w:r>
    </w:p>
    <w:p w:rsidR="00BD0F6B" w:rsidRPr="00BD0F6B" w:rsidRDefault="00BD0F6B" w:rsidP="00BD0F6B">
      <w:pPr>
        <w:pStyle w:val="Paragraphedeliste"/>
        <w:numPr>
          <w:ilvl w:val="2"/>
          <w:numId w:val="2"/>
        </w:numPr>
        <w:ind w:left="1701"/>
        <w:jc w:val="both"/>
      </w:pPr>
      <w:r>
        <w:rPr>
          <w:b/>
          <w:u w:val="single"/>
        </w:rPr>
        <w:t>Clinique</w:t>
      </w:r>
      <w:r w:rsidRPr="00BD0F6B">
        <w:t> :</w:t>
      </w:r>
      <w:r w:rsidR="00A1554C">
        <w:t xml:space="preserve"> la MNI est associée à la </w:t>
      </w:r>
      <w:r w:rsidR="00A1554C" w:rsidRPr="001D5F89">
        <w:rPr>
          <w:b/>
        </w:rPr>
        <w:t>primo-inf° à EBV</w:t>
      </w:r>
      <w:r w:rsidR="00A1554C">
        <w:t> ; signes carac =</w:t>
      </w:r>
      <w:r w:rsidR="00A1554C" w:rsidRPr="00A1554C">
        <w:rPr>
          <w:u w:val="single"/>
        </w:rPr>
        <w:t>fièvre</w:t>
      </w:r>
      <w:r w:rsidR="00A1554C" w:rsidRPr="00A1554C">
        <w:t xml:space="preserve">, </w:t>
      </w:r>
      <w:r w:rsidR="00A1554C" w:rsidRPr="00A1554C">
        <w:rPr>
          <w:u w:val="single"/>
        </w:rPr>
        <w:t>angine</w:t>
      </w:r>
      <w:r w:rsidR="00A1554C" w:rsidRPr="00A1554C">
        <w:t xml:space="preserve">, </w:t>
      </w:r>
      <w:r w:rsidR="00A1554C" w:rsidRPr="00A1554C">
        <w:rPr>
          <w:u w:val="single"/>
        </w:rPr>
        <w:t>svt asthénie prolongée</w:t>
      </w:r>
      <w:r w:rsidR="00A1554C">
        <w:t xml:space="preserve">, </w:t>
      </w:r>
      <w:r w:rsidR="00A1554C" w:rsidRPr="00DC2257">
        <w:rPr>
          <w:u w:val="single"/>
        </w:rPr>
        <w:t>splénomég</w:t>
      </w:r>
      <w:r w:rsidR="00DC2257" w:rsidRPr="001D5F89">
        <w:t xml:space="preserve">, </w:t>
      </w:r>
      <w:r w:rsidR="00DC2257" w:rsidRPr="00DC2257">
        <w:rPr>
          <w:u w:val="single"/>
        </w:rPr>
        <w:t>éruption après prise d’ampicilline</w:t>
      </w:r>
      <w:r w:rsidR="004C5AF0">
        <w:t xml:space="preserve">. Fièvre et asthénie prolongées doivent ns orienter vers une inf° à EBV. La MNI </w:t>
      </w:r>
      <w:r w:rsidR="004C5AF0" w:rsidRPr="004C5AF0">
        <w:rPr>
          <w:u w:val="single"/>
        </w:rPr>
        <w:t>se guérit en 3 semaines</w:t>
      </w:r>
      <w:r w:rsidR="004C5AF0">
        <w:t>. Lors transplantation d’organes</w:t>
      </w:r>
      <w:r w:rsidR="00532359">
        <w:t xml:space="preserve">, il y avoir des formes graves d’inf° à EBV </w:t>
      </w:r>
      <w:r w:rsidR="00532359">
        <w:rPr>
          <w:rFonts w:ascii="Cambria Math" w:hAnsi="Cambria Math"/>
        </w:rPr>
        <w:t>⇨</w:t>
      </w:r>
      <w:r w:rsidR="00532359">
        <w:t xml:space="preserve">lymphomes/M de Hodgkin. (lymphome de Burkitt chez les enfants en Afrique de l’Est ; carcinome naso-pharyngé en Asie du </w:t>
      </w:r>
      <w:r w:rsidR="00B24FFA">
        <w:t>Sud-est</w:t>
      </w:r>
      <w:r w:rsidR="00532359">
        <w:t>.)</w:t>
      </w:r>
    </w:p>
    <w:p w:rsidR="00BD0F6B" w:rsidRDefault="00BD0F6B" w:rsidP="00BD0F6B">
      <w:pPr>
        <w:pStyle w:val="Paragraphedeliste"/>
        <w:numPr>
          <w:ilvl w:val="2"/>
          <w:numId w:val="2"/>
        </w:numPr>
        <w:ind w:left="1701"/>
        <w:jc w:val="both"/>
      </w:pPr>
      <w:r>
        <w:rPr>
          <w:b/>
          <w:u w:val="single"/>
        </w:rPr>
        <w:t>Diagnostic</w:t>
      </w:r>
    </w:p>
    <w:p w:rsidR="00275242" w:rsidRDefault="00275242" w:rsidP="00275242">
      <w:pPr>
        <w:pStyle w:val="Paragraphedeliste"/>
        <w:numPr>
          <w:ilvl w:val="3"/>
          <w:numId w:val="2"/>
        </w:numPr>
        <w:ind w:left="2127" w:hanging="242"/>
        <w:jc w:val="both"/>
      </w:pPr>
      <w:r w:rsidRPr="00275242">
        <w:rPr>
          <w:b/>
        </w:rPr>
        <w:t>Indirect</w:t>
      </w:r>
      <w:r>
        <w:t> :</w:t>
      </w:r>
      <w:r w:rsidR="00D43E32">
        <w:t xml:space="preserve"> </w:t>
      </w:r>
      <w:r w:rsidR="00D43E32" w:rsidRPr="00D16217">
        <w:rPr>
          <w:u w:val="single"/>
        </w:rPr>
        <w:t xml:space="preserve">$ mononucléosique = 50% leucoC sont des </w:t>
      </w:r>
      <w:r w:rsidR="00D43E32" w:rsidRPr="00D16217">
        <w:rPr>
          <w:rFonts w:ascii="Times New Roman" w:hAnsi="Times New Roman" w:cs="Times New Roman"/>
          <w:u w:val="single"/>
        </w:rPr>
        <w:t>¢</w:t>
      </w:r>
      <w:r w:rsidR="00D43E32" w:rsidRPr="00D16217">
        <w:rPr>
          <w:u w:val="single"/>
        </w:rPr>
        <w:t xml:space="preserve"> mononuclées et 10% sont hyperbaso</w:t>
      </w:r>
      <w:r w:rsidR="00D43E32" w:rsidRPr="00D16217">
        <w:rPr>
          <w:u w:val="single"/>
          <w:lang w:val="el-GR"/>
        </w:rPr>
        <w:t>Φ</w:t>
      </w:r>
      <w:r w:rsidR="00D43E32">
        <w:t xml:space="preserve"> (LB infectés et LT cytotoxiques). Il y a des Ac hétérophiles non-spécifiques de l’EBV. Il faut demander la séro EBV : la cinétique est </w:t>
      </w:r>
      <w:r w:rsidR="00D43E32" w:rsidRPr="00724322">
        <w:rPr>
          <w:b/>
        </w:rPr>
        <w:t>1°/IgG antiVCA</w:t>
      </w:r>
      <w:r w:rsidR="00D43E32">
        <w:t xml:space="preserve"> (ds ttes MNI), </w:t>
      </w:r>
      <w:r w:rsidR="00D43E32" w:rsidRPr="00724322">
        <w:rPr>
          <w:b/>
        </w:rPr>
        <w:t>2°/IgG antiEBNA</w:t>
      </w:r>
      <w:r w:rsidR="00D43E32">
        <w:t xml:space="preserve"> (1-3 mois après l’inf° et persistent tte la vie).</w:t>
      </w:r>
      <w:r w:rsidR="00724322">
        <w:t xml:space="preserve"> </w:t>
      </w:r>
      <w:r w:rsidR="00724322">
        <w:rPr>
          <w:rFonts w:ascii="Cambria Math" w:hAnsi="Cambria Math"/>
        </w:rPr>
        <w:t>⇨</w:t>
      </w:r>
      <w:r w:rsidR="00724322" w:rsidRPr="00724322">
        <w:rPr>
          <w:u w:val="single"/>
        </w:rPr>
        <w:t xml:space="preserve">primo-inf° = IgG anti VCA </w:t>
      </w:r>
      <w:r w:rsidR="00724322" w:rsidRPr="00724322">
        <w:rPr>
          <w:rFonts w:ascii="Cambria Math" w:hAnsi="Cambria Math"/>
          <w:u w:val="single"/>
        </w:rPr>
        <w:t>⊕</w:t>
      </w:r>
      <w:r w:rsidR="00724322" w:rsidRPr="00724322">
        <w:rPr>
          <w:u w:val="single"/>
        </w:rPr>
        <w:t xml:space="preserve"> et IgG antiEBNA  </w:t>
      </w:r>
      <w:r w:rsidR="00724322" w:rsidRPr="00724322">
        <w:rPr>
          <w:rFonts w:ascii="Cambria Math" w:hAnsi="Cambria Math"/>
          <w:u w:val="single"/>
        </w:rPr>
        <w:t>⊖</w:t>
      </w:r>
      <w:r w:rsidR="00724322">
        <w:t>.</w:t>
      </w:r>
      <w:r w:rsidR="00A95074">
        <w:t xml:space="preserve"> Lors réactivation on peut avoir tous les Ac présents.</w:t>
      </w:r>
    </w:p>
    <w:p w:rsidR="00275242" w:rsidRPr="00BD0F6B" w:rsidRDefault="00275242" w:rsidP="00275242">
      <w:pPr>
        <w:pStyle w:val="Paragraphedeliste"/>
        <w:numPr>
          <w:ilvl w:val="3"/>
          <w:numId w:val="2"/>
        </w:numPr>
        <w:ind w:left="2127" w:hanging="242"/>
        <w:jc w:val="both"/>
      </w:pPr>
      <w:r w:rsidRPr="00275242">
        <w:rPr>
          <w:b/>
        </w:rPr>
        <w:t>Direct</w:t>
      </w:r>
      <w:r>
        <w:t> :</w:t>
      </w:r>
      <w:r w:rsidR="00A95074">
        <w:t xml:space="preserve"> </w:t>
      </w:r>
      <w:r w:rsidR="00A77967" w:rsidRPr="00A77967">
        <w:rPr>
          <w:u w:val="single"/>
        </w:rPr>
        <w:t>PCR quantitative EBV</w:t>
      </w:r>
      <w:r w:rsidR="00A77967">
        <w:t xml:space="preserve"> ds les </w:t>
      </w:r>
      <w:r w:rsidR="00A77967">
        <w:rPr>
          <w:rFonts w:ascii="Times New Roman" w:hAnsi="Times New Roman" w:cs="Times New Roman"/>
        </w:rPr>
        <w:t>¢</w:t>
      </w:r>
      <w:r w:rsidR="00A77967">
        <w:t xml:space="preserve"> mononuclées ou ds le sg total ; surtout chez les transplantés pr avoir un suivi régulier et comparatif de la CV, et définit° d’un seuil au-delà duquel on décidera de traiter le patt </w:t>
      </w:r>
      <w:r w:rsidR="00D245D9">
        <w:t>et/</w:t>
      </w:r>
      <w:r w:rsidR="00A77967">
        <w:t xml:space="preserve">ou simplement diminuer le ttt immunosuppresseur. </w:t>
      </w:r>
      <w:r w:rsidR="00A77967">
        <w:rPr>
          <w:rFonts w:ascii="Cambria Math" w:hAnsi="Cambria Math"/>
        </w:rPr>
        <w:t>⇨</w:t>
      </w:r>
      <w:r w:rsidR="00A77967">
        <w:t>corrélation entre le risque de dvper un $ lymphoprolifératif (lymphome…) et la CV EBV.</w:t>
      </w:r>
    </w:p>
    <w:p w:rsidR="00BD0F6B" w:rsidRPr="00BD0F6B" w:rsidRDefault="00BD0F6B" w:rsidP="00BD0F6B">
      <w:pPr>
        <w:pStyle w:val="Paragraphedeliste"/>
        <w:numPr>
          <w:ilvl w:val="2"/>
          <w:numId w:val="2"/>
        </w:numPr>
        <w:ind w:left="1701"/>
        <w:jc w:val="both"/>
      </w:pPr>
      <w:r>
        <w:rPr>
          <w:b/>
          <w:u w:val="single"/>
        </w:rPr>
        <w:t>Ttt</w:t>
      </w:r>
      <w:r w:rsidRPr="00BD0F6B">
        <w:t> :</w:t>
      </w:r>
      <w:r w:rsidR="00D245D9">
        <w:t xml:space="preserve"> évolution bénigne en général </w:t>
      </w:r>
      <w:r w:rsidR="00D245D9" w:rsidRPr="00D245D9">
        <w:rPr>
          <w:u w:val="single"/>
        </w:rPr>
        <w:t>chez l’IC</w:t>
      </w:r>
      <w:r w:rsidR="00D245D9" w:rsidRPr="00D245D9">
        <w:t>, dc</w:t>
      </w:r>
      <w:r w:rsidR="00D245D9" w:rsidRPr="00D245D9">
        <w:rPr>
          <w:u w:val="single"/>
        </w:rPr>
        <w:t xml:space="preserve"> pas de ttt</w:t>
      </w:r>
      <w:r w:rsidR="00D245D9">
        <w:t xml:space="preserve">. En revanche </w:t>
      </w:r>
      <w:r w:rsidR="00D245D9" w:rsidRPr="00D245D9">
        <w:rPr>
          <w:u w:val="single"/>
        </w:rPr>
        <w:t>chez l’ID on traite</w:t>
      </w:r>
      <w:r w:rsidR="00D245D9">
        <w:t xml:space="preserve"> : </w:t>
      </w:r>
      <w:r w:rsidR="00D245D9" w:rsidRPr="00302435">
        <w:rPr>
          <w:u w:val="single"/>
        </w:rPr>
        <w:t>ttt antiEBV et antiCMV</w:t>
      </w:r>
      <w:r w:rsidR="00D245D9">
        <w:t xml:space="preserve">, et on </w:t>
      </w:r>
      <w:r w:rsidR="00D245D9" w:rsidRPr="00302435">
        <w:rPr>
          <w:u w:val="single"/>
        </w:rPr>
        <w:t>diminue le ttt immunosuppresseur</w:t>
      </w:r>
      <w:r w:rsidR="00D245D9">
        <w:t>. Vaccin en cours d’étude pr les pop</w:t>
      </w:r>
      <w:r w:rsidR="00D245D9" w:rsidRPr="00D245D9">
        <w:rPr>
          <w:vertAlign w:val="superscript"/>
        </w:rPr>
        <w:t>os</w:t>
      </w:r>
      <w:r w:rsidR="00D245D9">
        <w:t xml:space="preserve"> à risque.</w:t>
      </w:r>
    </w:p>
    <w:sectPr w:rsidR="00BD0F6B" w:rsidRPr="00BD0F6B" w:rsidSect="00BB45F0">
      <w:footerReference w:type="default" r:id="rId8"/>
      <w:headerReference w:type="first" r:id="rId9"/>
      <w:footerReference w:type="first" r:id="rId10"/>
      <w:pgSz w:w="11906" w:h="16838" w:code="9"/>
      <w:pgMar w:top="720" w:right="720" w:bottom="720" w:left="425" w:header="142" w:footer="26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EC9" w:rsidRDefault="006C6EC9" w:rsidP="00C5784F">
      <w:pPr>
        <w:spacing w:before="0" w:after="0"/>
      </w:pPr>
      <w:r>
        <w:separator/>
      </w:r>
    </w:p>
  </w:endnote>
  <w:endnote w:type="continuationSeparator" w:id="0">
    <w:p w:rsidR="006C6EC9" w:rsidRDefault="006C6EC9" w:rsidP="00C5784F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i/>
      </w:rPr>
      <w:id w:val="520783271"/>
      <w:docPartObj>
        <w:docPartGallery w:val="Page Numbers (Bottom of Page)"/>
        <w:docPartUnique/>
      </w:docPartObj>
    </w:sdtPr>
    <w:sdtContent>
      <w:p w:rsidR="00D43E32" w:rsidRPr="00A87711" w:rsidRDefault="00D43E32" w:rsidP="002360E1">
        <w:pPr>
          <w:pStyle w:val="Pieddepage"/>
          <w:jc w:val="right"/>
          <w:rPr>
            <w:i/>
          </w:rPr>
        </w:pPr>
        <w:r w:rsidRPr="00A87711">
          <w:rPr>
            <w:i/>
          </w:rPr>
          <w:t xml:space="preserve">Page </w:t>
        </w:r>
        <w:r w:rsidR="003267DA" w:rsidRPr="00A87711">
          <w:rPr>
            <w:b/>
            <w:i/>
          </w:rPr>
          <w:fldChar w:fldCharType="begin"/>
        </w:r>
        <w:r w:rsidRPr="00A87711">
          <w:rPr>
            <w:b/>
            <w:i/>
          </w:rPr>
          <w:instrText xml:space="preserve"> PAGE   \* MERGEFORMAT </w:instrText>
        </w:r>
        <w:r w:rsidR="003267DA" w:rsidRPr="00A87711">
          <w:rPr>
            <w:b/>
            <w:i/>
          </w:rPr>
          <w:fldChar w:fldCharType="separate"/>
        </w:r>
        <w:r w:rsidR="003A387C">
          <w:rPr>
            <w:b/>
            <w:i/>
            <w:noProof/>
          </w:rPr>
          <w:t>2</w:t>
        </w:r>
        <w:r w:rsidR="003267DA" w:rsidRPr="00A87711">
          <w:rPr>
            <w:b/>
            <w:i/>
          </w:rPr>
          <w:fldChar w:fldCharType="end"/>
        </w:r>
        <w:r w:rsidRPr="00A87711">
          <w:rPr>
            <w:i/>
          </w:rPr>
          <w:t>/3</w:t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E32" w:rsidRPr="00BB45F0" w:rsidRDefault="00D43E32" w:rsidP="00BB45F0">
    <w:pPr>
      <w:pStyle w:val="Pieddepage"/>
      <w:jc w:val="right"/>
      <w:rPr>
        <w:i/>
      </w:rPr>
    </w:pPr>
    <w:r w:rsidRPr="00BB45F0">
      <w:rPr>
        <w:i/>
      </w:rPr>
      <w:t xml:space="preserve">Page </w:t>
    </w:r>
    <w:r w:rsidRPr="00BB45F0">
      <w:rPr>
        <w:b/>
        <w:i/>
      </w:rPr>
      <w:t>1</w:t>
    </w:r>
    <w:r w:rsidRPr="00BB45F0">
      <w:rPr>
        <w:i/>
      </w:rPr>
      <w:t>/</w:t>
    </w:r>
    <w:r>
      <w:rPr>
        <w:i/>
      </w:rPr>
      <w:t>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EC9" w:rsidRDefault="006C6EC9" w:rsidP="00C5784F">
      <w:pPr>
        <w:spacing w:before="0" w:after="0"/>
      </w:pPr>
      <w:r>
        <w:separator/>
      </w:r>
    </w:p>
  </w:footnote>
  <w:footnote w:type="continuationSeparator" w:id="0">
    <w:p w:rsidR="006C6EC9" w:rsidRDefault="006C6EC9" w:rsidP="00C5784F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E32" w:rsidRDefault="00D43E32" w:rsidP="00DF02D4">
    <w:pPr>
      <w:pStyle w:val="En-tte"/>
    </w:pPr>
    <w:r w:rsidRPr="00D5687E">
      <w:rPr>
        <w:rFonts w:ascii="Comic Sans MS" w:hAnsi="Comic Sans MS"/>
      </w:rPr>
      <w:t>Virologie ~</w:t>
    </w:r>
    <w:r>
      <w:ptab w:relativeTo="margin" w:alignment="center" w:leader="none"/>
    </w:r>
    <w:r>
      <w:rPr>
        <w:rFonts w:ascii="Arial Black" w:hAnsi="Arial Black"/>
        <w:color w:val="C00000"/>
        <w:sz w:val="40"/>
        <w:szCs w:val="30"/>
      </w:rPr>
      <w:t>Les Herpèsvirus humains</w:t>
    </w:r>
    <w:r>
      <w:ptab w:relativeTo="margin" w:alignment="right" w:leader="none"/>
    </w:r>
    <w:r>
      <w:t xml:space="preserve">cours </w:t>
    </w:r>
    <w:r>
      <w:rPr>
        <w:color w:val="0070C0"/>
        <w:sz w:val="28"/>
      </w:rPr>
      <w:sym w:font="Wingdings" w:char="F090"/>
    </w:r>
  </w:p>
  <w:p w:rsidR="00D43E32" w:rsidRDefault="00D43E32" w:rsidP="00DF02D4">
    <w:pPr>
      <w:pStyle w:val="En-tte"/>
      <w:tabs>
        <w:tab w:val="center" w:pos="5411"/>
        <w:tab w:val="right" w:pos="10466"/>
      </w:tabs>
      <w:jc w:val="right"/>
      <w:rPr>
        <w:sz w:val="20"/>
      </w:rPr>
    </w:pPr>
    <w:r>
      <w:rPr>
        <w:sz w:val="20"/>
      </w:rPr>
      <w:tab/>
    </w:r>
    <w:r>
      <w:rPr>
        <w:sz w:val="20"/>
      </w:rPr>
      <w:tab/>
      <w:t>(ronéos 7 et 8</w:t>
    </w:r>
    <w:r w:rsidRPr="009A7E38">
      <w:rPr>
        <w:sz w:val="20"/>
      </w:rPr>
      <w:t>)</w:t>
    </w:r>
  </w:p>
  <w:p w:rsidR="00D43E32" w:rsidRDefault="00D43E32" w:rsidP="00DF02D4">
    <w:pPr>
      <w:pStyle w:val="En-tte"/>
      <w:ind w:left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75491"/>
    <w:multiLevelType w:val="hybridMultilevel"/>
    <w:tmpl w:val="42D4404E"/>
    <w:lvl w:ilvl="0" w:tplc="813A02E0">
      <w:start w:val="1"/>
      <w:numFmt w:val="upperRoman"/>
      <w:lvlText w:val="%1)"/>
      <w:lvlJc w:val="left"/>
      <w:pPr>
        <w:ind w:left="1077" w:hanging="360"/>
      </w:pPr>
      <w:rPr>
        <w:rFonts w:hint="default"/>
      </w:rPr>
    </w:lvl>
    <w:lvl w:ilvl="1" w:tplc="42BEFD8A">
      <w:start w:val="1"/>
      <w:numFmt w:val="lowerLetter"/>
      <w:lvlText w:val="%2."/>
      <w:lvlJc w:val="left"/>
      <w:pPr>
        <w:ind w:left="1797" w:hanging="360"/>
      </w:pPr>
      <w:rPr>
        <w:b/>
      </w:rPr>
    </w:lvl>
    <w:lvl w:ilvl="2" w:tplc="5E30E434">
      <w:start w:val="1"/>
      <w:numFmt w:val="bullet"/>
      <w:lvlText w:val=""/>
      <w:lvlJc w:val="left"/>
      <w:pPr>
        <w:ind w:left="2517" w:hanging="180"/>
      </w:pPr>
      <w:rPr>
        <w:rFonts w:ascii="Wingdings" w:hAnsi="Wingdings" w:hint="default"/>
        <w:sz w:val="22"/>
      </w:rPr>
    </w:lvl>
    <w:lvl w:ilvl="3" w:tplc="B8B2300A">
      <w:start w:val="1"/>
      <w:numFmt w:val="decimal"/>
      <w:lvlText w:val="%4."/>
      <w:lvlJc w:val="left"/>
      <w:pPr>
        <w:ind w:left="3237" w:hanging="360"/>
      </w:pPr>
      <w:rPr>
        <w:b/>
      </w:rPr>
    </w:lvl>
    <w:lvl w:ilvl="4" w:tplc="937C8630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  <w:i/>
      </w:rPr>
    </w:lvl>
    <w:lvl w:ilvl="5" w:tplc="040C001B">
      <w:start w:val="1"/>
      <w:numFmt w:val="lowerRoman"/>
      <w:lvlText w:val="%6."/>
      <w:lvlJc w:val="right"/>
      <w:pPr>
        <w:ind w:left="4677" w:hanging="180"/>
      </w:pPr>
    </w:lvl>
    <w:lvl w:ilvl="6" w:tplc="040C000F">
      <w:start w:val="1"/>
      <w:numFmt w:val="decimal"/>
      <w:lvlText w:val="%7."/>
      <w:lvlJc w:val="left"/>
      <w:pPr>
        <w:ind w:left="5397" w:hanging="360"/>
      </w:pPr>
    </w:lvl>
    <w:lvl w:ilvl="7" w:tplc="040C0019">
      <w:start w:val="1"/>
      <w:numFmt w:val="lowerLetter"/>
      <w:lvlText w:val="%8."/>
      <w:lvlJc w:val="left"/>
      <w:pPr>
        <w:ind w:left="6117" w:hanging="360"/>
      </w:pPr>
    </w:lvl>
    <w:lvl w:ilvl="8" w:tplc="040C001B">
      <w:start w:val="1"/>
      <w:numFmt w:val="lowerRoman"/>
      <w:lvlText w:val="%9."/>
      <w:lvlJc w:val="right"/>
      <w:pPr>
        <w:ind w:left="6837" w:hanging="180"/>
      </w:pPr>
    </w:lvl>
  </w:abstractNum>
  <w:abstractNum w:abstractNumId="1">
    <w:nsid w:val="1E165CD3"/>
    <w:multiLevelType w:val="multilevel"/>
    <w:tmpl w:val="3AA8A84A"/>
    <w:styleLink w:val="StyleQ"/>
    <w:lvl w:ilvl="0">
      <w:start w:val="1"/>
      <w:numFmt w:val="bullet"/>
      <w:lvlText w:val=""/>
      <w:lvlJc w:val="left"/>
      <w:pPr>
        <w:ind w:left="3957" w:hanging="360"/>
      </w:pPr>
      <w:rPr>
        <w:rFonts w:ascii="Wingdings 2" w:hAnsi="Wingdings 2" w:hint="default"/>
        <w:b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vertAlign w:val="baseline"/>
      </w:rPr>
    </w:lvl>
    <w:lvl w:ilvl="1">
      <w:start w:val="1"/>
      <w:numFmt w:val="bullet"/>
      <w:lvlText w:val=""/>
      <w:lvlJc w:val="left"/>
      <w:pPr>
        <w:ind w:left="4677" w:hanging="360"/>
      </w:pPr>
      <w:rPr>
        <w:rFonts w:ascii="Wingdings" w:hAnsi="Wingdings" w:hint="default"/>
        <w:color w:val="auto"/>
        <w:sz w:val="22"/>
      </w:rPr>
    </w:lvl>
    <w:lvl w:ilvl="2">
      <w:start w:val="1"/>
      <w:numFmt w:val="bullet"/>
      <w:lvlText w:val="⤷"/>
      <w:lvlJc w:val="left"/>
      <w:pPr>
        <w:ind w:left="5397" w:hanging="360"/>
      </w:pPr>
      <w:rPr>
        <w:rFonts w:ascii="Cambria Math" w:hAnsi="Cambria Math" w:hint="default"/>
        <w:sz w:val="22"/>
      </w:rPr>
    </w:lvl>
    <w:lvl w:ilvl="3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  <w:sz w:val="22"/>
      </w:rPr>
    </w:lvl>
    <w:lvl w:ilvl="5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827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899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971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C5784F"/>
    <w:rsid w:val="000043BC"/>
    <w:rsid w:val="00056B68"/>
    <w:rsid w:val="000609B8"/>
    <w:rsid w:val="0006541D"/>
    <w:rsid w:val="000805C1"/>
    <w:rsid w:val="0009646D"/>
    <w:rsid w:val="00121E1F"/>
    <w:rsid w:val="00164E2A"/>
    <w:rsid w:val="001A1BF8"/>
    <w:rsid w:val="001B4B62"/>
    <w:rsid w:val="001C1F4D"/>
    <w:rsid w:val="001D5F89"/>
    <w:rsid w:val="0021427C"/>
    <w:rsid w:val="0023182E"/>
    <w:rsid w:val="002354C4"/>
    <w:rsid w:val="002360E1"/>
    <w:rsid w:val="002717AB"/>
    <w:rsid w:val="00275242"/>
    <w:rsid w:val="002976CB"/>
    <w:rsid w:val="002C6374"/>
    <w:rsid w:val="002D7AF8"/>
    <w:rsid w:val="002E250E"/>
    <w:rsid w:val="002E4EA8"/>
    <w:rsid w:val="002F0DB4"/>
    <w:rsid w:val="00302435"/>
    <w:rsid w:val="003147EC"/>
    <w:rsid w:val="003267DA"/>
    <w:rsid w:val="00362B34"/>
    <w:rsid w:val="003A387C"/>
    <w:rsid w:val="003D00BA"/>
    <w:rsid w:val="00457215"/>
    <w:rsid w:val="00481654"/>
    <w:rsid w:val="004A55C1"/>
    <w:rsid w:val="004C137C"/>
    <w:rsid w:val="004C5AF0"/>
    <w:rsid w:val="004E4F88"/>
    <w:rsid w:val="00517945"/>
    <w:rsid w:val="00532359"/>
    <w:rsid w:val="005845A8"/>
    <w:rsid w:val="0059436F"/>
    <w:rsid w:val="00596D08"/>
    <w:rsid w:val="005C1227"/>
    <w:rsid w:val="005C1B27"/>
    <w:rsid w:val="00601FF3"/>
    <w:rsid w:val="00607119"/>
    <w:rsid w:val="00615AEB"/>
    <w:rsid w:val="00645C81"/>
    <w:rsid w:val="00673855"/>
    <w:rsid w:val="0069111C"/>
    <w:rsid w:val="006C15DC"/>
    <w:rsid w:val="006C69D8"/>
    <w:rsid w:val="006C6EC9"/>
    <w:rsid w:val="006D3A9D"/>
    <w:rsid w:val="006E3290"/>
    <w:rsid w:val="00724322"/>
    <w:rsid w:val="00747DBA"/>
    <w:rsid w:val="00771522"/>
    <w:rsid w:val="007E6334"/>
    <w:rsid w:val="007F2BFF"/>
    <w:rsid w:val="007F5FC1"/>
    <w:rsid w:val="00810652"/>
    <w:rsid w:val="0081068A"/>
    <w:rsid w:val="00836471"/>
    <w:rsid w:val="008949E9"/>
    <w:rsid w:val="009164F0"/>
    <w:rsid w:val="009A55AE"/>
    <w:rsid w:val="009F7E6D"/>
    <w:rsid w:val="00A12740"/>
    <w:rsid w:val="00A1554C"/>
    <w:rsid w:val="00A3268B"/>
    <w:rsid w:val="00A34601"/>
    <w:rsid w:val="00A46675"/>
    <w:rsid w:val="00A639EA"/>
    <w:rsid w:val="00A77967"/>
    <w:rsid w:val="00A83E48"/>
    <w:rsid w:val="00A87711"/>
    <w:rsid w:val="00A94784"/>
    <w:rsid w:val="00A95074"/>
    <w:rsid w:val="00AC5CED"/>
    <w:rsid w:val="00AD24C3"/>
    <w:rsid w:val="00B01398"/>
    <w:rsid w:val="00B13563"/>
    <w:rsid w:val="00B24FFA"/>
    <w:rsid w:val="00B32C2B"/>
    <w:rsid w:val="00B85B80"/>
    <w:rsid w:val="00B8685D"/>
    <w:rsid w:val="00BB45F0"/>
    <w:rsid w:val="00BB5A77"/>
    <w:rsid w:val="00BD0F6B"/>
    <w:rsid w:val="00BD488A"/>
    <w:rsid w:val="00C5784F"/>
    <w:rsid w:val="00C90DE8"/>
    <w:rsid w:val="00CB5185"/>
    <w:rsid w:val="00CF1E94"/>
    <w:rsid w:val="00D16217"/>
    <w:rsid w:val="00D245D9"/>
    <w:rsid w:val="00D43769"/>
    <w:rsid w:val="00D43E32"/>
    <w:rsid w:val="00D7635F"/>
    <w:rsid w:val="00DB50FB"/>
    <w:rsid w:val="00DC2257"/>
    <w:rsid w:val="00DE4FFD"/>
    <w:rsid w:val="00DE6A80"/>
    <w:rsid w:val="00DF02D4"/>
    <w:rsid w:val="00DF139E"/>
    <w:rsid w:val="00E05BAC"/>
    <w:rsid w:val="00E55E4D"/>
    <w:rsid w:val="00E868AE"/>
    <w:rsid w:val="00E93606"/>
    <w:rsid w:val="00EB31A4"/>
    <w:rsid w:val="00EC58BB"/>
    <w:rsid w:val="00ED1B60"/>
    <w:rsid w:val="00ED4C55"/>
    <w:rsid w:val="00F00CC6"/>
    <w:rsid w:val="00F06ADC"/>
    <w:rsid w:val="00F704B8"/>
    <w:rsid w:val="00FB4C8A"/>
    <w:rsid w:val="00FD4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240" w:after="200"/>
        <w:ind w:left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21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StyleQ">
    <w:name w:val="StyleQ"/>
    <w:uiPriority w:val="99"/>
    <w:rsid w:val="00645C81"/>
    <w:pPr>
      <w:numPr>
        <w:numId w:val="1"/>
      </w:numPr>
    </w:pPr>
  </w:style>
  <w:style w:type="paragraph" w:styleId="En-tte">
    <w:name w:val="header"/>
    <w:basedOn w:val="Normal"/>
    <w:link w:val="En-tteCar"/>
    <w:uiPriority w:val="99"/>
    <w:unhideWhenUsed/>
    <w:rsid w:val="00C5784F"/>
    <w:pPr>
      <w:tabs>
        <w:tab w:val="center" w:pos="4536"/>
        <w:tab w:val="right" w:pos="9072"/>
      </w:tabs>
      <w:spacing w:before="0" w:after="0"/>
    </w:pPr>
  </w:style>
  <w:style w:type="character" w:customStyle="1" w:styleId="En-tteCar">
    <w:name w:val="En-tête Car"/>
    <w:basedOn w:val="Policepardfaut"/>
    <w:link w:val="En-tte"/>
    <w:uiPriority w:val="99"/>
    <w:rsid w:val="00C5784F"/>
  </w:style>
  <w:style w:type="paragraph" w:styleId="Pieddepage">
    <w:name w:val="footer"/>
    <w:basedOn w:val="Normal"/>
    <w:link w:val="PieddepageCar"/>
    <w:uiPriority w:val="99"/>
    <w:unhideWhenUsed/>
    <w:rsid w:val="00C5784F"/>
    <w:pPr>
      <w:tabs>
        <w:tab w:val="center" w:pos="4536"/>
        <w:tab w:val="right" w:pos="9072"/>
      </w:tabs>
      <w:spacing w:before="0"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C5784F"/>
  </w:style>
  <w:style w:type="paragraph" w:styleId="Paragraphedeliste">
    <w:name w:val="List Paragraph"/>
    <w:basedOn w:val="Normal"/>
    <w:uiPriority w:val="34"/>
    <w:qFormat/>
    <w:rsid w:val="00810652"/>
    <w:pPr>
      <w:ind w:left="720"/>
      <w:contextualSpacing/>
    </w:pPr>
  </w:style>
  <w:style w:type="character" w:styleId="Numrodeligne">
    <w:name w:val="line number"/>
    <w:basedOn w:val="Policepardfaut"/>
    <w:uiPriority w:val="99"/>
    <w:semiHidden/>
    <w:unhideWhenUsed/>
    <w:rsid w:val="00517945"/>
  </w:style>
  <w:style w:type="character" w:styleId="Textedelespacerserv">
    <w:name w:val="Placeholder Text"/>
    <w:basedOn w:val="Policepardfaut"/>
    <w:uiPriority w:val="99"/>
    <w:semiHidden/>
    <w:rsid w:val="00ED1B60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D1B60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D1B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0E902-8CEB-439B-AD46-1A1BF75FB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1747</Words>
  <Characters>9614</Characters>
  <Application>Microsoft Office Word</Application>
  <DocSecurity>0</DocSecurity>
  <Lines>80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QuentOn</dc:creator>
  <cp:lastModifiedBy>QuentOn</cp:lastModifiedBy>
  <cp:revision>2</cp:revision>
  <dcterms:created xsi:type="dcterms:W3CDTF">2010-01-31T14:38:00Z</dcterms:created>
  <dcterms:modified xsi:type="dcterms:W3CDTF">2010-01-31T14:38:00Z</dcterms:modified>
</cp:coreProperties>
</file>