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CB36" w14:textId="18D5627F" w:rsidR="001B038E" w:rsidRPr="00CE4863" w:rsidRDefault="001B038E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CE4863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 wp14:anchorId="55EFA4AE" wp14:editId="646E9734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194B" w:rsidRPr="00CE4863"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0BA58" wp14:editId="33A19792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0186A" id="Rectangle 2" o:spid="_x0000_s1026" style="position:absolute;margin-left:-7.9pt;margin-top:-9.55pt;width:536.55pt;height: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hQ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" filled="f" strokecolor="#a5a5a5 [2092]" strokeweight="2pt"/>
            </w:pict>
          </mc:Fallback>
        </mc:AlternateContent>
      </w:r>
      <w:r w:rsidR="00FF0B3B" w:rsidRPr="00CE4863">
        <w:rPr>
          <w:rFonts w:eastAsia="Times New Roman" w:cs="Calibri"/>
          <w:b/>
          <w:i/>
          <w:sz w:val="40"/>
          <w:szCs w:val="40"/>
        </w:rPr>
        <w:t xml:space="preserve">Tutorat </w:t>
      </w:r>
      <w:r w:rsidR="0017505E" w:rsidRPr="00CE4863">
        <w:rPr>
          <w:rFonts w:eastAsia="Times New Roman" w:cs="Calibri"/>
          <w:b/>
          <w:i/>
          <w:sz w:val="40"/>
          <w:szCs w:val="40"/>
        </w:rPr>
        <w:t>n°</w:t>
      </w:r>
      <w:r w:rsidR="00CE4863">
        <w:rPr>
          <w:rFonts w:eastAsia="Times New Roman" w:cs="Calibri"/>
          <w:b/>
          <w:i/>
          <w:sz w:val="40"/>
          <w:szCs w:val="40"/>
        </w:rPr>
        <w:t>1</w:t>
      </w:r>
      <w:r w:rsidR="00665143" w:rsidRPr="00CE4863">
        <w:rPr>
          <w:rFonts w:eastAsia="Times New Roman" w:cs="Calibri"/>
          <w:b/>
          <w:i/>
          <w:sz w:val="40"/>
          <w:szCs w:val="40"/>
        </w:rPr>
        <w:t xml:space="preserve"> </w:t>
      </w:r>
      <w:r w:rsidRPr="00CE4863">
        <w:rPr>
          <w:rFonts w:eastAsia="Times New Roman" w:cs="Calibri"/>
          <w:b/>
          <w:sz w:val="40"/>
          <w:szCs w:val="40"/>
        </w:rPr>
        <w:t xml:space="preserve">: </w:t>
      </w:r>
      <w:r w:rsidRPr="00CE4863">
        <w:rPr>
          <w:rFonts w:eastAsia="Times New Roman" w:cs="Calibri"/>
          <w:sz w:val="40"/>
          <w:szCs w:val="40"/>
        </w:rPr>
        <w:t>Epreuve</w:t>
      </w:r>
      <w:r w:rsidRPr="00CE4863">
        <w:rPr>
          <w:rFonts w:eastAsia="Times New Roman" w:cs="Calibri"/>
          <w:b/>
          <w:sz w:val="40"/>
          <w:szCs w:val="40"/>
        </w:rPr>
        <w:t xml:space="preserve"> </w:t>
      </w:r>
      <w:r w:rsidR="00FF0B3B" w:rsidRPr="00CE4863">
        <w:rPr>
          <w:rFonts w:eastAsia="Times New Roman" w:cs="Calibri"/>
          <w:b/>
          <w:sz w:val="40"/>
          <w:szCs w:val="40"/>
        </w:rPr>
        <w:t>UE</w:t>
      </w:r>
      <w:r w:rsidR="00CE4863">
        <w:rPr>
          <w:rFonts w:eastAsia="Times New Roman" w:cs="Calibri"/>
          <w:b/>
          <w:sz w:val="40"/>
          <w:szCs w:val="40"/>
        </w:rPr>
        <w:t>1</w:t>
      </w:r>
      <w:r w:rsidR="00FF0B3B" w:rsidRPr="00CE4863">
        <w:rPr>
          <w:rFonts w:eastAsia="Times New Roman" w:cs="Calibri"/>
          <w:b/>
          <w:sz w:val="40"/>
          <w:szCs w:val="40"/>
        </w:rPr>
        <w:t xml:space="preserve"> </w:t>
      </w:r>
      <w:r w:rsidR="00FF0B3B" w:rsidRPr="00CE4863">
        <w:rPr>
          <w:rFonts w:eastAsia="Times New Roman" w:cs="Calibri"/>
          <w:b/>
          <w:sz w:val="24"/>
          <w:szCs w:val="40"/>
        </w:rPr>
        <w:t xml:space="preserve">– </w:t>
      </w:r>
      <w:r w:rsidR="00CE4863">
        <w:rPr>
          <w:rFonts w:eastAsia="Times New Roman" w:cs="Calibri"/>
          <w:b/>
          <w:sz w:val="24"/>
          <w:szCs w:val="40"/>
        </w:rPr>
        <w:t>Biochimie</w:t>
      </w:r>
    </w:p>
    <w:p w14:paraId="4B34C0A4" w14:textId="27B32A0B" w:rsidR="0055059B" w:rsidRPr="0055059B" w:rsidRDefault="007A10B3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CE4863">
        <w:rPr>
          <w:rFonts w:eastAsia="Times New Roman" w:cs="Calibri"/>
          <w:sz w:val="36"/>
          <w:szCs w:val="40"/>
        </w:rPr>
        <w:t>Tutorat 2015-2016</w:t>
      </w:r>
      <w:r w:rsidR="0055059B" w:rsidRPr="00CE4863">
        <w:rPr>
          <w:rFonts w:eastAsia="Times New Roman" w:cs="Calibri"/>
          <w:sz w:val="36"/>
          <w:szCs w:val="40"/>
        </w:rPr>
        <w:t> :</w:t>
      </w:r>
      <w:r w:rsidR="0055059B" w:rsidRPr="00CE4863">
        <w:rPr>
          <w:rFonts w:eastAsia="Times New Roman" w:cs="Times New Roman"/>
          <w:b/>
          <w:sz w:val="20"/>
        </w:rPr>
        <w:t xml:space="preserve"> </w:t>
      </w:r>
      <w:r w:rsidR="003D38BD">
        <w:rPr>
          <w:rFonts w:eastAsia="Times New Roman" w:cs="Calibri"/>
          <w:b/>
          <w:color w:val="000000" w:themeColor="text1"/>
          <w:sz w:val="28"/>
          <w:szCs w:val="28"/>
        </w:rPr>
        <w:t>14</w:t>
      </w:r>
      <w:r w:rsidR="0055059B" w:rsidRPr="00CE4863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CE4863">
        <w:rPr>
          <w:rFonts w:eastAsia="Times New Roman" w:cs="Calibri"/>
          <w:b/>
          <w:sz w:val="28"/>
          <w:szCs w:val="28"/>
        </w:rPr>
        <w:t xml:space="preserve">QCMS – </w:t>
      </w:r>
      <w:r w:rsidR="003D38BD">
        <w:rPr>
          <w:rFonts w:eastAsia="Times New Roman" w:cs="Calibri"/>
          <w:b/>
          <w:sz w:val="28"/>
          <w:szCs w:val="28"/>
        </w:rPr>
        <w:t>20</w:t>
      </w:r>
      <w:r w:rsidR="00FF0B3B" w:rsidRPr="00CE4863">
        <w:rPr>
          <w:rFonts w:eastAsia="Times New Roman" w:cs="Calibri"/>
          <w:b/>
          <w:sz w:val="28"/>
          <w:szCs w:val="28"/>
        </w:rPr>
        <w:t xml:space="preserve"> MIN</w:t>
      </w:r>
      <w:r w:rsidR="00077C35" w:rsidRPr="00CE4863">
        <w:rPr>
          <w:rFonts w:eastAsia="Times New Roman" w:cs="Calibri"/>
          <w:b/>
          <w:sz w:val="28"/>
          <w:szCs w:val="28"/>
        </w:rPr>
        <w:t xml:space="preserve"> – Code épreuve : 00</w:t>
      </w:r>
      <w:r w:rsidR="00CE4863">
        <w:rPr>
          <w:rFonts w:eastAsia="Times New Roman" w:cs="Calibri"/>
          <w:b/>
          <w:sz w:val="28"/>
          <w:szCs w:val="28"/>
        </w:rPr>
        <w:t>01</w:t>
      </w:r>
    </w:p>
    <w:p w14:paraId="2BB6A48F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5610883" w14:textId="328D3942" w:rsidR="0050312F" w:rsidRDefault="0050312F" w:rsidP="000B6DC2">
      <w:pPr>
        <w:pStyle w:val="Sansinterligne"/>
        <w:tabs>
          <w:tab w:val="left" w:pos="1020"/>
        </w:tabs>
        <w:spacing w:after="160"/>
        <w:rPr>
          <w:rFonts w:ascii="Arial" w:eastAsia="Calibri" w:hAnsi="Arial" w:cs="Arial"/>
          <w:sz w:val="20"/>
          <w:szCs w:val="20"/>
        </w:rPr>
      </w:pPr>
    </w:p>
    <w:p w14:paraId="4CC9036E" w14:textId="1E439D3D" w:rsidR="00861680" w:rsidRDefault="002E168E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>QCM 1</w:t>
      </w:r>
      <w:r w:rsidR="00861680">
        <w:rPr>
          <w:rFonts w:ascii="Arial" w:hAnsi="Arial" w:cs="Arial"/>
          <w:b/>
          <w:sz w:val="20"/>
          <w:szCs w:val="20"/>
        </w:rPr>
        <w:t> : A propos du glutamate</w:t>
      </w:r>
    </w:p>
    <w:p w14:paraId="2F753C8A" w14:textId="4A5C9F46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F65C9B" wp14:editId="01F4D34B">
                <wp:simplePos x="0" y="0"/>
                <wp:positionH relativeFrom="column">
                  <wp:posOffset>6067425</wp:posOffset>
                </wp:positionH>
                <wp:positionV relativeFrom="paragraph">
                  <wp:posOffset>6350</wp:posOffset>
                </wp:positionV>
                <wp:extent cx="466725" cy="238125"/>
                <wp:effectExtent l="0" t="0" r="28575" b="28575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33868" w14:textId="34FD1715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</w:t>
                            </w:r>
                            <w:r w:rsidRPr="00861680">
                              <w:rPr>
                                <w:b/>
                                <w:noProof/>
                                <w:sz w:val="24"/>
                                <w:lang w:eastAsia="fr-FR"/>
                              </w:rPr>
                              <w:drawing>
                                <wp:inline distT="0" distB="0" distL="0" distR="0" wp14:anchorId="2F82D8B7" wp14:editId="49C0A777">
                                  <wp:extent cx="274955" cy="142977"/>
                                  <wp:effectExtent l="0" t="0" r="0" b="9525"/>
                                  <wp:docPr id="16" name="Imag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42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65C9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77.75pt;margin-top:.5pt;width:36.75pt;height:18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" strokecolor="white [3212]">
                <v:textbox>
                  <w:txbxContent>
                    <w:p w14:paraId="78A33868" w14:textId="34FD1715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</w:t>
                      </w:r>
                      <w:r w:rsidRPr="00861680">
                        <w:rPr>
                          <w:b/>
                          <w:noProof/>
                          <w:sz w:val="24"/>
                          <w:lang w:eastAsia="fr-FR"/>
                        </w:rPr>
                        <w:drawing>
                          <wp:inline distT="0" distB="0" distL="0" distR="0" wp14:anchorId="2F82D8B7" wp14:editId="49C0A777">
                            <wp:extent cx="274955" cy="142977"/>
                            <wp:effectExtent l="0" t="0" r="0" b="9525"/>
                            <wp:docPr id="16" name="Imag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42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2492981" wp14:editId="7FD43C5D">
                <wp:simplePos x="0" y="0"/>
                <wp:positionH relativeFrom="column">
                  <wp:posOffset>4371975</wp:posOffset>
                </wp:positionH>
                <wp:positionV relativeFrom="paragraph">
                  <wp:posOffset>6350</wp:posOffset>
                </wp:positionV>
                <wp:extent cx="466725" cy="238125"/>
                <wp:effectExtent l="0" t="0" r="28575" b="28575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59398" w14:textId="1606516A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</w:t>
                            </w:r>
                            <w:r w:rsidRPr="00861680">
                              <w:rPr>
                                <w:b/>
                                <w:noProof/>
                                <w:sz w:val="24"/>
                                <w:lang w:eastAsia="fr-FR"/>
                              </w:rPr>
                              <w:drawing>
                                <wp:inline distT="0" distB="0" distL="0" distR="0" wp14:anchorId="0639F05E" wp14:editId="24CA275B">
                                  <wp:extent cx="274955" cy="142977"/>
                                  <wp:effectExtent l="0" t="0" r="0" b="9525"/>
                                  <wp:docPr id="14" name="Imag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42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61680">
                              <w:rPr>
                                <w:b/>
                                <w:noProof/>
                                <w:sz w:val="24"/>
                                <w:lang w:eastAsia="fr-FR"/>
                              </w:rPr>
                              <w:drawing>
                                <wp:inline distT="0" distB="0" distL="0" distR="0" wp14:anchorId="39EC2116" wp14:editId="32BE0E01">
                                  <wp:extent cx="274955" cy="142977"/>
                                  <wp:effectExtent l="0" t="0" r="0" b="9525"/>
                                  <wp:docPr id="13" name="Imag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42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92981" id="_x0000_s1027" type="#_x0000_t202" style="position:absolute;margin-left:344.25pt;margin-top:.5pt;width:36.75pt;height:18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" strokecolor="white [3212]">
                <v:textbox>
                  <w:txbxContent>
                    <w:p w14:paraId="7DB59398" w14:textId="1606516A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</w:t>
                      </w:r>
                      <w:r w:rsidRPr="00861680">
                        <w:rPr>
                          <w:b/>
                          <w:noProof/>
                          <w:sz w:val="24"/>
                          <w:lang w:eastAsia="fr-FR"/>
                        </w:rPr>
                        <w:drawing>
                          <wp:inline distT="0" distB="0" distL="0" distR="0" wp14:anchorId="0639F05E" wp14:editId="24CA275B">
                            <wp:extent cx="274955" cy="142977"/>
                            <wp:effectExtent l="0" t="0" r="0" b="9525"/>
                            <wp:docPr id="14" name="Imag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42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61680">
                        <w:rPr>
                          <w:b/>
                          <w:noProof/>
                          <w:sz w:val="24"/>
                          <w:lang w:eastAsia="fr-FR"/>
                        </w:rPr>
                        <w:drawing>
                          <wp:inline distT="0" distB="0" distL="0" distR="0" wp14:anchorId="39EC2116" wp14:editId="32BE0E01">
                            <wp:extent cx="274955" cy="142977"/>
                            <wp:effectExtent l="0" t="0" r="0" b="9525"/>
                            <wp:docPr id="13" name="Imag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42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0FC4F6D" wp14:editId="0F0AAB5E">
                <wp:simplePos x="0" y="0"/>
                <wp:positionH relativeFrom="column">
                  <wp:posOffset>2619375</wp:posOffset>
                </wp:positionH>
                <wp:positionV relativeFrom="paragraph">
                  <wp:posOffset>15875</wp:posOffset>
                </wp:positionV>
                <wp:extent cx="466725" cy="238125"/>
                <wp:effectExtent l="0" t="0" r="28575" b="28575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5C969" w14:textId="340CA489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861680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 w:rsidRPr="00861680">
                              <w:rPr>
                                <w:b/>
                                <w:noProof/>
                                <w:sz w:val="24"/>
                                <w:lang w:eastAsia="fr-FR"/>
                              </w:rPr>
                              <w:drawing>
                                <wp:inline distT="0" distB="0" distL="0" distR="0" wp14:anchorId="3AB31EEE" wp14:editId="5DC1C8F0">
                                  <wp:extent cx="274955" cy="142977"/>
                                  <wp:effectExtent l="0" t="0" r="0" b="9525"/>
                                  <wp:docPr id="11" name="Imag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42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C4F6D" id="_x0000_s1028" type="#_x0000_t202" style="position:absolute;margin-left:206.25pt;margin-top:1.25pt;width:36.75pt;height:18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" strokecolor="white [3212]">
                <v:textbox>
                  <w:txbxContent>
                    <w:p w14:paraId="7245C969" w14:textId="340CA489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 w:rsidRPr="00861680">
                        <w:rPr>
                          <w:b/>
                          <w:sz w:val="24"/>
                        </w:rPr>
                        <w:t>2</w:t>
                      </w:r>
                      <w:r w:rsidRPr="00861680">
                        <w:rPr>
                          <w:b/>
                          <w:noProof/>
                          <w:sz w:val="24"/>
                          <w:lang w:eastAsia="fr-FR"/>
                        </w:rPr>
                        <w:drawing>
                          <wp:inline distT="0" distB="0" distL="0" distR="0" wp14:anchorId="3AB31EEE" wp14:editId="5DC1C8F0">
                            <wp:extent cx="274955" cy="142977"/>
                            <wp:effectExtent l="0" t="0" r="0" b="9525"/>
                            <wp:docPr id="11" name="Imag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42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6DCD131" wp14:editId="321888D3">
                <wp:simplePos x="0" y="0"/>
                <wp:positionH relativeFrom="column">
                  <wp:posOffset>895350</wp:posOffset>
                </wp:positionH>
                <wp:positionV relativeFrom="paragraph">
                  <wp:posOffset>9525</wp:posOffset>
                </wp:positionV>
                <wp:extent cx="466725" cy="238125"/>
                <wp:effectExtent l="0" t="0" r="28575" b="28575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95460" w14:textId="5D5E3D46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CD131" id="_x0000_s1029" type="#_x0000_t202" style="position:absolute;margin-left:70.5pt;margin-top:.75pt;width:36.75pt;height:18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" strokecolor="white [3212]">
                <v:textbox>
                  <w:txbxContent>
                    <w:p w14:paraId="46995460" w14:textId="5D5E3D46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112ABC" w14:textId="7F646AA8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fr-FR"/>
        </w:rPr>
        <w:drawing>
          <wp:anchor distT="0" distB="0" distL="114300" distR="114300" simplePos="0" relativeHeight="251664384" behindDoc="1" locked="0" layoutInCell="1" allowOverlap="1" wp14:anchorId="29A016D5" wp14:editId="088EA0F0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6372225" cy="1782063"/>
            <wp:effectExtent l="0" t="0" r="0" b="889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78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A13627" w14:textId="1E0377B6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19A7576D" w14:textId="563DCE93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43D1C198" w14:textId="1EF676B7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60FCCB9E" w14:textId="4CBDA379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2A2EFDA7" w14:textId="1BDE1293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789D8B3A" w14:textId="5F99C782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</w:p>
    <w:p w14:paraId="4EF3325F" w14:textId="4B572892" w:rsidR="00861680" w:rsidRDefault="00861680" w:rsidP="002E168E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EC05372" wp14:editId="19C2AC92">
                <wp:simplePos x="0" y="0"/>
                <wp:positionH relativeFrom="column">
                  <wp:posOffset>5114925</wp:posOffset>
                </wp:positionH>
                <wp:positionV relativeFrom="paragraph">
                  <wp:posOffset>12700</wp:posOffset>
                </wp:positionV>
                <wp:extent cx="466725" cy="238125"/>
                <wp:effectExtent l="0" t="0" r="28575" b="28575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FE8C5" w14:textId="6F1DC1CF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9,6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05372" id="_x0000_s1030" type="#_x0000_t202" style="position:absolute;margin-left:402.75pt;margin-top:1pt;width:36.75pt;height:1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" strokecolor="white [3212]">
                <v:textbox>
                  <w:txbxContent>
                    <w:p w14:paraId="628FE8C5" w14:textId="6F1DC1CF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9,6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3F47938" wp14:editId="15675E56">
                <wp:simplePos x="0" y="0"/>
                <wp:positionH relativeFrom="column">
                  <wp:posOffset>3409950</wp:posOffset>
                </wp:positionH>
                <wp:positionV relativeFrom="paragraph">
                  <wp:posOffset>12700</wp:posOffset>
                </wp:positionV>
                <wp:extent cx="466725" cy="238125"/>
                <wp:effectExtent l="0" t="0" r="28575" b="28575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829AB" w14:textId="5A14FBFE" w:rsidR="00861680" w:rsidRPr="00861680" w:rsidRDefault="00861680" w:rsidP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4,2</w:t>
                            </w:r>
                            <w:r w:rsidRPr="00861680">
                              <w:rPr>
                                <w:b/>
                                <w:noProof/>
                                <w:sz w:val="24"/>
                                <w:lang w:eastAsia="fr-FR"/>
                              </w:rPr>
                              <w:drawing>
                                <wp:inline distT="0" distB="0" distL="0" distR="0" wp14:anchorId="05E53083" wp14:editId="3957F753">
                                  <wp:extent cx="274955" cy="142977"/>
                                  <wp:effectExtent l="0" t="0" r="0" b="9525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42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47938" id="_x0000_s1031" type="#_x0000_t202" style="position:absolute;margin-left:268.5pt;margin-top:1pt;width:36.75pt;height:18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" strokecolor="white [3212]">
                <v:textbox>
                  <w:txbxContent>
                    <w:p w14:paraId="6C9829AB" w14:textId="5A14FBFE" w:rsidR="00861680" w:rsidRPr="00861680" w:rsidRDefault="00861680" w:rsidP="0086168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4,2</w:t>
                      </w:r>
                      <w:r w:rsidRPr="00861680">
                        <w:rPr>
                          <w:b/>
                          <w:noProof/>
                          <w:sz w:val="24"/>
                          <w:lang w:eastAsia="fr-FR"/>
                        </w:rPr>
                        <w:drawing>
                          <wp:inline distT="0" distB="0" distL="0" distR="0" wp14:anchorId="05E53083" wp14:editId="3957F753">
                            <wp:extent cx="274955" cy="142977"/>
                            <wp:effectExtent l="0" t="0" r="0" b="9525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42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1680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154495" wp14:editId="5DFDE10F">
                <wp:simplePos x="0" y="0"/>
                <wp:positionH relativeFrom="column">
                  <wp:posOffset>1571625</wp:posOffset>
                </wp:positionH>
                <wp:positionV relativeFrom="paragraph">
                  <wp:posOffset>12700</wp:posOffset>
                </wp:positionV>
                <wp:extent cx="466725" cy="238125"/>
                <wp:effectExtent l="0" t="0" r="28575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F1988" w14:textId="4A94AA89" w:rsidR="00861680" w:rsidRPr="00861680" w:rsidRDefault="00861680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861680">
                              <w:rPr>
                                <w:b/>
                                <w:sz w:val="24"/>
                              </w:rPr>
                              <w:t>2,2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54495" id="_x0000_s1032" type="#_x0000_t202" style="position:absolute;margin-left:123.75pt;margin-top:1pt;width:36.75pt;height:1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" strokecolor="white [3212]">
                <v:textbox>
                  <w:txbxContent>
                    <w:p w14:paraId="1B0F1988" w14:textId="4A94AA89" w:rsidR="00861680" w:rsidRPr="00861680" w:rsidRDefault="00861680">
                      <w:pPr>
                        <w:rPr>
                          <w:b/>
                          <w:sz w:val="24"/>
                        </w:rPr>
                      </w:pPr>
                      <w:r w:rsidRPr="00861680">
                        <w:rPr>
                          <w:b/>
                          <w:sz w:val="24"/>
                        </w:rPr>
                        <w:t>2,2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4C549C" w14:textId="7242CAEA" w:rsidR="002E168E" w:rsidRPr="000B6DC2" w:rsidRDefault="002E168E" w:rsidP="00861680">
      <w:pPr>
        <w:pStyle w:val="Sansinterligne"/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14:paraId="0F56C2EF" w14:textId="385E1368" w:rsidR="002E168E" w:rsidRPr="000B6DC2" w:rsidRDefault="002E168E" w:rsidP="002E168E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861680">
        <w:rPr>
          <w:rFonts w:ascii="Arial" w:hAnsi="Arial" w:cs="Arial"/>
          <w:sz w:val="20"/>
          <w:szCs w:val="20"/>
        </w:rPr>
        <w:t>Le pH isoélectrique du glutamate est 3,2</w:t>
      </w:r>
    </w:p>
    <w:p w14:paraId="0E8111A3" w14:textId="6C6B55AC" w:rsidR="002E168E" w:rsidRPr="000B6DC2" w:rsidRDefault="002E168E" w:rsidP="002E168E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861680">
        <w:rPr>
          <w:rFonts w:ascii="Arial" w:hAnsi="Arial" w:cs="Arial"/>
          <w:sz w:val="20"/>
          <w:szCs w:val="20"/>
        </w:rPr>
        <w:t xml:space="preserve">Le </w:t>
      </w:r>
      <w:proofErr w:type="spellStart"/>
      <w:r w:rsidR="00861680">
        <w:rPr>
          <w:rFonts w:ascii="Arial" w:hAnsi="Arial" w:cs="Arial"/>
          <w:sz w:val="20"/>
          <w:szCs w:val="20"/>
        </w:rPr>
        <w:t>zwitterion</w:t>
      </w:r>
      <w:proofErr w:type="spellEnd"/>
      <w:r w:rsidR="00861680">
        <w:rPr>
          <w:rFonts w:ascii="Arial" w:hAnsi="Arial" w:cs="Arial"/>
          <w:sz w:val="20"/>
          <w:szCs w:val="20"/>
        </w:rPr>
        <w:t xml:space="preserve"> est la forme 2</w:t>
      </w:r>
    </w:p>
    <w:p w14:paraId="22F53E76" w14:textId="183E2610" w:rsidR="00CB3032" w:rsidRDefault="00CB3032" w:rsidP="00CB3032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861680">
        <w:rPr>
          <w:rFonts w:ascii="Arial" w:hAnsi="Arial" w:cs="Arial"/>
          <w:sz w:val="20"/>
          <w:szCs w:val="20"/>
        </w:rPr>
        <w:t xml:space="preserve"> Quand pH = pK1, 50% des carboxyles de la chaîne latérale seront ionisés</w:t>
      </w:r>
    </w:p>
    <w:p w14:paraId="5444C81F" w14:textId="2D1966B6" w:rsidR="002E168E" w:rsidRPr="000B6DC2" w:rsidRDefault="00CB3032" w:rsidP="00CB3032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61680">
        <w:rPr>
          <w:rFonts w:ascii="Arial" w:hAnsi="Arial" w:cs="Arial"/>
          <w:sz w:val="20"/>
          <w:szCs w:val="20"/>
        </w:rPr>
        <w:t>Quand pH &lt; 2,2 l</w:t>
      </w:r>
      <w:r w:rsidR="00FB617B">
        <w:rPr>
          <w:rFonts w:ascii="Arial" w:hAnsi="Arial" w:cs="Arial"/>
          <w:sz w:val="20"/>
          <w:szCs w:val="20"/>
        </w:rPr>
        <w:t>a forme 4 sera très minoritaire</w:t>
      </w:r>
      <w:r>
        <w:rPr>
          <w:rFonts w:ascii="Arial" w:hAnsi="Arial" w:cs="Arial"/>
          <w:sz w:val="20"/>
          <w:szCs w:val="20"/>
        </w:rPr>
        <w:tab/>
      </w:r>
    </w:p>
    <w:p w14:paraId="73BF2AA2" w14:textId="675290FA" w:rsidR="002E168E" w:rsidRDefault="002E168E" w:rsidP="002E168E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7A10B3"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590B9D5" w14:textId="77777777" w:rsidR="007A10B3" w:rsidRDefault="007A10B3" w:rsidP="002E168E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2D56406D" w14:textId="3C914AEE" w:rsidR="00FB617B" w:rsidRPr="000B6DC2" w:rsidRDefault="00FB617B" w:rsidP="00FB617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 xml:space="preserve"> : </w:t>
      </w:r>
      <w:r w:rsidR="00FF54C4">
        <w:rPr>
          <w:rFonts w:ascii="Arial" w:hAnsi="Arial" w:cs="Arial"/>
          <w:b/>
          <w:sz w:val="20"/>
          <w:szCs w:val="20"/>
        </w:rPr>
        <w:t>ABD</w:t>
      </w:r>
    </w:p>
    <w:p w14:paraId="60F25FDA" w14:textId="64D3E57F" w:rsidR="00FB617B" w:rsidRPr="000B6DC2" w:rsidRDefault="00FB617B" w:rsidP="00FB617B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Vrai : (2.2+4.2)/2=3.2</w:t>
      </w:r>
    </w:p>
    <w:p w14:paraId="4D540842" w14:textId="1D4922BB" w:rsidR="00FB617B" w:rsidRPr="000B6DC2" w:rsidRDefault="00FB617B" w:rsidP="00FB617B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Vrai : pas de </w:t>
      </w:r>
      <w:proofErr w:type="spellStart"/>
      <w:r>
        <w:rPr>
          <w:rFonts w:ascii="Arial" w:hAnsi="Arial" w:cs="Arial"/>
          <w:sz w:val="20"/>
          <w:szCs w:val="20"/>
        </w:rPr>
        <w:t>chrege</w:t>
      </w:r>
      <w:proofErr w:type="spellEnd"/>
      <w:r>
        <w:rPr>
          <w:rFonts w:ascii="Arial" w:hAnsi="Arial" w:cs="Arial"/>
          <w:sz w:val="20"/>
          <w:szCs w:val="20"/>
        </w:rPr>
        <w:t xml:space="preserve"> nette</w:t>
      </w:r>
    </w:p>
    <w:p w14:paraId="2BCDB28E" w14:textId="6ED27811" w:rsidR="00FB617B" w:rsidRDefault="00FB617B" w:rsidP="00FB617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50 % des acides carboxyliques du squelette carboné</w:t>
      </w:r>
    </w:p>
    <w:p w14:paraId="0D47BE9E" w14:textId="44ADB283" w:rsidR="00FB617B" w:rsidRPr="000B6DC2" w:rsidRDefault="00FB617B" w:rsidP="00FB617B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 : Minoritaire mais pas totalement inexistante</w:t>
      </w:r>
      <w:r>
        <w:rPr>
          <w:rFonts w:ascii="Arial" w:hAnsi="Arial" w:cs="Arial"/>
          <w:sz w:val="20"/>
          <w:szCs w:val="20"/>
        </w:rPr>
        <w:tab/>
      </w:r>
    </w:p>
    <w:p w14:paraId="14685C63" w14:textId="05F2C07C" w:rsidR="00FB617B" w:rsidRDefault="00FB617B" w:rsidP="00FB617B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106C7F24" w14:textId="77777777" w:rsidR="00FB617B" w:rsidRDefault="00FB617B" w:rsidP="002E168E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3F421A24" w14:textId="7215F096" w:rsidR="007A10B3" w:rsidRPr="000B6DC2" w:rsidRDefault="007A10B3" w:rsidP="007A10B3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="00861680">
        <w:rPr>
          <w:rFonts w:ascii="Arial" w:hAnsi="Arial" w:cs="Arial"/>
          <w:b/>
          <w:sz w:val="20"/>
          <w:szCs w:val="20"/>
        </w:rPr>
        <w:t> : A propos des Acides Aminés</w:t>
      </w:r>
    </w:p>
    <w:p w14:paraId="65F1A72D" w14:textId="5E5E6C02" w:rsidR="007A10B3" w:rsidRPr="000B6DC2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861680">
        <w:rPr>
          <w:rFonts w:ascii="Arial" w:hAnsi="Arial" w:cs="Arial"/>
          <w:sz w:val="20"/>
          <w:szCs w:val="20"/>
        </w:rPr>
        <w:t>Il y 8 AA essentiels chez l’adulte</w:t>
      </w:r>
    </w:p>
    <w:p w14:paraId="02A749DC" w14:textId="62E2590A" w:rsidR="007A10B3" w:rsidRPr="000B6DC2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861680">
        <w:rPr>
          <w:rFonts w:ascii="Arial" w:hAnsi="Arial" w:cs="Arial"/>
          <w:sz w:val="20"/>
          <w:szCs w:val="20"/>
        </w:rPr>
        <w:t>La proline possède un hétérocycle à l’origine de ces propriétés particulières</w:t>
      </w:r>
    </w:p>
    <w:p w14:paraId="66C92E99" w14:textId="4C538718" w:rsidR="007A10B3" w:rsidRDefault="007A10B3" w:rsidP="007A10B3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861680">
        <w:rPr>
          <w:rFonts w:ascii="Arial" w:hAnsi="Arial" w:cs="Arial"/>
          <w:sz w:val="20"/>
          <w:szCs w:val="20"/>
        </w:rPr>
        <w:t xml:space="preserve"> </w:t>
      </w:r>
      <w:r w:rsidR="008924A6">
        <w:rPr>
          <w:rFonts w:ascii="Arial" w:hAnsi="Arial" w:cs="Arial"/>
          <w:sz w:val="20"/>
          <w:szCs w:val="20"/>
        </w:rPr>
        <w:t>Les Acides Aminés L (Lysine) R (Arginine) H (Histidine) sont chargés positivement</w:t>
      </w:r>
    </w:p>
    <w:p w14:paraId="4F0D8DD5" w14:textId="69CAA678" w:rsidR="007A10B3" w:rsidRPr="000B6DC2" w:rsidRDefault="007A10B3" w:rsidP="007A10B3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8924A6">
        <w:rPr>
          <w:rFonts w:ascii="Arial" w:hAnsi="Arial" w:cs="Arial"/>
          <w:sz w:val="20"/>
          <w:szCs w:val="20"/>
        </w:rPr>
        <w:t>La liaison peptidique est une liaison amide entre 2 AA</w:t>
      </w:r>
      <w:r>
        <w:rPr>
          <w:rFonts w:ascii="Arial" w:hAnsi="Arial" w:cs="Arial"/>
          <w:sz w:val="20"/>
          <w:szCs w:val="20"/>
        </w:rPr>
        <w:tab/>
      </w:r>
    </w:p>
    <w:p w14:paraId="56070496" w14:textId="77777777" w:rsidR="007A10B3" w:rsidRDefault="007A10B3" w:rsidP="007A10B3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40181846" w14:textId="77777777" w:rsidR="008924A6" w:rsidRDefault="008924A6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B96751C" w14:textId="2CF472D1" w:rsidR="00FF54C4" w:rsidRPr="000B6DC2" w:rsidRDefault="00FF54C4" w:rsidP="00FF54C4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>
        <w:rPr>
          <w:rFonts w:ascii="Arial" w:hAnsi="Arial" w:cs="Arial"/>
          <w:b/>
          <w:sz w:val="20"/>
          <w:szCs w:val="20"/>
        </w:rPr>
        <w:t> : ABD</w:t>
      </w:r>
    </w:p>
    <w:p w14:paraId="76177448" w14:textId="48CCEAF7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Vrai :</w:t>
      </w:r>
    </w:p>
    <w:p w14:paraId="7CD4E870" w14:textId="65A00173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Vrai :</w:t>
      </w:r>
    </w:p>
    <w:p w14:paraId="0EE5FB50" w14:textId="35CCFBA2" w:rsidR="00FF54C4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La lettre de la lysine est le K</w:t>
      </w:r>
    </w:p>
    <w:p w14:paraId="27E6F1D3" w14:textId="2CCFD7A9" w:rsidR="00FF54C4" w:rsidRPr="000B6DC2" w:rsidRDefault="00FF54C4" w:rsidP="00FF54C4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 :</w:t>
      </w:r>
      <w:r>
        <w:rPr>
          <w:rFonts w:ascii="Arial" w:hAnsi="Arial" w:cs="Arial"/>
          <w:sz w:val="20"/>
          <w:szCs w:val="20"/>
        </w:rPr>
        <w:tab/>
      </w:r>
    </w:p>
    <w:p w14:paraId="61D7E33F" w14:textId="49004639" w:rsidR="00FF54C4" w:rsidRDefault="00FF54C4" w:rsidP="00FF54C4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349F0314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345F07A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76800BB" w14:textId="51B936B9" w:rsidR="008924A6" w:rsidRPr="000B6DC2" w:rsidRDefault="008924A6" w:rsidP="008924A6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>
        <w:rPr>
          <w:rFonts w:ascii="Arial" w:hAnsi="Arial" w:cs="Arial"/>
          <w:b/>
          <w:sz w:val="20"/>
          <w:szCs w:val="20"/>
        </w:rPr>
        <w:t> : A propos de la structure secondaire des protéines</w:t>
      </w:r>
    </w:p>
    <w:p w14:paraId="6BF0F4D3" w14:textId="36ED2003" w:rsidR="008924A6" w:rsidRPr="000B6DC2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Les Feuillet-Bêta sont caractéristiques des protéines fibreuses et les Hélices-alpha des protéines globulaires</w:t>
      </w:r>
    </w:p>
    <w:p w14:paraId="15ED3C44" w14:textId="2A21A578" w:rsidR="008924A6" w:rsidRPr="000B6DC2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Les protéines chaperonnes peuvent aider les protéines à acquérir leur structure secondaire</w:t>
      </w:r>
    </w:p>
    <w:p w14:paraId="492DA8B0" w14:textId="1D7DB289" w:rsidR="008924A6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Elle est stabilisée par des liaisons hydrogène, ionique et covalente entre les AA</w:t>
      </w:r>
    </w:p>
    <w:p w14:paraId="77AD3350" w14:textId="7F253A80" w:rsidR="008924A6" w:rsidRPr="000B6DC2" w:rsidRDefault="008924A6" w:rsidP="008924A6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Les hélice-alpha sont favorisées par les AA chargés</w:t>
      </w:r>
    </w:p>
    <w:p w14:paraId="4A9679ED" w14:textId="77777777" w:rsidR="008924A6" w:rsidRDefault="008924A6" w:rsidP="008924A6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684822E1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6A64389" w14:textId="15B1FF3C" w:rsidR="00FF54C4" w:rsidRPr="000B6DC2" w:rsidRDefault="00FF54C4" w:rsidP="00FF54C4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>
        <w:rPr>
          <w:rFonts w:ascii="Arial" w:hAnsi="Arial" w:cs="Arial"/>
          <w:b/>
          <w:sz w:val="20"/>
          <w:szCs w:val="20"/>
        </w:rPr>
        <w:t> : AB</w:t>
      </w:r>
    </w:p>
    <w:p w14:paraId="1379D157" w14:textId="61E77ED1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Vrai :</w:t>
      </w:r>
    </w:p>
    <w:p w14:paraId="43609FAB" w14:textId="035DC44E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Vrai :</w:t>
      </w:r>
    </w:p>
    <w:p w14:paraId="6CDA2B46" w14:textId="2D34DF9F" w:rsidR="00FF54C4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liaison hydrogènes seulement</w:t>
      </w:r>
    </w:p>
    <w:p w14:paraId="08BB1990" w14:textId="6458B855" w:rsidR="00FF54C4" w:rsidRPr="000B6DC2" w:rsidRDefault="00FF54C4" w:rsidP="00FF54C4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 : très défavorisées</w:t>
      </w:r>
    </w:p>
    <w:p w14:paraId="0CD069FB" w14:textId="4248A6F6" w:rsidR="00FF54C4" w:rsidRDefault="00FF54C4" w:rsidP="00FF54C4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326EFB2A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6FB355B" w14:textId="77777777" w:rsidR="008924A6" w:rsidRDefault="008924A6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41992F70" w14:textId="4E3158AD" w:rsidR="008924A6" w:rsidRPr="000B6DC2" w:rsidRDefault="008924A6" w:rsidP="008924A6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> : A propos de la cyclisation des glucides</w:t>
      </w:r>
    </w:p>
    <w:p w14:paraId="2CBDB90D" w14:textId="6EA5118B" w:rsidR="008924A6" w:rsidRPr="000B6DC2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Elle correspond à la condensation d’un hydroxyle et d’un carbonyle</w:t>
      </w:r>
    </w:p>
    <w:p w14:paraId="0570E7A4" w14:textId="3E992C6D" w:rsidR="008924A6" w:rsidRPr="000B6DC2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Elle permet la formation d’une fonction </w:t>
      </w:r>
      <w:r w:rsidR="00004409">
        <w:rPr>
          <w:rFonts w:ascii="Arial" w:hAnsi="Arial" w:cs="Arial"/>
          <w:sz w:val="20"/>
          <w:szCs w:val="20"/>
        </w:rPr>
        <w:t>hémiacétal</w:t>
      </w:r>
    </w:p>
    <w:p w14:paraId="57732FBB" w14:textId="3E8860E2" w:rsidR="008924A6" w:rsidRDefault="008924A6" w:rsidP="008924A6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004409">
        <w:rPr>
          <w:rFonts w:ascii="Arial" w:hAnsi="Arial" w:cs="Arial"/>
          <w:sz w:val="20"/>
          <w:szCs w:val="20"/>
        </w:rPr>
        <w:t xml:space="preserve">Elle forme un nouveau carbone asymétrique : le carbone </w:t>
      </w:r>
      <w:proofErr w:type="spellStart"/>
      <w:r w:rsidR="00004409">
        <w:rPr>
          <w:rFonts w:ascii="Arial" w:hAnsi="Arial" w:cs="Arial"/>
          <w:sz w:val="20"/>
          <w:szCs w:val="20"/>
        </w:rPr>
        <w:t>anomérique</w:t>
      </w:r>
      <w:proofErr w:type="spellEnd"/>
    </w:p>
    <w:p w14:paraId="78FAF8C4" w14:textId="3BC951B9" w:rsidR="008924A6" w:rsidRPr="000B6DC2" w:rsidRDefault="008924A6" w:rsidP="008924A6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004409">
        <w:rPr>
          <w:rFonts w:ascii="Arial" w:hAnsi="Arial" w:cs="Arial"/>
          <w:sz w:val="20"/>
          <w:szCs w:val="20"/>
        </w:rPr>
        <w:t>Une fois cyclisé un sucre ne repassera plus sous forme linéaire</w:t>
      </w:r>
    </w:p>
    <w:p w14:paraId="4F265D41" w14:textId="77777777" w:rsidR="008924A6" w:rsidRDefault="008924A6" w:rsidP="008924A6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3AA4881F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266F319A" w14:textId="226F6499" w:rsidR="00FF54C4" w:rsidRPr="000B6DC2" w:rsidRDefault="00FF54C4" w:rsidP="00FF54C4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> : ABC</w:t>
      </w:r>
    </w:p>
    <w:p w14:paraId="12CEBB50" w14:textId="78A8C859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Vrai :</w:t>
      </w:r>
    </w:p>
    <w:p w14:paraId="1FF4A1CA" w14:textId="4AFB36BA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Vrai :</w:t>
      </w:r>
    </w:p>
    <w:p w14:paraId="06EF7EEE" w14:textId="5B4CFCBE" w:rsidR="00FF54C4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Vrai : </w:t>
      </w:r>
    </w:p>
    <w:p w14:paraId="2CE51AF2" w14:textId="4F4E85DE" w:rsidR="00FF54C4" w:rsidRPr="000B6DC2" w:rsidRDefault="00FF54C4" w:rsidP="00FF54C4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 :</w:t>
      </w:r>
      <w:r w:rsidR="00246667">
        <w:rPr>
          <w:rFonts w:ascii="Arial" w:hAnsi="Arial" w:cs="Arial"/>
          <w:sz w:val="20"/>
          <w:szCs w:val="20"/>
        </w:rPr>
        <w:t xml:space="preserve"> Un ose peut tout à fait repasser sous configuration linéaire, c’est même nécessaire pour une mutarotation </w:t>
      </w:r>
    </w:p>
    <w:p w14:paraId="6C478F60" w14:textId="33CEE02B" w:rsidR="00FF54C4" w:rsidRDefault="00FF54C4" w:rsidP="00FF54C4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5506CEAC" w14:textId="77777777" w:rsidR="00FF54C4" w:rsidRDefault="00FF54C4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04030C5" w14:textId="77777777" w:rsidR="00004409" w:rsidRDefault="00004409" w:rsidP="008924A6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F52D6C3" w14:textId="4C9FB30E" w:rsidR="00004409" w:rsidRPr="000B6DC2" w:rsidRDefault="00004409" w:rsidP="00004409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>
        <w:rPr>
          <w:rFonts w:ascii="Arial" w:hAnsi="Arial" w:cs="Arial"/>
          <w:b/>
          <w:sz w:val="20"/>
          <w:szCs w:val="20"/>
        </w:rPr>
        <w:t> : A propos des hétérosides</w:t>
      </w:r>
    </w:p>
    <w:p w14:paraId="4805CC1C" w14:textId="4875B3F3" w:rsidR="00004409" w:rsidRPr="000B6DC2" w:rsidRDefault="00004409" w:rsidP="00004409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Les glycoprotéines sont des hétérosides</w:t>
      </w:r>
    </w:p>
    <w:p w14:paraId="21741CC6" w14:textId="21D098E2" w:rsidR="00004409" w:rsidRPr="000B6DC2" w:rsidRDefault="00004409" w:rsidP="00004409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Les hétéropolysaccharides sont des hétérosides</w:t>
      </w:r>
    </w:p>
    <w:p w14:paraId="7E80A028" w14:textId="25A4F67B" w:rsidR="00004409" w:rsidRDefault="00004409" w:rsidP="0000440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Les GAG (glycosaminoglycane) se fixent au niveau de résidu sérine uniquement</w:t>
      </w:r>
    </w:p>
    <w:p w14:paraId="278D22A2" w14:textId="59E3219F" w:rsidR="00004409" w:rsidRPr="000B6DC2" w:rsidRDefault="00004409" w:rsidP="0000440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Le glycogène est la principale forme de stockage du glucose</w:t>
      </w:r>
    </w:p>
    <w:p w14:paraId="6C765D51" w14:textId="77777777" w:rsidR="00004409" w:rsidRDefault="00004409" w:rsidP="00004409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73C51DE7" w14:textId="77777777" w:rsidR="00FF54C4" w:rsidRDefault="00FF54C4" w:rsidP="00004409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CD0787F" w14:textId="1ABFA8EC" w:rsidR="00FF54C4" w:rsidRPr="000B6DC2" w:rsidRDefault="00FF54C4" w:rsidP="00FF54C4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>
        <w:rPr>
          <w:rFonts w:ascii="Arial" w:hAnsi="Arial" w:cs="Arial"/>
          <w:b/>
          <w:sz w:val="20"/>
          <w:szCs w:val="20"/>
        </w:rPr>
        <w:t> : A</w:t>
      </w:r>
      <w:r w:rsidR="00742D25">
        <w:rPr>
          <w:rFonts w:ascii="Arial" w:hAnsi="Arial" w:cs="Arial"/>
          <w:b/>
          <w:sz w:val="20"/>
          <w:szCs w:val="20"/>
        </w:rPr>
        <w:t>CD</w:t>
      </w:r>
    </w:p>
    <w:p w14:paraId="04AB5950" w14:textId="3C4A03AF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="00742D25">
        <w:rPr>
          <w:rFonts w:ascii="Arial" w:hAnsi="Arial" w:cs="Arial"/>
          <w:sz w:val="20"/>
          <w:szCs w:val="20"/>
        </w:rPr>
        <w:t>Vrai :</w:t>
      </w:r>
    </w:p>
    <w:p w14:paraId="3C8DF5E1" w14:textId="6F5C5DD8" w:rsidR="00FF54C4" w:rsidRPr="000B6DC2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="00742D25">
        <w:rPr>
          <w:rFonts w:ascii="Arial" w:hAnsi="Arial" w:cs="Arial"/>
          <w:sz w:val="20"/>
          <w:szCs w:val="20"/>
        </w:rPr>
        <w:t xml:space="preserve">Faux : les hétérosides sont constitués de sucres </w:t>
      </w:r>
      <w:proofErr w:type="spellStart"/>
      <w:r w:rsidR="00742D25">
        <w:rPr>
          <w:rFonts w:ascii="Arial" w:hAnsi="Arial" w:cs="Arial"/>
          <w:sz w:val="20"/>
          <w:szCs w:val="20"/>
        </w:rPr>
        <w:t>uniquements</w:t>
      </w:r>
      <w:proofErr w:type="spellEnd"/>
    </w:p>
    <w:p w14:paraId="2D1E8BD6" w14:textId="2441E2C1" w:rsidR="00FF54C4" w:rsidRDefault="00FF54C4" w:rsidP="00FF54C4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742D25">
        <w:rPr>
          <w:rFonts w:ascii="Arial" w:hAnsi="Arial" w:cs="Arial"/>
          <w:sz w:val="20"/>
          <w:szCs w:val="20"/>
        </w:rPr>
        <w:t>Vrai :</w:t>
      </w:r>
    </w:p>
    <w:p w14:paraId="07E75515" w14:textId="45D6D948" w:rsidR="00FF54C4" w:rsidRPr="000B6DC2" w:rsidRDefault="00FF54C4" w:rsidP="00FF54C4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742D25">
        <w:rPr>
          <w:rFonts w:ascii="Arial" w:hAnsi="Arial" w:cs="Arial"/>
          <w:sz w:val="20"/>
          <w:szCs w:val="20"/>
        </w:rPr>
        <w:t>Vrai :</w:t>
      </w:r>
    </w:p>
    <w:p w14:paraId="50B7ACEB" w14:textId="2BF72F4C" w:rsidR="00FF54C4" w:rsidRDefault="00FF54C4" w:rsidP="00FF54C4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6C192C96" w14:textId="77777777" w:rsidR="00FF54C4" w:rsidRDefault="00FF54C4" w:rsidP="00004409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8245729" w14:textId="77777777" w:rsidR="00ED3018" w:rsidRDefault="00ED3018" w:rsidP="00004409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F5F2E54" w14:textId="4FE6AD5D" w:rsidR="00ED3018" w:rsidRPr="000B6DC2" w:rsidRDefault="00ED3018" w:rsidP="00ED3018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>
        <w:rPr>
          <w:rFonts w:ascii="Arial" w:hAnsi="Arial" w:cs="Arial"/>
          <w:b/>
          <w:sz w:val="20"/>
          <w:szCs w:val="20"/>
        </w:rPr>
        <w:t> : A propos des glucides :</w:t>
      </w:r>
    </w:p>
    <w:p w14:paraId="618131BE" w14:textId="1435DEE7" w:rsidR="00ED3018" w:rsidRPr="000B6DC2" w:rsidRDefault="00ED3018" w:rsidP="00ED3018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 xml:space="preserve">Les aldoses possèdent une fonction aldéhyde </w:t>
      </w:r>
    </w:p>
    <w:p w14:paraId="345E2F13" w14:textId="5FF77851" w:rsidR="00ED3018" w:rsidRPr="000B6DC2" w:rsidRDefault="00ED3018" w:rsidP="00ED3018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Le fructose est un </w:t>
      </w:r>
      <w:proofErr w:type="spellStart"/>
      <w:r>
        <w:rPr>
          <w:rFonts w:ascii="Arial" w:hAnsi="Arial" w:cs="Arial"/>
          <w:sz w:val="20"/>
          <w:szCs w:val="20"/>
        </w:rPr>
        <w:t>cétohexose</w:t>
      </w:r>
      <w:proofErr w:type="spellEnd"/>
      <w:r>
        <w:rPr>
          <w:rFonts w:ascii="Arial" w:hAnsi="Arial" w:cs="Arial"/>
          <w:sz w:val="20"/>
          <w:szCs w:val="20"/>
        </w:rPr>
        <w:t xml:space="preserve"> tout comme le glucose</w:t>
      </w:r>
    </w:p>
    <w:p w14:paraId="1C40B8B5" w14:textId="23AE9921" w:rsidR="00ED3018" w:rsidRDefault="00ED3018" w:rsidP="00ED3018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Il existe 2 séries d’énantiomères, la série α et la série β</w:t>
      </w:r>
    </w:p>
    <w:p w14:paraId="79FAB232" w14:textId="0C897E65" w:rsidR="00ED3018" w:rsidRPr="000B6DC2" w:rsidRDefault="00ED3018" w:rsidP="00ED3018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Le galactose et le glucose sont </w:t>
      </w:r>
      <w:proofErr w:type="spellStart"/>
      <w:r>
        <w:rPr>
          <w:rFonts w:ascii="Arial" w:hAnsi="Arial" w:cs="Arial"/>
          <w:sz w:val="20"/>
          <w:szCs w:val="20"/>
        </w:rPr>
        <w:t>épimères</w:t>
      </w:r>
      <w:proofErr w:type="spellEnd"/>
      <w:r>
        <w:rPr>
          <w:rFonts w:ascii="Arial" w:hAnsi="Arial" w:cs="Arial"/>
          <w:sz w:val="20"/>
          <w:szCs w:val="20"/>
        </w:rPr>
        <w:t xml:space="preserve"> en C4</w:t>
      </w:r>
    </w:p>
    <w:p w14:paraId="21931C15" w14:textId="77777777" w:rsidR="00ED3018" w:rsidRDefault="00ED3018" w:rsidP="00ED3018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712CE165" w14:textId="77777777" w:rsidR="00742D25" w:rsidRDefault="00742D25" w:rsidP="00ED3018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DA7F320" w14:textId="7E58E8FC" w:rsidR="00742D25" w:rsidRPr="000B6DC2" w:rsidRDefault="00742D25" w:rsidP="00742D25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>
        <w:rPr>
          <w:rFonts w:ascii="Arial" w:hAnsi="Arial" w:cs="Arial"/>
          <w:b/>
          <w:sz w:val="20"/>
          <w:szCs w:val="20"/>
        </w:rPr>
        <w:t> : AD</w:t>
      </w:r>
    </w:p>
    <w:p w14:paraId="2F2717B3" w14:textId="66B94314" w:rsidR="00742D25" w:rsidRPr="000B6DC2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 xml:space="preserve">Vrai : </w:t>
      </w:r>
    </w:p>
    <w:p w14:paraId="09C4F849" w14:textId="7D625474" w:rsidR="00742D25" w:rsidRPr="000B6DC2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Faux : le glucose est un </w:t>
      </w:r>
      <w:proofErr w:type="spellStart"/>
      <w:r>
        <w:rPr>
          <w:rFonts w:ascii="Arial" w:hAnsi="Arial" w:cs="Arial"/>
          <w:sz w:val="20"/>
          <w:szCs w:val="20"/>
        </w:rPr>
        <w:t>aldohexose</w:t>
      </w:r>
      <w:proofErr w:type="spellEnd"/>
    </w:p>
    <w:p w14:paraId="6475BC38" w14:textId="1E8A503E" w:rsidR="00742D25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Ce sont des séries d’anomères dont il est question</w:t>
      </w:r>
    </w:p>
    <w:p w14:paraId="13C296EC" w14:textId="53B4F748" w:rsidR="00742D25" w:rsidRPr="000B6DC2" w:rsidRDefault="00742D25" w:rsidP="00742D25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 :</w:t>
      </w:r>
    </w:p>
    <w:p w14:paraId="2B24A8C3" w14:textId="08D7EAAF" w:rsidR="00742D25" w:rsidRDefault="00742D25" w:rsidP="00742D25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Faux :</w:t>
      </w:r>
    </w:p>
    <w:p w14:paraId="0CDE64BF" w14:textId="77777777" w:rsidR="00730734" w:rsidRDefault="00730734" w:rsidP="00742D2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7CBEDAF9" w14:textId="77777777" w:rsidR="001B199B" w:rsidRDefault="001B199B" w:rsidP="00742D2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498C39A" w14:textId="1360DACC" w:rsidR="00393FB0" w:rsidRPr="009851B5" w:rsidRDefault="00730734" w:rsidP="00742D25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7</w:t>
      </w:r>
      <w:r w:rsidRPr="00770D6F">
        <w:rPr>
          <w:rFonts w:ascii="Arial" w:eastAsia="Calibri" w:hAnsi="Arial" w:cs="Arial"/>
          <w:b/>
          <w:sz w:val="20"/>
          <w:szCs w:val="20"/>
        </w:rPr>
        <w:t> : A propos des acides gras :</w:t>
      </w:r>
    </w:p>
    <w:p w14:paraId="56E65B5F" w14:textId="0EB33377" w:rsidR="00730734" w:rsidRDefault="00730734" w:rsidP="009851B5">
      <w:pPr>
        <w:pStyle w:val="Sansinterligne"/>
        <w:numPr>
          <w:ilvl w:val="0"/>
          <w:numId w:val="25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Ce sont des composés amphiphiles présentant dans leur structure au moins 4 carbones.</w:t>
      </w:r>
    </w:p>
    <w:p w14:paraId="1AC128F2" w14:textId="28C0CACD" w:rsidR="00730734" w:rsidRDefault="00730734" w:rsidP="00730734">
      <w:pPr>
        <w:pStyle w:val="Sansinterligne"/>
        <w:numPr>
          <w:ilvl w:val="0"/>
          <w:numId w:val="2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Pour l’Homme, l’acide </w:t>
      </w:r>
      <w:proofErr w:type="spellStart"/>
      <w:r>
        <w:rPr>
          <w:rFonts w:ascii="Arial" w:eastAsia="Calibri" w:hAnsi="Arial" w:cs="Arial"/>
          <w:sz w:val="20"/>
          <w:szCs w:val="20"/>
        </w:rPr>
        <w:t>arachidonique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, l’acide linoléique et </w:t>
      </w:r>
      <w:proofErr w:type="spellStart"/>
      <w:r>
        <w:rPr>
          <w:rFonts w:ascii="Arial" w:eastAsia="Calibri" w:hAnsi="Arial" w:cs="Arial"/>
          <w:sz w:val="20"/>
          <w:szCs w:val="20"/>
        </w:rPr>
        <w:t>linolénique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sont des AG essentiels pouvant uniquement provenir de l’alimentation.</w:t>
      </w:r>
    </w:p>
    <w:p w14:paraId="47BFEBAB" w14:textId="7F91B484" w:rsidR="00730734" w:rsidRDefault="00730734" w:rsidP="00730734">
      <w:pPr>
        <w:pStyle w:val="Sansinterligne"/>
        <w:numPr>
          <w:ilvl w:val="0"/>
          <w:numId w:val="2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L’Homme peut former de l’acide oléique à partir de l’acide stéarique.</w:t>
      </w:r>
    </w:p>
    <w:p w14:paraId="1BCC2A83" w14:textId="371FF1E6" w:rsidR="00730734" w:rsidRDefault="00730734" w:rsidP="00730734">
      <w:pPr>
        <w:pStyle w:val="Sansinterligne"/>
        <w:numPr>
          <w:ilvl w:val="0"/>
          <w:numId w:val="2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L’Homme peut synthétiser de l’acide </w:t>
      </w:r>
      <w:proofErr w:type="spellStart"/>
      <w:r>
        <w:rPr>
          <w:rFonts w:ascii="Arial" w:eastAsia="Calibri" w:hAnsi="Arial" w:cs="Arial"/>
          <w:sz w:val="20"/>
          <w:szCs w:val="20"/>
        </w:rPr>
        <w:t>arachidonique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à partir de l’acide linoléique.</w:t>
      </w:r>
    </w:p>
    <w:p w14:paraId="783F800A" w14:textId="5F8FDE8B" w:rsidR="00730734" w:rsidRDefault="00730734" w:rsidP="00730734">
      <w:pPr>
        <w:pStyle w:val="Sansinterligne"/>
        <w:numPr>
          <w:ilvl w:val="0"/>
          <w:numId w:val="2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propositions A, B, C et D sont fausses.</w:t>
      </w:r>
    </w:p>
    <w:p w14:paraId="2D595A1B" w14:textId="77777777" w:rsidR="00730734" w:rsidRDefault="00730734" w:rsidP="00730734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4394A8FC" w14:textId="2DAE50DC" w:rsidR="00393FB0" w:rsidRPr="009851B5" w:rsidRDefault="00730734" w:rsidP="00730734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7</w:t>
      </w:r>
      <w:r w:rsidRPr="00770D6F">
        <w:rPr>
          <w:rFonts w:ascii="Arial" w:eastAsia="Calibri" w:hAnsi="Arial" w:cs="Arial"/>
          <w:b/>
          <w:sz w:val="20"/>
          <w:szCs w:val="20"/>
        </w:rPr>
        <w:t> : ACD</w:t>
      </w:r>
    </w:p>
    <w:p w14:paraId="5C07D78A" w14:textId="40C685C4" w:rsidR="00730734" w:rsidRDefault="00730734" w:rsidP="009851B5">
      <w:pPr>
        <w:pStyle w:val="Sansinterligne"/>
        <w:numPr>
          <w:ilvl w:val="0"/>
          <w:numId w:val="26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3187C613" w14:textId="040DD6D7" w:rsidR="00730734" w:rsidRDefault="00730734" w:rsidP="00730734">
      <w:pPr>
        <w:pStyle w:val="Sansinterligne"/>
        <w:numPr>
          <w:ilvl w:val="0"/>
          <w:numId w:val="2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L’acide </w:t>
      </w:r>
      <w:proofErr w:type="spellStart"/>
      <w:r>
        <w:rPr>
          <w:rFonts w:ascii="Arial" w:eastAsia="Calibri" w:hAnsi="Arial" w:cs="Arial"/>
          <w:sz w:val="20"/>
          <w:szCs w:val="20"/>
        </w:rPr>
        <w:t>arachidonique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n’est pas essentiel chez l’Homme, il est formé à partir de l’acide linoléique.</w:t>
      </w:r>
    </w:p>
    <w:p w14:paraId="40D69B3A" w14:textId="5838EC21" w:rsidR="00730734" w:rsidRDefault="00730734" w:rsidP="00730734">
      <w:pPr>
        <w:pStyle w:val="Sansinterligne"/>
        <w:numPr>
          <w:ilvl w:val="0"/>
          <w:numId w:val="2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Vrai : Grâce à la </w:t>
      </w:r>
      <w:proofErr w:type="spellStart"/>
      <w:r>
        <w:rPr>
          <w:rFonts w:ascii="Arial" w:eastAsia="Calibri" w:hAnsi="Arial" w:cs="Arial"/>
          <w:sz w:val="20"/>
          <w:szCs w:val="20"/>
        </w:rPr>
        <w:t>désaturase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Δ9, on peut ajouter une double liaison entre C9 et C10 de l’acide stéarique (C18 :0) pour former de l’acide oléique (C18 :1(Δ</w:t>
      </w:r>
      <w:r>
        <w:rPr>
          <w:rFonts w:ascii="Arial" w:eastAsia="Calibri" w:hAnsi="Arial" w:cs="Arial"/>
          <w:sz w:val="20"/>
          <w:szCs w:val="20"/>
          <w:vertAlign w:val="superscript"/>
        </w:rPr>
        <w:t>9</w:t>
      </w:r>
      <w:r>
        <w:rPr>
          <w:rFonts w:ascii="Arial" w:eastAsia="Calibri" w:hAnsi="Arial" w:cs="Arial"/>
          <w:sz w:val="20"/>
          <w:szCs w:val="20"/>
        </w:rPr>
        <w:t>)</w:t>
      </w:r>
    </w:p>
    <w:p w14:paraId="51F251CC" w14:textId="06BE908D" w:rsidR="00730734" w:rsidRDefault="00730734" w:rsidP="00730734">
      <w:pPr>
        <w:pStyle w:val="Sansinterligne"/>
        <w:numPr>
          <w:ilvl w:val="0"/>
          <w:numId w:val="2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 </w:t>
      </w:r>
    </w:p>
    <w:p w14:paraId="71D66DA0" w14:textId="77777777" w:rsidR="001B199B" w:rsidRDefault="001B199B" w:rsidP="009851B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5B6738B" w14:textId="77777777" w:rsidR="009851B5" w:rsidRDefault="009851B5" w:rsidP="009851B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437B4E26" w14:textId="77777777" w:rsidR="009851B5" w:rsidRDefault="009851B5" w:rsidP="009851B5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57BC2A18" w14:textId="77777777" w:rsidR="00730734" w:rsidRDefault="00730734" w:rsidP="00730734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3923B4AC" w14:textId="254A47B9" w:rsidR="00393FB0" w:rsidRPr="009851B5" w:rsidRDefault="00730734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lastRenderedPageBreak/>
        <w:t>QCM 8</w:t>
      </w:r>
      <w:r w:rsidRPr="00770D6F"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393FB0" w:rsidRPr="00770D6F">
        <w:rPr>
          <w:rFonts w:ascii="Arial" w:eastAsia="Calibri" w:hAnsi="Arial" w:cs="Arial"/>
          <w:b/>
          <w:sz w:val="20"/>
          <w:szCs w:val="20"/>
        </w:rPr>
        <w:t>A propos des sphingolipides :</w:t>
      </w:r>
    </w:p>
    <w:p w14:paraId="68A7AF63" w14:textId="3BA79D4F" w:rsidR="00730734" w:rsidRDefault="00730734" w:rsidP="009851B5">
      <w:pPr>
        <w:pStyle w:val="Sansinterligne"/>
        <w:numPr>
          <w:ilvl w:val="0"/>
          <w:numId w:val="28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  <w:r w:rsidR="00393FB0">
        <w:rPr>
          <w:rFonts w:ascii="Arial" w:eastAsia="Calibri" w:hAnsi="Arial" w:cs="Arial"/>
          <w:sz w:val="20"/>
          <w:szCs w:val="20"/>
        </w:rPr>
        <w:t>Ce sont des lipides complexes appartenant tous à la famille des phospholipides.</w:t>
      </w:r>
    </w:p>
    <w:p w14:paraId="37365D57" w14:textId="5EEB60DE" w:rsidR="00393FB0" w:rsidRDefault="00393FB0" w:rsidP="00393FB0">
      <w:pPr>
        <w:pStyle w:val="Sansinterligne"/>
        <w:numPr>
          <w:ilvl w:val="0"/>
          <w:numId w:val="2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</w:t>
      </w:r>
      <w:proofErr w:type="spellStart"/>
      <w:r>
        <w:rPr>
          <w:rFonts w:ascii="Arial" w:eastAsia="Calibri" w:hAnsi="Arial" w:cs="Arial"/>
          <w:sz w:val="20"/>
          <w:szCs w:val="20"/>
        </w:rPr>
        <w:t>sphingosine</w:t>
      </w:r>
      <w:proofErr w:type="spellEnd"/>
      <w:r>
        <w:rPr>
          <w:rFonts w:ascii="Arial" w:eastAsia="Calibri" w:hAnsi="Arial" w:cs="Arial"/>
          <w:sz w:val="20"/>
          <w:szCs w:val="20"/>
        </w:rPr>
        <w:t>, squelette de base, est un alcool azoté.</w:t>
      </w:r>
    </w:p>
    <w:p w14:paraId="56498E77" w14:textId="5062670E" w:rsidR="00393FB0" w:rsidRDefault="00393FB0" w:rsidP="00393FB0">
      <w:pPr>
        <w:pStyle w:val="Sansinterligne"/>
        <w:numPr>
          <w:ilvl w:val="0"/>
          <w:numId w:val="2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sphingolipides présentent dans leur structure 2 AG et un acide phosphorique.</w:t>
      </w:r>
    </w:p>
    <w:p w14:paraId="41058771" w14:textId="600026E1" w:rsidR="00393FB0" w:rsidRDefault="00393FB0" w:rsidP="00393FB0">
      <w:pPr>
        <w:pStyle w:val="Sansinterligne"/>
        <w:numPr>
          <w:ilvl w:val="0"/>
          <w:numId w:val="2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</w:t>
      </w:r>
      <w:proofErr w:type="spellStart"/>
      <w:r>
        <w:rPr>
          <w:rFonts w:ascii="Arial" w:eastAsia="Calibri" w:hAnsi="Arial" w:cs="Arial"/>
          <w:sz w:val="20"/>
          <w:szCs w:val="20"/>
        </w:rPr>
        <w:t>sphingomyéline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présente un groupement choline directement relié au céramide.</w:t>
      </w:r>
    </w:p>
    <w:p w14:paraId="3D93891E" w14:textId="0937F7C8" w:rsidR="00393FB0" w:rsidRDefault="00393FB0" w:rsidP="00393FB0">
      <w:pPr>
        <w:pStyle w:val="Sansinterligne"/>
        <w:numPr>
          <w:ilvl w:val="0"/>
          <w:numId w:val="2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propositions A,B,C et D sont fausses.</w:t>
      </w:r>
    </w:p>
    <w:p w14:paraId="43295BD2" w14:textId="77777777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29D6FE42" w14:textId="7A4E34BE" w:rsidR="00393FB0" w:rsidRPr="009851B5" w:rsidRDefault="00393FB0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8</w:t>
      </w:r>
      <w:r w:rsidRPr="00770D6F">
        <w:rPr>
          <w:rFonts w:ascii="Arial" w:eastAsia="Calibri" w:hAnsi="Arial" w:cs="Arial"/>
          <w:b/>
          <w:sz w:val="20"/>
          <w:szCs w:val="20"/>
        </w:rPr>
        <w:t> : B</w:t>
      </w:r>
    </w:p>
    <w:p w14:paraId="6A185ADA" w14:textId="6FDC80A1" w:rsidR="00393FB0" w:rsidRDefault="00393FB0" w:rsidP="009851B5">
      <w:pPr>
        <w:pStyle w:val="Sansinterligne"/>
        <w:numPr>
          <w:ilvl w:val="0"/>
          <w:numId w:val="29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Faux : Les sphingolipides sont bien des lipides complexes. Cependant, ils peuvent présenter ou non un groupement phosphate dans leur structure : certains appartiennent à la famille des phospholipides, d’autres sont des glycolipides.</w:t>
      </w:r>
    </w:p>
    <w:p w14:paraId="09AA932B" w14:textId="18FEB84F" w:rsidR="00393FB0" w:rsidRDefault="00393FB0" w:rsidP="00393FB0">
      <w:pPr>
        <w:pStyle w:val="Sansinterligne"/>
        <w:numPr>
          <w:ilvl w:val="0"/>
          <w:numId w:val="29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793FA08A" w14:textId="68B08F53" w:rsidR="00393FB0" w:rsidRDefault="00393FB0" w:rsidP="00393FB0">
      <w:pPr>
        <w:pStyle w:val="Sansinterligne"/>
        <w:numPr>
          <w:ilvl w:val="0"/>
          <w:numId w:val="29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attention, cette description correspond à celle des glycérophospholipides (et l’acide </w:t>
      </w:r>
      <w:proofErr w:type="spellStart"/>
      <w:r>
        <w:rPr>
          <w:rFonts w:ascii="Arial" w:eastAsia="Calibri" w:hAnsi="Arial" w:cs="Arial"/>
          <w:sz w:val="20"/>
          <w:szCs w:val="20"/>
        </w:rPr>
        <w:t>phosphatidique</w:t>
      </w:r>
      <w:proofErr w:type="spellEnd"/>
      <w:r>
        <w:rPr>
          <w:rFonts w:ascii="Arial" w:eastAsia="Calibri" w:hAnsi="Arial" w:cs="Arial"/>
          <w:sz w:val="20"/>
          <w:szCs w:val="20"/>
        </w:rPr>
        <w:t>) !!</w:t>
      </w:r>
    </w:p>
    <w:p w14:paraId="6F033260" w14:textId="488EC132" w:rsidR="00393FB0" w:rsidRDefault="00393FB0" w:rsidP="00393FB0">
      <w:pPr>
        <w:pStyle w:val="Sansinterligne"/>
        <w:numPr>
          <w:ilvl w:val="0"/>
          <w:numId w:val="29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Faux : tout est vrai sauf que ce groupement choline n’est PAS directement relié au céramide, en effet on retrouve un groupement phosphate entre la </w:t>
      </w:r>
      <w:proofErr w:type="spellStart"/>
      <w:r>
        <w:rPr>
          <w:rFonts w:ascii="Arial" w:eastAsia="Calibri" w:hAnsi="Arial" w:cs="Arial"/>
          <w:sz w:val="20"/>
          <w:szCs w:val="20"/>
        </w:rPr>
        <w:t>sphingosine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et la choline (c’était pas cool)</w:t>
      </w:r>
    </w:p>
    <w:p w14:paraId="4C7D53A0" w14:textId="77777777" w:rsidR="00436A00" w:rsidRDefault="00436A00" w:rsidP="00436A00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2796712F" w14:textId="77777777" w:rsidR="00393FB0" w:rsidRDefault="00393FB0" w:rsidP="00393FB0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5180EB18" w14:textId="01FF7BB0" w:rsidR="00393FB0" w:rsidRDefault="00393FB0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9</w:t>
      </w:r>
      <w:r w:rsidRPr="00770D6F">
        <w:rPr>
          <w:rFonts w:ascii="Arial" w:eastAsia="Calibri" w:hAnsi="Arial" w:cs="Arial"/>
          <w:b/>
          <w:sz w:val="20"/>
          <w:szCs w:val="20"/>
        </w:rPr>
        <w:t> : Sélectionner la (ou les) proposition(s) vraie(s) concernant cette molécule </w:t>
      </w:r>
    </w:p>
    <w:p w14:paraId="1C3BDC63" w14:textId="77777777" w:rsidR="009851B5" w:rsidRPr="00770D6F" w:rsidRDefault="009851B5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</w:p>
    <w:p w14:paraId="56F206B2" w14:textId="77777777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1DF7B063" w14:textId="41253B78" w:rsidR="00393FB0" w:rsidRDefault="00393FB0" w:rsidP="00393FB0">
      <w:pPr>
        <w:pStyle w:val="Sansinterligne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  <w:lang w:eastAsia="fr-FR"/>
        </w:rPr>
        <w:drawing>
          <wp:inline distT="0" distB="0" distL="0" distR="0" wp14:anchorId="4C674B67" wp14:editId="23196D45">
            <wp:extent cx="3364870" cy="1075334"/>
            <wp:effectExtent l="0" t="0" r="698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 d’écran (120)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278" cy="1077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1BF6B" w14:textId="77777777" w:rsidR="009851B5" w:rsidRDefault="009851B5" w:rsidP="00393FB0">
      <w:pPr>
        <w:pStyle w:val="Sansinterligne"/>
        <w:jc w:val="center"/>
        <w:rPr>
          <w:rFonts w:ascii="Arial" w:eastAsia="Calibri" w:hAnsi="Arial" w:cs="Arial"/>
          <w:sz w:val="20"/>
          <w:szCs w:val="20"/>
        </w:rPr>
      </w:pPr>
    </w:p>
    <w:p w14:paraId="51B542EE" w14:textId="799F6875" w:rsidR="00393FB0" w:rsidRDefault="00393FB0" w:rsidP="00393FB0">
      <w:pPr>
        <w:pStyle w:val="Sansinterligne"/>
        <w:numPr>
          <w:ilvl w:val="0"/>
          <w:numId w:val="30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Elle possède des propriétés amphiphiles</w:t>
      </w:r>
    </w:p>
    <w:p w14:paraId="3759585B" w14:textId="3E84F598" w:rsidR="00393FB0" w:rsidRDefault="00393FB0" w:rsidP="00393FB0">
      <w:pPr>
        <w:pStyle w:val="Sansinterligne"/>
        <w:numPr>
          <w:ilvl w:val="0"/>
          <w:numId w:val="30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Il s’agit d’un stérol.</w:t>
      </w:r>
    </w:p>
    <w:p w14:paraId="4D548527" w14:textId="70C2E36C" w:rsidR="00393FB0" w:rsidRDefault="00393FB0" w:rsidP="00393FB0">
      <w:pPr>
        <w:pStyle w:val="Sansinterligne"/>
        <w:numPr>
          <w:ilvl w:val="0"/>
          <w:numId w:val="30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Il s’agit d’un glycérophospholipide</w:t>
      </w:r>
    </w:p>
    <w:p w14:paraId="3AF8AAF2" w14:textId="5BC053F5" w:rsidR="00393FB0" w:rsidRDefault="00393FB0" w:rsidP="00393FB0">
      <w:pPr>
        <w:pStyle w:val="Sansinterligne"/>
        <w:numPr>
          <w:ilvl w:val="0"/>
          <w:numId w:val="30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L’intervention de PLC libère un MAG et un médiateur lipidique phosphorylé</w:t>
      </w:r>
    </w:p>
    <w:p w14:paraId="33804ABF" w14:textId="5E618441" w:rsidR="00393FB0" w:rsidRDefault="00393FB0" w:rsidP="00393FB0">
      <w:pPr>
        <w:pStyle w:val="Sansinterligne"/>
        <w:numPr>
          <w:ilvl w:val="0"/>
          <w:numId w:val="30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Cette molécule est amphotère.</w:t>
      </w:r>
    </w:p>
    <w:p w14:paraId="1117F011" w14:textId="77777777" w:rsidR="00393FB0" w:rsidRDefault="00393FB0" w:rsidP="00393FB0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4138B168" w14:textId="3FC4C1DE" w:rsidR="00770D6F" w:rsidRPr="00770D6F" w:rsidRDefault="00393FB0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9</w:t>
      </w:r>
      <w:r w:rsidRPr="00770D6F">
        <w:rPr>
          <w:rFonts w:ascii="Arial" w:eastAsia="Calibri" w:hAnsi="Arial" w:cs="Arial"/>
          <w:b/>
          <w:sz w:val="20"/>
          <w:szCs w:val="20"/>
        </w:rPr>
        <w:t> : ACE</w:t>
      </w:r>
    </w:p>
    <w:p w14:paraId="5E1BA7C6" w14:textId="5F5D9AFF" w:rsidR="00393FB0" w:rsidRDefault="00393FB0" w:rsidP="009851B5">
      <w:pPr>
        <w:pStyle w:val="Sansinterligne"/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A) Vrai : c’est un glycérophospholipide (</w:t>
      </w:r>
      <w:proofErr w:type="spellStart"/>
      <w:r>
        <w:rPr>
          <w:rFonts w:ascii="Arial" w:eastAsia="Calibri" w:hAnsi="Arial" w:cs="Arial"/>
          <w:sz w:val="20"/>
          <w:szCs w:val="20"/>
        </w:rPr>
        <w:t>phosphatidyl-éthanolamine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) </w:t>
      </w:r>
    </w:p>
    <w:p w14:paraId="3AD4D7AF" w14:textId="61B086F4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B) Faux</w:t>
      </w:r>
    </w:p>
    <w:p w14:paraId="251015E2" w14:textId="0D7DB259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 Vrai</w:t>
      </w:r>
    </w:p>
    <w:p w14:paraId="7524527E" w14:textId="34917AD8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D) Faux : PLC permet la formation d’un DAG (et non MAG) et d’un médiateur lipidique phosphorylé</w:t>
      </w:r>
    </w:p>
    <w:p w14:paraId="2DA1D5BD" w14:textId="157E39EF" w:rsidR="00393FB0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Vrai : cette molécule présente des propriétés acides par son groupement acide phosphorique et basiques par son groupement X de type alcool aminé (la présence du groupement amine certifie sa basicité)</w:t>
      </w:r>
    </w:p>
    <w:p w14:paraId="7EFE0FDE" w14:textId="77777777" w:rsidR="00436A00" w:rsidRDefault="00436A0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0DE7ED10" w14:textId="77777777" w:rsidR="00393FB0" w:rsidRPr="00770D6F" w:rsidRDefault="00393FB0" w:rsidP="00393FB0">
      <w:pPr>
        <w:pStyle w:val="Sansinterligne"/>
        <w:rPr>
          <w:rFonts w:ascii="Arial" w:eastAsia="Calibri" w:hAnsi="Arial" w:cs="Arial"/>
          <w:b/>
          <w:sz w:val="20"/>
          <w:szCs w:val="20"/>
        </w:rPr>
      </w:pPr>
    </w:p>
    <w:p w14:paraId="36FAAB8A" w14:textId="3692FB70" w:rsidR="00770D6F" w:rsidRDefault="00393FB0" w:rsidP="00393FB0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10</w:t>
      </w:r>
      <w:r w:rsidRPr="00770D6F">
        <w:rPr>
          <w:rFonts w:ascii="Arial" w:eastAsia="Calibri" w:hAnsi="Arial" w:cs="Arial"/>
          <w:b/>
          <w:sz w:val="20"/>
          <w:szCs w:val="20"/>
        </w:rPr>
        <w:t> : A propos des dérivés de stérols :</w:t>
      </w:r>
    </w:p>
    <w:p w14:paraId="200006F8" w14:textId="290E9406" w:rsidR="00393FB0" w:rsidRDefault="00393FB0" w:rsidP="009851B5">
      <w:pPr>
        <w:pStyle w:val="Sansinterligne"/>
        <w:numPr>
          <w:ilvl w:val="0"/>
          <w:numId w:val="31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Ils sont formés à partir du noyau </w:t>
      </w:r>
      <w:proofErr w:type="spellStart"/>
      <w:r>
        <w:rPr>
          <w:rFonts w:ascii="Arial" w:eastAsia="Calibri" w:hAnsi="Arial" w:cs="Arial"/>
          <w:sz w:val="20"/>
          <w:szCs w:val="20"/>
        </w:rPr>
        <w:t>stérane</w:t>
      </w:r>
      <w:proofErr w:type="spellEnd"/>
      <w:r>
        <w:rPr>
          <w:rFonts w:ascii="Arial" w:eastAsia="Calibri" w:hAnsi="Arial" w:cs="Arial"/>
          <w:sz w:val="20"/>
          <w:szCs w:val="20"/>
        </w:rPr>
        <w:t>, structure rigide et hydrophobe.</w:t>
      </w:r>
    </w:p>
    <w:p w14:paraId="23F92BB5" w14:textId="3BFD1E71" w:rsidR="00393FB0" w:rsidRDefault="004B162A" w:rsidP="00393FB0">
      <w:pPr>
        <w:pStyle w:val="Sansinterligne"/>
        <w:numPr>
          <w:ilvl w:val="0"/>
          <w:numId w:val="31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 cholestérol, principal stérol animal, présente deux doubles liaisons en C5-C6 et C7-C8</w:t>
      </w:r>
    </w:p>
    <w:p w14:paraId="672CC7E2" w14:textId="449B65CB" w:rsidR="004B162A" w:rsidRDefault="004B162A" w:rsidP="00393FB0">
      <w:pPr>
        <w:pStyle w:val="Sansinterligne"/>
        <w:numPr>
          <w:ilvl w:val="0"/>
          <w:numId w:val="31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acides biliaires sont une voie d’élimination du cholestérol.</w:t>
      </w:r>
    </w:p>
    <w:p w14:paraId="0692B0F5" w14:textId="7019EB65" w:rsidR="004B162A" w:rsidRDefault="004B162A" w:rsidP="00393FB0">
      <w:pPr>
        <w:pStyle w:val="Sansinterligne"/>
        <w:numPr>
          <w:ilvl w:val="0"/>
          <w:numId w:val="31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acides biliaires possèdent une chaîne latérale à l’extrémité de laquelle se trouve un groupement COOH</w:t>
      </w:r>
    </w:p>
    <w:p w14:paraId="048EA9EF" w14:textId="5EC78F4C" w:rsidR="004B162A" w:rsidRDefault="004B162A" w:rsidP="00393FB0">
      <w:pPr>
        <w:pStyle w:val="Sansinterligne"/>
        <w:numPr>
          <w:ilvl w:val="0"/>
          <w:numId w:val="31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propositions A,B,C et D sont fausses</w:t>
      </w:r>
    </w:p>
    <w:p w14:paraId="127CF4C9" w14:textId="77777777" w:rsidR="004B162A" w:rsidRDefault="004B162A" w:rsidP="004B162A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4993A5EC" w14:textId="08761F14" w:rsidR="00770D6F" w:rsidRPr="00770D6F" w:rsidRDefault="004B162A" w:rsidP="004B162A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10</w:t>
      </w:r>
      <w:r w:rsidRPr="00770D6F">
        <w:rPr>
          <w:rFonts w:ascii="Arial" w:eastAsia="Calibri" w:hAnsi="Arial" w:cs="Arial"/>
          <w:b/>
          <w:sz w:val="20"/>
          <w:szCs w:val="20"/>
        </w:rPr>
        <w:t> : ACD</w:t>
      </w:r>
    </w:p>
    <w:p w14:paraId="53AAA7AA" w14:textId="19B2F0C8" w:rsidR="004B162A" w:rsidRDefault="004B162A" w:rsidP="009851B5">
      <w:pPr>
        <w:pStyle w:val="Sansinterligne"/>
        <w:numPr>
          <w:ilvl w:val="0"/>
          <w:numId w:val="32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00CBF097" w14:textId="20B2BDA6" w:rsidR="004B162A" w:rsidRDefault="004B162A" w:rsidP="004B162A">
      <w:pPr>
        <w:pStyle w:val="Sansinterligne"/>
        <w:numPr>
          <w:ilvl w:val="0"/>
          <w:numId w:val="32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le cholestérol présente une unique </w:t>
      </w:r>
      <w:proofErr w:type="spellStart"/>
      <w:r>
        <w:rPr>
          <w:rFonts w:ascii="Arial" w:eastAsia="Calibri" w:hAnsi="Arial" w:cs="Arial"/>
          <w:sz w:val="20"/>
          <w:szCs w:val="20"/>
        </w:rPr>
        <w:t>insaturation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entre C5 et C6</w:t>
      </w:r>
    </w:p>
    <w:p w14:paraId="042255F6" w14:textId="5F83C63E" w:rsidR="004B162A" w:rsidRDefault="004B162A" w:rsidP="004B162A">
      <w:pPr>
        <w:pStyle w:val="Sansinterligne"/>
        <w:numPr>
          <w:ilvl w:val="0"/>
          <w:numId w:val="32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352ECD39" w14:textId="5D591DC0" w:rsidR="004B162A" w:rsidRDefault="004B162A" w:rsidP="004B162A">
      <w:pPr>
        <w:pStyle w:val="Sansinterligne"/>
        <w:numPr>
          <w:ilvl w:val="0"/>
          <w:numId w:val="32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73B3A351" w14:textId="77777777" w:rsidR="00436A00" w:rsidRDefault="00436A00" w:rsidP="00436A00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3ED737CD" w14:textId="77777777" w:rsidR="004B162A" w:rsidRDefault="004B162A" w:rsidP="004B162A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23B80E59" w14:textId="4D8F2B1F" w:rsidR="004B162A" w:rsidRPr="009851B5" w:rsidRDefault="004B162A" w:rsidP="004B162A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11</w:t>
      </w:r>
      <w:r w:rsidRPr="00770D6F">
        <w:rPr>
          <w:rFonts w:ascii="Arial" w:eastAsia="Calibri" w:hAnsi="Arial" w:cs="Arial"/>
          <w:b/>
          <w:sz w:val="20"/>
          <w:szCs w:val="20"/>
        </w:rPr>
        <w:t> : A propos du métabolisme dans le muscle</w:t>
      </w:r>
    </w:p>
    <w:p w14:paraId="34C3EC59" w14:textId="6FA3A442" w:rsidR="004B162A" w:rsidRDefault="004B162A" w:rsidP="009851B5">
      <w:pPr>
        <w:pStyle w:val="Sansinterligne"/>
        <w:numPr>
          <w:ilvl w:val="0"/>
          <w:numId w:val="33"/>
        </w:numPr>
        <w:spacing w:before="120"/>
        <w:ind w:right="57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Lors d’un effort, l’adrénaline permet l’entrée de glucose dans les cellules musculaires en activant GLUT4</w:t>
      </w:r>
    </w:p>
    <w:p w14:paraId="0939A068" w14:textId="42F762F1" w:rsidR="004B162A" w:rsidRDefault="004B162A" w:rsidP="004B162A">
      <w:pPr>
        <w:pStyle w:val="Sansinterligne"/>
        <w:numPr>
          <w:ilvl w:val="0"/>
          <w:numId w:val="33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fonction </w:t>
      </w:r>
      <w:r w:rsidR="00436A00">
        <w:rPr>
          <w:rFonts w:ascii="Arial" w:eastAsia="Calibri" w:hAnsi="Arial" w:cs="Arial"/>
          <w:sz w:val="20"/>
          <w:szCs w:val="20"/>
        </w:rPr>
        <w:t>principale de cet</w:t>
      </w:r>
      <w:r>
        <w:rPr>
          <w:rFonts w:ascii="Arial" w:eastAsia="Calibri" w:hAnsi="Arial" w:cs="Arial"/>
          <w:sz w:val="20"/>
          <w:szCs w:val="20"/>
        </w:rPr>
        <w:t xml:space="preserve"> organe est de réguler le</w:t>
      </w:r>
      <w:r w:rsidR="00A52849">
        <w:rPr>
          <w:rFonts w:ascii="Arial" w:eastAsia="Calibri" w:hAnsi="Arial" w:cs="Arial"/>
          <w:sz w:val="20"/>
          <w:szCs w:val="20"/>
        </w:rPr>
        <w:t xml:space="preserve"> taux de sucre dans le sang</w:t>
      </w:r>
    </w:p>
    <w:p w14:paraId="455CA2DB" w14:textId="3EDC7960" w:rsidR="004B162A" w:rsidRDefault="00A52849" w:rsidP="004B162A">
      <w:pPr>
        <w:pStyle w:val="Sansinterligne"/>
        <w:numPr>
          <w:ilvl w:val="0"/>
          <w:numId w:val="33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 muscle est dit insulinodépendant : son type de substrat varie selon la sécrétion d’insuline</w:t>
      </w:r>
    </w:p>
    <w:p w14:paraId="6DDFD432" w14:textId="6393FFDE" w:rsidR="00A52849" w:rsidRDefault="00A52849" w:rsidP="004B162A">
      <w:pPr>
        <w:pStyle w:val="Sansinterligne"/>
        <w:numPr>
          <w:ilvl w:val="0"/>
          <w:numId w:val="33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C’est dans le muscle que sont principalement stockées les protéines dans un but énergétique</w:t>
      </w:r>
    </w:p>
    <w:p w14:paraId="3FCBE288" w14:textId="1C9E8192" w:rsidR="00A52849" w:rsidRDefault="00A52849" w:rsidP="004B162A">
      <w:pPr>
        <w:pStyle w:val="Sansinterligne"/>
        <w:numPr>
          <w:ilvl w:val="0"/>
          <w:numId w:val="33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propositions A,B,C et D sont fausses</w:t>
      </w:r>
    </w:p>
    <w:p w14:paraId="07352379" w14:textId="77777777" w:rsidR="00A52849" w:rsidRDefault="00A52849" w:rsidP="00A52849">
      <w:pPr>
        <w:pStyle w:val="Sansinterligne"/>
        <w:ind w:left="720"/>
        <w:rPr>
          <w:rFonts w:ascii="Arial" w:eastAsia="Calibri" w:hAnsi="Arial" w:cs="Arial"/>
          <w:sz w:val="20"/>
          <w:szCs w:val="20"/>
        </w:rPr>
      </w:pPr>
    </w:p>
    <w:p w14:paraId="2B3795A0" w14:textId="6127C3CB" w:rsidR="00A52849" w:rsidRPr="009851B5" w:rsidRDefault="00A52849" w:rsidP="00A52849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lastRenderedPageBreak/>
        <w:t>QCM 11</w:t>
      </w:r>
      <w:r w:rsidRPr="00770D6F"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9851B5">
        <w:rPr>
          <w:rFonts w:ascii="Arial" w:eastAsia="Calibri" w:hAnsi="Arial" w:cs="Arial"/>
          <w:b/>
          <w:sz w:val="20"/>
          <w:szCs w:val="20"/>
        </w:rPr>
        <w:t>C</w:t>
      </w:r>
    </w:p>
    <w:p w14:paraId="0E11415E" w14:textId="1053048F" w:rsidR="00A52849" w:rsidRDefault="00A52849" w:rsidP="009851B5">
      <w:pPr>
        <w:pStyle w:val="Sansinterligne"/>
        <w:numPr>
          <w:ilvl w:val="0"/>
          <w:numId w:val="34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Faux : Attention, L’activité de GLUT4 ne dépend que de l’insuline et non pas de l’adrénaline</w:t>
      </w:r>
    </w:p>
    <w:p w14:paraId="2D6B817B" w14:textId="2CAAE619" w:rsidR="00A52849" w:rsidRDefault="00A52849" w:rsidP="00A52849">
      <w:pPr>
        <w:pStyle w:val="Sansinterligne"/>
        <w:numPr>
          <w:ilvl w:val="0"/>
          <w:numId w:val="34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Faux : Cette fonction est assurée par le foie, le muscle stocke l’énergie pour réaliser un travail</w:t>
      </w:r>
    </w:p>
    <w:p w14:paraId="334A0E32" w14:textId="10F1698E" w:rsidR="00A52849" w:rsidRDefault="00A52849" w:rsidP="00A52849">
      <w:pPr>
        <w:pStyle w:val="Sansinterligne"/>
        <w:numPr>
          <w:ilvl w:val="0"/>
          <w:numId w:val="34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703DE119" w14:textId="465FC7C6" w:rsidR="00A52849" w:rsidRDefault="00A52849" w:rsidP="00A52849">
      <w:pPr>
        <w:pStyle w:val="Sansinterligne"/>
        <w:numPr>
          <w:ilvl w:val="0"/>
          <w:numId w:val="34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Faux : Tout est vrai, seulement les protéines sont surtout stockées dans un but STRUCTURAL</w:t>
      </w:r>
    </w:p>
    <w:p w14:paraId="279B9510" w14:textId="77777777" w:rsidR="00436A00" w:rsidRDefault="00436A00" w:rsidP="00436A00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637FC9CC" w14:textId="77777777" w:rsidR="00A52849" w:rsidRDefault="00A52849" w:rsidP="00A52849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09DCD487" w14:textId="118B7344" w:rsidR="00A52849" w:rsidRPr="009851B5" w:rsidRDefault="00A52849" w:rsidP="00A52849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12</w:t>
      </w:r>
      <w:r w:rsidRPr="00770D6F">
        <w:rPr>
          <w:rFonts w:ascii="Arial" w:eastAsia="Calibri" w:hAnsi="Arial" w:cs="Arial"/>
          <w:b/>
          <w:sz w:val="20"/>
          <w:szCs w:val="20"/>
        </w:rPr>
        <w:t> : A propos de la glycogénolyse :</w:t>
      </w:r>
    </w:p>
    <w:p w14:paraId="77D1FF1B" w14:textId="59425A89" w:rsidR="00A52849" w:rsidRDefault="00A52849" w:rsidP="009851B5">
      <w:pPr>
        <w:pStyle w:val="Sansinterligne"/>
        <w:numPr>
          <w:ilvl w:val="0"/>
          <w:numId w:val="35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Stocké dans le cytoplasme, le glycogène est le polymère de réserve de glucose chez l’Homme</w:t>
      </w:r>
    </w:p>
    <w:p w14:paraId="35C81E62" w14:textId="7A7EC208" w:rsidR="00A52849" w:rsidRDefault="00A52849" w:rsidP="00A52849">
      <w:pPr>
        <w:pStyle w:val="Sansinterligne"/>
        <w:numPr>
          <w:ilvl w:val="0"/>
          <w:numId w:val="3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 stock de glycogène dans le foie n’est utilisé que lors d’un effort intense et prolongé.</w:t>
      </w:r>
    </w:p>
    <w:p w14:paraId="41CD428C" w14:textId="1F87D63C" w:rsidR="00A52849" w:rsidRDefault="00A52849" w:rsidP="00A52849">
      <w:pPr>
        <w:pStyle w:val="Sansinterligne"/>
        <w:numPr>
          <w:ilvl w:val="0"/>
          <w:numId w:val="3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régulation de cette voie se fait à l’inverse de la glycogénogénèse</w:t>
      </w:r>
    </w:p>
    <w:p w14:paraId="024EAE78" w14:textId="5415A329" w:rsidR="00A52849" w:rsidRDefault="00A52849" w:rsidP="00A52849">
      <w:pPr>
        <w:pStyle w:val="Sansinterligne"/>
        <w:numPr>
          <w:ilvl w:val="0"/>
          <w:numId w:val="3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Deux enzymes permettent sa régulation : L’enzyme </w:t>
      </w:r>
      <w:proofErr w:type="spellStart"/>
      <w:r>
        <w:rPr>
          <w:rFonts w:ascii="Arial" w:eastAsia="Calibri" w:hAnsi="Arial" w:cs="Arial"/>
          <w:sz w:val="20"/>
          <w:szCs w:val="20"/>
        </w:rPr>
        <w:t>débranchante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et la GP</w:t>
      </w:r>
    </w:p>
    <w:p w14:paraId="328E17BA" w14:textId="615E9934" w:rsidR="00A52849" w:rsidRDefault="00A52849" w:rsidP="00A52849">
      <w:pPr>
        <w:pStyle w:val="Sansinterligne"/>
        <w:numPr>
          <w:ilvl w:val="0"/>
          <w:numId w:val="35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Les propositions A,B,C et D sont fausses</w:t>
      </w:r>
    </w:p>
    <w:p w14:paraId="5D214B9C" w14:textId="77777777" w:rsidR="00A52849" w:rsidRDefault="00A52849" w:rsidP="00A52849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347C3C0C" w14:textId="6E56C333" w:rsidR="00A52849" w:rsidRPr="009851B5" w:rsidRDefault="00A52849" w:rsidP="00A52849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12</w:t>
      </w:r>
      <w:r w:rsidRPr="00770D6F">
        <w:rPr>
          <w:rFonts w:ascii="Arial" w:eastAsia="Calibri" w:hAnsi="Arial" w:cs="Arial"/>
          <w:b/>
          <w:sz w:val="20"/>
          <w:szCs w:val="20"/>
        </w:rPr>
        <w:t> : AC</w:t>
      </w:r>
    </w:p>
    <w:p w14:paraId="5E141493" w14:textId="4AFF2170" w:rsidR="00A52849" w:rsidRDefault="00A52849" w:rsidP="009851B5">
      <w:pPr>
        <w:pStyle w:val="Sansinterligne"/>
        <w:numPr>
          <w:ilvl w:val="0"/>
          <w:numId w:val="36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1D185EF2" w14:textId="114F8802" w:rsidR="00A52849" w:rsidRDefault="00A52849" w:rsidP="00A52849">
      <w:pPr>
        <w:pStyle w:val="Sansinterligne"/>
        <w:numPr>
          <w:ilvl w:val="0"/>
          <w:numId w:val="3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</w:t>
      </w:r>
      <w:r w:rsidR="00E85501">
        <w:rPr>
          <w:rFonts w:ascii="Arial" w:eastAsia="Calibri" w:hAnsi="Arial" w:cs="Arial"/>
          <w:sz w:val="20"/>
          <w:szCs w:val="20"/>
        </w:rPr>
        <w:t xml:space="preserve">Cela correspond au stock de glycogène dans les muscles. Dans le foie, le glycogène sera dégradé pour réguler la glycémie </w:t>
      </w:r>
    </w:p>
    <w:p w14:paraId="394B1ACA" w14:textId="2636C714" w:rsidR="00E85501" w:rsidRDefault="00E85501" w:rsidP="00A52849">
      <w:pPr>
        <w:pStyle w:val="Sansinterligne"/>
        <w:numPr>
          <w:ilvl w:val="0"/>
          <w:numId w:val="3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33217949" w14:textId="030B6011" w:rsidR="00E85501" w:rsidRDefault="00E85501" w:rsidP="00A52849">
      <w:pPr>
        <w:pStyle w:val="Sansinterligne"/>
        <w:numPr>
          <w:ilvl w:val="0"/>
          <w:numId w:val="36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ATTENTION !!! Ici, ce sont les deux enzymes responsables de la voie métabolique !! Cependant, l’enzyme </w:t>
      </w:r>
      <w:proofErr w:type="spellStart"/>
      <w:r>
        <w:rPr>
          <w:rFonts w:ascii="Arial" w:eastAsia="Calibri" w:hAnsi="Arial" w:cs="Arial"/>
          <w:sz w:val="20"/>
          <w:szCs w:val="20"/>
        </w:rPr>
        <w:t>débranchante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ne participe pas à la régulation !</w:t>
      </w:r>
    </w:p>
    <w:p w14:paraId="09992D10" w14:textId="77777777" w:rsidR="009851B5" w:rsidRPr="00A52849" w:rsidRDefault="009851B5" w:rsidP="009851B5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0234089C" w14:textId="77777777" w:rsidR="00004409" w:rsidRDefault="00004409" w:rsidP="00004409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6671116F" w14:textId="7D72DEB2" w:rsidR="00E85501" w:rsidRPr="00770D6F" w:rsidRDefault="00E85501" w:rsidP="00004409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13</w:t>
      </w:r>
      <w:r w:rsidRPr="00770D6F">
        <w:rPr>
          <w:rFonts w:ascii="Arial" w:eastAsia="Calibri" w:hAnsi="Arial" w:cs="Arial"/>
          <w:b/>
          <w:sz w:val="20"/>
          <w:szCs w:val="20"/>
        </w:rPr>
        <w:t> : A propos de la glycogénolyse :</w:t>
      </w:r>
    </w:p>
    <w:p w14:paraId="4BD6E4B1" w14:textId="332D884C" w:rsidR="00E85501" w:rsidRDefault="00E85501" w:rsidP="009851B5">
      <w:pPr>
        <w:pStyle w:val="Sansinterligne"/>
        <w:numPr>
          <w:ilvl w:val="0"/>
          <w:numId w:val="37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glycogène phosphorylase, par une action de </w:t>
      </w:r>
      <w:proofErr w:type="spellStart"/>
      <w:r>
        <w:rPr>
          <w:rFonts w:ascii="Arial" w:eastAsia="Calibri" w:hAnsi="Arial" w:cs="Arial"/>
          <w:sz w:val="20"/>
          <w:szCs w:val="20"/>
        </w:rPr>
        <w:t>phosphorolyse</w:t>
      </w:r>
      <w:proofErr w:type="spellEnd"/>
      <w:r>
        <w:rPr>
          <w:rFonts w:ascii="Arial" w:eastAsia="Calibri" w:hAnsi="Arial" w:cs="Arial"/>
          <w:sz w:val="20"/>
          <w:szCs w:val="20"/>
        </w:rPr>
        <w:t>, casse toutes les liaisons α(1</w:t>
      </w:r>
      <w:r w:rsidRPr="00E85501">
        <w:rPr>
          <w:rFonts w:ascii="Arial" w:eastAsia="Calibri" w:hAnsi="Arial" w:cs="Arial"/>
          <w:sz w:val="20"/>
          <w:szCs w:val="20"/>
        </w:rPr>
        <w:sym w:font="Wingdings" w:char="F0E0"/>
      </w:r>
      <w:r>
        <w:rPr>
          <w:rFonts w:ascii="Arial" w:eastAsia="Calibri" w:hAnsi="Arial" w:cs="Arial"/>
          <w:sz w:val="20"/>
          <w:szCs w:val="20"/>
        </w:rPr>
        <w:t>4)</w:t>
      </w:r>
    </w:p>
    <w:p w14:paraId="62475DFF" w14:textId="6D0F42F7" w:rsidR="00E85501" w:rsidRDefault="00E85501" w:rsidP="00E85501">
      <w:pPr>
        <w:pStyle w:val="Sansinterligne"/>
        <w:numPr>
          <w:ilvl w:val="0"/>
          <w:numId w:val="37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L’enzyme </w:t>
      </w:r>
      <w:proofErr w:type="spellStart"/>
      <w:r>
        <w:rPr>
          <w:rFonts w:ascii="Arial" w:eastAsia="Calibri" w:hAnsi="Arial" w:cs="Arial"/>
          <w:sz w:val="20"/>
          <w:szCs w:val="20"/>
        </w:rPr>
        <w:t>débranchante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casse les liaisons α(1</w:t>
      </w:r>
      <w:r w:rsidRPr="00E85501">
        <w:rPr>
          <w:rFonts w:ascii="Arial" w:eastAsia="Calibri" w:hAnsi="Arial" w:cs="Arial"/>
          <w:sz w:val="20"/>
          <w:szCs w:val="20"/>
        </w:rPr>
        <w:sym w:font="Wingdings" w:char="F0E0"/>
      </w:r>
      <w:r>
        <w:rPr>
          <w:rFonts w:ascii="Arial" w:eastAsia="Calibri" w:hAnsi="Arial" w:cs="Arial"/>
          <w:sz w:val="20"/>
          <w:szCs w:val="20"/>
        </w:rPr>
        <w:t>6) après son activité transférase</w:t>
      </w:r>
    </w:p>
    <w:p w14:paraId="2E6CF56F" w14:textId="26919F3A" w:rsidR="00E85501" w:rsidRDefault="00E85501" w:rsidP="00E85501">
      <w:pPr>
        <w:pStyle w:val="Sansinterligne"/>
        <w:numPr>
          <w:ilvl w:val="0"/>
          <w:numId w:val="37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Une fois la GP intervenue, le Glucose-1P se tourne vers la glycolyse dans le muscle ou est </w:t>
      </w:r>
      <w:proofErr w:type="spellStart"/>
      <w:r>
        <w:rPr>
          <w:rFonts w:ascii="Arial" w:eastAsia="Calibri" w:hAnsi="Arial" w:cs="Arial"/>
          <w:sz w:val="20"/>
          <w:szCs w:val="20"/>
        </w:rPr>
        <w:t>déphosphorylé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dans le foie.</w:t>
      </w:r>
    </w:p>
    <w:p w14:paraId="5327526A" w14:textId="5266CD08" w:rsidR="00E85501" w:rsidRDefault="00E85501" w:rsidP="00E85501">
      <w:pPr>
        <w:pStyle w:val="Sansinterligne"/>
        <w:numPr>
          <w:ilvl w:val="0"/>
          <w:numId w:val="37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Dans le </w:t>
      </w:r>
      <w:r w:rsidR="00436A00">
        <w:rPr>
          <w:rFonts w:ascii="Arial" w:eastAsia="Calibri" w:hAnsi="Arial" w:cs="Arial"/>
          <w:sz w:val="20"/>
          <w:szCs w:val="20"/>
        </w:rPr>
        <w:t>muscle</w:t>
      </w:r>
      <w:r>
        <w:rPr>
          <w:rFonts w:ascii="Arial" w:eastAsia="Calibri" w:hAnsi="Arial" w:cs="Arial"/>
          <w:sz w:val="20"/>
          <w:szCs w:val="20"/>
        </w:rPr>
        <w:t>, la phosphorylase kinase est activée uniquement par allostérie</w:t>
      </w:r>
    </w:p>
    <w:p w14:paraId="3EDB766A" w14:textId="39FA1340" w:rsidR="00E85501" w:rsidRDefault="00E85501" w:rsidP="00E85501">
      <w:pPr>
        <w:pStyle w:val="Sansinterligne"/>
        <w:numPr>
          <w:ilvl w:val="0"/>
          <w:numId w:val="37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Dans le foie, la GP(OH) sous forme R suite à la faible concentration de glucose, permet la glycogénolyse</w:t>
      </w:r>
    </w:p>
    <w:p w14:paraId="0B1B8641" w14:textId="77777777" w:rsidR="00E85501" w:rsidRDefault="00E85501" w:rsidP="00E85501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49C15B76" w14:textId="0A4659CD" w:rsidR="00E85501" w:rsidRDefault="00E85501" w:rsidP="009851B5">
      <w:pPr>
        <w:pStyle w:val="Sansinterligne"/>
        <w:rPr>
          <w:rFonts w:ascii="Arial" w:eastAsia="Calibri" w:hAnsi="Arial" w:cs="Arial"/>
          <w:b/>
          <w:sz w:val="20"/>
          <w:szCs w:val="20"/>
        </w:rPr>
      </w:pPr>
      <w:r w:rsidRPr="00770D6F">
        <w:rPr>
          <w:rFonts w:ascii="Arial" w:eastAsia="Calibri" w:hAnsi="Arial" w:cs="Arial"/>
          <w:b/>
          <w:sz w:val="20"/>
          <w:szCs w:val="20"/>
          <w:u w:val="single"/>
        </w:rPr>
        <w:t>QCM 13</w:t>
      </w:r>
      <w:r w:rsidRPr="00770D6F">
        <w:rPr>
          <w:rFonts w:ascii="Arial" w:eastAsia="Calibri" w:hAnsi="Arial" w:cs="Arial"/>
          <w:b/>
          <w:sz w:val="20"/>
          <w:szCs w:val="20"/>
        </w:rPr>
        <w:t> : B</w:t>
      </w:r>
    </w:p>
    <w:p w14:paraId="7D88F5B0" w14:textId="4C2938DD" w:rsidR="00E85501" w:rsidRDefault="00E85501" w:rsidP="009851B5">
      <w:pPr>
        <w:pStyle w:val="Sansinterligne"/>
        <w:numPr>
          <w:ilvl w:val="0"/>
          <w:numId w:val="38"/>
        </w:numPr>
        <w:spacing w:before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Faux : Attention, la GP ne peut pas intervenir sur les 4 résidus précédant une ramification, elle n’interviendra donc pas sur les dernières liaisons linéaires</w:t>
      </w:r>
    </w:p>
    <w:p w14:paraId="11DA5C94" w14:textId="723F4D6C" w:rsidR="00E85501" w:rsidRDefault="00E85501" w:rsidP="00E85501">
      <w:pPr>
        <w:pStyle w:val="Sansinterligne"/>
        <w:numPr>
          <w:ilvl w:val="0"/>
          <w:numId w:val="3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Vrai</w:t>
      </w:r>
    </w:p>
    <w:p w14:paraId="05ED0E03" w14:textId="38124295" w:rsidR="00E85501" w:rsidRDefault="00E85501" w:rsidP="00E85501">
      <w:pPr>
        <w:pStyle w:val="Sansinterligne"/>
        <w:numPr>
          <w:ilvl w:val="0"/>
          <w:numId w:val="3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le G1P doit être transformé en G6P !! Il s’agit ici du devenir du G6P (« c’est </w:t>
      </w:r>
      <w:proofErr w:type="spellStart"/>
      <w:r>
        <w:rPr>
          <w:rFonts w:ascii="Arial" w:eastAsia="Calibri" w:hAnsi="Arial" w:cs="Arial"/>
          <w:sz w:val="20"/>
          <w:szCs w:val="20"/>
        </w:rPr>
        <w:t>chiaaant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la </w:t>
      </w:r>
      <w:proofErr w:type="spellStart"/>
      <w:r>
        <w:rPr>
          <w:rFonts w:ascii="Arial" w:eastAsia="Calibri" w:hAnsi="Arial" w:cs="Arial"/>
          <w:sz w:val="20"/>
          <w:szCs w:val="20"/>
        </w:rPr>
        <w:t>bioch</w:t>
      </w:r>
      <w:proofErr w:type="spellEnd"/>
      <w:r w:rsidR="00436A00">
        <w:rPr>
          <w:rFonts w:ascii="Arial" w:eastAsia="Calibri" w:hAnsi="Arial" w:cs="Arial"/>
          <w:sz w:val="20"/>
          <w:szCs w:val="20"/>
        </w:rPr>
        <w:t> »</w:t>
      </w:r>
      <w:r>
        <w:rPr>
          <w:rFonts w:ascii="Arial" w:eastAsia="Calibri" w:hAnsi="Arial" w:cs="Arial"/>
          <w:sz w:val="20"/>
          <w:szCs w:val="20"/>
        </w:rPr>
        <w:t>)</w:t>
      </w:r>
    </w:p>
    <w:p w14:paraId="790A376E" w14:textId="6F75E78F" w:rsidR="00E85501" w:rsidRDefault="00E85501" w:rsidP="00E85501">
      <w:pPr>
        <w:pStyle w:val="Sansinterligne"/>
        <w:numPr>
          <w:ilvl w:val="0"/>
          <w:numId w:val="3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La </w:t>
      </w:r>
      <w:proofErr w:type="spellStart"/>
      <w:r>
        <w:rPr>
          <w:rFonts w:ascii="Arial" w:eastAsia="Calibri" w:hAnsi="Arial" w:cs="Arial"/>
          <w:sz w:val="20"/>
          <w:szCs w:val="20"/>
        </w:rPr>
        <w:t>PhK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peut être phosphorylée suite à l’action de l’adrénaline dans le muscle mais aussi être activée par allostérie grâce à la présence de Ca</w:t>
      </w:r>
      <w:r>
        <w:rPr>
          <w:rFonts w:ascii="Arial" w:eastAsia="Calibri" w:hAnsi="Arial" w:cs="Arial"/>
          <w:sz w:val="20"/>
          <w:szCs w:val="20"/>
          <w:vertAlign w:val="superscript"/>
        </w:rPr>
        <w:t>2+</w:t>
      </w:r>
      <w:r>
        <w:rPr>
          <w:rFonts w:ascii="Arial" w:eastAsia="Calibri" w:hAnsi="Arial" w:cs="Arial"/>
          <w:sz w:val="20"/>
          <w:szCs w:val="20"/>
        </w:rPr>
        <w:t xml:space="preserve"> lors de la contraction musculaire</w:t>
      </w:r>
    </w:p>
    <w:p w14:paraId="4C0824BB" w14:textId="53AEABF8" w:rsidR="00E85501" w:rsidRDefault="00E85501" w:rsidP="00E85501">
      <w:pPr>
        <w:pStyle w:val="Sansinterligne"/>
        <w:numPr>
          <w:ilvl w:val="0"/>
          <w:numId w:val="38"/>
        </w:num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Faux : Dans le fois la GP n’est jamais active sous forme </w:t>
      </w:r>
      <w:proofErr w:type="spellStart"/>
      <w:r>
        <w:rPr>
          <w:rFonts w:ascii="Arial" w:eastAsia="Calibri" w:hAnsi="Arial" w:cs="Arial"/>
          <w:sz w:val="20"/>
          <w:szCs w:val="20"/>
        </w:rPr>
        <w:t>déphosphorylée</w:t>
      </w:r>
      <w:proofErr w:type="spellEnd"/>
      <w:r>
        <w:rPr>
          <w:rFonts w:ascii="Arial" w:eastAsia="Calibri" w:hAnsi="Arial" w:cs="Arial"/>
          <w:sz w:val="20"/>
          <w:szCs w:val="20"/>
        </w:rPr>
        <w:t> !! Elle doit être phosphorylée pour subir ensuite l’activation allostérique. De plus, le glucose joue uniquement un rôle d’INHIBITEUR lorsqu’il est en concentration importante</w:t>
      </w:r>
    </w:p>
    <w:p w14:paraId="6F082182" w14:textId="77777777" w:rsidR="00E85501" w:rsidRDefault="00E85501" w:rsidP="00E85501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2F910FD8" w14:textId="77777777" w:rsidR="00436A00" w:rsidRDefault="00436A00" w:rsidP="00E85501">
      <w:pPr>
        <w:pStyle w:val="Sansinterligne"/>
        <w:ind w:left="360"/>
        <w:rPr>
          <w:rFonts w:ascii="Arial" w:eastAsia="Calibri" w:hAnsi="Arial" w:cs="Arial"/>
          <w:sz w:val="20"/>
          <w:szCs w:val="20"/>
        </w:rPr>
      </w:pPr>
    </w:p>
    <w:p w14:paraId="70386058" w14:textId="05F5B0EA" w:rsidR="00004409" w:rsidRPr="000B6DC2" w:rsidRDefault="002F773E" w:rsidP="00004409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770D6F">
        <w:rPr>
          <w:rFonts w:ascii="Arial" w:hAnsi="Arial" w:cs="Arial"/>
          <w:b/>
          <w:sz w:val="20"/>
          <w:szCs w:val="20"/>
        </w:rPr>
        <w:t>14</w:t>
      </w:r>
      <w:r w:rsidR="00742D25">
        <w:rPr>
          <w:rFonts w:ascii="Arial" w:hAnsi="Arial" w:cs="Arial"/>
          <w:b/>
          <w:sz w:val="20"/>
          <w:szCs w:val="20"/>
        </w:rPr>
        <w:t xml:space="preserve"> </w:t>
      </w:r>
      <w:r w:rsidR="00004409">
        <w:rPr>
          <w:rFonts w:ascii="Arial" w:hAnsi="Arial" w:cs="Arial"/>
          <w:b/>
          <w:sz w:val="20"/>
          <w:szCs w:val="20"/>
        </w:rPr>
        <w:t>: A propos de la</w:t>
      </w:r>
      <w:r w:rsidR="0057718E">
        <w:rPr>
          <w:rFonts w:ascii="Arial" w:hAnsi="Arial" w:cs="Arial"/>
          <w:b/>
          <w:sz w:val="20"/>
          <w:szCs w:val="20"/>
        </w:rPr>
        <w:t xml:space="preserve"> régulation de la</w:t>
      </w:r>
      <w:r w:rsidR="00004409">
        <w:rPr>
          <w:rFonts w:ascii="Arial" w:hAnsi="Arial" w:cs="Arial"/>
          <w:b/>
          <w:sz w:val="20"/>
          <w:szCs w:val="20"/>
        </w:rPr>
        <w:t xml:space="preserve"> glycolyse</w:t>
      </w:r>
    </w:p>
    <w:p w14:paraId="3DD510EC" w14:textId="0BD9EB74" w:rsidR="00004409" w:rsidRPr="000B6DC2" w:rsidRDefault="00004409" w:rsidP="009851B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Au niveau du muscle la régulation de la PK par phosphorylation est capitale</w:t>
      </w:r>
    </w:p>
    <w:p w14:paraId="31F6F870" w14:textId="74F82300" w:rsidR="00004409" w:rsidRPr="000B6DC2" w:rsidRDefault="00004409" w:rsidP="00004409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Le citrate, l’ATP et l’</w:t>
      </w:r>
      <w:proofErr w:type="spellStart"/>
      <w:r>
        <w:rPr>
          <w:rFonts w:ascii="Arial" w:hAnsi="Arial" w:cs="Arial"/>
          <w:sz w:val="20"/>
          <w:szCs w:val="20"/>
        </w:rPr>
        <w:t>acétyl-Coa</w:t>
      </w:r>
      <w:proofErr w:type="spellEnd"/>
      <w:r>
        <w:rPr>
          <w:rFonts w:ascii="Arial" w:hAnsi="Arial" w:cs="Arial"/>
          <w:sz w:val="20"/>
          <w:szCs w:val="20"/>
        </w:rPr>
        <w:t xml:space="preserve"> sont des inhibiteurs allostériques de la PFK-1</w:t>
      </w:r>
    </w:p>
    <w:p w14:paraId="6AA5BE32" w14:textId="21525AD0" w:rsidR="00004409" w:rsidRDefault="00004409" w:rsidP="0000440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Dans toutes les cellules de l’organisme, la PFK-2 permet un meilleur contrôle de la glycolyse</w:t>
      </w:r>
    </w:p>
    <w:p w14:paraId="737E7860" w14:textId="414A1884" w:rsidR="00004409" w:rsidRPr="000B6DC2" w:rsidRDefault="00004409" w:rsidP="0000440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57718E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57718E">
        <w:rPr>
          <w:rFonts w:ascii="Arial" w:hAnsi="Arial" w:cs="Arial"/>
          <w:sz w:val="20"/>
          <w:szCs w:val="20"/>
        </w:rPr>
        <w:t>réguation</w:t>
      </w:r>
      <w:proofErr w:type="spellEnd"/>
      <w:r w:rsidR="0057718E">
        <w:rPr>
          <w:rFonts w:ascii="Arial" w:hAnsi="Arial" w:cs="Arial"/>
          <w:sz w:val="20"/>
          <w:szCs w:val="20"/>
        </w:rPr>
        <w:t xml:space="preserve"> des </w:t>
      </w:r>
      <w:proofErr w:type="spellStart"/>
      <w:r w:rsidR="0057718E">
        <w:rPr>
          <w:rFonts w:ascii="Arial" w:hAnsi="Arial" w:cs="Arial"/>
          <w:sz w:val="20"/>
          <w:szCs w:val="20"/>
        </w:rPr>
        <w:t>hexokinases</w:t>
      </w:r>
      <w:proofErr w:type="spellEnd"/>
      <w:r w:rsidR="0057718E">
        <w:rPr>
          <w:rFonts w:ascii="Arial" w:hAnsi="Arial" w:cs="Arial"/>
          <w:sz w:val="20"/>
          <w:szCs w:val="20"/>
        </w:rPr>
        <w:t xml:space="preserve"> est spécifique à a glycolyse</w:t>
      </w:r>
    </w:p>
    <w:p w14:paraId="55DCF083" w14:textId="77777777" w:rsidR="00004409" w:rsidRDefault="00004409" w:rsidP="00004409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>
        <w:rPr>
          <w:rFonts w:ascii="Arial" w:eastAsia="Calibri" w:hAnsi="Arial" w:cs="Arial"/>
          <w:sz w:val="20"/>
          <w:szCs w:val="20"/>
        </w:rPr>
        <w:t>Les propositions A, B, C et D sont fausses</w:t>
      </w:r>
    </w:p>
    <w:p w14:paraId="7EA5F429" w14:textId="77777777" w:rsidR="00742D25" w:rsidRDefault="00742D25" w:rsidP="00004409">
      <w:pPr>
        <w:pStyle w:val="Sansinterligne"/>
        <w:rPr>
          <w:rFonts w:ascii="Arial" w:eastAsia="Calibri" w:hAnsi="Arial" w:cs="Arial"/>
          <w:sz w:val="20"/>
          <w:szCs w:val="20"/>
        </w:rPr>
      </w:pPr>
    </w:p>
    <w:p w14:paraId="47F3ECD9" w14:textId="70E207D0" w:rsidR="00742D25" w:rsidRPr="000B6DC2" w:rsidRDefault="00742D25" w:rsidP="00742D25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770D6F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 xml:space="preserve"> : E</w:t>
      </w:r>
    </w:p>
    <w:p w14:paraId="73D225D5" w14:textId="009F55B4" w:rsidR="00742D25" w:rsidRPr="000B6DC2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</w:rPr>
        <w:t>Faux : Pas de phosphorylation pour le muscle</w:t>
      </w:r>
    </w:p>
    <w:p w14:paraId="600256E3" w14:textId="3A281AC2" w:rsidR="00742D25" w:rsidRPr="000B6DC2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Faux : l’</w:t>
      </w:r>
      <w:proofErr w:type="spellStart"/>
      <w:r>
        <w:rPr>
          <w:rFonts w:ascii="Arial" w:hAnsi="Arial" w:cs="Arial"/>
          <w:sz w:val="20"/>
          <w:szCs w:val="20"/>
        </w:rPr>
        <w:t>acétyl-Coa</w:t>
      </w:r>
      <w:proofErr w:type="spellEnd"/>
      <w:r>
        <w:rPr>
          <w:rFonts w:ascii="Arial" w:hAnsi="Arial" w:cs="Arial"/>
          <w:sz w:val="20"/>
          <w:szCs w:val="20"/>
        </w:rPr>
        <w:t xml:space="preserve"> n’intervient </w:t>
      </w:r>
      <w:r w:rsidR="00246667">
        <w:rPr>
          <w:rFonts w:ascii="Arial" w:hAnsi="Arial" w:cs="Arial"/>
          <w:sz w:val="20"/>
          <w:szCs w:val="20"/>
        </w:rPr>
        <w:t>pas dans la régulation de la PFK-1</w:t>
      </w:r>
    </w:p>
    <w:p w14:paraId="54CC1BB4" w14:textId="14B0BD72" w:rsidR="00742D25" w:rsidRDefault="00742D25" w:rsidP="00742D2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246667">
        <w:rPr>
          <w:rFonts w:ascii="Arial" w:hAnsi="Arial" w:cs="Arial"/>
          <w:sz w:val="20"/>
          <w:szCs w:val="20"/>
        </w:rPr>
        <w:t>Faux : Seulement au niveau hépatique</w:t>
      </w:r>
    </w:p>
    <w:p w14:paraId="354FAF0B" w14:textId="2AC15D2F" w:rsidR="00742D25" w:rsidRPr="000B6DC2" w:rsidRDefault="00742D25" w:rsidP="00742D25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246667">
        <w:rPr>
          <w:rFonts w:ascii="Arial" w:hAnsi="Arial" w:cs="Arial"/>
          <w:sz w:val="20"/>
          <w:szCs w:val="20"/>
        </w:rPr>
        <w:t>Faux : Non justement, elle n’est pas spécifique</w:t>
      </w:r>
    </w:p>
    <w:p w14:paraId="699BF6AA" w14:textId="598F533D" w:rsidR="00004409" w:rsidRDefault="00742D25" w:rsidP="008924A6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="00246667">
        <w:rPr>
          <w:rFonts w:ascii="Arial" w:eastAsia="Calibri" w:hAnsi="Arial" w:cs="Arial"/>
          <w:sz w:val="20"/>
          <w:szCs w:val="20"/>
        </w:rPr>
        <w:t>Vrai :</w:t>
      </w:r>
    </w:p>
    <w:p w14:paraId="45BB1518" w14:textId="77777777" w:rsidR="003D38BD" w:rsidRDefault="003D38BD" w:rsidP="008924A6">
      <w:pPr>
        <w:pStyle w:val="Sansinterligne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p w14:paraId="4C0CB7CC" w14:textId="6A792CDD" w:rsidR="00436A00" w:rsidRPr="00436A00" w:rsidRDefault="00436A00" w:rsidP="008924A6">
      <w:pPr>
        <w:pStyle w:val="Sansinterligne"/>
        <w:rPr>
          <w:rFonts w:ascii="Arial" w:eastAsia="Calibri" w:hAnsi="Arial" w:cs="Arial"/>
          <w:i/>
          <w:color w:val="7030A0"/>
          <w:szCs w:val="20"/>
        </w:rPr>
      </w:pPr>
      <w:r w:rsidRPr="00436A00">
        <w:rPr>
          <w:rFonts w:ascii="Arial" w:eastAsia="Calibri" w:hAnsi="Arial" w:cs="Arial"/>
          <w:i/>
          <w:color w:val="7030A0"/>
          <w:szCs w:val="20"/>
        </w:rPr>
        <w:t>Et voilà pour ce premier DM !! N’hésitez pas à nous poser des questions si vous ne comprenez pas la correction ! Travaillez bien ces derniers j</w:t>
      </w:r>
      <w:r>
        <w:rPr>
          <w:rFonts w:ascii="Arial" w:eastAsia="Calibri" w:hAnsi="Arial" w:cs="Arial"/>
          <w:i/>
          <w:color w:val="7030A0"/>
          <w:szCs w:val="20"/>
        </w:rPr>
        <w:t xml:space="preserve">ours, notre sujet du CCB est plutôt </w:t>
      </w:r>
      <w:r w:rsidRPr="00436A00">
        <w:rPr>
          <w:rFonts w:ascii="Arial" w:eastAsia="Calibri" w:hAnsi="Arial" w:cs="Arial"/>
          <w:i/>
          <w:color w:val="7030A0"/>
          <w:szCs w:val="20"/>
        </w:rPr>
        <w:t>difficile donc ne vous inquiétiez pas si vos notes ne sont pas celles que vous esp</w:t>
      </w:r>
      <w:r>
        <w:rPr>
          <w:rFonts w:ascii="Arial" w:eastAsia="Calibri" w:hAnsi="Arial" w:cs="Arial"/>
          <w:i/>
          <w:color w:val="7030A0"/>
          <w:szCs w:val="20"/>
        </w:rPr>
        <w:t>ériez</w:t>
      </w:r>
      <w:r w:rsidRPr="00436A00">
        <w:rPr>
          <w:rFonts w:ascii="Arial" w:eastAsia="Calibri" w:hAnsi="Arial" w:cs="Arial"/>
          <w:i/>
          <w:color w:val="7030A0"/>
          <w:szCs w:val="20"/>
        </w:rPr>
        <w:t xml:space="preserve"> ! N’oubliez pas qu’il s’agit d’un concours !! </w:t>
      </w:r>
    </w:p>
    <w:p w14:paraId="4E3AD20E" w14:textId="787A07B7" w:rsidR="008924A6" w:rsidRPr="00436A00" w:rsidRDefault="00436A00" w:rsidP="008924A6">
      <w:pPr>
        <w:pStyle w:val="Sansinterligne"/>
        <w:rPr>
          <w:rFonts w:ascii="Arial" w:eastAsia="Calibri" w:hAnsi="Arial" w:cs="Arial"/>
          <w:i/>
          <w:color w:val="7030A0"/>
          <w:szCs w:val="20"/>
        </w:rPr>
      </w:pPr>
      <w:r w:rsidRPr="00436A00">
        <w:rPr>
          <w:rFonts w:ascii="Arial" w:eastAsia="Calibri" w:hAnsi="Arial" w:cs="Arial"/>
          <w:i/>
          <w:color w:val="7030A0"/>
          <w:szCs w:val="20"/>
        </w:rPr>
        <w:t>PS : N’oubliez pas non plus d’aller jeter un coup d’œil sur les erratas concernant nos fiches !</w:t>
      </w:r>
    </w:p>
    <w:p w14:paraId="7C86F0C9" w14:textId="77777777" w:rsidR="00436A00" w:rsidRPr="00436A00" w:rsidRDefault="00436A00" w:rsidP="008924A6">
      <w:pPr>
        <w:pStyle w:val="Sansinterligne"/>
        <w:rPr>
          <w:rFonts w:ascii="Arial" w:eastAsia="Calibri" w:hAnsi="Arial" w:cs="Arial"/>
          <w:i/>
          <w:color w:val="7030A0"/>
          <w:szCs w:val="20"/>
        </w:rPr>
      </w:pPr>
    </w:p>
    <w:p w14:paraId="4E6A4120" w14:textId="3EFADF28" w:rsidR="00436A00" w:rsidRPr="00436A00" w:rsidRDefault="00436A00" w:rsidP="002E168E">
      <w:pPr>
        <w:pStyle w:val="Sansinterligne"/>
        <w:rPr>
          <w:rFonts w:ascii="Arial" w:eastAsia="Calibri" w:hAnsi="Arial" w:cs="Arial"/>
          <w:i/>
          <w:color w:val="7030A0"/>
          <w:szCs w:val="20"/>
        </w:rPr>
      </w:pPr>
      <w:r w:rsidRPr="00436A00">
        <w:rPr>
          <w:rFonts w:ascii="Arial" w:eastAsia="Calibri" w:hAnsi="Arial" w:cs="Arial"/>
          <w:i/>
          <w:color w:val="7030A0"/>
          <w:szCs w:val="20"/>
        </w:rPr>
        <w:t xml:space="preserve">Bisous </w:t>
      </w:r>
      <w:proofErr w:type="spellStart"/>
      <w:r w:rsidRPr="00436A00">
        <w:rPr>
          <w:rFonts w:ascii="Arial" w:eastAsia="Calibri" w:hAnsi="Arial" w:cs="Arial"/>
          <w:i/>
          <w:color w:val="7030A0"/>
          <w:szCs w:val="20"/>
        </w:rPr>
        <w:t>bisous</w:t>
      </w:r>
      <w:proofErr w:type="spellEnd"/>
      <w:r w:rsidRPr="00436A00">
        <w:rPr>
          <w:rFonts w:ascii="Arial" w:eastAsia="Calibri" w:hAnsi="Arial" w:cs="Arial"/>
          <w:i/>
          <w:color w:val="7030A0"/>
          <w:szCs w:val="20"/>
        </w:rPr>
        <w:t xml:space="preserve">, la </w:t>
      </w:r>
      <w:proofErr w:type="spellStart"/>
      <w:r w:rsidRPr="00436A00">
        <w:rPr>
          <w:rFonts w:ascii="Arial" w:eastAsia="Calibri" w:hAnsi="Arial" w:cs="Arial"/>
          <w:i/>
          <w:color w:val="7030A0"/>
          <w:szCs w:val="20"/>
        </w:rPr>
        <w:t>bioch</w:t>
      </w:r>
      <w:proofErr w:type="spellEnd"/>
      <w:r w:rsidRPr="00436A00">
        <w:rPr>
          <w:rFonts w:ascii="Arial" w:eastAsia="Calibri" w:hAnsi="Arial" w:cs="Arial"/>
          <w:i/>
          <w:color w:val="7030A0"/>
          <w:szCs w:val="20"/>
        </w:rPr>
        <w:t xml:space="preserve"> vous aime &lt;3 &lt;3</w:t>
      </w:r>
    </w:p>
    <w:p w14:paraId="676940CF" w14:textId="5E8080FE" w:rsidR="007A10B3" w:rsidRPr="00436A00" w:rsidRDefault="007A10B3" w:rsidP="00404444">
      <w:pPr>
        <w:pStyle w:val="Sansinterligne"/>
        <w:rPr>
          <w:rFonts w:ascii="Arial" w:eastAsia="Calibri" w:hAnsi="Arial" w:cs="Arial"/>
          <w:i/>
          <w:color w:val="7030A0"/>
          <w:szCs w:val="20"/>
        </w:rPr>
      </w:pPr>
    </w:p>
    <w:p w14:paraId="131AF778" w14:textId="77777777" w:rsidR="007A10B3" w:rsidRPr="007A10B3" w:rsidRDefault="007A10B3" w:rsidP="007A10B3"/>
    <w:p w14:paraId="36D26DE6" w14:textId="77777777" w:rsidR="007A10B3" w:rsidRPr="007A10B3" w:rsidRDefault="007A10B3" w:rsidP="007A10B3"/>
    <w:p w14:paraId="38D24413" w14:textId="77777777" w:rsidR="007A10B3" w:rsidRPr="007A10B3" w:rsidRDefault="007A10B3" w:rsidP="007A10B3"/>
    <w:p w14:paraId="55FC8214" w14:textId="77777777" w:rsidR="007A10B3" w:rsidRPr="007A10B3" w:rsidRDefault="007A10B3" w:rsidP="007A10B3"/>
    <w:p w14:paraId="39612C2B" w14:textId="77777777" w:rsidR="007A10B3" w:rsidRPr="007A10B3" w:rsidRDefault="007A10B3" w:rsidP="007A10B3"/>
    <w:p w14:paraId="6BD9993F" w14:textId="77777777" w:rsidR="007A10B3" w:rsidRPr="007A10B3" w:rsidRDefault="007A10B3" w:rsidP="007A10B3"/>
    <w:p w14:paraId="3E339B7D" w14:textId="77777777" w:rsidR="007A10B3" w:rsidRPr="007A10B3" w:rsidRDefault="007A10B3" w:rsidP="007A10B3"/>
    <w:p w14:paraId="38037B0E" w14:textId="77777777" w:rsidR="007A10B3" w:rsidRPr="007A10B3" w:rsidRDefault="007A10B3" w:rsidP="007A10B3"/>
    <w:p w14:paraId="792EB19A" w14:textId="77777777" w:rsidR="007A10B3" w:rsidRPr="007A10B3" w:rsidRDefault="007A10B3" w:rsidP="007A10B3"/>
    <w:p w14:paraId="7F9E3EFF" w14:textId="77777777" w:rsidR="007A10B3" w:rsidRPr="007A10B3" w:rsidRDefault="007A10B3" w:rsidP="007A10B3"/>
    <w:p w14:paraId="5F20FDD1" w14:textId="77777777" w:rsidR="007A10B3" w:rsidRPr="007A10B3" w:rsidRDefault="007A10B3" w:rsidP="007A10B3"/>
    <w:p w14:paraId="56BD7B15" w14:textId="77777777" w:rsidR="007A10B3" w:rsidRPr="007A10B3" w:rsidRDefault="007A10B3" w:rsidP="007A10B3"/>
    <w:p w14:paraId="1431B9B3" w14:textId="77777777" w:rsidR="007A10B3" w:rsidRPr="007A10B3" w:rsidRDefault="007A10B3" w:rsidP="007A10B3"/>
    <w:p w14:paraId="6E3892F2" w14:textId="77777777" w:rsidR="007A10B3" w:rsidRPr="007A10B3" w:rsidRDefault="007A10B3" w:rsidP="007A10B3"/>
    <w:p w14:paraId="0757F141" w14:textId="77777777" w:rsidR="007A10B3" w:rsidRPr="007A10B3" w:rsidRDefault="007A10B3" w:rsidP="007A10B3"/>
    <w:p w14:paraId="46D6EB73" w14:textId="77777777" w:rsidR="007A10B3" w:rsidRPr="007A10B3" w:rsidRDefault="007A10B3" w:rsidP="007A10B3"/>
    <w:p w14:paraId="02E17A00" w14:textId="3E137B23" w:rsidR="007A10B3" w:rsidRDefault="007A10B3" w:rsidP="007A10B3"/>
    <w:p w14:paraId="0C67B7D3" w14:textId="0203BF6C" w:rsidR="00404444" w:rsidRPr="007A10B3" w:rsidRDefault="007A10B3" w:rsidP="007A10B3">
      <w:pPr>
        <w:tabs>
          <w:tab w:val="left" w:pos="7248"/>
        </w:tabs>
      </w:pPr>
      <w:r>
        <w:tab/>
      </w:r>
    </w:p>
    <w:sectPr w:rsidR="00404444" w:rsidRPr="007A10B3" w:rsidSect="00AF2223">
      <w:footerReference w:type="default" r:id="rId17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4A977" w14:textId="77777777" w:rsidR="003A41B8" w:rsidRDefault="003A41B8" w:rsidP="00AE49CB">
      <w:pPr>
        <w:spacing w:after="0" w:line="240" w:lineRule="auto"/>
      </w:pPr>
      <w:r>
        <w:separator/>
      </w:r>
    </w:p>
  </w:endnote>
  <w:endnote w:type="continuationSeparator" w:id="0">
    <w:p w14:paraId="7D2EAF52" w14:textId="77777777" w:rsidR="003A41B8" w:rsidRDefault="003A41B8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D2D16" w14:textId="20ECE108" w:rsidR="0095648D" w:rsidRDefault="007A10B3" w:rsidP="00834825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  <w:highlight w:val="yellow"/>
      </w:rPr>
      <w:t>JJ.MM.AA</w:t>
    </w:r>
    <w:r w:rsidR="0095648D" w:rsidRPr="009C3D33">
      <w:rPr>
        <w:b/>
        <w:color w:val="404040" w:themeColor="text1" w:themeTint="BF"/>
      </w:rPr>
      <w:t xml:space="preserve"> </w:t>
    </w:r>
    <w:r w:rsidR="0095648D">
      <w:rPr>
        <w:b/>
        <w:color w:val="404040" w:themeColor="text1" w:themeTint="BF"/>
      </w:rPr>
      <w:tab/>
      <w:t xml:space="preserve">                 </w:t>
    </w:r>
    <w:r w:rsidR="0095648D" w:rsidRPr="009C3D33">
      <w:rPr>
        <w:b/>
        <w:color w:val="404040" w:themeColor="text1" w:themeTint="BF"/>
      </w:rPr>
      <w:t xml:space="preserve"> Le tutorat est gratuit. Toute reprod</w:t>
    </w:r>
    <w:r>
      <w:rPr>
        <w:b/>
        <w:color w:val="404040" w:themeColor="text1" w:themeTint="BF"/>
      </w:rPr>
      <w:t>uction ou vente est interdite.</w:t>
    </w:r>
    <w:r w:rsidR="0095648D" w:rsidRPr="009C3D33">
      <w:rPr>
        <w:b/>
        <w:color w:val="404040" w:themeColor="text1" w:themeTint="BF"/>
      </w:rPr>
      <w:t xml:space="preserve"> </w:t>
    </w:r>
    <w:r w:rsidR="0095648D">
      <w:rPr>
        <w:b/>
        <w:color w:val="404040" w:themeColor="text1" w:themeTint="BF"/>
      </w:rPr>
      <w:tab/>
    </w:r>
    <w:r w:rsidR="0095648D">
      <w:rPr>
        <w:b/>
        <w:color w:val="404040" w:themeColor="text1" w:themeTint="BF"/>
      </w:rPr>
      <w:tab/>
    </w:r>
    <w:r w:rsidR="0095648D" w:rsidRPr="009C3D33">
      <w:rPr>
        <w:color w:val="404040" w:themeColor="text1" w:themeTint="BF"/>
      </w:rPr>
      <w:t xml:space="preserve">Page </w:t>
    </w:r>
    <w:r w:rsidR="0095648D" w:rsidRPr="009C3D33">
      <w:rPr>
        <w:b/>
        <w:color w:val="404040" w:themeColor="text1" w:themeTint="BF"/>
      </w:rPr>
      <w:fldChar w:fldCharType="begin"/>
    </w:r>
    <w:r w:rsidR="0095648D" w:rsidRPr="009C3D33">
      <w:rPr>
        <w:b/>
        <w:color w:val="404040" w:themeColor="text1" w:themeTint="BF"/>
      </w:rPr>
      <w:instrText>PAGE</w:instrText>
    </w:r>
    <w:r w:rsidR="0095648D" w:rsidRPr="009C3D33">
      <w:rPr>
        <w:b/>
        <w:color w:val="404040" w:themeColor="text1" w:themeTint="BF"/>
      </w:rPr>
      <w:fldChar w:fldCharType="separate"/>
    </w:r>
    <w:r w:rsidR="003D38BD">
      <w:rPr>
        <w:b/>
        <w:noProof/>
        <w:color w:val="404040" w:themeColor="text1" w:themeTint="BF"/>
      </w:rPr>
      <w:t>5</w:t>
    </w:r>
    <w:r w:rsidR="0095648D" w:rsidRPr="009C3D33">
      <w:rPr>
        <w:b/>
        <w:color w:val="404040" w:themeColor="text1" w:themeTint="BF"/>
      </w:rPr>
      <w:fldChar w:fldCharType="end"/>
    </w:r>
    <w:r w:rsidR="0095648D" w:rsidRPr="009C3D33">
      <w:rPr>
        <w:color w:val="404040" w:themeColor="text1" w:themeTint="BF"/>
      </w:rPr>
      <w:t xml:space="preserve"> sur </w:t>
    </w:r>
    <w:r w:rsidR="0095648D" w:rsidRPr="009C3D33">
      <w:rPr>
        <w:b/>
        <w:color w:val="404040" w:themeColor="text1" w:themeTint="BF"/>
      </w:rPr>
      <w:fldChar w:fldCharType="begin"/>
    </w:r>
    <w:r w:rsidR="0095648D" w:rsidRPr="009C3D33">
      <w:rPr>
        <w:b/>
        <w:color w:val="404040" w:themeColor="text1" w:themeTint="BF"/>
      </w:rPr>
      <w:instrText>NUMPAGES</w:instrText>
    </w:r>
    <w:r w:rsidR="0095648D" w:rsidRPr="009C3D33">
      <w:rPr>
        <w:b/>
        <w:color w:val="404040" w:themeColor="text1" w:themeTint="BF"/>
      </w:rPr>
      <w:fldChar w:fldCharType="separate"/>
    </w:r>
    <w:r w:rsidR="003D38BD">
      <w:rPr>
        <w:b/>
        <w:noProof/>
        <w:color w:val="404040" w:themeColor="text1" w:themeTint="BF"/>
      </w:rPr>
      <w:t>5</w:t>
    </w:r>
    <w:r w:rsidR="0095648D" w:rsidRPr="009C3D33">
      <w:rPr>
        <w:b/>
        <w:color w:val="404040" w:themeColor="text1" w:themeTint="BF"/>
      </w:rPr>
      <w:fldChar w:fldCharType="end"/>
    </w:r>
  </w:p>
  <w:p w14:paraId="51676AE6" w14:textId="77777777" w:rsidR="0095648D" w:rsidRDefault="0095648D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D4A31" w14:textId="77777777" w:rsidR="003A41B8" w:rsidRDefault="003A41B8" w:rsidP="00AE49CB">
      <w:pPr>
        <w:spacing w:after="0" w:line="240" w:lineRule="auto"/>
      </w:pPr>
      <w:r>
        <w:separator/>
      </w:r>
    </w:p>
  </w:footnote>
  <w:footnote w:type="continuationSeparator" w:id="0">
    <w:p w14:paraId="1281F98F" w14:textId="77777777" w:rsidR="003A41B8" w:rsidRDefault="003A41B8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7678"/>
    <w:multiLevelType w:val="hybridMultilevel"/>
    <w:tmpl w:val="983EEBB6"/>
    <w:lvl w:ilvl="0" w:tplc="A9C80CC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81DED"/>
    <w:multiLevelType w:val="hybridMultilevel"/>
    <w:tmpl w:val="1F7C32AE"/>
    <w:lvl w:ilvl="0" w:tplc="9EBAD22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00575A"/>
    <w:multiLevelType w:val="hybridMultilevel"/>
    <w:tmpl w:val="8E001A1C"/>
    <w:lvl w:ilvl="0" w:tplc="4A9C9B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F59C5"/>
    <w:multiLevelType w:val="hybridMultilevel"/>
    <w:tmpl w:val="117C0780"/>
    <w:lvl w:ilvl="0" w:tplc="5ACCE1E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A5129"/>
    <w:multiLevelType w:val="hybridMultilevel"/>
    <w:tmpl w:val="9C5A9BA8"/>
    <w:lvl w:ilvl="0" w:tplc="89422D9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C2C3C"/>
    <w:multiLevelType w:val="hybridMultilevel"/>
    <w:tmpl w:val="3070A50A"/>
    <w:lvl w:ilvl="0" w:tplc="542CA69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A3A0D"/>
    <w:multiLevelType w:val="hybridMultilevel"/>
    <w:tmpl w:val="1CCC30D2"/>
    <w:lvl w:ilvl="0" w:tplc="0CCA197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8E056DF"/>
    <w:multiLevelType w:val="hybridMultilevel"/>
    <w:tmpl w:val="1794C978"/>
    <w:lvl w:ilvl="0" w:tplc="A0E87DF2">
      <w:start w:val="1"/>
      <w:numFmt w:val="upp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A056F"/>
    <w:multiLevelType w:val="hybridMultilevel"/>
    <w:tmpl w:val="ECC2556C"/>
    <w:lvl w:ilvl="0" w:tplc="396A19F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606699"/>
    <w:multiLevelType w:val="hybridMultilevel"/>
    <w:tmpl w:val="F628E320"/>
    <w:lvl w:ilvl="0" w:tplc="6174058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D7A76"/>
    <w:multiLevelType w:val="hybridMultilevel"/>
    <w:tmpl w:val="E3E2108C"/>
    <w:lvl w:ilvl="0" w:tplc="8D34954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D41DF"/>
    <w:multiLevelType w:val="hybridMultilevel"/>
    <w:tmpl w:val="D50E282A"/>
    <w:lvl w:ilvl="0" w:tplc="75640AB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12C6518"/>
    <w:multiLevelType w:val="hybridMultilevel"/>
    <w:tmpl w:val="C8ECA1D8"/>
    <w:lvl w:ilvl="0" w:tplc="866E92F0">
      <w:start w:val="1"/>
      <w:numFmt w:val="upp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C84546"/>
    <w:multiLevelType w:val="hybridMultilevel"/>
    <w:tmpl w:val="E9A29FE0"/>
    <w:lvl w:ilvl="0" w:tplc="E0FA728C">
      <w:start w:val="1"/>
      <w:numFmt w:val="upp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74DFC"/>
    <w:multiLevelType w:val="hybridMultilevel"/>
    <w:tmpl w:val="7F7C1AF6"/>
    <w:lvl w:ilvl="0" w:tplc="CA26C9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F343CA"/>
    <w:multiLevelType w:val="hybridMultilevel"/>
    <w:tmpl w:val="7F405DB8"/>
    <w:lvl w:ilvl="0" w:tplc="9DCE7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30"/>
  </w:num>
  <w:num w:numId="4">
    <w:abstractNumId w:val="24"/>
  </w:num>
  <w:num w:numId="5">
    <w:abstractNumId w:val="32"/>
  </w:num>
  <w:num w:numId="6">
    <w:abstractNumId w:val="7"/>
  </w:num>
  <w:num w:numId="7">
    <w:abstractNumId w:val="27"/>
  </w:num>
  <w:num w:numId="8">
    <w:abstractNumId w:val="17"/>
  </w:num>
  <w:num w:numId="9">
    <w:abstractNumId w:val="20"/>
  </w:num>
  <w:num w:numId="10">
    <w:abstractNumId w:val="9"/>
  </w:num>
  <w:num w:numId="11">
    <w:abstractNumId w:val="3"/>
  </w:num>
  <w:num w:numId="12">
    <w:abstractNumId w:val="28"/>
  </w:num>
  <w:num w:numId="13">
    <w:abstractNumId w:val="4"/>
  </w:num>
  <w:num w:numId="14">
    <w:abstractNumId w:val="0"/>
  </w:num>
  <w:num w:numId="15">
    <w:abstractNumId w:val="5"/>
  </w:num>
  <w:num w:numId="16">
    <w:abstractNumId w:val="35"/>
  </w:num>
  <w:num w:numId="17">
    <w:abstractNumId w:val="2"/>
  </w:num>
  <w:num w:numId="18">
    <w:abstractNumId w:val="12"/>
  </w:num>
  <w:num w:numId="19">
    <w:abstractNumId w:val="18"/>
  </w:num>
  <w:num w:numId="20">
    <w:abstractNumId w:val="1"/>
  </w:num>
  <w:num w:numId="21">
    <w:abstractNumId w:val="23"/>
  </w:num>
  <w:num w:numId="22">
    <w:abstractNumId w:val="13"/>
  </w:num>
  <w:num w:numId="23">
    <w:abstractNumId w:val="11"/>
  </w:num>
  <w:num w:numId="24">
    <w:abstractNumId w:val="36"/>
  </w:num>
  <w:num w:numId="25">
    <w:abstractNumId w:val="22"/>
  </w:num>
  <w:num w:numId="26">
    <w:abstractNumId w:val="6"/>
  </w:num>
  <w:num w:numId="27">
    <w:abstractNumId w:val="37"/>
  </w:num>
  <w:num w:numId="28">
    <w:abstractNumId w:val="16"/>
  </w:num>
  <w:num w:numId="29">
    <w:abstractNumId w:val="26"/>
  </w:num>
  <w:num w:numId="30">
    <w:abstractNumId w:val="19"/>
  </w:num>
  <w:num w:numId="31">
    <w:abstractNumId w:val="14"/>
  </w:num>
  <w:num w:numId="32">
    <w:abstractNumId w:val="29"/>
  </w:num>
  <w:num w:numId="33">
    <w:abstractNumId w:val="31"/>
  </w:num>
  <w:num w:numId="34">
    <w:abstractNumId w:val="21"/>
  </w:num>
  <w:num w:numId="35">
    <w:abstractNumId w:val="10"/>
  </w:num>
  <w:num w:numId="36">
    <w:abstractNumId w:val="25"/>
  </w:num>
  <w:num w:numId="37">
    <w:abstractNumId w:val="34"/>
  </w:num>
  <w:num w:numId="38">
    <w:abstractNumId w:val="3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31DC"/>
    <w:rsid w:val="00004409"/>
    <w:rsid w:val="00007BA8"/>
    <w:rsid w:val="00023FA5"/>
    <w:rsid w:val="00026299"/>
    <w:rsid w:val="0005754B"/>
    <w:rsid w:val="00072326"/>
    <w:rsid w:val="00072F98"/>
    <w:rsid w:val="00077C35"/>
    <w:rsid w:val="000A5653"/>
    <w:rsid w:val="000B10B2"/>
    <w:rsid w:val="000B4B7E"/>
    <w:rsid w:val="000B5E75"/>
    <w:rsid w:val="000B6DC2"/>
    <w:rsid w:val="000C2C2E"/>
    <w:rsid w:val="000D2EC2"/>
    <w:rsid w:val="000D585B"/>
    <w:rsid w:val="000E351D"/>
    <w:rsid w:val="000F63E3"/>
    <w:rsid w:val="001413F9"/>
    <w:rsid w:val="00154B84"/>
    <w:rsid w:val="0017505E"/>
    <w:rsid w:val="001A0592"/>
    <w:rsid w:val="001A0C88"/>
    <w:rsid w:val="001B038E"/>
    <w:rsid w:val="001B199B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6667"/>
    <w:rsid w:val="00247F4D"/>
    <w:rsid w:val="00256AA0"/>
    <w:rsid w:val="00280B66"/>
    <w:rsid w:val="002936D7"/>
    <w:rsid w:val="002B014C"/>
    <w:rsid w:val="002C5F95"/>
    <w:rsid w:val="002E168E"/>
    <w:rsid w:val="002E5791"/>
    <w:rsid w:val="002E5F93"/>
    <w:rsid w:val="002E7774"/>
    <w:rsid w:val="002F773E"/>
    <w:rsid w:val="00302D31"/>
    <w:rsid w:val="00304362"/>
    <w:rsid w:val="003174B0"/>
    <w:rsid w:val="00331505"/>
    <w:rsid w:val="00332773"/>
    <w:rsid w:val="00333B1C"/>
    <w:rsid w:val="003403A9"/>
    <w:rsid w:val="00346A20"/>
    <w:rsid w:val="003534E9"/>
    <w:rsid w:val="00353F6A"/>
    <w:rsid w:val="0035689C"/>
    <w:rsid w:val="00386CF1"/>
    <w:rsid w:val="00393FB0"/>
    <w:rsid w:val="003A3135"/>
    <w:rsid w:val="003A41B8"/>
    <w:rsid w:val="003B075B"/>
    <w:rsid w:val="003B30C2"/>
    <w:rsid w:val="003B6308"/>
    <w:rsid w:val="003B75CB"/>
    <w:rsid w:val="003C11F5"/>
    <w:rsid w:val="003C2892"/>
    <w:rsid w:val="003D38BD"/>
    <w:rsid w:val="003E0292"/>
    <w:rsid w:val="003E49AA"/>
    <w:rsid w:val="003E5827"/>
    <w:rsid w:val="00404444"/>
    <w:rsid w:val="004211E0"/>
    <w:rsid w:val="00422308"/>
    <w:rsid w:val="00433C7C"/>
    <w:rsid w:val="00436A00"/>
    <w:rsid w:val="00446055"/>
    <w:rsid w:val="0045333C"/>
    <w:rsid w:val="0047193F"/>
    <w:rsid w:val="00477E5B"/>
    <w:rsid w:val="004A42BB"/>
    <w:rsid w:val="004B162A"/>
    <w:rsid w:val="004B465D"/>
    <w:rsid w:val="0050312F"/>
    <w:rsid w:val="00506C18"/>
    <w:rsid w:val="00513670"/>
    <w:rsid w:val="005179DF"/>
    <w:rsid w:val="00517DE7"/>
    <w:rsid w:val="005223D0"/>
    <w:rsid w:val="00527A2A"/>
    <w:rsid w:val="00531BA4"/>
    <w:rsid w:val="0055059B"/>
    <w:rsid w:val="00551481"/>
    <w:rsid w:val="0056096E"/>
    <w:rsid w:val="0057718E"/>
    <w:rsid w:val="0059608C"/>
    <w:rsid w:val="005A5BD9"/>
    <w:rsid w:val="005C6211"/>
    <w:rsid w:val="005D278E"/>
    <w:rsid w:val="005F7786"/>
    <w:rsid w:val="00611048"/>
    <w:rsid w:val="00613841"/>
    <w:rsid w:val="00624A33"/>
    <w:rsid w:val="006366BB"/>
    <w:rsid w:val="006372FE"/>
    <w:rsid w:val="00647BDE"/>
    <w:rsid w:val="00651242"/>
    <w:rsid w:val="00665143"/>
    <w:rsid w:val="00671BA1"/>
    <w:rsid w:val="00672093"/>
    <w:rsid w:val="0067625D"/>
    <w:rsid w:val="006857D2"/>
    <w:rsid w:val="00690C9C"/>
    <w:rsid w:val="006928A8"/>
    <w:rsid w:val="00694C32"/>
    <w:rsid w:val="006A3366"/>
    <w:rsid w:val="006A718C"/>
    <w:rsid w:val="006B355B"/>
    <w:rsid w:val="006C0251"/>
    <w:rsid w:val="006C17FF"/>
    <w:rsid w:val="006E0544"/>
    <w:rsid w:val="007018AD"/>
    <w:rsid w:val="00730734"/>
    <w:rsid w:val="00742D25"/>
    <w:rsid w:val="00770D6F"/>
    <w:rsid w:val="00771290"/>
    <w:rsid w:val="007748BF"/>
    <w:rsid w:val="00785915"/>
    <w:rsid w:val="00787344"/>
    <w:rsid w:val="00792B49"/>
    <w:rsid w:val="007A10B3"/>
    <w:rsid w:val="007C32A0"/>
    <w:rsid w:val="007C7734"/>
    <w:rsid w:val="007D17FF"/>
    <w:rsid w:val="007D4A85"/>
    <w:rsid w:val="007E4B46"/>
    <w:rsid w:val="007E4BB3"/>
    <w:rsid w:val="007E7FC4"/>
    <w:rsid w:val="007F0613"/>
    <w:rsid w:val="007F387F"/>
    <w:rsid w:val="007F592A"/>
    <w:rsid w:val="008007D7"/>
    <w:rsid w:val="00805127"/>
    <w:rsid w:val="0081699E"/>
    <w:rsid w:val="008316A5"/>
    <w:rsid w:val="00832B3C"/>
    <w:rsid w:val="008343D9"/>
    <w:rsid w:val="00834825"/>
    <w:rsid w:val="008556C6"/>
    <w:rsid w:val="00861680"/>
    <w:rsid w:val="00864053"/>
    <w:rsid w:val="00871218"/>
    <w:rsid w:val="0088594B"/>
    <w:rsid w:val="008924A6"/>
    <w:rsid w:val="008A2B89"/>
    <w:rsid w:val="008B5D2A"/>
    <w:rsid w:val="008C65A8"/>
    <w:rsid w:val="008D049A"/>
    <w:rsid w:val="008D2264"/>
    <w:rsid w:val="008D6206"/>
    <w:rsid w:val="008D70D3"/>
    <w:rsid w:val="0090296B"/>
    <w:rsid w:val="00922302"/>
    <w:rsid w:val="0095648D"/>
    <w:rsid w:val="00956500"/>
    <w:rsid w:val="00961674"/>
    <w:rsid w:val="00970B22"/>
    <w:rsid w:val="00977641"/>
    <w:rsid w:val="009851B5"/>
    <w:rsid w:val="009852D6"/>
    <w:rsid w:val="009A612B"/>
    <w:rsid w:val="009B2527"/>
    <w:rsid w:val="009D19A8"/>
    <w:rsid w:val="009D4AF3"/>
    <w:rsid w:val="009E2378"/>
    <w:rsid w:val="009F37EE"/>
    <w:rsid w:val="009F42F4"/>
    <w:rsid w:val="00A14ECF"/>
    <w:rsid w:val="00A340D2"/>
    <w:rsid w:val="00A44E7C"/>
    <w:rsid w:val="00A51181"/>
    <w:rsid w:val="00A52849"/>
    <w:rsid w:val="00A603DB"/>
    <w:rsid w:val="00A65190"/>
    <w:rsid w:val="00A9223B"/>
    <w:rsid w:val="00A93814"/>
    <w:rsid w:val="00AA7CDC"/>
    <w:rsid w:val="00AC35D1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45323"/>
    <w:rsid w:val="00B62DD7"/>
    <w:rsid w:val="00B736AB"/>
    <w:rsid w:val="00B82C03"/>
    <w:rsid w:val="00B96229"/>
    <w:rsid w:val="00BA2273"/>
    <w:rsid w:val="00BB0E74"/>
    <w:rsid w:val="00C00CCD"/>
    <w:rsid w:val="00C16E12"/>
    <w:rsid w:val="00C20B5D"/>
    <w:rsid w:val="00C26CED"/>
    <w:rsid w:val="00C536FB"/>
    <w:rsid w:val="00C563F7"/>
    <w:rsid w:val="00C82491"/>
    <w:rsid w:val="00C829CB"/>
    <w:rsid w:val="00C9197D"/>
    <w:rsid w:val="00C970FC"/>
    <w:rsid w:val="00C97B6A"/>
    <w:rsid w:val="00CB3032"/>
    <w:rsid w:val="00CC2C7C"/>
    <w:rsid w:val="00CC4175"/>
    <w:rsid w:val="00CD3D7D"/>
    <w:rsid w:val="00CD7EAB"/>
    <w:rsid w:val="00CE4863"/>
    <w:rsid w:val="00CF2B9B"/>
    <w:rsid w:val="00CF4734"/>
    <w:rsid w:val="00CF545D"/>
    <w:rsid w:val="00CF5804"/>
    <w:rsid w:val="00CF6C7D"/>
    <w:rsid w:val="00D10BBF"/>
    <w:rsid w:val="00D2194B"/>
    <w:rsid w:val="00D27820"/>
    <w:rsid w:val="00D31EAC"/>
    <w:rsid w:val="00D42F36"/>
    <w:rsid w:val="00D619BE"/>
    <w:rsid w:val="00D63FED"/>
    <w:rsid w:val="00D67CFE"/>
    <w:rsid w:val="00D7199F"/>
    <w:rsid w:val="00D72271"/>
    <w:rsid w:val="00D765C2"/>
    <w:rsid w:val="00DA0799"/>
    <w:rsid w:val="00DB0E49"/>
    <w:rsid w:val="00DB748E"/>
    <w:rsid w:val="00DB76E8"/>
    <w:rsid w:val="00DC0A1B"/>
    <w:rsid w:val="00DF16B3"/>
    <w:rsid w:val="00E0130C"/>
    <w:rsid w:val="00E10AD8"/>
    <w:rsid w:val="00E246FC"/>
    <w:rsid w:val="00E25260"/>
    <w:rsid w:val="00E2744B"/>
    <w:rsid w:val="00E33ECC"/>
    <w:rsid w:val="00E41819"/>
    <w:rsid w:val="00E7001E"/>
    <w:rsid w:val="00E825D5"/>
    <w:rsid w:val="00E85501"/>
    <w:rsid w:val="00E96F9B"/>
    <w:rsid w:val="00E972F6"/>
    <w:rsid w:val="00EA4A0E"/>
    <w:rsid w:val="00EC0B5D"/>
    <w:rsid w:val="00EC3A32"/>
    <w:rsid w:val="00ED3018"/>
    <w:rsid w:val="00EE1CA1"/>
    <w:rsid w:val="00F00468"/>
    <w:rsid w:val="00F03835"/>
    <w:rsid w:val="00F043DC"/>
    <w:rsid w:val="00F13A6B"/>
    <w:rsid w:val="00F161F9"/>
    <w:rsid w:val="00F30011"/>
    <w:rsid w:val="00F32592"/>
    <w:rsid w:val="00F41357"/>
    <w:rsid w:val="00F43A84"/>
    <w:rsid w:val="00F60301"/>
    <w:rsid w:val="00F6381A"/>
    <w:rsid w:val="00F77632"/>
    <w:rsid w:val="00FA229F"/>
    <w:rsid w:val="00FB38B8"/>
    <w:rsid w:val="00FB617B"/>
    <w:rsid w:val="00FB6D9A"/>
    <w:rsid w:val="00FC63C2"/>
    <w:rsid w:val="00FD7CC7"/>
    <w:rsid w:val="00FF0B3B"/>
    <w:rsid w:val="00FF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30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50.emf"/><Relationship Id="rId10" Type="http://schemas.openxmlformats.org/officeDocument/2006/relationships/image" Target="media/image20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41E55-832E-4CEF-856C-4458CA05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1498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Pauline Chapellier</cp:lastModifiedBy>
  <cp:revision>6</cp:revision>
  <cp:lastPrinted>2015-03-16T10:21:00Z</cp:lastPrinted>
  <dcterms:created xsi:type="dcterms:W3CDTF">2015-09-01T09:31:00Z</dcterms:created>
  <dcterms:modified xsi:type="dcterms:W3CDTF">2015-09-01T17:56:00Z</dcterms:modified>
</cp:coreProperties>
</file>