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F8D" w:rsidRPr="003C2815" w:rsidRDefault="00310281">
      <w:pPr>
        <w:spacing w:after="192" w:line="259" w:lineRule="auto"/>
        <w:ind w:left="0" w:firstLine="0"/>
        <w:rPr>
          <w:sz w:val="48"/>
          <w:u w:val="single"/>
        </w:rPr>
      </w:pPr>
      <w:r w:rsidRPr="003C2815">
        <w:rPr>
          <w:noProof/>
          <w:sz w:val="48"/>
          <w:highlight w:val="green"/>
          <w:u w:val="single"/>
        </w:rPr>
        <w:drawing>
          <wp:anchor distT="0" distB="0" distL="114300" distR="114300" simplePos="0" relativeHeight="251658240" behindDoc="0" locked="0" layoutInCell="1" allowOverlap="0" wp14:anchorId="185BA39B" wp14:editId="0EA02F0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41832" cy="941832"/>
            <wp:effectExtent l="0" t="0" r="0" b="0"/>
            <wp:wrapSquare wrapText="bothSides"/>
            <wp:docPr id="195" name="Picture 1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icture 19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41832" cy="94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2815" w:rsidRPr="003C2815">
        <w:rPr>
          <w:sz w:val="48"/>
          <w:highlight w:val="green"/>
          <w:u w:val="single"/>
        </w:rPr>
        <w:t>Les modèles du fonctionnement psychique</w:t>
      </w:r>
    </w:p>
    <w:p w:rsidR="00DA3F8D" w:rsidRDefault="00310281">
      <w:pPr>
        <w:spacing w:after="257"/>
        <w:ind w:left="-5" w:right="62"/>
      </w:pPr>
      <w:r>
        <w:t xml:space="preserve">On sait aujourd’hui qu’il existe un fonctionnement psychique. Il existe plusieurs modèles pour comprendre ce fonctionnement psychique.  </w:t>
      </w:r>
    </w:p>
    <w:p w:rsidR="00DA3F8D" w:rsidRPr="003C2815" w:rsidRDefault="00310281" w:rsidP="003C2815">
      <w:pPr>
        <w:rPr>
          <w:b/>
          <w:color w:val="FFC000"/>
          <w:sz w:val="40"/>
          <w:u w:val="single"/>
        </w:rPr>
      </w:pPr>
      <w:r w:rsidRPr="003C2815">
        <w:rPr>
          <w:b/>
          <w:color w:val="FFC000"/>
          <w:sz w:val="40"/>
          <w:u w:val="single"/>
        </w:rPr>
        <w:t xml:space="preserve">I. Les grands modèles pour penser la clinique </w:t>
      </w:r>
    </w:p>
    <w:p w:rsidR="003C2815" w:rsidRDefault="003C2815" w:rsidP="003C2815">
      <w:pPr>
        <w:pStyle w:val="Paragraphedeliste"/>
        <w:numPr>
          <w:ilvl w:val="0"/>
          <w:numId w:val="12"/>
        </w:numPr>
        <w:spacing w:after="148" w:line="271" w:lineRule="auto"/>
      </w:pPr>
      <w:r>
        <w:t>Définitions :</w:t>
      </w:r>
    </w:p>
    <w:p w:rsidR="003C2815" w:rsidRDefault="003C2815" w:rsidP="003C2815">
      <w:pPr>
        <w:pStyle w:val="Paragraphedeliste"/>
        <w:numPr>
          <w:ilvl w:val="0"/>
          <w:numId w:val="13"/>
        </w:numPr>
        <w:spacing w:after="148" w:line="271" w:lineRule="auto"/>
      </w:pPr>
      <w:r w:rsidRPr="003C2815">
        <w:rPr>
          <w:u w:val="single"/>
        </w:rPr>
        <w:t>Clinique</w:t>
      </w:r>
      <w:r>
        <w:t> : ensemble des signes, des symptômes</w:t>
      </w:r>
    </w:p>
    <w:p w:rsidR="003C2815" w:rsidRDefault="003C2815" w:rsidP="003C2815">
      <w:pPr>
        <w:pStyle w:val="Paragraphedeliste"/>
        <w:numPr>
          <w:ilvl w:val="0"/>
          <w:numId w:val="13"/>
        </w:numPr>
        <w:spacing w:after="148" w:line="271" w:lineRule="auto"/>
      </w:pPr>
      <w:proofErr w:type="spellStart"/>
      <w:r>
        <w:rPr>
          <w:u w:val="single"/>
        </w:rPr>
        <w:t>Ethiopathologie</w:t>
      </w:r>
      <w:proofErr w:type="spellEnd"/>
      <w:r>
        <w:rPr>
          <w:u w:val="single"/>
        </w:rPr>
        <w:t> </w:t>
      </w:r>
      <w:r w:rsidRPr="003C2815">
        <w:t>:</w:t>
      </w:r>
      <w:r>
        <w:t xml:space="preserve"> études des causes de la maladie</w:t>
      </w:r>
    </w:p>
    <w:p w:rsidR="003C2815" w:rsidRDefault="00B5615B" w:rsidP="003C2815">
      <w:pPr>
        <w:pStyle w:val="Paragraphedeliste"/>
        <w:spacing w:after="148" w:line="271" w:lineRule="auto"/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90631</wp:posOffset>
                </wp:positionV>
                <wp:extent cx="6452754" cy="883227"/>
                <wp:effectExtent l="0" t="0" r="24765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2754" cy="883227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779EE9" id="Rectangle 2" o:spid="_x0000_s1026" style="position:absolute;margin-left:4.05pt;margin-top:7.15pt;width:508.1pt;height:69.5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" fillcolor="white [3201]" strokecolor="red" strokeweight="1pt"/>
            </w:pict>
          </mc:Fallback>
        </mc:AlternateContent>
      </w:r>
    </w:p>
    <w:p w:rsidR="00DA3F8D" w:rsidRDefault="00310281" w:rsidP="003C2815">
      <w:pPr>
        <w:pStyle w:val="Paragraphedeliste"/>
        <w:numPr>
          <w:ilvl w:val="0"/>
          <w:numId w:val="12"/>
        </w:numPr>
        <w:spacing w:after="148" w:line="271" w:lineRule="auto"/>
      </w:pPr>
      <w:r>
        <w:t xml:space="preserve">Il existe </w:t>
      </w:r>
      <w:r w:rsidRPr="003C2815">
        <w:rPr>
          <w:u w:val="single" w:color="000000"/>
        </w:rPr>
        <w:t>2 grands modèles</w:t>
      </w:r>
      <w:r>
        <w:t xml:space="preserve"> :  </w:t>
      </w:r>
    </w:p>
    <w:p w:rsidR="003C2815" w:rsidRDefault="00310281" w:rsidP="003C2815">
      <w:pPr>
        <w:pStyle w:val="Paragraphedeliste"/>
        <w:numPr>
          <w:ilvl w:val="0"/>
          <w:numId w:val="13"/>
        </w:numPr>
        <w:spacing w:after="29"/>
        <w:ind w:right="62"/>
      </w:pPr>
      <w:r>
        <w:t xml:space="preserve">Le modèle </w:t>
      </w:r>
      <w:r w:rsidRPr="003C2815">
        <w:rPr>
          <w:b/>
          <w:u w:val="single" w:color="000000"/>
        </w:rPr>
        <w:t xml:space="preserve">descriptif </w:t>
      </w:r>
      <w:r w:rsidR="003C2815">
        <w:t>: description des symptômes</w:t>
      </w:r>
    </w:p>
    <w:p w:rsidR="003C2815" w:rsidRDefault="00310281" w:rsidP="003C2815">
      <w:pPr>
        <w:pStyle w:val="Paragraphedeliste"/>
        <w:numPr>
          <w:ilvl w:val="0"/>
          <w:numId w:val="13"/>
        </w:numPr>
        <w:spacing w:after="29"/>
        <w:ind w:right="62"/>
      </w:pPr>
      <w:r>
        <w:t xml:space="preserve">Le modèle </w:t>
      </w:r>
      <w:r w:rsidRPr="003C2815">
        <w:rPr>
          <w:b/>
          <w:u w:val="single" w:color="000000"/>
        </w:rPr>
        <w:t>causaliste</w:t>
      </w:r>
      <w:r>
        <w:t xml:space="preserve"> : explication d’un phénomène se basant sur une théorie</w:t>
      </w:r>
      <w:r w:rsidR="003C2815">
        <w:t> : on cherche la cause sous-jacente</w:t>
      </w:r>
    </w:p>
    <w:p w:rsidR="00DA3F8D" w:rsidRDefault="00310281" w:rsidP="003C2815">
      <w:pPr>
        <w:pStyle w:val="Paragraphedeliste"/>
        <w:spacing w:after="29"/>
        <w:ind w:right="62" w:firstLine="0"/>
      </w:pPr>
      <w:r>
        <w:t xml:space="preserve"> </w:t>
      </w:r>
    </w:p>
    <w:p w:rsidR="003C2815" w:rsidRPr="003C2815" w:rsidRDefault="003C2815" w:rsidP="003C2815">
      <w:pPr>
        <w:pStyle w:val="Titre3"/>
        <w:numPr>
          <w:ilvl w:val="0"/>
          <w:numId w:val="14"/>
        </w:numPr>
        <w:rPr>
          <w:b w:val="0"/>
          <w:color w:val="FF0000"/>
          <w:sz w:val="28"/>
          <w:szCs w:val="28"/>
          <w:u w:val="none"/>
        </w:rPr>
      </w:pPr>
      <w:r w:rsidRPr="003C2815">
        <w:rPr>
          <w:b w:val="0"/>
          <w:color w:val="FF0000"/>
          <w:sz w:val="28"/>
          <w:szCs w:val="28"/>
          <w:u w:val="none"/>
        </w:rPr>
        <w:t>Le modèle descriptif</w:t>
      </w:r>
    </w:p>
    <w:p w:rsidR="00DA3F8D" w:rsidRPr="003C2815" w:rsidRDefault="00310281" w:rsidP="003C2815">
      <w:pPr>
        <w:pStyle w:val="Titre3"/>
        <w:numPr>
          <w:ilvl w:val="0"/>
          <w:numId w:val="15"/>
        </w:numPr>
        <w:rPr>
          <w:b w:val="0"/>
        </w:rPr>
      </w:pPr>
      <w:r w:rsidRPr="003C2815">
        <w:rPr>
          <w:b w:val="0"/>
        </w:rPr>
        <w:t>Le modèle catégoriel : les classifications</w:t>
      </w:r>
      <w:r w:rsidRPr="003C2815">
        <w:rPr>
          <w:b w:val="0"/>
          <w:sz w:val="28"/>
          <w:u w:color="000000"/>
        </w:rPr>
        <w:t xml:space="preserve">  </w:t>
      </w:r>
    </w:p>
    <w:p w:rsidR="003C2815" w:rsidRDefault="00310281">
      <w:pPr>
        <w:spacing w:after="3"/>
        <w:ind w:left="-5" w:right="62"/>
      </w:pPr>
      <w:r>
        <w:t xml:space="preserve">Depuis Kraepelin se développe la psychiatrie selon un modèle </w:t>
      </w:r>
      <w:r>
        <w:rPr>
          <w:u w:val="single" w:color="000000"/>
        </w:rPr>
        <w:t>catégoriel</w:t>
      </w:r>
      <w:r>
        <w:t xml:space="preserve">. </w:t>
      </w:r>
      <w:r w:rsidR="003C2815">
        <w:t xml:space="preserve">Il commence ses classifications au début du XXème siècle. </w:t>
      </w:r>
      <w:r>
        <w:t xml:space="preserve">Il permet d’établir des </w:t>
      </w:r>
      <w:r>
        <w:rPr>
          <w:b/>
        </w:rPr>
        <w:t xml:space="preserve">critères diagnostics consensuels et </w:t>
      </w:r>
      <w:proofErr w:type="spellStart"/>
      <w:r>
        <w:rPr>
          <w:b/>
        </w:rPr>
        <w:t>réplicables</w:t>
      </w:r>
      <w:proofErr w:type="spellEnd"/>
      <w:r>
        <w:t>.</w:t>
      </w:r>
    </w:p>
    <w:p w:rsidR="00DA3F8D" w:rsidRPr="003C2815" w:rsidRDefault="003C2815">
      <w:pPr>
        <w:spacing w:after="3"/>
        <w:ind w:left="-5" w:right="62"/>
        <w:rPr>
          <w:i/>
        </w:rPr>
      </w:pPr>
      <w:r w:rsidRPr="003C2815">
        <w:rPr>
          <w:i/>
        </w:rPr>
        <w:t>Limites : chaque patient peut avoir une forme différente de la maladie</w:t>
      </w:r>
      <w:r w:rsidR="00310281" w:rsidRPr="003C2815">
        <w:rPr>
          <w:i/>
        </w:rPr>
        <w:t xml:space="preserve">  </w:t>
      </w:r>
    </w:p>
    <w:p w:rsidR="00DA3F8D" w:rsidRDefault="00310281" w:rsidP="003C2815">
      <w:pPr>
        <w:spacing w:after="0"/>
        <w:ind w:left="-5" w:right="62"/>
        <w:rPr>
          <w:i/>
          <w:color w:val="7030A0"/>
        </w:rPr>
      </w:pPr>
      <w:r w:rsidRPr="003C2815">
        <w:rPr>
          <w:i/>
          <w:color w:val="7030A0"/>
        </w:rPr>
        <w:t xml:space="preserve">  Ex : le DSM APA – la CIM OMS sont des systèmes de catégorisation internationale des maladies mentales.  </w:t>
      </w:r>
    </w:p>
    <w:p w:rsidR="003C2815" w:rsidRPr="003C2815" w:rsidRDefault="003C2815" w:rsidP="003C2815">
      <w:pPr>
        <w:spacing w:after="0"/>
        <w:ind w:left="-5" w:right="62"/>
        <w:rPr>
          <w:i/>
          <w:color w:val="7030A0"/>
        </w:rPr>
      </w:pPr>
    </w:p>
    <w:p w:rsidR="00DA3F8D" w:rsidRPr="003C2815" w:rsidRDefault="00310281" w:rsidP="003C2815">
      <w:pPr>
        <w:pStyle w:val="Titre3"/>
        <w:numPr>
          <w:ilvl w:val="0"/>
          <w:numId w:val="15"/>
        </w:numPr>
        <w:rPr>
          <w:b w:val="0"/>
        </w:rPr>
      </w:pPr>
      <w:r w:rsidRPr="003C2815">
        <w:rPr>
          <w:b w:val="0"/>
        </w:rPr>
        <w:t>Le modèle dimensionnel</w:t>
      </w:r>
      <w:r w:rsidRPr="003C2815">
        <w:rPr>
          <w:b w:val="0"/>
          <w:u w:val="none" w:color="000000"/>
        </w:rPr>
        <w:t xml:space="preserve"> </w:t>
      </w:r>
    </w:p>
    <w:p w:rsidR="00DA3F8D" w:rsidRDefault="00310281">
      <w:pPr>
        <w:spacing w:after="3" w:line="271" w:lineRule="auto"/>
        <w:ind w:left="-5" w:right="16"/>
      </w:pPr>
      <w:r>
        <w:t xml:space="preserve">Une </w:t>
      </w:r>
      <w:r>
        <w:rPr>
          <w:b/>
        </w:rPr>
        <w:t>dimension clinique</w:t>
      </w:r>
      <w:r>
        <w:t xml:space="preserve"> se retrouve dans des </w:t>
      </w:r>
      <w:r>
        <w:rPr>
          <w:b/>
        </w:rPr>
        <w:t>catégories diagnostiques différentes.</w:t>
      </w:r>
      <w:r>
        <w:t xml:space="preserve"> </w:t>
      </w:r>
      <w:r w:rsidR="00FF5F51" w:rsidRPr="00FF5F51">
        <w:rPr>
          <w:u w:color="000000"/>
        </w:rPr>
        <w:t>On peut retrouver le même symptôme dans plusieurs maladies différentes</w:t>
      </w:r>
      <w:r w:rsidR="00FF5F51">
        <w:rPr>
          <w:u w:val="single" w:color="000000"/>
        </w:rPr>
        <w:t>.</w:t>
      </w:r>
      <w:r>
        <w:t xml:space="preserve"> </w:t>
      </w:r>
    </w:p>
    <w:p w:rsidR="00DA3F8D" w:rsidRPr="00FF5F51" w:rsidRDefault="00310281" w:rsidP="00FF5F51">
      <w:pPr>
        <w:spacing w:after="27" w:line="268" w:lineRule="auto"/>
        <w:ind w:left="-5" w:right="116"/>
        <w:rPr>
          <w:color w:val="7030A0"/>
        </w:rPr>
      </w:pPr>
      <w:r w:rsidRPr="00FF5F51">
        <w:rPr>
          <w:i/>
          <w:color w:val="7030A0"/>
        </w:rPr>
        <w:t xml:space="preserve">Ex : l’anxiété se retrouve dans la dépression, les TOC, la phobie…  </w:t>
      </w:r>
    </w:p>
    <w:p w:rsidR="00DA3F8D" w:rsidRDefault="00310281">
      <w:pPr>
        <w:spacing w:after="193"/>
        <w:ind w:left="-5" w:right="62"/>
      </w:pPr>
      <w:r>
        <w:t xml:space="preserve">Modèle plus récent qui date de </w:t>
      </w:r>
      <w:r>
        <w:rPr>
          <w:b/>
          <w:u w:val="single" w:color="000000"/>
        </w:rPr>
        <w:t xml:space="preserve">la fin du </w:t>
      </w:r>
      <w:proofErr w:type="spellStart"/>
      <w:r>
        <w:rPr>
          <w:b/>
          <w:u w:val="single" w:color="000000"/>
        </w:rPr>
        <w:t>XX°siècle</w:t>
      </w:r>
      <w:proofErr w:type="spellEnd"/>
      <w:r>
        <w:rPr>
          <w:b/>
          <w:u w:val="single" w:color="000000"/>
        </w:rPr>
        <w:t xml:space="preserve"> (1980)</w:t>
      </w:r>
      <w:r>
        <w:rPr>
          <w:b/>
        </w:rPr>
        <w:t xml:space="preserve"> </w:t>
      </w:r>
    </w:p>
    <w:p w:rsidR="00DA3F8D" w:rsidRPr="00FF5F51" w:rsidRDefault="00FF5F51">
      <w:pPr>
        <w:pStyle w:val="Titre3"/>
        <w:ind w:left="-5"/>
        <w:rPr>
          <w:b w:val="0"/>
        </w:rPr>
      </w:pPr>
      <w:r w:rsidRPr="00FF5F51">
        <w:rPr>
          <w:b w:val="0"/>
        </w:rPr>
        <w:t xml:space="preserve">c. </w:t>
      </w:r>
      <w:r w:rsidR="00310281" w:rsidRPr="00FF5F51">
        <w:rPr>
          <w:b w:val="0"/>
        </w:rPr>
        <w:t xml:space="preserve">Le modèle </w:t>
      </w:r>
      <w:proofErr w:type="spellStart"/>
      <w:r w:rsidR="00310281" w:rsidRPr="00FF5F51">
        <w:rPr>
          <w:b w:val="0"/>
        </w:rPr>
        <w:t>transnosographique</w:t>
      </w:r>
      <w:proofErr w:type="spellEnd"/>
      <w:r w:rsidR="00310281" w:rsidRPr="00FF5F51">
        <w:rPr>
          <w:b w:val="0"/>
          <w:u w:val="none" w:color="000000"/>
        </w:rPr>
        <w:t xml:space="preserve">  </w:t>
      </w:r>
    </w:p>
    <w:p w:rsidR="00DA3F8D" w:rsidRDefault="00310281">
      <w:pPr>
        <w:spacing w:after="3" w:line="271" w:lineRule="auto"/>
        <w:ind w:left="-5" w:right="16"/>
      </w:pPr>
      <w:r>
        <w:t xml:space="preserve">A une </w:t>
      </w:r>
      <w:r>
        <w:rPr>
          <w:b/>
        </w:rPr>
        <w:t>dimension clinique est associée une dimension biologique</w:t>
      </w:r>
      <w:r w:rsidR="00FF5F51">
        <w:t xml:space="preserve"> </w:t>
      </w:r>
      <w:r w:rsidR="00FF5F51" w:rsidRPr="00FF5F51">
        <w:rPr>
          <w:b/>
        </w:rPr>
        <w:t>/ génétique / neuro-cérébrale</w:t>
      </w:r>
    </w:p>
    <w:p w:rsidR="00DA3F8D" w:rsidRDefault="00310281">
      <w:pPr>
        <w:ind w:left="-5" w:right="62"/>
      </w:pPr>
      <w:r>
        <w:t xml:space="preserve">Ce modèle date de </w:t>
      </w:r>
      <w:r w:rsidR="00FF5F51">
        <w:rPr>
          <w:b/>
        </w:rPr>
        <w:t>1990.</w:t>
      </w:r>
      <w:r>
        <w:rPr>
          <w:b/>
        </w:rPr>
        <w:t xml:space="preserve"> </w:t>
      </w:r>
    </w:p>
    <w:p w:rsidR="00DA3F8D" w:rsidRDefault="00310281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DA3F8D" w:rsidRPr="00FF5F51" w:rsidRDefault="00FF5F51" w:rsidP="00FF5F51">
      <w:pPr>
        <w:pStyle w:val="Titre2"/>
        <w:spacing w:after="143"/>
        <w:ind w:left="0" w:firstLine="0"/>
        <w:rPr>
          <w:b w:val="0"/>
          <w:color w:val="FF0000"/>
          <w:u w:val="none"/>
        </w:rPr>
      </w:pPr>
      <w:r>
        <w:rPr>
          <w:b w:val="0"/>
          <w:color w:val="FF0000"/>
          <w:u w:val="none" w:color="90A1CF"/>
        </w:rPr>
        <w:t>2)</w:t>
      </w:r>
      <w:r w:rsidR="00310281" w:rsidRPr="00FF5F51">
        <w:rPr>
          <w:b w:val="0"/>
          <w:color w:val="FF0000"/>
          <w:u w:val="none" w:color="90A1CF"/>
        </w:rPr>
        <w:t xml:space="preserve"> Le modèle causaliste</w:t>
      </w:r>
      <w:r w:rsidR="00310281" w:rsidRPr="00FF5F51">
        <w:rPr>
          <w:b w:val="0"/>
          <w:color w:val="FF0000"/>
          <w:u w:val="none" w:color="000000"/>
        </w:rPr>
        <w:t xml:space="preserve">  </w:t>
      </w:r>
    </w:p>
    <w:p w:rsidR="00DA3F8D" w:rsidRPr="00FF5F51" w:rsidRDefault="00FF5F51">
      <w:pPr>
        <w:pStyle w:val="Titre3"/>
        <w:ind w:left="-5"/>
        <w:rPr>
          <w:b w:val="0"/>
        </w:rPr>
      </w:pPr>
      <w:r>
        <w:rPr>
          <w:b w:val="0"/>
        </w:rPr>
        <w:t>a</w:t>
      </w:r>
      <w:r w:rsidR="00310281" w:rsidRPr="00FF5F51">
        <w:rPr>
          <w:b w:val="0"/>
        </w:rPr>
        <w:t>.</w:t>
      </w:r>
      <w:r>
        <w:rPr>
          <w:b w:val="0"/>
        </w:rPr>
        <w:t xml:space="preserve"> </w:t>
      </w:r>
      <w:r w:rsidR="00310281" w:rsidRPr="00FF5F51">
        <w:rPr>
          <w:b w:val="0"/>
        </w:rPr>
        <w:t xml:space="preserve"> Les sciences cognitives</w:t>
      </w:r>
      <w:r w:rsidR="00310281" w:rsidRPr="00FF5F51">
        <w:rPr>
          <w:b w:val="0"/>
          <w:u w:val="none" w:color="000000"/>
        </w:rPr>
        <w:t xml:space="preserve"> </w:t>
      </w:r>
    </w:p>
    <w:p w:rsidR="00FF5F51" w:rsidRDefault="00310281" w:rsidP="00FF5F51">
      <w:pPr>
        <w:tabs>
          <w:tab w:val="center" w:pos="9074"/>
        </w:tabs>
        <w:spacing w:after="162" w:line="268" w:lineRule="auto"/>
        <w:ind w:left="-15" w:firstLine="0"/>
        <w:rPr>
          <w:i/>
        </w:rPr>
      </w:pPr>
      <w:r>
        <w:rPr>
          <w:i/>
        </w:rPr>
        <w:t>Apparaît dans les années 60-70</w:t>
      </w:r>
    </w:p>
    <w:p w:rsidR="00FF5F51" w:rsidRPr="00FF5F51" w:rsidRDefault="00310281" w:rsidP="00FF5F51">
      <w:pPr>
        <w:tabs>
          <w:tab w:val="center" w:pos="9074"/>
        </w:tabs>
        <w:spacing w:after="162" w:line="268" w:lineRule="auto"/>
        <w:ind w:left="-15" w:firstLine="0"/>
        <w:rPr>
          <w:b/>
          <w:color w:val="253356"/>
        </w:rPr>
      </w:pPr>
      <w:r>
        <w:rPr>
          <w:i/>
          <w:color w:val="253356"/>
        </w:rPr>
        <w:t xml:space="preserve"> </w:t>
      </w:r>
      <w:r w:rsidR="00FF5F51" w:rsidRPr="00FF5F51">
        <w:rPr>
          <w:b/>
          <w:color w:val="FF0000"/>
        </w:rPr>
        <w:t xml:space="preserve">Cognition : étude de la pensée  </w:t>
      </w:r>
    </w:p>
    <w:p w:rsidR="00FF5F51" w:rsidRDefault="00FF5F51" w:rsidP="00FF5F51">
      <w:pPr>
        <w:tabs>
          <w:tab w:val="center" w:pos="9074"/>
        </w:tabs>
        <w:spacing w:after="162" w:line="268" w:lineRule="auto"/>
        <w:ind w:left="0" w:firstLine="0"/>
      </w:pPr>
      <w:r>
        <w:t>Les sciences</w:t>
      </w:r>
      <w:r w:rsidR="00310281">
        <w:t xml:space="preserve"> </w:t>
      </w:r>
      <w:r>
        <w:t xml:space="preserve">cognitives </w:t>
      </w:r>
      <w:r w:rsidR="00310281">
        <w:t xml:space="preserve">étudient la pensée qui est définit comme </w:t>
      </w:r>
      <w:r w:rsidR="00310281">
        <w:rPr>
          <w:b/>
        </w:rPr>
        <w:t xml:space="preserve">un traitement de l’information </w:t>
      </w:r>
      <w:r w:rsidR="00310281">
        <w:rPr>
          <w:rFonts w:ascii="Wingdings" w:eastAsia="Wingdings" w:hAnsi="Wingdings" w:cs="Wingdings"/>
        </w:rPr>
        <w:t></w:t>
      </w:r>
      <w:r w:rsidR="00310281">
        <w:rPr>
          <w:b/>
        </w:rPr>
        <w:t xml:space="preserve"> le psychisme reçoit des informations de l’extérieure et les interprète selon des processus cognitifs. Il organise ainsi ses pensées de manière logique.  </w:t>
      </w:r>
      <w:r w:rsidR="00310281">
        <w:t xml:space="preserve">L’esprit est un </w:t>
      </w:r>
      <w:r w:rsidR="00310281">
        <w:rPr>
          <w:b/>
          <w:u w:val="single" w:color="000000"/>
        </w:rPr>
        <w:t>phénomène fonctionnel.</w:t>
      </w:r>
      <w:r w:rsidR="00310281">
        <w:t xml:space="preserve"> Ces fonctions relèvent de processus cognitifs.</w:t>
      </w:r>
    </w:p>
    <w:p w:rsidR="00DA3F8D" w:rsidRPr="00FF5F51" w:rsidRDefault="00310281" w:rsidP="00B5615B">
      <w:pPr>
        <w:spacing w:after="65" w:line="240" w:lineRule="auto"/>
        <w:ind w:left="-5" w:right="62"/>
        <w:rPr>
          <w:i/>
          <w:color w:val="7030A0"/>
        </w:rPr>
      </w:pPr>
      <w:r>
        <w:lastRenderedPageBreak/>
        <w:t xml:space="preserve">Elles caractérisent ces processus sous forme de modèles qui s’organisent de façon logique.  Il existe </w:t>
      </w:r>
      <w:r>
        <w:rPr>
          <w:u w:val="single" w:color="000000"/>
        </w:rPr>
        <w:t>2 grands courants</w:t>
      </w:r>
      <w:r>
        <w:t xml:space="preserve"> :  </w:t>
      </w:r>
    </w:p>
    <w:p w:rsidR="00FF5F51" w:rsidRDefault="00310281" w:rsidP="00FF5F51">
      <w:pPr>
        <w:numPr>
          <w:ilvl w:val="0"/>
          <w:numId w:val="2"/>
        </w:numPr>
        <w:spacing w:after="11" w:line="271" w:lineRule="auto"/>
        <w:ind w:hanging="360"/>
      </w:pPr>
      <w:r>
        <w:t xml:space="preserve">Celui qui rapporte les mécanismes de la pensée à un niveau </w:t>
      </w:r>
      <w:r>
        <w:rPr>
          <w:u w:val="single" w:color="000000"/>
        </w:rPr>
        <w:t>d’explication sur le</w:t>
      </w:r>
      <w:r>
        <w:t xml:space="preserve"> </w:t>
      </w:r>
      <w:r>
        <w:rPr>
          <w:u w:val="single" w:color="000000"/>
        </w:rPr>
        <w:t>modèle de l’intelligence artificielle (modèles des ordinateurs).</w:t>
      </w:r>
      <w:r>
        <w:t xml:space="preserve">  </w:t>
      </w:r>
    </w:p>
    <w:p w:rsidR="00FF5F51" w:rsidRDefault="00310281" w:rsidP="00FF5F51">
      <w:pPr>
        <w:numPr>
          <w:ilvl w:val="0"/>
          <w:numId w:val="2"/>
        </w:numPr>
        <w:spacing w:after="11" w:line="271" w:lineRule="auto"/>
        <w:ind w:hanging="360"/>
      </w:pPr>
      <w:r>
        <w:t xml:space="preserve">Celui qui rapporte les mécanismes de la pensée à un niveau </w:t>
      </w:r>
      <w:r w:rsidRPr="00FF5F51">
        <w:rPr>
          <w:u w:val="single" w:color="000000"/>
        </w:rPr>
        <w:t>d’explication</w:t>
      </w:r>
      <w:r>
        <w:t xml:space="preserve"> </w:t>
      </w:r>
      <w:r w:rsidRPr="00FF5F51">
        <w:rPr>
          <w:u w:val="single" w:color="000000"/>
        </w:rPr>
        <w:t>neuroscientifique : les neurosciences cognitives</w:t>
      </w:r>
      <w:r>
        <w:t xml:space="preserve"> </w:t>
      </w:r>
    </w:p>
    <w:p w:rsidR="00FF5F51" w:rsidRDefault="00FF5F51" w:rsidP="00FF5F51">
      <w:pPr>
        <w:spacing w:after="11" w:line="271" w:lineRule="auto"/>
        <w:ind w:left="705" w:firstLine="0"/>
      </w:pPr>
    </w:p>
    <w:p w:rsidR="00FF5F51" w:rsidRPr="00FF5F51" w:rsidRDefault="00FF5F51" w:rsidP="00FF5F51">
      <w:pPr>
        <w:tabs>
          <w:tab w:val="center" w:pos="9074"/>
        </w:tabs>
        <w:spacing w:after="162" w:line="268" w:lineRule="auto"/>
        <w:rPr>
          <w:color w:val="253356"/>
        </w:rPr>
      </w:pPr>
      <w:r w:rsidRPr="00FF5F51">
        <w:rPr>
          <w:color w:val="FF0000"/>
          <w:u w:val="single"/>
        </w:rPr>
        <w:t>La</w:t>
      </w:r>
      <w:r w:rsidRPr="00FF5F51">
        <w:rPr>
          <w:i/>
          <w:color w:val="FF0000"/>
          <w:u w:val="single"/>
        </w:rPr>
        <w:t xml:space="preserve"> </w:t>
      </w:r>
      <w:r w:rsidRPr="00FF5F51">
        <w:rPr>
          <w:color w:val="FF0000"/>
          <w:u w:val="single"/>
        </w:rPr>
        <w:t>cognition sociale</w:t>
      </w:r>
      <w:r w:rsidRPr="00FF5F51">
        <w:rPr>
          <w:color w:val="FF0000"/>
        </w:rPr>
        <w:t xml:space="preserve"> </w:t>
      </w:r>
      <w:r w:rsidRPr="00FF5F51">
        <w:rPr>
          <w:color w:val="253356"/>
        </w:rPr>
        <w:t xml:space="preserve">: ce sont des processus de pensée qui permettent de rentrer en relation les uns avec les autres. Elle se base principalement sur les émotions. A partir des émotions que l’on perçoit chez l’autre, on met en place un système de fonctionnement de la pensée : le système cognitif.  </w:t>
      </w:r>
    </w:p>
    <w:p w:rsidR="00DA3F8D" w:rsidRDefault="00FF5F51" w:rsidP="00FF5F51">
      <w:pPr>
        <w:spacing w:after="65" w:line="240" w:lineRule="auto"/>
        <w:ind w:left="-5" w:right="62"/>
        <w:rPr>
          <w:i/>
          <w:color w:val="7030A0"/>
        </w:rPr>
      </w:pPr>
      <w:r w:rsidRPr="00FF5F51">
        <w:rPr>
          <w:i/>
          <w:color w:val="7030A0"/>
        </w:rPr>
        <w:t>Les personnes dont le système cognitif est altéré ne parviennent pas à reconnaître les émotions chez autrui ce qui peut abouti</w:t>
      </w:r>
      <w:r>
        <w:rPr>
          <w:i/>
          <w:color w:val="7030A0"/>
        </w:rPr>
        <w:t xml:space="preserve">r à des réactions inappropriées : </w:t>
      </w:r>
      <w:r w:rsidRPr="00FF5F51">
        <w:rPr>
          <w:i/>
          <w:color w:val="253356"/>
        </w:rPr>
        <w:t xml:space="preserve"> </w:t>
      </w:r>
      <w:r w:rsidRPr="00FF5F51">
        <w:rPr>
          <w:i/>
          <w:color w:val="7030A0"/>
        </w:rPr>
        <w:t>c’</w:t>
      </w:r>
      <w:r>
        <w:rPr>
          <w:i/>
          <w:color w:val="7030A0"/>
        </w:rPr>
        <w:t>est le cas des enfants autistes.</w:t>
      </w:r>
    </w:p>
    <w:p w:rsidR="00FF5F51" w:rsidRPr="00FF5F51" w:rsidRDefault="00FF5F51" w:rsidP="00FF5F51">
      <w:pPr>
        <w:spacing w:after="65" w:line="240" w:lineRule="auto"/>
        <w:ind w:left="-5" w:right="62"/>
        <w:rPr>
          <w:i/>
          <w:color w:val="7030A0"/>
        </w:rPr>
      </w:pPr>
    </w:p>
    <w:p w:rsidR="00DA3F8D" w:rsidRPr="00FF5F51" w:rsidRDefault="00310281" w:rsidP="00FF5F51">
      <w:pPr>
        <w:pStyle w:val="Titre3"/>
        <w:numPr>
          <w:ilvl w:val="0"/>
          <w:numId w:val="16"/>
        </w:numPr>
        <w:rPr>
          <w:b w:val="0"/>
          <w:u w:val="none" w:color="000000"/>
        </w:rPr>
      </w:pPr>
      <w:r w:rsidRPr="00FF5F51">
        <w:rPr>
          <w:b w:val="0"/>
        </w:rPr>
        <w:t xml:space="preserve"> La théorie de l’esprit – </w:t>
      </w:r>
      <w:proofErr w:type="spellStart"/>
      <w:r w:rsidRPr="00FF5F51">
        <w:rPr>
          <w:b w:val="0"/>
        </w:rPr>
        <w:t>ToM</w:t>
      </w:r>
      <w:proofErr w:type="spellEnd"/>
      <w:r w:rsidRPr="00FF5F51">
        <w:rPr>
          <w:b w:val="0"/>
          <w:u w:val="none" w:color="000000"/>
        </w:rPr>
        <w:t xml:space="preserve"> </w:t>
      </w:r>
    </w:p>
    <w:p w:rsidR="00FF5F51" w:rsidRDefault="00310281" w:rsidP="00FF5F51">
      <w:pPr>
        <w:ind w:left="0" w:right="62" w:firstLine="0"/>
      </w:pPr>
      <w:r>
        <w:rPr>
          <w:rFonts w:ascii="Wingdings" w:eastAsia="Wingdings" w:hAnsi="Wingdings" w:cs="Wingdings"/>
        </w:rPr>
        <w:t></w:t>
      </w:r>
      <w:r>
        <w:t xml:space="preserve"> Elle date aussi des années 80s.</w:t>
      </w:r>
    </w:p>
    <w:p w:rsidR="00DA3F8D" w:rsidRDefault="00FF5F51" w:rsidP="00FF5F51">
      <w:pPr>
        <w:ind w:left="0" w:right="62" w:firstLine="0"/>
      </w:pPr>
      <w:r>
        <w:t>Théorie qui dérive des sciences cognitives puisqu’elle se base sur les perceptions ressenties pour expliquer le fonctionnement d’autrui.</w:t>
      </w:r>
      <w:r w:rsidR="00310281">
        <w:t xml:space="preserve">  </w:t>
      </w:r>
    </w:p>
    <w:p w:rsidR="00DA3F8D" w:rsidRPr="00F96947" w:rsidRDefault="00310281">
      <w:pPr>
        <w:spacing w:after="162" w:line="268" w:lineRule="auto"/>
        <w:ind w:left="-5" w:right="116"/>
        <w:rPr>
          <w:i/>
        </w:rPr>
      </w:pPr>
      <w:r>
        <w:t xml:space="preserve">Elle explore le développement et les </w:t>
      </w:r>
      <w:r>
        <w:rPr>
          <w:b/>
        </w:rPr>
        <w:t>différentes manifestations</w:t>
      </w:r>
      <w:r>
        <w:t xml:space="preserve"> de la capacité à attribuer des </w:t>
      </w:r>
      <w:r w:rsidRPr="00FF5F51">
        <w:rPr>
          <w:b/>
          <w:color w:val="FF0000"/>
          <w:u w:color="000000"/>
        </w:rPr>
        <w:t>états mentaux</w:t>
      </w:r>
      <w:r>
        <w:t xml:space="preserve">, </w:t>
      </w:r>
      <w:r>
        <w:rPr>
          <w:i/>
        </w:rPr>
        <w:t>intentions, désirs et connaissances</w:t>
      </w:r>
      <w:r>
        <w:t xml:space="preserve">, à </w:t>
      </w:r>
      <w:r>
        <w:rPr>
          <w:b/>
          <w:u w:val="single" w:color="000000"/>
        </w:rPr>
        <w:t>soi-même et à autrui</w:t>
      </w:r>
      <w:r>
        <w:t xml:space="preserve">. </w:t>
      </w:r>
      <w:r w:rsidR="00FF5F51">
        <w:t xml:space="preserve">Cela permet de voir l’autre comme possiblement différent de soi </w:t>
      </w:r>
      <w:r w:rsidR="00F96947">
        <w:rPr>
          <w:i/>
        </w:rPr>
        <w:t xml:space="preserve">(l’autre peut penser ou agir de manière totalement différemment que l’on pourrait faire à sa place. </w:t>
      </w:r>
      <w:r w:rsidR="00F96947" w:rsidRPr="00F96947">
        <w:t>Comprendre cela, permet de bonnes interactions sociales.</w:t>
      </w:r>
    </w:p>
    <w:p w:rsidR="00DA3F8D" w:rsidRDefault="00F96947" w:rsidP="00F96947">
      <w:pPr>
        <w:ind w:left="0" w:right="62" w:firstLine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621C07BB" wp14:editId="686181EC">
            <wp:simplePos x="0" y="0"/>
            <wp:positionH relativeFrom="margin">
              <wp:align>left</wp:align>
            </wp:positionH>
            <wp:positionV relativeFrom="paragraph">
              <wp:posOffset>36195</wp:posOffset>
            </wp:positionV>
            <wp:extent cx="3781044" cy="1764792"/>
            <wp:effectExtent l="0" t="0" r="0" b="6985"/>
            <wp:wrapThrough wrapText="bothSides">
              <wp:wrapPolygon edited="0">
                <wp:start x="0" y="0"/>
                <wp:lineTo x="0" y="21452"/>
                <wp:lineTo x="21440" y="21452"/>
                <wp:lineTo x="21440" y="0"/>
                <wp:lineTo x="0" y="0"/>
              </wp:wrapPolygon>
            </wp:wrapThrough>
            <wp:docPr id="393" name="Picture 3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" name="Picture 39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81044" cy="1764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Par rapport au schéma : </w:t>
      </w:r>
    </w:p>
    <w:p w:rsidR="00DA3F8D" w:rsidRDefault="00F96947" w:rsidP="00F96947">
      <w:pPr>
        <w:pStyle w:val="Paragraphedeliste"/>
        <w:numPr>
          <w:ilvl w:val="0"/>
          <w:numId w:val="17"/>
        </w:numPr>
        <w:spacing w:after="158" w:line="259" w:lineRule="auto"/>
        <w:ind w:right="2839"/>
      </w:pPr>
      <w:r>
        <w:t xml:space="preserve"> La cognition permet de s’ajuster à une situation donnée (forme d’intelligence)</w:t>
      </w:r>
    </w:p>
    <w:p w:rsidR="00DA3F8D" w:rsidRDefault="00F96947" w:rsidP="00F96947">
      <w:pPr>
        <w:pStyle w:val="Paragraphedeliste"/>
        <w:numPr>
          <w:ilvl w:val="0"/>
          <w:numId w:val="17"/>
        </w:numPr>
        <w:spacing w:after="158" w:line="259" w:lineRule="auto"/>
      </w:pPr>
      <w:r>
        <w:t>La cognition sociale permet de comprendre les états mentaux d’autrui et ainsi d’être en bonne relation sociale avec autrui. Tout ceci se mêle pour aboutir à une bonne adaptation sociale.</w:t>
      </w:r>
      <w:r w:rsidR="00310281" w:rsidRPr="00F96947">
        <w:rPr>
          <w:b/>
        </w:rPr>
        <w:t xml:space="preserve"> </w:t>
      </w:r>
    </w:p>
    <w:p w:rsidR="00F96947" w:rsidRDefault="00F96947" w:rsidP="00F96947">
      <w:pPr>
        <w:ind w:left="-5" w:right="62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B49A43F" wp14:editId="732ECD1D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3752850" cy="1525270"/>
            <wp:effectExtent l="0" t="0" r="0" b="0"/>
            <wp:wrapThrough wrapText="bothSides">
              <wp:wrapPolygon edited="0">
                <wp:start x="0" y="0"/>
                <wp:lineTo x="0" y="21312"/>
                <wp:lineTo x="21490" y="21312"/>
                <wp:lineTo x="21490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dèles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525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0281">
        <w:t xml:space="preserve">On retrouve </w:t>
      </w:r>
      <w:r w:rsidR="00310281">
        <w:rPr>
          <w:b/>
          <w:u w:val="single" w:color="000000"/>
        </w:rPr>
        <w:t>deux catégories</w:t>
      </w:r>
      <w:r>
        <w:t xml:space="preserve"> : </w:t>
      </w:r>
    </w:p>
    <w:p w:rsidR="00F96947" w:rsidRDefault="00310281" w:rsidP="00F96947">
      <w:pPr>
        <w:pStyle w:val="Paragraphedeliste"/>
        <w:numPr>
          <w:ilvl w:val="0"/>
          <w:numId w:val="18"/>
        </w:numPr>
        <w:ind w:right="62"/>
      </w:pPr>
      <w:proofErr w:type="spellStart"/>
      <w:r>
        <w:t>ToM</w:t>
      </w:r>
      <w:proofErr w:type="spellEnd"/>
      <w:r>
        <w:t xml:space="preserve"> 1</w:t>
      </w:r>
      <w:r w:rsidRPr="00F96947">
        <w:rPr>
          <w:vertAlign w:val="superscript"/>
        </w:rPr>
        <w:t>er</w:t>
      </w:r>
      <w:r>
        <w:t xml:space="preserve"> ordre </w:t>
      </w:r>
      <w:r w:rsidR="00F96947">
        <w:t>(je pense que l’autre pense à quelque chose = 2 personnes impliqués)</w:t>
      </w:r>
    </w:p>
    <w:p w:rsidR="00F96947" w:rsidRDefault="00310281" w:rsidP="00F96947">
      <w:pPr>
        <w:pStyle w:val="Paragraphedeliste"/>
        <w:numPr>
          <w:ilvl w:val="0"/>
          <w:numId w:val="18"/>
        </w:numPr>
        <w:ind w:right="62"/>
      </w:pPr>
      <w:proofErr w:type="spellStart"/>
      <w:r>
        <w:t>ToM</w:t>
      </w:r>
      <w:proofErr w:type="spellEnd"/>
      <w:r>
        <w:t xml:space="preserve"> 2eme ordre </w:t>
      </w:r>
      <w:r w:rsidR="00F96947">
        <w:t xml:space="preserve">(je pense que l’autre pense que untel pense à quelque chose = 3 personnes impliqués) </w:t>
      </w:r>
    </w:p>
    <w:p w:rsidR="00F96947" w:rsidRDefault="00F96947" w:rsidP="00F96947">
      <w:pPr>
        <w:pStyle w:val="Paragraphedeliste"/>
        <w:ind w:right="62" w:firstLine="0"/>
      </w:pPr>
      <w:r>
        <w:t xml:space="preserve">= Ces deux catégories sont les </w:t>
      </w:r>
      <w:r w:rsidR="007A470E">
        <w:t xml:space="preserve">2 </w:t>
      </w:r>
      <w:r>
        <w:t>catégories de théorie de l’esprit soi-disant normal</w:t>
      </w:r>
      <w:r w:rsidR="007A470E">
        <w:t xml:space="preserve">es. </w:t>
      </w:r>
    </w:p>
    <w:p w:rsidR="007A470E" w:rsidRDefault="007A470E" w:rsidP="007A470E">
      <w:pPr>
        <w:pStyle w:val="Paragraphedeliste"/>
        <w:numPr>
          <w:ilvl w:val="0"/>
          <w:numId w:val="18"/>
        </w:numPr>
        <w:ind w:right="62"/>
      </w:pPr>
      <w:r>
        <w:t>L’ordre zéro correspond seulement à une personne qui pense : théorie de l’esprit anormale.</w:t>
      </w:r>
    </w:p>
    <w:p w:rsidR="007A470E" w:rsidRPr="007A470E" w:rsidRDefault="007A470E" w:rsidP="007A470E">
      <w:pPr>
        <w:ind w:right="62"/>
        <w:rPr>
          <w:b/>
          <w:color w:val="FF0000"/>
        </w:rPr>
      </w:pPr>
      <w:r w:rsidRPr="007A470E">
        <w:rPr>
          <w:b/>
          <w:color w:val="FF0000"/>
        </w:rPr>
        <w:t>A RETENIR pour le concours : 2 catégories de TOM</w:t>
      </w:r>
    </w:p>
    <w:p w:rsidR="00F96947" w:rsidRDefault="00F96947" w:rsidP="00F96947">
      <w:pPr>
        <w:rPr>
          <w:u w:color="000000"/>
        </w:rPr>
      </w:pPr>
    </w:p>
    <w:p w:rsidR="007A470E" w:rsidRDefault="007A470E" w:rsidP="007A470E">
      <w:pPr>
        <w:ind w:left="0" w:firstLine="0"/>
        <w:rPr>
          <w:u w:color="000000"/>
        </w:rPr>
      </w:pPr>
    </w:p>
    <w:p w:rsidR="00DA3F8D" w:rsidRPr="007A470E" w:rsidRDefault="00310281" w:rsidP="007A470E">
      <w:pPr>
        <w:ind w:left="0" w:firstLine="0"/>
        <w:rPr>
          <w:u w:val="single"/>
        </w:rPr>
      </w:pPr>
      <w:r w:rsidRPr="007A470E">
        <w:rPr>
          <w:u w:val="single" w:color="000000"/>
        </w:rPr>
        <w:lastRenderedPageBreak/>
        <w:t>Le test de Sally et Anne</w:t>
      </w:r>
      <w:r w:rsidRPr="00B5615B">
        <w:rPr>
          <w:u w:color="000000"/>
        </w:rPr>
        <w:t xml:space="preserve">  </w:t>
      </w:r>
      <w:r w:rsidRPr="00B5615B">
        <w:rPr>
          <w:u w:color="000000"/>
        </w:rPr>
        <w:tab/>
        <w:t xml:space="preserve"> </w:t>
      </w:r>
    </w:p>
    <w:p w:rsidR="00DA3F8D" w:rsidRDefault="00310281">
      <w:pPr>
        <w:numPr>
          <w:ilvl w:val="0"/>
          <w:numId w:val="5"/>
        </w:numPr>
        <w:spacing w:after="3" w:line="271" w:lineRule="auto"/>
        <w:ind w:right="16" w:hanging="360"/>
      </w:pPr>
      <w:r>
        <w:t xml:space="preserve">Test pour les </w:t>
      </w:r>
      <w:r>
        <w:rPr>
          <w:b/>
        </w:rPr>
        <w:t>enfants atteints d’autisme et de retard mentaux.</w:t>
      </w:r>
      <w:r>
        <w:t xml:space="preserve">  </w:t>
      </w:r>
    </w:p>
    <w:p w:rsidR="00DA3F8D" w:rsidRDefault="00310281">
      <w:pPr>
        <w:numPr>
          <w:ilvl w:val="0"/>
          <w:numId w:val="5"/>
        </w:numPr>
        <w:spacing w:after="23"/>
        <w:ind w:right="16" w:hanging="360"/>
      </w:pPr>
      <w:r>
        <w:t xml:space="preserve">Selon Simon Baron Cohen, les enfants typiques de 7 ans réussissent alors que </w:t>
      </w:r>
      <w:r>
        <w:rPr>
          <w:b/>
        </w:rPr>
        <w:t xml:space="preserve">80% des autistes échouent.  </w:t>
      </w:r>
    </w:p>
    <w:p w:rsidR="00DA3F8D" w:rsidRDefault="00310281">
      <w:pPr>
        <w:numPr>
          <w:ilvl w:val="0"/>
          <w:numId w:val="5"/>
        </w:numPr>
        <w:spacing w:after="148" w:line="271" w:lineRule="auto"/>
        <w:ind w:right="16" w:hanging="360"/>
      </w:pPr>
      <w:r>
        <w:t xml:space="preserve">Ce test permet de </w:t>
      </w:r>
      <w:r>
        <w:rPr>
          <w:u w:val="single" w:color="000000"/>
        </w:rPr>
        <w:t>cerner le fonctionnement psychique</w:t>
      </w:r>
      <w:r w:rsidR="007A470E">
        <w:rPr>
          <w:u w:val="single" w:color="000000"/>
        </w:rPr>
        <w:t xml:space="preserve"> des enfants atteints d’autisme : </w:t>
      </w:r>
      <w:r w:rsidR="007A470E">
        <w:t>ils n’ont pas le même mécanisme de pensée que tous les autres et donc auront une adaptation sociale totalement différente.</w:t>
      </w:r>
    </w:p>
    <w:p w:rsidR="00DA3F8D" w:rsidRPr="007A470E" w:rsidRDefault="00310281" w:rsidP="007A470E">
      <w:pPr>
        <w:spacing w:after="158" w:line="259" w:lineRule="auto"/>
        <w:ind w:left="0" w:firstLine="0"/>
        <w:rPr>
          <w:i/>
          <w:color w:val="7030A0"/>
        </w:rPr>
      </w:pPr>
      <w:r w:rsidRPr="007A470E">
        <w:rPr>
          <w:i/>
          <w:color w:val="7030A0"/>
        </w:rPr>
        <w:t xml:space="preserve"> </w:t>
      </w:r>
      <w:r w:rsidRPr="007A470E">
        <w:rPr>
          <w:i/>
          <w:color w:val="7030A0"/>
          <w:u w:val="single" w:color="000000"/>
        </w:rPr>
        <w:t xml:space="preserve">Principe du </w:t>
      </w:r>
      <w:proofErr w:type="gramStart"/>
      <w:r w:rsidRPr="007A470E">
        <w:rPr>
          <w:i/>
          <w:color w:val="7030A0"/>
          <w:u w:val="single" w:color="000000"/>
        </w:rPr>
        <w:t>test:</w:t>
      </w:r>
      <w:proofErr w:type="gramEnd"/>
      <w:r w:rsidRPr="007A470E">
        <w:rPr>
          <w:i/>
          <w:color w:val="7030A0"/>
        </w:rPr>
        <w:t xml:space="preserve">  </w:t>
      </w:r>
    </w:p>
    <w:p w:rsidR="00DA3F8D" w:rsidRPr="007A470E" w:rsidRDefault="00310281">
      <w:pPr>
        <w:numPr>
          <w:ilvl w:val="0"/>
          <w:numId w:val="6"/>
        </w:numPr>
        <w:spacing w:after="30"/>
        <w:ind w:right="62" w:hanging="360"/>
        <w:rPr>
          <w:i/>
          <w:color w:val="7030A0"/>
        </w:rPr>
      </w:pPr>
      <w:r w:rsidRPr="007A470E">
        <w:rPr>
          <w:i/>
          <w:color w:val="7030A0"/>
        </w:rPr>
        <w:t xml:space="preserve">On a 2 poupées qui s’appellent Sally (avec un panier) et Anne (avec une boîte) </w:t>
      </w:r>
    </w:p>
    <w:p w:rsidR="00DA3F8D" w:rsidRPr="007A470E" w:rsidRDefault="00310281">
      <w:pPr>
        <w:numPr>
          <w:ilvl w:val="0"/>
          <w:numId w:val="6"/>
        </w:numPr>
        <w:spacing w:after="0"/>
        <w:ind w:right="62" w:hanging="360"/>
        <w:rPr>
          <w:i/>
          <w:color w:val="7030A0"/>
        </w:rPr>
      </w:pPr>
      <w:r w:rsidRPr="007A470E">
        <w:rPr>
          <w:i/>
          <w:color w:val="7030A0"/>
        </w:rPr>
        <w:t xml:space="preserve">On raconte l’histoire à </w:t>
      </w:r>
      <w:proofErr w:type="gramStart"/>
      <w:r w:rsidRPr="007A470E">
        <w:rPr>
          <w:i/>
          <w:color w:val="7030A0"/>
        </w:rPr>
        <w:t>l’enfant:</w:t>
      </w:r>
      <w:proofErr w:type="gramEnd"/>
      <w:r w:rsidRPr="007A470E">
        <w:rPr>
          <w:i/>
          <w:color w:val="7030A0"/>
        </w:rPr>
        <w:t xml:space="preserve">  </w:t>
      </w:r>
    </w:p>
    <w:p w:rsidR="00DA3F8D" w:rsidRPr="007A470E" w:rsidRDefault="00310281" w:rsidP="007A470E">
      <w:pPr>
        <w:spacing w:after="38" w:line="259" w:lineRule="auto"/>
        <w:ind w:left="720" w:firstLine="0"/>
        <w:rPr>
          <w:i/>
          <w:color w:val="7030A0"/>
        </w:rPr>
      </w:pPr>
      <w:r w:rsidRPr="007A470E">
        <w:rPr>
          <w:i/>
          <w:color w:val="7030A0"/>
        </w:rPr>
        <w:t xml:space="preserve">Sally a une bille dans son panier tandis qu’Anne n’a rien dans sa boîte.    </w:t>
      </w:r>
    </w:p>
    <w:p w:rsidR="00DA3F8D" w:rsidRPr="007A470E" w:rsidRDefault="00310281">
      <w:pPr>
        <w:spacing w:after="0"/>
        <w:ind w:left="730" w:right="62"/>
        <w:rPr>
          <w:i/>
          <w:color w:val="7030A0"/>
        </w:rPr>
      </w:pPr>
      <w:r w:rsidRPr="007A470E">
        <w:rPr>
          <w:i/>
          <w:color w:val="7030A0"/>
        </w:rPr>
        <w:t xml:space="preserve">Sally met sa bille dans son panier et elle s’en va.  </w:t>
      </w:r>
    </w:p>
    <w:p w:rsidR="00DA3F8D" w:rsidRPr="007A470E" w:rsidRDefault="00310281">
      <w:pPr>
        <w:spacing w:after="26"/>
        <w:ind w:left="730" w:right="1025"/>
        <w:rPr>
          <w:i/>
          <w:color w:val="7030A0"/>
        </w:rPr>
      </w:pPr>
      <w:r w:rsidRPr="007A470E">
        <w:rPr>
          <w:i/>
          <w:color w:val="7030A0"/>
        </w:rPr>
        <w:t xml:space="preserve">Anne reste seule, prend la bille dans le panier et la met dans la boîte.  Anne s’en va.   </w:t>
      </w:r>
    </w:p>
    <w:p w:rsidR="00DA3F8D" w:rsidRPr="007A470E" w:rsidRDefault="00310281">
      <w:pPr>
        <w:spacing w:after="29" w:line="259" w:lineRule="auto"/>
        <w:ind w:left="720" w:firstLine="0"/>
        <w:rPr>
          <w:i/>
          <w:color w:val="7030A0"/>
        </w:rPr>
      </w:pPr>
      <w:r w:rsidRPr="007A470E">
        <w:rPr>
          <w:i/>
          <w:color w:val="7030A0"/>
        </w:rPr>
        <w:t xml:space="preserve"> </w:t>
      </w:r>
    </w:p>
    <w:p w:rsidR="00DA3F8D" w:rsidRPr="007A470E" w:rsidRDefault="00310281">
      <w:pPr>
        <w:numPr>
          <w:ilvl w:val="0"/>
          <w:numId w:val="6"/>
        </w:numPr>
        <w:spacing w:after="0"/>
        <w:ind w:right="62" w:hanging="360"/>
        <w:rPr>
          <w:i/>
          <w:color w:val="7030A0"/>
        </w:rPr>
      </w:pPr>
      <w:r w:rsidRPr="007A470E">
        <w:rPr>
          <w:i/>
          <w:color w:val="7030A0"/>
        </w:rPr>
        <w:t xml:space="preserve">On pose alors la question à </w:t>
      </w:r>
      <w:proofErr w:type="gramStart"/>
      <w:r w:rsidRPr="007A470E">
        <w:rPr>
          <w:i/>
          <w:color w:val="7030A0"/>
        </w:rPr>
        <w:t>l’enfant:</w:t>
      </w:r>
      <w:proofErr w:type="gramEnd"/>
      <w:r w:rsidRPr="007A470E">
        <w:rPr>
          <w:i/>
          <w:color w:val="7030A0"/>
        </w:rPr>
        <w:t xml:space="preserve"> Lorsque Sally va revenir, où </w:t>
      </w:r>
      <w:proofErr w:type="spellStart"/>
      <w:r w:rsidRPr="007A470E">
        <w:rPr>
          <w:i/>
          <w:color w:val="7030A0"/>
        </w:rPr>
        <w:t>va t</w:t>
      </w:r>
      <w:proofErr w:type="spellEnd"/>
      <w:r w:rsidRPr="007A470E">
        <w:rPr>
          <w:i/>
          <w:color w:val="7030A0"/>
        </w:rPr>
        <w:t xml:space="preserve">-elle chercher sa bille: dans le panier ou dans la boîte?  </w:t>
      </w:r>
    </w:p>
    <w:p w:rsidR="00DA3F8D" w:rsidRDefault="00310281">
      <w:pPr>
        <w:spacing w:after="30" w:line="259" w:lineRule="auto"/>
        <w:ind w:left="720" w:firstLine="0"/>
      </w:pPr>
      <w:r>
        <w:t xml:space="preserve"> </w:t>
      </w:r>
    </w:p>
    <w:p w:rsidR="00DA3F8D" w:rsidRDefault="00310281">
      <w:pPr>
        <w:numPr>
          <w:ilvl w:val="0"/>
          <w:numId w:val="7"/>
        </w:numPr>
        <w:spacing w:after="29"/>
        <w:ind w:right="39" w:hanging="360"/>
      </w:pPr>
      <w:r>
        <w:t xml:space="preserve">Le petit enfant autiste ne peut pas saisir ce qu’il se </w:t>
      </w:r>
      <w:proofErr w:type="gramStart"/>
      <w:r>
        <w:t>passe:</w:t>
      </w:r>
      <w:proofErr w:type="gramEnd"/>
      <w:r>
        <w:t xml:space="preserve"> ce sont des </w:t>
      </w:r>
      <w:r>
        <w:rPr>
          <w:b/>
        </w:rPr>
        <w:t xml:space="preserve">mauvaises attributions.  </w:t>
      </w:r>
    </w:p>
    <w:p w:rsidR="00DA3F8D" w:rsidRDefault="00310281">
      <w:pPr>
        <w:numPr>
          <w:ilvl w:val="0"/>
          <w:numId w:val="7"/>
        </w:numPr>
        <w:spacing w:after="198" w:line="271" w:lineRule="auto"/>
        <w:ind w:right="39" w:hanging="360"/>
      </w:pPr>
      <w:r>
        <w:rPr>
          <w:b/>
        </w:rPr>
        <w:t xml:space="preserve">En clair, l’enfant autiste n’a pas pu comprendre de manière implicite l’état mental, c’est-à-dire, l’intention de changer la bille de place et DONC </w:t>
      </w:r>
      <w:r w:rsidR="007A470E">
        <w:rPr>
          <w:b/>
        </w:rPr>
        <w:t xml:space="preserve">mauvaises attributions DONC </w:t>
      </w:r>
      <w:r>
        <w:rPr>
          <w:b/>
        </w:rPr>
        <w:t>adaptation sociale</w:t>
      </w:r>
      <w:r w:rsidR="007A470E">
        <w:rPr>
          <w:b/>
        </w:rPr>
        <w:t xml:space="preserve"> différente</w:t>
      </w:r>
      <w:r>
        <w:rPr>
          <w:b/>
        </w:rPr>
        <w:t xml:space="preserve">.  </w:t>
      </w:r>
    </w:p>
    <w:p w:rsidR="00DA3F8D" w:rsidRPr="007A470E" w:rsidRDefault="00310281" w:rsidP="007A470E">
      <w:pPr>
        <w:pStyle w:val="Titre4"/>
        <w:numPr>
          <w:ilvl w:val="0"/>
          <w:numId w:val="16"/>
        </w:numPr>
        <w:rPr>
          <w:b w:val="0"/>
        </w:rPr>
      </w:pPr>
      <w:r w:rsidRPr="007A470E">
        <w:rPr>
          <w:b w:val="0"/>
        </w:rPr>
        <w:t xml:space="preserve"> Le modèle de l’attachement</w:t>
      </w:r>
      <w:r w:rsidRPr="007A470E">
        <w:rPr>
          <w:b w:val="0"/>
          <w:u w:color="000000"/>
        </w:rPr>
        <w:t xml:space="preserve">  </w:t>
      </w:r>
    </w:p>
    <w:p w:rsidR="00DA3F8D" w:rsidRDefault="00310281">
      <w:pPr>
        <w:spacing w:after="2"/>
        <w:ind w:left="-5" w:right="62"/>
      </w:pPr>
      <w:r>
        <w:t xml:space="preserve">Introduit dans la deuxième partie du XX° siècle par le psychanalyste britannique John Bowlby.  </w:t>
      </w:r>
    </w:p>
    <w:p w:rsidR="007A470E" w:rsidRDefault="007A470E">
      <w:pPr>
        <w:spacing w:after="2"/>
        <w:ind w:left="-5" w:right="62"/>
      </w:pPr>
    </w:p>
    <w:p w:rsidR="00DA3F8D" w:rsidRDefault="00310281">
      <w:pPr>
        <w:spacing w:after="148" w:line="271" w:lineRule="auto"/>
        <w:ind w:right="901"/>
      </w:pPr>
      <w:r w:rsidRPr="007A470E">
        <w:rPr>
          <w:b/>
          <w:color w:val="FF0000"/>
        </w:rPr>
        <w:t xml:space="preserve">L’attachement est un </w:t>
      </w:r>
      <w:r w:rsidRPr="007A470E">
        <w:rPr>
          <w:b/>
          <w:color w:val="FF0000"/>
          <w:u w:color="000000"/>
        </w:rPr>
        <w:t>processus qui constitue un besoin social primaire</w:t>
      </w:r>
      <w:r w:rsidRPr="007A470E">
        <w:rPr>
          <w:b/>
          <w:color w:val="FF0000"/>
        </w:rPr>
        <w:t xml:space="preserve"> ++</w:t>
      </w:r>
      <w:r w:rsidRPr="007A470E">
        <w:rPr>
          <w:color w:val="FF0000"/>
        </w:rPr>
        <w:t xml:space="preserve"> </w:t>
      </w:r>
      <w:r>
        <w:t xml:space="preserve">Il désigne le </w:t>
      </w:r>
      <w:r>
        <w:rPr>
          <w:u w:val="single" w:color="000000"/>
        </w:rPr>
        <w:t>comportement de l’individu qui cherche à se rapprocher d’une personne</w:t>
      </w:r>
      <w:r>
        <w:t xml:space="preserve"> </w:t>
      </w:r>
      <w:r>
        <w:rPr>
          <w:u w:val="single" w:color="000000"/>
        </w:rPr>
        <w:t>particulière</w:t>
      </w:r>
      <w:r>
        <w:t xml:space="preserve"> : sa </w:t>
      </w:r>
      <w:r>
        <w:rPr>
          <w:b/>
          <w:u w:val="single" w:color="000000"/>
        </w:rPr>
        <w:t>figure d’attachement</w:t>
      </w:r>
      <w:r>
        <w:t xml:space="preserve"> </w:t>
      </w:r>
      <w:r w:rsidRPr="007A470E">
        <w:rPr>
          <w:i/>
          <w:color w:val="7030A0"/>
        </w:rPr>
        <w:t>(ex : la mère chez l’enfant).</w:t>
      </w:r>
      <w:r w:rsidRPr="007A470E">
        <w:rPr>
          <w:color w:val="7030A0"/>
        </w:rPr>
        <w:t xml:space="preserve">  </w:t>
      </w:r>
    </w:p>
    <w:p w:rsidR="00DA3F8D" w:rsidRPr="007A470E" w:rsidRDefault="00310281" w:rsidP="007A470E">
      <w:pPr>
        <w:spacing w:after="0"/>
        <w:ind w:right="62"/>
        <w:rPr>
          <w:b/>
        </w:rPr>
      </w:pPr>
      <w:r w:rsidRPr="007A470E">
        <w:rPr>
          <w:b/>
          <w:color w:val="FF0000"/>
        </w:rPr>
        <w:t xml:space="preserve">Ce besoin sociale primaire est plus important que les autres besoins primaires (nourriture).  </w:t>
      </w:r>
    </w:p>
    <w:p w:rsidR="00DA3F8D" w:rsidRDefault="00310281">
      <w:pPr>
        <w:numPr>
          <w:ilvl w:val="0"/>
          <w:numId w:val="8"/>
        </w:numPr>
        <w:ind w:right="62" w:hanging="360"/>
      </w:pPr>
      <w:r>
        <w:t xml:space="preserve">Un enfant sans lien social, ni interactions, </w:t>
      </w:r>
      <w:r>
        <w:rPr>
          <w:b/>
        </w:rPr>
        <w:t>ne va pas développer son psychisme</w:t>
      </w:r>
      <w:r>
        <w:t xml:space="preserve"> et peut se laisser mourir psychiquement et physiquement. </w:t>
      </w:r>
    </w:p>
    <w:p w:rsidR="007A470E" w:rsidRDefault="007A470E" w:rsidP="007A470E">
      <w:pPr>
        <w:numPr>
          <w:ilvl w:val="0"/>
          <w:numId w:val="8"/>
        </w:numPr>
        <w:ind w:right="62" w:hanging="360"/>
      </w:pPr>
      <w:r>
        <w:t>Si l’enfant a eu un manque affectif, il lui sera difficile plus tard de développer de l’empathie pour autrui.</w:t>
      </w:r>
    </w:p>
    <w:p w:rsidR="00DA3F8D" w:rsidRPr="007A470E" w:rsidRDefault="00310281" w:rsidP="007A470E">
      <w:pPr>
        <w:pStyle w:val="Titre4"/>
        <w:numPr>
          <w:ilvl w:val="0"/>
          <w:numId w:val="16"/>
        </w:numPr>
        <w:rPr>
          <w:b w:val="0"/>
        </w:rPr>
      </w:pPr>
      <w:r w:rsidRPr="007A470E">
        <w:rPr>
          <w:b w:val="0"/>
        </w:rPr>
        <w:t xml:space="preserve"> Le modèle psychanalyste</w:t>
      </w:r>
      <w:r w:rsidRPr="007A470E">
        <w:rPr>
          <w:b w:val="0"/>
          <w:u w:val="none" w:color="000000"/>
        </w:rPr>
        <w:t xml:space="preserve">  </w:t>
      </w:r>
    </w:p>
    <w:p w:rsidR="007A470E" w:rsidRDefault="00310281" w:rsidP="007A470E">
      <w:pPr>
        <w:ind w:left="-5" w:right="62"/>
      </w:pPr>
      <w:r>
        <w:t>Basé sur l’étude de l’inconsc</w:t>
      </w:r>
      <w:r w:rsidR="007A470E">
        <w:t xml:space="preserve">ient : modèle le plus actuel ! </w:t>
      </w:r>
    </w:p>
    <w:p w:rsidR="007A470E" w:rsidRDefault="007A470E" w:rsidP="007A470E"/>
    <w:p w:rsidR="004554FE" w:rsidRDefault="004554FE" w:rsidP="007A470E">
      <w:pPr>
        <w:rPr>
          <w:b/>
          <w:color w:val="FFC000"/>
          <w:sz w:val="40"/>
          <w:u w:val="single"/>
        </w:rPr>
      </w:pPr>
    </w:p>
    <w:p w:rsidR="00DA3F8D" w:rsidRPr="007A470E" w:rsidRDefault="00310281" w:rsidP="007A470E">
      <w:pPr>
        <w:rPr>
          <w:b/>
          <w:color w:val="FFC000"/>
          <w:sz w:val="40"/>
          <w:u w:val="single"/>
        </w:rPr>
      </w:pPr>
      <w:bookmarkStart w:id="0" w:name="_GoBack"/>
      <w:bookmarkEnd w:id="0"/>
      <w:r w:rsidRPr="007A470E">
        <w:rPr>
          <w:b/>
          <w:color w:val="FFC000"/>
          <w:sz w:val="40"/>
          <w:u w:val="single"/>
        </w:rPr>
        <w:t xml:space="preserve">II. Les modèles pour penser la thérapeutique des maladies à expression psychique  </w:t>
      </w:r>
    </w:p>
    <w:p w:rsidR="00DA3F8D" w:rsidRDefault="00310281" w:rsidP="004554FE">
      <w:pPr>
        <w:tabs>
          <w:tab w:val="center" w:pos="6153"/>
        </w:tabs>
        <w:spacing w:after="162" w:line="268" w:lineRule="auto"/>
        <w:ind w:left="-15" w:firstLine="0"/>
      </w:pPr>
      <w:r>
        <w:rPr>
          <w:i/>
        </w:rPr>
        <w:t xml:space="preserve"> </w:t>
      </w:r>
      <w:r>
        <w:t xml:space="preserve">Aujourd’hui pour faire avancer la thérapeutique, il faut bien connaître, avec des caractéristiques bien précises </w:t>
      </w:r>
      <w:r>
        <w:rPr>
          <w:b/>
          <w:u w:val="single" w:color="000000"/>
        </w:rPr>
        <w:t>les phénotypes des patients définis dans les différents</w:t>
      </w:r>
      <w:r>
        <w:rPr>
          <w:b/>
        </w:rPr>
        <w:t xml:space="preserve"> </w:t>
      </w:r>
      <w:r>
        <w:rPr>
          <w:b/>
          <w:u w:val="single" w:color="000000"/>
        </w:rPr>
        <w:t>modèles de la pensée clinique</w:t>
      </w:r>
      <w:r w:rsidR="007A470E">
        <w:t>.</w:t>
      </w:r>
    </w:p>
    <w:p w:rsidR="00DA3F8D" w:rsidRPr="007A470E" w:rsidRDefault="00310281" w:rsidP="00474EF6">
      <w:pPr>
        <w:pStyle w:val="Titre2"/>
        <w:numPr>
          <w:ilvl w:val="0"/>
          <w:numId w:val="21"/>
        </w:numPr>
        <w:rPr>
          <w:b w:val="0"/>
          <w:color w:val="FF0000"/>
          <w:u w:val="none"/>
        </w:rPr>
      </w:pPr>
      <w:r w:rsidRPr="007A470E">
        <w:rPr>
          <w:b w:val="0"/>
          <w:color w:val="FF0000"/>
          <w:u w:val="none"/>
        </w:rPr>
        <w:lastRenderedPageBreak/>
        <w:t xml:space="preserve"> Le modèle pharmacologique – biologique</w:t>
      </w:r>
      <w:r w:rsidRPr="007A470E">
        <w:rPr>
          <w:b w:val="0"/>
          <w:color w:val="FF0000"/>
          <w:u w:val="none" w:color="000000"/>
        </w:rPr>
        <w:t xml:space="preserve">  </w:t>
      </w:r>
    </w:p>
    <w:p w:rsidR="00DA3F8D" w:rsidRDefault="007A470E">
      <w:pPr>
        <w:ind w:left="-5" w:right="62"/>
      </w:pPr>
      <w:r>
        <w:t xml:space="preserve">Pour proposer un traitement pharmacologie, il faut un diagnostic précis. </w:t>
      </w:r>
    </w:p>
    <w:p w:rsidR="00DA3F8D" w:rsidRDefault="00310281" w:rsidP="00474EF6">
      <w:pPr>
        <w:pStyle w:val="Paragraphedeliste"/>
        <w:numPr>
          <w:ilvl w:val="0"/>
          <w:numId w:val="20"/>
        </w:numPr>
        <w:spacing w:after="184"/>
        <w:ind w:right="62"/>
      </w:pPr>
      <w:r>
        <w:t xml:space="preserve">Des </w:t>
      </w:r>
      <w:r w:rsidRPr="00474EF6">
        <w:rPr>
          <w:b/>
        </w:rPr>
        <w:t>critères diagnostics consensuels</w:t>
      </w:r>
      <w:r>
        <w:t xml:space="preserve"> (DSM ; CIM) </w:t>
      </w:r>
      <w:r w:rsidRPr="00474EF6">
        <w:rPr>
          <w:b/>
        </w:rPr>
        <w:t xml:space="preserve">sont mis en perspective avec un </w:t>
      </w:r>
      <w:r w:rsidR="00474EF6" w:rsidRPr="00474EF6">
        <w:rPr>
          <w:b/>
        </w:rPr>
        <w:t xml:space="preserve">traitement : </w:t>
      </w:r>
      <w:r w:rsidR="00474EF6" w:rsidRPr="00474EF6">
        <w:t>on cherche à associer une molécule à une maladie</w:t>
      </w:r>
      <w:r w:rsidR="00474EF6" w:rsidRPr="00474EF6">
        <w:rPr>
          <w:b/>
        </w:rPr>
        <w:t>.</w:t>
      </w:r>
    </w:p>
    <w:p w:rsidR="00474EF6" w:rsidRDefault="00310281" w:rsidP="00474EF6">
      <w:pPr>
        <w:pStyle w:val="Paragraphedeliste"/>
        <w:numPr>
          <w:ilvl w:val="0"/>
          <w:numId w:val="20"/>
        </w:numPr>
        <w:ind w:right="62"/>
      </w:pPr>
      <w:r>
        <w:t xml:space="preserve">Actuellement l’arsenal thérapeutique à disposition pour le patient est </w:t>
      </w:r>
      <w:r w:rsidR="00474EF6">
        <w:rPr>
          <w:b/>
        </w:rPr>
        <w:t xml:space="preserve">limité : </w:t>
      </w:r>
      <w:r w:rsidR="00474EF6">
        <w:t xml:space="preserve">car </w:t>
      </w:r>
      <w:r w:rsidR="00474EF6" w:rsidRPr="00474EF6">
        <w:t>ce sont des pathologies trop complexes à traiter de manière pharmacologique</w:t>
      </w:r>
      <w:r w:rsidR="00474EF6">
        <w:t xml:space="preserve"> et le développement des molécules en psychiatrie coute très cher.</w:t>
      </w:r>
    </w:p>
    <w:p w:rsidR="00474EF6" w:rsidRPr="00474EF6" w:rsidRDefault="00310281" w:rsidP="00474EF6">
      <w:pPr>
        <w:pStyle w:val="Paragraphedeliste"/>
        <w:numPr>
          <w:ilvl w:val="0"/>
          <w:numId w:val="20"/>
        </w:numPr>
        <w:ind w:right="62"/>
      </w:pPr>
      <w:r>
        <w:t xml:space="preserve">Les psychotropes </w:t>
      </w:r>
      <w:r w:rsidRPr="00474EF6">
        <w:rPr>
          <w:b/>
          <w:u w:val="single" w:color="000000"/>
        </w:rPr>
        <w:t>agissent au niveau central sur les récepteurs des neuromédiateurs</w:t>
      </w:r>
      <w:r w:rsidR="00474EF6">
        <w:rPr>
          <w:b/>
          <w:u w:val="single" w:color="000000"/>
        </w:rPr>
        <w:t xml:space="preserve"> </w:t>
      </w:r>
      <w:r w:rsidR="00474EF6" w:rsidRPr="00474EF6">
        <w:rPr>
          <w:i/>
          <w:color w:val="7030A0"/>
          <w:u w:color="000000"/>
        </w:rPr>
        <w:t>(passent la BHE)</w:t>
      </w:r>
      <w:r w:rsidRPr="00474EF6">
        <w:rPr>
          <w:color w:val="7030A0"/>
        </w:rPr>
        <w:t xml:space="preserve"> </w:t>
      </w:r>
      <w:r w:rsidR="00474EF6">
        <w:rPr>
          <w:color w:val="auto"/>
        </w:rPr>
        <w:t xml:space="preserve">mais attention à ces molécules, car elles induisent beaucoup d’effets secondaires. Cependant, elles restent un progrès thérapeutique majeur ! </w:t>
      </w:r>
    </w:p>
    <w:p w:rsidR="00DA3F8D" w:rsidRDefault="00310281" w:rsidP="00474EF6">
      <w:pPr>
        <w:pStyle w:val="Paragraphedeliste"/>
        <w:numPr>
          <w:ilvl w:val="0"/>
          <w:numId w:val="20"/>
        </w:numPr>
        <w:ind w:right="62"/>
      </w:pPr>
      <w:r>
        <w:t xml:space="preserve">L’évolution de la prise en charge repose </w:t>
      </w:r>
      <w:r w:rsidRPr="00474EF6">
        <w:rPr>
          <w:b/>
        </w:rPr>
        <w:t>essentiellement sur le jugement clinique</w:t>
      </w:r>
      <w:r>
        <w:t xml:space="preserve"> et </w:t>
      </w:r>
      <w:r w:rsidRPr="00474EF6">
        <w:rPr>
          <w:b/>
          <w:u w:val="single" w:color="000000"/>
        </w:rPr>
        <w:t>non</w:t>
      </w:r>
      <w:r w:rsidRPr="00474EF6">
        <w:rPr>
          <w:b/>
        </w:rPr>
        <w:t xml:space="preserve"> </w:t>
      </w:r>
      <w:r w:rsidRPr="00474EF6">
        <w:rPr>
          <w:b/>
          <w:u w:val="single" w:color="000000"/>
        </w:rPr>
        <w:t>sur des biomarqueurs</w:t>
      </w:r>
      <w:r w:rsidR="00474EF6">
        <w:t xml:space="preserve">. </w:t>
      </w:r>
      <w:r>
        <w:t xml:space="preserve">A ce jour, nous ne sommes pas encore capables d’identifier des cibles thérapeutiques pour les traitements à disposition.  </w:t>
      </w:r>
    </w:p>
    <w:p w:rsidR="00DA3F8D" w:rsidRPr="00474EF6" w:rsidRDefault="00310281" w:rsidP="00474EF6">
      <w:pPr>
        <w:pStyle w:val="Titre2"/>
        <w:numPr>
          <w:ilvl w:val="0"/>
          <w:numId w:val="14"/>
        </w:numPr>
        <w:rPr>
          <w:b w:val="0"/>
          <w:color w:val="FF0000"/>
          <w:u w:val="none"/>
        </w:rPr>
      </w:pPr>
      <w:r w:rsidRPr="00474EF6">
        <w:rPr>
          <w:b w:val="0"/>
          <w:color w:val="FF0000"/>
          <w:u w:val="none"/>
        </w:rPr>
        <w:t xml:space="preserve"> Les psychothérapies</w:t>
      </w:r>
      <w:r w:rsidRPr="00474EF6">
        <w:rPr>
          <w:b w:val="0"/>
          <w:color w:val="FF0000"/>
          <w:u w:val="none" w:color="000000"/>
        </w:rPr>
        <w:t xml:space="preserve">  </w:t>
      </w:r>
    </w:p>
    <w:p w:rsidR="00DA3F8D" w:rsidRDefault="00310281" w:rsidP="00B5615B">
      <w:pPr>
        <w:pStyle w:val="Paragraphedeliste"/>
        <w:numPr>
          <w:ilvl w:val="0"/>
          <w:numId w:val="22"/>
        </w:numPr>
        <w:ind w:right="62"/>
      </w:pPr>
      <w:proofErr w:type="gramStart"/>
      <w:r>
        <w:t>Psychothérapies issus</w:t>
      </w:r>
      <w:proofErr w:type="gramEnd"/>
      <w:r>
        <w:t xml:space="preserve"> des sciences cognitives : les </w:t>
      </w:r>
      <w:r w:rsidRPr="00B5615B">
        <w:rPr>
          <w:b/>
          <w:color w:val="FF0000"/>
          <w:u w:color="000000"/>
        </w:rPr>
        <w:t>psychothérapies cognitives et</w:t>
      </w:r>
      <w:r w:rsidRPr="00B5615B">
        <w:rPr>
          <w:b/>
          <w:color w:val="FF0000"/>
        </w:rPr>
        <w:t xml:space="preserve"> </w:t>
      </w:r>
      <w:r w:rsidRPr="00B5615B">
        <w:rPr>
          <w:b/>
          <w:color w:val="FF0000"/>
          <w:u w:color="000000"/>
        </w:rPr>
        <w:t>comportementales :</w:t>
      </w:r>
      <w:r w:rsidRPr="00B5615B">
        <w:rPr>
          <w:b/>
          <w:color w:val="FF0000"/>
        </w:rPr>
        <w:t xml:space="preserve">  </w:t>
      </w:r>
    </w:p>
    <w:p w:rsidR="00DA3F8D" w:rsidRDefault="00310281">
      <w:pPr>
        <w:numPr>
          <w:ilvl w:val="0"/>
          <w:numId w:val="10"/>
        </w:numPr>
        <w:spacing w:after="0"/>
        <w:ind w:right="16" w:hanging="360"/>
      </w:pPr>
      <w:proofErr w:type="gramStart"/>
      <w:r>
        <w:t>efficace</w:t>
      </w:r>
      <w:proofErr w:type="gramEnd"/>
      <w:r>
        <w:t xml:space="preserve"> sur des </w:t>
      </w:r>
      <w:r>
        <w:rPr>
          <w:b/>
        </w:rPr>
        <w:t>symptômes ciblés</w:t>
      </w:r>
      <w:r>
        <w:t xml:space="preserve"> (≠ psychanalyse) </w:t>
      </w:r>
    </w:p>
    <w:p w:rsidR="00DA3F8D" w:rsidRDefault="00310281">
      <w:pPr>
        <w:numPr>
          <w:ilvl w:val="0"/>
          <w:numId w:val="10"/>
        </w:numPr>
        <w:spacing w:after="3" w:line="271" w:lineRule="auto"/>
        <w:ind w:right="16" w:hanging="360"/>
      </w:pPr>
      <w:proofErr w:type="gramStart"/>
      <w:r>
        <w:rPr>
          <w:b/>
        </w:rPr>
        <w:t>courtes</w:t>
      </w:r>
      <w:proofErr w:type="gramEnd"/>
      <w:r>
        <w:rPr>
          <w:b/>
        </w:rPr>
        <w:t xml:space="preserve"> durées </w:t>
      </w:r>
      <w:r w:rsidR="00474EF6">
        <w:rPr>
          <w:b/>
        </w:rPr>
        <w:t xml:space="preserve">                                                                            </w:t>
      </w:r>
      <w:r w:rsidR="00474EF6" w:rsidRPr="00474EF6">
        <w:rPr>
          <w:b/>
          <w:color w:val="FF0000"/>
          <w:sz w:val="24"/>
        </w:rPr>
        <w:t>Par cœur !!</w:t>
      </w:r>
    </w:p>
    <w:p w:rsidR="00DA3F8D" w:rsidRDefault="00310281">
      <w:pPr>
        <w:numPr>
          <w:ilvl w:val="0"/>
          <w:numId w:val="10"/>
        </w:numPr>
        <w:spacing w:after="0"/>
        <w:ind w:right="16" w:hanging="360"/>
      </w:pPr>
      <w:proofErr w:type="gramStart"/>
      <w:r>
        <w:rPr>
          <w:b/>
        </w:rPr>
        <w:t>stables</w:t>
      </w:r>
      <w:proofErr w:type="gramEnd"/>
      <w:r>
        <w:t xml:space="preserve"> dans le temps </w:t>
      </w:r>
    </w:p>
    <w:p w:rsidR="00DA3F8D" w:rsidRDefault="00310281">
      <w:pPr>
        <w:numPr>
          <w:ilvl w:val="0"/>
          <w:numId w:val="10"/>
        </w:numPr>
        <w:spacing w:after="3" w:line="271" w:lineRule="auto"/>
        <w:ind w:right="16" w:hanging="360"/>
      </w:pPr>
      <w:proofErr w:type="gramStart"/>
      <w:r>
        <w:t>modification</w:t>
      </w:r>
      <w:proofErr w:type="gramEnd"/>
      <w:r>
        <w:t xml:space="preserve"> du </w:t>
      </w:r>
      <w:r>
        <w:rPr>
          <w:b/>
        </w:rPr>
        <w:t>processus de pensée</w:t>
      </w:r>
      <w:r>
        <w:t xml:space="preserve"> ++ </w:t>
      </w:r>
    </w:p>
    <w:p w:rsidR="00DA3F8D" w:rsidRDefault="00310281">
      <w:pPr>
        <w:spacing w:after="164" w:line="259" w:lineRule="auto"/>
        <w:ind w:left="720" w:firstLine="0"/>
      </w:pPr>
      <w:r>
        <w:t xml:space="preserve"> </w:t>
      </w:r>
    </w:p>
    <w:p w:rsidR="00DA3F8D" w:rsidRDefault="00474EF6" w:rsidP="00B5615B">
      <w:pPr>
        <w:pStyle w:val="Paragraphedeliste"/>
        <w:numPr>
          <w:ilvl w:val="0"/>
          <w:numId w:val="22"/>
        </w:numPr>
        <w:spacing w:after="146" w:line="271" w:lineRule="auto"/>
        <w:ind w:right="16"/>
      </w:pPr>
      <w:r w:rsidRPr="00B5615B">
        <w:rPr>
          <w:b/>
        </w:rPr>
        <w:t>P</w:t>
      </w:r>
      <w:r w:rsidR="00310281" w:rsidRPr="00B5615B">
        <w:rPr>
          <w:b/>
        </w:rPr>
        <w:t xml:space="preserve">sychothérapies « </w:t>
      </w:r>
      <w:proofErr w:type="spellStart"/>
      <w:r w:rsidR="00310281" w:rsidRPr="00B5615B">
        <w:rPr>
          <w:b/>
        </w:rPr>
        <w:t>attachementistes</w:t>
      </w:r>
      <w:proofErr w:type="spellEnd"/>
      <w:r w:rsidR="00310281">
        <w:t xml:space="preserve"> » qui visent à </w:t>
      </w:r>
      <w:r w:rsidR="00310281" w:rsidRPr="00B5615B">
        <w:rPr>
          <w:b/>
        </w:rPr>
        <w:t>rétablir la sécurité et la continuité du patient</w:t>
      </w:r>
      <w:r w:rsidR="00310281">
        <w:t xml:space="preserve"> et sa </w:t>
      </w:r>
      <w:r w:rsidR="00310281" w:rsidRPr="00B5615B">
        <w:rPr>
          <w:b/>
        </w:rPr>
        <w:t>capacité à retrouver la confiance dans l’autre</w:t>
      </w:r>
      <w:r w:rsidR="00310281">
        <w:t xml:space="preserve"> sur ce lien social primaire. </w:t>
      </w:r>
    </w:p>
    <w:p w:rsidR="00DA3F8D" w:rsidRDefault="00310281">
      <w:pPr>
        <w:spacing w:after="158" w:line="259" w:lineRule="auto"/>
        <w:ind w:left="0" w:firstLine="0"/>
      </w:pPr>
      <w:r>
        <w:t xml:space="preserve"> </w:t>
      </w:r>
    </w:p>
    <w:p w:rsidR="00DA3F8D" w:rsidRPr="00B5615B" w:rsidRDefault="00310281" w:rsidP="00B5615B">
      <w:pPr>
        <w:pStyle w:val="Paragraphedeliste"/>
        <w:numPr>
          <w:ilvl w:val="0"/>
          <w:numId w:val="22"/>
        </w:numPr>
        <w:spacing w:after="148" w:line="271" w:lineRule="auto"/>
        <w:ind w:right="16"/>
        <w:rPr>
          <w:b/>
          <w:color w:val="FF0000"/>
        </w:rPr>
      </w:pPr>
      <w:r w:rsidRPr="00B5615B">
        <w:rPr>
          <w:b/>
          <w:color w:val="FF0000"/>
        </w:rPr>
        <w:t xml:space="preserve">La psychanalyse : la psychothérapie analytique  </w:t>
      </w:r>
    </w:p>
    <w:p w:rsidR="00DA3F8D" w:rsidRDefault="00310281">
      <w:pPr>
        <w:numPr>
          <w:ilvl w:val="0"/>
          <w:numId w:val="10"/>
        </w:numPr>
        <w:spacing w:after="3" w:line="271" w:lineRule="auto"/>
        <w:ind w:right="16" w:hanging="360"/>
      </w:pPr>
      <w:r>
        <w:rPr>
          <w:b/>
        </w:rPr>
        <w:t>Pas de symptômes ciblés</w:t>
      </w:r>
      <w:r>
        <w:t xml:space="preserve"> clairement identifiés </w:t>
      </w:r>
    </w:p>
    <w:p w:rsidR="00DA3F8D" w:rsidRPr="00474EF6" w:rsidRDefault="00310281">
      <w:pPr>
        <w:numPr>
          <w:ilvl w:val="0"/>
          <w:numId w:val="10"/>
        </w:numPr>
        <w:spacing w:after="3" w:line="271" w:lineRule="auto"/>
        <w:ind w:right="16" w:hanging="360"/>
        <w:rPr>
          <w:color w:val="FF0000"/>
          <w:sz w:val="24"/>
        </w:rPr>
      </w:pPr>
      <w:r>
        <w:rPr>
          <w:b/>
        </w:rPr>
        <w:t xml:space="preserve">Durée longue  </w:t>
      </w:r>
      <w:r w:rsidR="00474EF6">
        <w:rPr>
          <w:b/>
        </w:rPr>
        <w:t xml:space="preserve">                                                                       </w:t>
      </w:r>
      <w:r w:rsidR="00474EF6" w:rsidRPr="00474EF6">
        <w:rPr>
          <w:b/>
          <w:color w:val="FF0000"/>
          <w:sz w:val="24"/>
        </w:rPr>
        <w:t>Par cœur !!</w:t>
      </w:r>
    </w:p>
    <w:p w:rsidR="00DA3F8D" w:rsidRDefault="00310281">
      <w:pPr>
        <w:numPr>
          <w:ilvl w:val="0"/>
          <w:numId w:val="10"/>
        </w:numPr>
        <w:spacing w:after="0"/>
        <w:ind w:right="16" w:hanging="360"/>
      </w:pPr>
      <w:r>
        <w:rPr>
          <w:b/>
        </w:rPr>
        <w:t>Stable</w:t>
      </w:r>
      <w:r>
        <w:t xml:space="preserve"> dans le temps </w:t>
      </w:r>
    </w:p>
    <w:p w:rsidR="00DA3F8D" w:rsidRDefault="00310281">
      <w:pPr>
        <w:numPr>
          <w:ilvl w:val="0"/>
          <w:numId w:val="10"/>
        </w:numPr>
        <w:spacing w:after="203" w:line="271" w:lineRule="auto"/>
        <w:ind w:right="16" w:hanging="360"/>
      </w:pPr>
      <w:r>
        <w:rPr>
          <w:b/>
        </w:rPr>
        <w:t>Modification des processus inconscients +++</w:t>
      </w:r>
      <w:r w:rsidR="00474EF6">
        <w:t xml:space="preserve"> </w:t>
      </w:r>
    </w:p>
    <w:p w:rsidR="00DA3F8D" w:rsidRDefault="00310281">
      <w:pPr>
        <w:pStyle w:val="Titre2"/>
        <w:ind w:left="-5"/>
      </w:pPr>
      <w:r>
        <w:t>C. Le modèle génétique</w:t>
      </w:r>
      <w:r>
        <w:rPr>
          <w:u w:val="none" w:color="000000"/>
        </w:rPr>
        <w:t xml:space="preserve"> </w:t>
      </w:r>
    </w:p>
    <w:p w:rsidR="00474EF6" w:rsidRDefault="00310281" w:rsidP="00474EF6">
      <w:pPr>
        <w:ind w:left="-5" w:right="62"/>
        <w:rPr>
          <w:b/>
        </w:rPr>
      </w:pPr>
      <w:r>
        <w:t xml:space="preserve">Exige une </w:t>
      </w:r>
      <w:proofErr w:type="spellStart"/>
      <w:r>
        <w:t>phénotypage</w:t>
      </w:r>
      <w:proofErr w:type="spellEnd"/>
      <w:r>
        <w:t xml:space="preserve"> clinique, cognitif, très précis des sujets. </w:t>
      </w:r>
      <w:r>
        <w:rPr>
          <w:u w:val="single" w:color="000000"/>
        </w:rPr>
        <w:t>On va définir le</w:t>
      </w:r>
      <w:r>
        <w:t xml:space="preserve"> </w:t>
      </w:r>
      <w:r>
        <w:rPr>
          <w:u w:val="single" w:color="000000"/>
        </w:rPr>
        <w:t xml:space="preserve">fonctionnement du sujet </w:t>
      </w:r>
    </w:p>
    <w:p w:rsidR="00DA3F8D" w:rsidRPr="00474EF6" w:rsidRDefault="00474EF6">
      <w:pPr>
        <w:ind w:left="-5" w:right="62"/>
      </w:pPr>
      <w:r>
        <w:t>Cependant, o</w:t>
      </w:r>
      <w:r w:rsidR="00310281" w:rsidRPr="00474EF6">
        <w:t xml:space="preserve">n n’est pas capable d’associer une mutation génétique à une maladie psychiatrique, du fait du polymorphisme </w:t>
      </w:r>
      <w:r>
        <w:t>clinique et génétique</w:t>
      </w:r>
      <w:r w:rsidR="00310281" w:rsidRPr="00474EF6">
        <w:t xml:space="preserve"> de ces pathologies.  </w:t>
      </w:r>
    </w:p>
    <w:p w:rsidR="00DA3F8D" w:rsidRDefault="00310281">
      <w:pPr>
        <w:ind w:left="-5" w:right="62"/>
      </w:pPr>
      <w:r>
        <w:t xml:space="preserve">Buts :  </w:t>
      </w:r>
    </w:p>
    <w:p w:rsidR="00DA3F8D" w:rsidRDefault="00310281">
      <w:pPr>
        <w:numPr>
          <w:ilvl w:val="0"/>
          <w:numId w:val="11"/>
        </w:numPr>
        <w:spacing w:after="0"/>
        <w:ind w:left="713" w:right="3001" w:hanging="360"/>
      </w:pPr>
      <w:r>
        <w:rPr>
          <w:u w:val="single" w:color="000000"/>
        </w:rPr>
        <w:t>Médecine prédictive</w:t>
      </w:r>
      <w:r>
        <w:t xml:space="preserve"> (conseils génétiques pour les familles)  </w:t>
      </w:r>
    </w:p>
    <w:p w:rsidR="00474EF6" w:rsidRDefault="00310281">
      <w:pPr>
        <w:numPr>
          <w:ilvl w:val="0"/>
          <w:numId w:val="11"/>
        </w:numPr>
        <w:spacing w:after="203" w:line="271" w:lineRule="auto"/>
        <w:ind w:left="713" w:right="3001" w:hanging="360"/>
      </w:pPr>
      <w:proofErr w:type="gramStart"/>
      <w:r>
        <w:rPr>
          <w:u w:val="single" w:color="000000"/>
        </w:rPr>
        <w:t>Thérapies  génétiques</w:t>
      </w:r>
      <w:proofErr w:type="gramEnd"/>
      <w:r>
        <w:t xml:space="preserve">  </w:t>
      </w:r>
    </w:p>
    <w:p w:rsidR="00DA3F8D" w:rsidRDefault="00310281">
      <w:pPr>
        <w:numPr>
          <w:ilvl w:val="0"/>
          <w:numId w:val="11"/>
        </w:numPr>
        <w:spacing w:after="203" w:line="271" w:lineRule="auto"/>
        <w:ind w:left="713" w:right="3001" w:hanging="360"/>
      </w:pPr>
      <w:r>
        <w:rPr>
          <w:rFonts w:ascii="Wingdings" w:eastAsia="Wingdings" w:hAnsi="Wingdings" w:cs="Wingdings"/>
        </w:rPr>
        <w:t></w:t>
      </w:r>
      <w:r>
        <w:t xml:space="preserve"> </w:t>
      </w:r>
      <w:r>
        <w:rPr>
          <w:u w:val="single" w:color="000000"/>
        </w:rPr>
        <w:t>Médecine personnalisée</w:t>
      </w:r>
      <w:r>
        <w:t xml:space="preserve">  </w:t>
      </w:r>
    </w:p>
    <w:p w:rsidR="00DA3F8D" w:rsidRDefault="00310281">
      <w:pPr>
        <w:pStyle w:val="Titre2"/>
        <w:ind w:left="-5"/>
      </w:pPr>
      <w:r>
        <w:t>D. Le modèle épigénétique</w:t>
      </w:r>
      <w:r>
        <w:rPr>
          <w:u w:val="none" w:color="000000"/>
        </w:rPr>
        <w:t xml:space="preserve">  </w:t>
      </w:r>
    </w:p>
    <w:p w:rsidR="00DA3F8D" w:rsidRDefault="00310281">
      <w:pPr>
        <w:spacing w:after="188" w:line="265" w:lineRule="auto"/>
        <w:ind w:left="-5"/>
      </w:pPr>
      <w:r>
        <w:t xml:space="preserve">Modèle très récent. </w:t>
      </w:r>
      <w:r>
        <w:rPr>
          <w:b/>
          <w:u w:val="single" w:color="000000"/>
        </w:rPr>
        <w:t>Modification de l’expression des gènes</w:t>
      </w:r>
      <w:r w:rsidR="00474EF6">
        <w:t xml:space="preserve"> </w:t>
      </w:r>
      <w:r w:rsidR="00474EF6" w:rsidRPr="00474EF6">
        <w:rPr>
          <w:b/>
          <w:u w:val="single"/>
        </w:rPr>
        <w:t>en fonction de l’environnement</w:t>
      </w:r>
    </w:p>
    <w:p w:rsidR="00DA3F8D" w:rsidRPr="00135FAB" w:rsidRDefault="00310281" w:rsidP="00B5615B">
      <w:pPr>
        <w:spacing w:after="155" w:line="265" w:lineRule="auto"/>
        <w:ind w:left="-5"/>
      </w:pPr>
      <w:r w:rsidRPr="00474EF6">
        <w:rPr>
          <w:u w:color="000000"/>
        </w:rPr>
        <w:t>Il semblerait que les traumatismes vécus (maltraitance) puissent entrainer des</w:t>
      </w:r>
      <w:r w:rsidRPr="00474EF6">
        <w:t xml:space="preserve"> </w:t>
      </w:r>
      <w:r w:rsidRPr="00474EF6">
        <w:rPr>
          <w:u w:color="000000"/>
        </w:rPr>
        <w:t>modifications de marquage épigénétique, et que cela pouvait se transmettre de</w:t>
      </w:r>
      <w:r w:rsidRPr="00474EF6">
        <w:t xml:space="preserve"> </w:t>
      </w:r>
      <w:r w:rsidRPr="00474EF6">
        <w:rPr>
          <w:u w:color="000000"/>
        </w:rPr>
        <w:t>génération en génération.</w:t>
      </w:r>
      <w:r w:rsidRPr="00474EF6">
        <w:t xml:space="preserve">  </w:t>
      </w:r>
    </w:p>
    <w:sectPr w:rsidR="00DA3F8D" w:rsidRPr="00135FAB" w:rsidSect="003C281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0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426" w:rsidRDefault="00E96426">
      <w:pPr>
        <w:spacing w:after="0" w:line="240" w:lineRule="auto"/>
      </w:pPr>
      <w:r>
        <w:separator/>
      </w:r>
    </w:p>
  </w:endnote>
  <w:endnote w:type="continuationSeparator" w:id="0">
    <w:p w:rsidR="00E96426" w:rsidRDefault="00E96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F8D" w:rsidRDefault="00310281">
    <w:pPr>
      <w:spacing w:after="0" w:line="240" w:lineRule="auto"/>
      <w:ind w:left="0" w:firstLine="8964"/>
      <w:jc w:val="both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                             Le tutorat est gratuit. Toute reproduction ou vente est interdite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F8D" w:rsidRDefault="00310281">
    <w:pPr>
      <w:spacing w:after="0" w:line="240" w:lineRule="auto"/>
      <w:ind w:left="0" w:firstLine="8964"/>
      <w:jc w:val="both"/>
    </w:pPr>
    <w:r>
      <w:fldChar w:fldCharType="begin"/>
    </w:r>
    <w:r>
      <w:instrText xml:space="preserve"> PAGE   \* MERGEFORMAT </w:instrText>
    </w:r>
    <w:r>
      <w:fldChar w:fldCharType="separate"/>
    </w:r>
    <w:r w:rsidR="004554FE" w:rsidRPr="004554FE">
      <w:rPr>
        <w:rFonts w:ascii="Calibri" w:eastAsia="Calibri" w:hAnsi="Calibri" w:cs="Calibri"/>
        <w:noProof/>
      </w:rPr>
      <w:t>4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                             Le tutorat est gratuit. Toute reproduction ou vente est interdite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F8D" w:rsidRDefault="00310281">
    <w:pPr>
      <w:spacing w:after="0" w:line="240" w:lineRule="auto"/>
      <w:ind w:left="0" w:firstLine="8964"/>
      <w:jc w:val="both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                             Le tutorat est gratuit. Toute reproduction ou vente est interdite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426" w:rsidRDefault="00E96426">
      <w:pPr>
        <w:spacing w:after="0" w:line="240" w:lineRule="auto"/>
      </w:pPr>
      <w:r>
        <w:separator/>
      </w:r>
    </w:p>
  </w:footnote>
  <w:footnote w:type="continuationSeparator" w:id="0">
    <w:p w:rsidR="00E96426" w:rsidRDefault="00E96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F8D" w:rsidRDefault="00310281">
    <w:pPr>
      <w:spacing w:after="0" w:line="240" w:lineRule="auto"/>
      <w:ind w:left="3553" w:hanging="3308"/>
    </w:pPr>
    <w:r>
      <w:rPr>
        <w:rFonts w:ascii="Elephant" w:eastAsia="Elephant" w:hAnsi="Elephant" w:cs="Elephant"/>
        <w:sz w:val="40"/>
      </w:rPr>
      <w:t xml:space="preserve">Les modèles pour penser le fonctionnement psychique </w:t>
    </w:r>
  </w:p>
  <w:p w:rsidR="00DA3F8D" w:rsidRDefault="00310281">
    <w:pPr>
      <w:spacing w:after="0" w:line="259" w:lineRule="auto"/>
      <w:ind w:left="39" w:firstLine="0"/>
      <w:jc w:val="center"/>
    </w:pPr>
    <w:r>
      <w:rPr>
        <w:rFonts w:ascii="Elephant" w:eastAsia="Elephant" w:hAnsi="Elephant" w:cs="Elephant"/>
        <w:sz w:val="4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F8D" w:rsidRDefault="00DA3F8D" w:rsidP="003C2815">
    <w:pPr>
      <w:spacing w:after="0" w:line="240" w:lineRule="auto"/>
      <w:ind w:left="0" w:firstLine="0"/>
    </w:pPr>
  </w:p>
  <w:p w:rsidR="00DA3F8D" w:rsidRDefault="00310281">
    <w:pPr>
      <w:spacing w:after="0" w:line="259" w:lineRule="auto"/>
      <w:ind w:left="39" w:firstLine="0"/>
      <w:jc w:val="center"/>
    </w:pPr>
    <w:r>
      <w:rPr>
        <w:rFonts w:ascii="Elephant" w:eastAsia="Elephant" w:hAnsi="Elephant" w:cs="Elephant"/>
        <w:sz w:val="4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F8D" w:rsidRDefault="00310281">
    <w:pPr>
      <w:spacing w:after="0" w:line="240" w:lineRule="auto"/>
      <w:ind w:left="3553" w:hanging="3308"/>
    </w:pPr>
    <w:r>
      <w:rPr>
        <w:rFonts w:ascii="Elephant" w:eastAsia="Elephant" w:hAnsi="Elephant" w:cs="Elephant"/>
        <w:sz w:val="40"/>
      </w:rPr>
      <w:t xml:space="preserve">Les modèles pour penser le fonctionnement psychique </w:t>
    </w:r>
  </w:p>
  <w:p w:rsidR="00DA3F8D" w:rsidRDefault="00310281">
    <w:pPr>
      <w:spacing w:after="0" w:line="259" w:lineRule="auto"/>
      <w:ind w:left="39" w:firstLine="0"/>
      <w:jc w:val="center"/>
    </w:pPr>
    <w:r>
      <w:rPr>
        <w:rFonts w:ascii="Elephant" w:eastAsia="Elephant" w:hAnsi="Elephant" w:cs="Elephant"/>
        <w:sz w:val="4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D1A10"/>
    <w:multiLevelType w:val="hybridMultilevel"/>
    <w:tmpl w:val="287C75EC"/>
    <w:lvl w:ilvl="0" w:tplc="4A949C12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26A2D0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4CFDF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CE5FC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82165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9890EC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780EC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245CF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6883B0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D1FC5"/>
    <w:multiLevelType w:val="hybridMultilevel"/>
    <w:tmpl w:val="F3CC5CF0"/>
    <w:lvl w:ilvl="0" w:tplc="B8E6BD3E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64DF6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ECE98C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CE0B2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C63400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9224A0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DA772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CC216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5857C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6A3474"/>
    <w:multiLevelType w:val="hybridMultilevel"/>
    <w:tmpl w:val="E6C84958"/>
    <w:lvl w:ilvl="0" w:tplc="444C7974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8E0B7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D872F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CCD6A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800D88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C291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26D66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E641C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5C93A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555732"/>
    <w:multiLevelType w:val="hybridMultilevel"/>
    <w:tmpl w:val="D85CE008"/>
    <w:lvl w:ilvl="0" w:tplc="DFBCE6CC">
      <w:start w:val="1"/>
      <w:numFmt w:val="bullet"/>
      <w:lvlText w:val=""/>
      <w:lvlJc w:val="left"/>
      <w:pPr>
        <w:ind w:left="70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1BB9472D"/>
    <w:multiLevelType w:val="hybridMultilevel"/>
    <w:tmpl w:val="8B244486"/>
    <w:lvl w:ilvl="0" w:tplc="7870E416">
      <w:start w:val="1"/>
      <w:numFmt w:val="bullet"/>
      <w:lvlText w:val=""/>
      <w:lvlJc w:val="left"/>
      <w:pPr>
        <w:ind w:left="705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5" w15:restartNumberingAfterBreak="0">
    <w:nsid w:val="1EB3686C"/>
    <w:multiLevelType w:val="hybridMultilevel"/>
    <w:tmpl w:val="F392A802"/>
    <w:lvl w:ilvl="0" w:tplc="E4E009A2">
      <w:start w:val="1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65" w:hanging="360"/>
      </w:pPr>
    </w:lvl>
    <w:lvl w:ilvl="2" w:tplc="040C001B" w:tentative="1">
      <w:start w:val="1"/>
      <w:numFmt w:val="lowerRoman"/>
      <w:lvlText w:val="%3."/>
      <w:lvlJc w:val="right"/>
      <w:pPr>
        <w:ind w:left="1785" w:hanging="180"/>
      </w:pPr>
    </w:lvl>
    <w:lvl w:ilvl="3" w:tplc="040C000F" w:tentative="1">
      <w:start w:val="1"/>
      <w:numFmt w:val="decimal"/>
      <w:lvlText w:val="%4."/>
      <w:lvlJc w:val="left"/>
      <w:pPr>
        <w:ind w:left="2505" w:hanging="360"/>
      </w:pPr>
    </w:lvl>
    <w:lvl w:ilvl="4" w:tplc="040C0019" w:tentative="1">
      <w:start w:val="1"/>
      <w:numFmt w:val="lowerLetter"/>
      <w:lvlText w:val="%5."/>
      <w:lvlJc w:val="left"/>
      <w:pPr>
        <w:ind w:left="3225" w:hanging="360"/>
      </w:pPr>
    </w:lvl>
    <w:lvl w:ilvl="5" w:tplc="040C001B" w:tentative="1">
      <w:start w:val="1"/>
      <w:numFmt w:val="lowerRoman"/>
      <w:lvlText w:val="%6."/>
      <w:lvlJc w:val="right"/>
      <w:pPr>
        <w:ind w:left="3945" w:hanging="180"/>
      </w:pPr>
    </w:lvl>
    <w:lvl w:ilvl="6" w:tplc="040C000F" w:tentative="1">
      <w:start w:val="1"/>
      <w:numFmt w:val="decimal"/>
      <w:lvlText w:val="%7."/>
      <w:lvlJc w:val="left"/>
      <w:pPr>
        <w:ind w:left="4665" w:hanging="360"/>
      </w:pPr>
    </w:lvl>
    <w:lvl w:ilvl="7" w:tplc="040C0019" w:tentative="1">
      <w:start w:val="1"/>
      <w:numFmt w:val="lowerLetter"/>
      <w:lvlText w:val="%8."/>
      <w:lvlJc w:val="left"/>
      <w:pPr>
        <w:ind w:left="5385" w:hanging="360"/>
      </w:pPr>
    </w:lvl>
    <w:lvl w:ilvl="8" w:tplc="040C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6" w15:restartNumberingAfterBreak="0">
    <w:nsid w:val="229447BE"/>
    <w:multiLevelType w:val="hybridMultilevel"/>
    <w:tmpl w:val="35B0F1AE"/>
    <w:lvl w:ilvl="0" w:tplc="7870E416">
      <w:start w:val="1"/>
      <w:numFmt w:val="bullet"/>
      <w:lvlText w:val=""/>
      <w:lvlJc w:val="left"/>
      <w:pPr>
        <w:ind w:left="4471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6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3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0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7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5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231" w:hanging="360"/>
      </w:pPr>
      <w:rPr>
        <w:rFonts w:ascii="Wingdings" w:hAnsi="Wingdings" w:hint="default"/>
      </w:rPr>
    </w:lvl>
  </w:abstractNum>
  <w:abstractNum w:abstractNumId="7" w15:restartNumberingAfterBreak="0">
    <w:nsid w:val="23EE16BF"/>
    <w:multiLevelType w:val="hybridMultilevel"/>
    <w:tmpl w:val="B63A7338"/>
    <w:lvl w:ilvl="0" w:tplc="BA143B8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AC3DA6"/>
    <w:multiLevelType w:val="hybridMultilevel"/>
    <w:tmpl w:val="FE22FF90"/>
    <w:lvl w:ilvl="0" w:tplc="F0DE2BAE">
      <w:start w:val="1"/>
      <w:numFmt w:val="lowerLetter"/>
      <w:lvlText w:val="%1."/>
      <w:lvlJc w:val="left"/>
      <w:pPr>
        <w:ind w:left="34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65" w:hanging="360"/>
      </w:pPr>
    </w:lvl>
    <w:lvl w:ilvl="2" w:tplc="040C001B" w:tentative="1">
      <w:start w:val="1"/>
      <w:numFmt w:val="lowerRoman"/>
      <w:lvlText w:val="%3."/>
      <w:lvlJc w:val="right"/>
      <w:pPr>
        <w:ind w:left="1785" w:hanging="180"/>
      </w:pPr>
    </w:lvl>
    <w:lvl w:ilvl="3" w:tplc="040C000F" w:tentative="1">
      <w:start w:val="1"/>
      <w:numFmt w:val="decimal"/>
      <w:lvlText w:val="%4."/>
      <w:lvlJc w:val="left"/>
      <w:pPr>
        <w:ind w:left="2505" w:hanging="360"/>
      </w:pPr>
    </w:lvl>
    <w:lvl w:ilvl="4" w:tplc="040C0019" w:tentative="1">
      <w:start w:val="1"/>
      <w:numFmt w:val="lowerLetter"/>
      <w:lvlText w:val="%5."/>
      <w:lvlJc w:val="left"/>
      <w:pPr>
        <w:ind w:left="3225" w:hanging="360"/>
      </w:pPr>
    </w:lvl>
    <w:lvl w:ilvl="5" w:tplc="040C001B" w:tentative="1">
      <w:start w:val="1"/>
      <w:numFmt w:val="lowerRoman"/>
      <w:lvlText w:val="%6."/>
      <w:lvlJc w:val="right"/>
      <w:pPr>
        <w:ind w:left="3945" w:hanging="180"/>
      </w:pPr>
    </w:lvl>
    <w:lvl w:ilvl="6" w:tplc="040C000F" w:tentative="1">
      <w:start w:val="1"/>
      <w:numFmt w:val="decimal"/>
      <w:lvlText w:val="%7."/>
      <w:lvlJc w:val="left"/>
      <w:pPr>
        <w:ind w:left="4665" w:hanging="360"/>
      </w:pPr>
    </w:lvl>
    <w:lvl w:ilvl="7" w:tplc="040C0019" w:tentative="1">
      <w:start w:val="1"/>
      <w:numFmt w:val="lowerLetter"/>
      <w:lvlText w:val="%8."/>
      <w:lvlJc w:val="left"/>
      <w:pPr>
        <w:ind w:left="5385" w:hanging="360"/>
      </w:pPr>
    </w:lvl>
    <w:lvl w:ilvl="8" w:tplc="040C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9" w15:restartNumberingAfterBreak="0">
    <w:nsid w:val="2AD266F3"/>
    <w:multiLevelType w:val="hybridMultilevel"/>
    <w:tmpl w:val="78F6ECA0"/>
    <w:lvl w:ilvl="0" w:tplc="75444FB0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4E1414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D6502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6A941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64B3B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466A9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6825E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8202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E8F630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8432B63"/>
    <w:multiLevelType w:val="hybridMultilevel"/>
    <w:tmpl w:val="5F1E8C4A"/>
    <w:lvl w:ilvl="0" w:tplc="96A6C4EA">
      <w:start w:val="1"/>
      <w:numFmt w:val="bullet"/>
      <w:lvlText w:val="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E0206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3E1A5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3E23A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CABBE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CA8434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B0E79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8CDBE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B8C26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A5E78B4"/>
    <w:multiLevelType w:val="hybridMultilevel"/>
    <w:tmpl w:val="A0709A66"/>
    <w:lvl w:ilvl="0" w:tplc="E054A2AE">
      <w:start w:val="1"/>
      <w:numFmt w:val="decimal"/>
      <w:lvlText w:val="%1)"/>
      <w:lvlJc w:val="left"/>
      <w:pPr>
        <w:ind w:left="345" w:hanging="360"/>
      </w:pPr>
      <w:rPr>
        <w:rFonts w:ascii="Arial" w:eastAsia="Arial" w:hAnsi="Arial" w:cs="Arial"/>
      </w:rPr>
    </w:lvl>
    <w:lvl w:ilvl="1" w:tplc="040C0019" w:tentative="1">
      <w:start w:val="1"/>
      <w:numFmt w:val="lowerLetter"/>
      <w:lvlText w:val="%2."/>
      <w:lvlJc w:val="left"/>
      <w:pPr>
        <w:ind w:left="1065" w:hanging="360"/>
      </w:pPr>
    </w:lvl>
    <w:lvl w:ilvl="2" w:tplc="040C001B" w:tentative="1">
      <w:start w:val="1"/>
      <w:numFmt w:val="lowerRoman"/>
      <w:lvlText w:val="%3."/>
      <w:lvlJc w:val="right"/>
      <w:pPr>
        <w:ind w:left="1785" w:hanging="180"/>
      </w:pPr>
    </w:lvl>
    <w:lvl w:ilvl="3" w:tplc="040C000F" w:tentative="1">
      <w:start w:val="1"/>
      <w:numFmt w:val="decimal"/>
      <w:lvlText w:val="%4."/>
      <w:lvlJc w:val="left"/>
      <w:pPr>
        <w:ind w:left="2505" w:hanging="360"/>
      </w:pPr>
    </w:lvl>
    <w:lvl w:ilvl="4" w:tplc="040C0019" w:tentative="1">
      <w:start w:val="1"/>
      <w:numFmt w:val="lowerLetter"/>
      <w:lvlText w:val="%5."/>
      <w:lvlJc w:val="left"/>
      <w:pPr>
        <w:ind w:left="3225" w:hanging="360"/>
      </w:pPr>
    </w:lvl>
    <w:lvl w:ilvl="5" w:tplc="040C001B" w:tentative="1">
      <w:start w:val="1"/>
      <w:numFmt w:val="lowerRoman"/>
      <w:lvlText w:val="%6."/>
      <w:lvlJc w:val="right"/>
      <w:pPr>
        <w:ind w:left="3945" w:hanging="180"/>
      </w:pPr>
    </w:lvl>
    <w:lvl w:ilvl="6" w:tplc="040C000F" w:tentative="1">
      <w:start w:val="1"/>
      <w:numFmt w:val="decimal"/>
      <w:lvlText w:val="%7."/>
      <w:lvlJc w:val="left"/>
      <w:pPr>
        <w:ind w:left="4665" w:hanging="360"/>
      </w:pPr>
    </w:lvl>
    <w:lvl w:ilvl="7" w:tplc="040C0019" w:tentative="1">
      <w:start w:val="1"/>
      <w:numFmt w:val="lowerLetter"/>
      <w:lvlText w:val="%8."/>
      <w:lvlJc w:val="left"/>
      <w:pPr>
        <w:ind w:left="5385" w:hanging="360"/>
      </w:pPr>
    </w:lvl>
    <w:lvl w:ilvl="8" w:tplc="040C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2" w15:restartNumberingAfterBreak="0">
    <w:nsid w:val="42CE2C43"/>
    <w:multiLevelType w:val="hybridMultilevel"/>
    <w:tmpl w:val="58DE8D9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E5168C"/>
    <w:multiLevelType w:val="hybridMultilevel"/>
    <w:tmpl w:val="78888E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044663"/>
    <w:multiLevelType w:val="hybridMultilevel"/>
    <w:tmpl w:val="E9FAD130"/>
    <w:lvl w:ilvl="0" w:tplc="DCCC2422">
      <w:start w:val="1"/>
      <w:numFmt w:val="bullet"/>
      <w:lvlText w:val=""/>
      <w:lvlJc w:val="left"/>
      <w:pPr>
        <w:ind w:left="7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A2A1B2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EE224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1414A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96FE2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3E1664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66476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CE9F4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D8E5D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D1E347F"/>
    <w:multiLevelType w:val="hybridMultilevel"/>
    <w:tmpl w:val="3A3A21B8"/>
    <w:lvl w:ilvl="0" w:tplc="17928DD4">
      <w:start w:val="1"/>
      <w:numFmt w:val="bullet"/>
      <w:lvlText w:val="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6052EA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D4A06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76D5B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32485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983E3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947F3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307C5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CADFC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7CE4F6A"/>
    <w:multiLevelType w:val="hybridMultilevel"/>
    <w:tmpl w:val="C456BA20"/>
    <w:lvl w:ilvl="0" w:tplc="CF322BA4">
      <w:start w:val="1"/>
      <w:numFmt w:val="bullet"/>
      <w:lvlText w:val="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905210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C65A6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EAFE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F0DC4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9EC64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B6D09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3E8EC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A8C6C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D0847E3"/>
    <w:multiLevelType w:val="hybridMultilevel"/>
    <w:tmpl w:val="40D0C454"/>
    <w:lvl w:ilvl="0" w:tplc="9B467D38">
      <w:start w:val="2"/>
      <w:numFmt w:val="lowerLetter"/>
      <w:lvlText w:val="%1."/>
      <w:lvlJc w:val="left"/>
      <w:pPr>
        <w:ind w:left="345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065" w:hanging="360"/>
      </w:pPr>
    </w:lvl>
    <w:lvl w:ilvl="2" w:tplc="040C001B" w:tentative="1">
      <w:start w:val="1"/>
      <w:numFmt w:val="lowerRoman"/>
      <w:lvlText w:val="%3."/>
      <w:lvlJc w:val="right"/>
      <w:pPr>
        <w:ind w:left="1785" w:hanging="180"/>
      </w:pPr>
    </w:lvl>
    <w:lvl w:ilvl="3" w:tplc="040C000F" w:tentative="1">
      <w:start w:val="1"/>
      <w:numFmt w:val="decimal"/>
      <w:lvlText w:val="%4."/>
      <w:lvlJc w:val="left"/>
      <w:pPr>
        <w:ind w:left="2505" w:hanging="360"/>
      </w:pPr>
    </w:lvl>
    <w:lvl w:ilvl="4" w:tplc="040C0019" w:tentative="1">
      <w:start w:val="1"/>
      <w:numFmt w:val="lowerLetter"/>
      <w:lvlText w:val="%5."/>
      <w:lvlJc w:val="left"/>
      <w:pPr>
        <w:ind w:left="3225" w:hanging="360"/>
      </w:pPr>
    </w:lvl>
    <w:lvl w:ilvl="5" w:tplc="040C001B" w:tentative="1">
      <w:start w:val="1"/>
      <w:numFmt w:val="lowerRoman"/>
      <w:lvlText w:val="%6."/>
      <w:lvlJc w:val="right"/>
      <w:pPr>
        <w:ind w:left="3945" w:hanging="180"/>
      </w:pPr>
    </w:lvl>
    <w:lvl w:ilvl="6" w:tplc="040C000F" w:tentative="1">
      <w:start w:val="1"/>
      <w:numFmt w:val="decimal"/>
      <w:lvlText w:val="%7."/>
      <w:lvlJc w:val="left"/>
      <w:pPr>
        <w:ind w:left="4665" w:hanging="360"/>
      </w:pPr>
    </w:lvl>
    <w:lvl w:ilvl="7" w:tplc="040C0019" w:tentative="1">
      <w:start w:val="1"/>
      <w:numFmt w:val="lowerLetter"/>
      <w:lvlText w:val="%8."/>
      <w:lvlJc w:val="left"/>
      <w:pPr>
        <w:ind w:left="5385" w:hanging="360"/>
      </w:pPr>
    </w:lvl>
    <w:lvl w:ilvl="8" w:tplc="040C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8" w15:restartNumberingAfterBreak="0">
    <w:nsid w:val="63B55775"/>
    <w:multiLevelType w:val="hybridMultilevel"/>
    <w:tmpl w:val="2132C478"/>
    <w:lvl w:ilvl="0" w:tplc="DEC00CBA">
      <w:start w:val="3"/>
      <w:numFmt w:val="decimal"/>
      <w:lvlText w:val="%1)"/>
      <w:lvlJc w:val="left"/>
      <w:pPr>
        <w:ind w:left="705" w:hanging="360"/>
      </w:pPr>
      <w:rPr>
        <w:rFonts w:hint="default"/>
        <w:b w:val="0"/>
        <w:color w:val="FF0000"/>
        <w:sz w:val="28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25" w:hanging="360"/>
      </w:pPr>
    </w:lvl>
    <w:lvl w:ilvl="2" w:tplc="040C001B" w:tentative="1">
      <w:start w:val="1"/>
      <w:numFmt w:val="lowerRoman"/>
      <w:lvlText w:val="%3."/>
      <w:lvlJc w:val="right"/>
      <w:pPr>
        <w:ind w:left="2145" w:hanging="180"/>
      </w:pPr>
    </w:lvl>
    <w:lvl w:ilvl="3" w:tplc="040C000F" w:tentative="1">
      <w:start w:val="1"/>
      <w:numFmt w:val="decimal"/>
      <w:lvlText w:val="%4."/>
      <w:lvlJc w:val="left"/>
      <w:pPr>
        <w:ind w:left="2865" w:hanging="360"/>
      </w:pPr>
    </w:lvl>
    <w:lvl w:ilvl="4" w:tplc="040C0019" w:tentative="1">
      <w:start w:val="1"/>
      <w:numFmt w:val="lowerLetter"/>
      <w:lvlText w:val="%5."/>
      <w:lvlJc w:val="left"/>
      <w:pPr>
        <w:ind w:left="3585" w:hanging="360"/>
      </w:pPr>
    </w:lvl>
    <w:lvl w:ilvl="5" w:tplc="040C001B" w:tentative="1">
      <w:start w:val="1"/>
      <w:numFmt w:val="lowerRoman"/>
      <w:lvlText w:val="%6."/>
      <w:lvlJc w:val="right"/>
      <w:pPr>
        <w:ind w:left="4305" w:hanging="180"/>
      </w:pPr>
    </w:lvl>
    <w:lvl w:ilvl="6" w:tplc="040C000F" w:tentative="1">
      <w:start w:val="1"/>
      <w:numFmt w:val="decimal"/>
      <w:lvlText w:val="%7."/>
      <w:lvlJc w:val="left"/>
      <w:pPr>
        <w:ind w:left="5025" w:hanging="360"/>
      </w:pPr>
    </w:lvl>
    <w:lvl w:ilvl="7" w:tplc="040C0019" w:tentative="1">
      <w:start w:val="1"/>
      <w:numFmt w:val="lowerLetter"/>
      <w:lvlText w:val="%8."/>
      <w:lvlJc w:val="left"/>
      <w:pPr>
        <w:ind w:left="5745" w:hanging="360"/>
      </w:pPr>
    </w:lvl>
    <w:lvl w:ilvl="8" w:tplc="040C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9" w15:restartNumberingAfterBreak="0">
    <w:nsid w:val="6F514ED9"/>
    <w:multiLevelType w:val="hybridMultilevel"/>
    <w:tmpl w:val="62B41BF8"/>
    <w:lvl w:ilvl="0" w:tplc="7870E416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B060A2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DADB5A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3804B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18717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CCD4A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82B7A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9CC7D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E0443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63E6723"/>
    <w:multiLevelType w:val="hybridMultilevel"/>
    <w:tmpl w:val="EF460246"/>
    <w:lvl w:ilvl="0" w:tplc="8F74BFC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B0E1F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3627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DCFCA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D4A69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56E61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14C3B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1448C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6656D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6700527"/>
    <w:multiLevelType w:val="hybridMultilevel"/>
    <w:tmpl w:val="964EB6D2"/>
    <w:lvl w:ilvl="0" w:tplc="4882F244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4A7620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A821A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86373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0E8554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AE072C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4C2A5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6C96E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5E9E7E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0"/>
  </w:num>
  <w:num w:numId="2">
    <w:abstractNumId w:val="2"/>
  </w:num>
  <w:num w:numId="3">
    <w:abstractNumId w:val="19"/>
  </w:num>
  <w:num w:numId="4">
    <w:abstractNumId w:val="0"/>
  </w:num>
  <w:num w:numId="5">
    <w:abstractNumId w:val="9"/>
  </w:num>
  <w:num w:numId="6">
    <w:abstractNumId w:val="1"/>
  </w:num>
  <w:num w:numId="7">
    <w:abstractNumId w:val="10"/>
  </w:num>
  <w:num w:numId="8">
    <w:abstractNumId w:val="15"/>
  </w:num>
  <w:num w:numId="9">
    <w:abstractNumId w:val="21"/>
  </w:num>
  <w:num w:numId="10">
    <w:abstractNumId w:val="16"/>
  </w:num>
  <w:num w:numId="11">
    <w:abstractNumId w:val="14"/>
  </w:num>
  <w:num w:numId="12">
    <w:abstractNumId w:val="13"/>
  </w:num>
  <w:num w:numId="13">
    <w:abstractNumId w:val="7"/>
  </w:num>
  <w:num w:numId="14">
    <w:abstractNumId w:val="11"/>
  </w:num>
  <w:num w:numId="15">
    <w:abstractNumId w:val="8"/>
  </w:num>
  <w:num w:numId="16">
    <w:abstractNumId w:val="17"/>
  </w:num>
  <w:num w:numId="17">
    <w:abstractNumId w:val="6"/>
  </w:num>
  <w:num w:numId="18">
    <w:abstractNumId w:val="12"/>
  </w:num>
  <w:num w:numId="19">
    <w:abstractNumId w:val="18"/>
  </w:num>
  <w:num w:numId="20">
    <w:abstractNumId w:val="3"/>
  </w:num>
  <w:num w:numId="21">
    <w:abstractNumId w:val="5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F8D"/>
    <w:rsid w:val="00135FAB"/>
    <w:rsid w:val="00310281"/>
    <w:rsid w:val="003C2815"/>
    <w:rsid w:val="004554FE"/>
    <w:rsid w:val="00474EF6"/>
    <w:rsid w:val="007A470E"/>
    <w:rsid w:val="00B5615B"/>
    <w:rsid w:val="00DA3F8D"/>
    <w:rsid w:val="00E96426"/>
    <w:rsid w:val="00F96947"/>
    <w:rsid w:val="00FF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4CC2B"/>
  <w15:docId w15:val="{E98FCDEF-4E6B-4536-A671-40F0EDB0B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pPr>
      <w:spacing w:after="152" w:line="266" w:lineRule="auto"/>
      <w:ind w:left="10" w:hanging="10"/>
    </w:pPr>
    <w:rPr>
      <w:rFonts w:ascii="Arial" w:eastAsia="Arial" w:hAnsi="Arial" w:cs="Arial"/>
      <w:color w:val="000000"/>
    </w:rPr>
  </w:style>
  <w:style w:type="paragraph" w:styleId="Titre1">
    <w:name w:val="heading 1"/>
    <w:next w:val="Normal"/>
    <w:link w:val="Titre1Car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D90A0"/>
      <w:spacing w:after="115"/>
      <w:ind w:left="10" w:hanging="10"/>
      <w:outlineLvl w:val="0"/>
    </w:pPr>
    <w:rPr>
      <w:rFonts w:ascii="Arial" w:eastAsia="Arial" w:hAnsi="Arial" w:cs="Arial"/>
      <w:b/>
      <w:color w:val="000000"/>
      <w:sz w:val="30"/>
    </w:rPr>
  </w:style>
  <w:style w:type="paragraph" w:styleId="Titre2">
    <w:name w:val="heading 2"/>
    <w:next w:val="Normal"/>
    <w:link w:val="Titre2Car"/>
    <w:uiPriority w:val="9"/>
    <w:unhideWhenUsed/>
    <w:qFormat/>
    <w:pPr>
      <w:keepNext/>
      <w:keepLines/>
      <w:spacing w:after="104"/>
      <w:ind w:left="10" w:hanging="10"/>
      <w:outlineLvl w:val="1"/>
    </w:pPr>
    <w:rPr>
      <w:rFonts w:ascii="Arial" w:eastAsia="Arial" w:hAnsi="Arial" w:cs="Arial"/>
      <w:b/>
      <w:color w:val="A0C3E3"/>
      <w:sz w:val="28"/>
      <w:u w:val="single" w:color="A0C3E3"/>
    </w:rPr>
  </w:style>
  <w:style w:type="paragraph" w:styleId="Titre3">
    <w:name w:val="heading 3"/>
    <w:next w:val="Normal"/>
    <w:link w:val="Titre3Car"/>
    <w:uiPriority w:val="9"/>
    <w:unhideWhenUsed/>
    <w:qFormat/>
    <w:pPr>
      <w:keepNext/>
      <w:keepLines/>
      <w:spacing w:after="124"/>
      <w:ind w:left="10" w:hanging="10"/>
      <w:outlineLvl w:val="2"/>
    </w:pPr>
    <w:rPr>
      <w:rFonts w:ascii="Arial" w:eastAsia="Arial" w:hAnsi="Arial" w:cs="Arial"/>
      <w:b/>
      <w:color w:val="253356"/>
      <w:sz w:val="26"/>
      <w:u w:val="single" w:color="253356"/>
    </w:rPr>
  </w:style>
  <w:style w:type="paragraph" w:styleId="Titre4">
    <w:name w:val="heading 4"/>
    <w:next w:val="Normal"/>
    <w:link w:val="Titre4Car"/>
    <w:uiPriority w:val="9"/>
    <w:unhideWhenUsed/>
    <w:qFormat/>
    <w:pPr>
      <w:keepNext/>
      <w:keepLines/>
      <w:spacing w:after="124"/>
      <w:ind w:left="10" w:hanging="10"/>
      <w:outlineLvl w:val="3"/>
    </w:pPr>
    <w:rPr>
      <w:rFonts w:ascii="Arial" w:eastAsia="Arial" w:hAnsi="Arial" w:cs="Arial"/>
      <w:b/>
      <w:color w:val="253356"/>
      <w:sz w:val="26"/>
      <w:u w:val="single" w:color="25335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Arial" w:eastAsia="Arial" w:hAnsi="Arial" w:cs="Arial"/>
      <w:b/>
      <w:color w:val="000000"/>
      <w:sz w:val="30"/>
    </w:rPr>
  </w:style>
  <w:style w:type="character" w:customStyle="1" w:styleId="Titre2Car">
    <w:name w:val="Titre 2 Car"/>
    <w:link w:val="Titre2"/>
    <w:rPr>
      <w:rFonts w:ascii="Arial" w:eastAsia="Arial" w:hAnsi="Arial" w:cs="Arial"/>
      <w:b/>
      <w:color w:val="A0C3E3"/>
      <w:sz w:val="28"/>
      <w:u w:val="single" w:color="A0C3E3"/>
    </w:rPr>
  </w:style>
  <w:style w:type="character" w:customStyle="1" w:styleId="Titre3Car">
    <w:name w:val="Titre 3 Car"/>
    <w:link w:val="Titre3"/>
    <w:rPr>
      <w:rFonts w:ascii="Arial" w:eastAsia="Arial" w:hAnsi="Arial" w:cs="Arial"/>
      <w:b/>
      <w:color w:val="253356"/>
      <w:sz w:val="26"/>
      <w:u w:val="single" w:color="253356"/>
    </w:rPr>
  </w:style>
  <w:style w:type="character" w:customStyle="1" w:styleId="Titre4Car">
    <w:name w:val="Titre 4 Car"/>
    <w:link w:val="Titre4"/>
    <w:rPr>
      <w:rFonts w:ascii="Arial" w:eastAsia="Arial" w:hAnsi="Arial" w:cs="Arial"/>
      <w:b/>
      <w:color w:val="253356"/>
      <w:sz w:val="26"/>
      <w:u w:val="single" w:color="253356"/>
    </w:rPr>
  </w:style>
  <w:style w:type="paragraph" w:styleId="Paragraphedeliste">
    <w:name w:val="List Paragraph"/>
    <w:basedOn w:val="Normal"/>
    <w:uiPriority w:val="34"/>
    <w:qFormat/>
    <w:rsid w:val="003C2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1B9A9-FD83-4A99-B7EE-209CAA530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1367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Leroy Willems</dc:creator>
  <cp:keywords/>
  <cp:lastModifiedBy>julia valdor</cp:lastModifiedBy>
  <cp:revision>6</cp:revision>
  <dcterms:created xsi:type="dcterms:W3CDTF">2017-03-23T21:19:00Z</dcterms:created>
  <dcterms:modified xsi:type="dcterms:W3CDTF">2017-03-27T17:29:00Z</dcterms:modified>
</cp:coreProperties>
</file>