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09E" w:rsidRDefault="003F2C8E">
      <w:pPr>
        <w:pStyle w:val="Titre1"/>
        <w:tabs>
          <w:tab w:val="center" w:pos="288"/>
          <w:tab w:val="center" w:pos="3101"/>
        </w:tabs>
        <w:ind w:left="0" w:firstLine="0"/>
        <w:rPr>
          <w:rFonts w:ascii="Calibri" w:eastAsia="Calibri" w:hAnsi="Calibri" w:cs="Calibri"/>
          <w:b w:val="0"/>
          <w:color w:val="000000"/>
          <w:sz w:val="44"/>
          <w:u w:color="000000"/>
        </w:rPr>
      </w:pPr>
      <w:r>
        <w:rPr>
          <w:noProof/>
        </w:rPr>
        <w:drawing>
          <wp:anchor distT="0" distB="0" distL="114300" distR="114300" simplePos="0" relativeHeight="251658240" behindDoc="0" locked="0" layoutInCell="1" allowOverlap="0" wp14:anchorId="5D671178" wp14:editId="5615FFE2">
            <wp:simplePos x="0" y="0"/>
            <wp:positionH relativeFrom="margin">
              <wp:align>right</wp:align>
            </wp:positionH>
            <wp:positionV relativeFrom="paragraph">
              <wp:posOffset>0</wp:posOffset>
            </wp:positionV>
            <wp:extent cx="1323975" cy="1152525"/>
            <wp:effectExtent l="0" t="0" r="9525" b="9525"/>
            <wp:wrapSquare wrapText="bothSides"/>
            <wp:docPr id="187" name="Picture 187"/>
            <wp:cNvGraphicFramePr/>
            <a:graphic xmlns:a="http://schemas.openxmlformats.org/drawingml/2006/main">
              <a:graphicData uri="http://schemas.openxmlformats.org/drawingml/2006/picture">
                <pic:pic xmlns:pic="http://schemas.openxmlformats.org/drawingml/2006/picture">
                  <pic:nvPicPr>
                    <pic:cNvPr id="187" name="Picture 187"/>
                    <pic:cNvPicPr/>
                  </pic:nvPicPr>
                  <pic:blipFill>
                    <a:blip r:embed="rId7"/>
                    <a:stretch>
                      <a:fillRect/>
                    </a:stretch>
                  </pic:blipFill>
                  <pic:spPr>
                    <a:xfrm>
                      <a:off x="0" y="0"/>
                      <a:ext cx="1323975" cy="1152525"/>
                    </a:xfrm>
                    <a:prstGeom prst="rect">
                      <a:avLst/>
                    </a:prstGeom>
                  </pic:spPr>
                </pic:pic>
              </a:graphicData>
            </a:graphic>
            <wp14:sizeRelH relativeFrom="margin">
              <wp14:pctWidth>0</wp14:pctWidth>
            </wp14:sizeRelH>
            <wp14:sizeRelV relativeFrom="margin">
              <wp14:pctHeight>0</wp14:pctHeight>
            </wp14:sizeRelV>
          </wp:anchor>
        </w:drawing>
      </w:r>
      <w:r w:rsidR="00C2109E" w:rsidRPr="00C2109E">
        <w:rPr>
          <w:rFonts w:ascii="Calibri" w:eastAsia="Calibri" w:hAnsi="Calibri" w:cs="Calibri"/>
          <w:b w:val="0"/>
          <w:color w:val="000000"/>
          <w:sz w:val="44"/>
          <w:highlight w:val="green"/>
          <w:u w:color="000000"/>
        </w:rPr>
        <w:t>La relation soignant/soigné</w:t>
      </w:r>
    </w:p>
    <w:p w:rsidR="00C2109E" w:rsidRPr="00C2109E" w:rsidRDefault="00C2109E" w:rsidP="00C2109E"/>
    <w:p w:rsidR="00DC1067" w:rsidRPr="00366A80" w:rsidRDefault="00500627">
      <w:pPr>
        <w:pStyle w:val="Titre1"/>
        <w:tabs>
          <w:tab w:val="center" w:pos="288"/>
          <w:tab w:val="center" w:pos="3101"/>
        </w:tabs>
        <w:ind w:left="0" w:firstLine="0"/>
        <w:rPr>
          <w:u w:val="none"/>
        </w:rPr>
      </w:pPr>
      <w:r w:rsidRPr="00366A80">
        <w:rPr>
          <w:rFonts w:ascii="Calibri" w:eastAsia="Calibri" w:hAnsi="Calibri" w:cs="Calibri"/>
          <w:b w:val="0"/>
          <w:color w:val="000000"/>
          <w:sz w:val="22"/>
          <w:u w:val="none" w:color="000000"/>
        </w:rPr>
        <w:tab/>
      </w:r>
      <w:r w:rsidRPr="00366A80">
        <w:rPr>
          <w:color w:val="FFC000"/>
          <w:sz w:val="40"/>
          <w:u w:val="none" w:color="000000"/>
        </w:rPr>
        <w:t xml:space="preserve">I. </w:t>
      </w:r>
      <w:r w:rsidRPr="00366A80">
        <w:rPr>
          <w:color w:val="FFC000"/>
          <w:sz w:val="40"/>
          <w:u w:val="none" w:color="000000"/>
        </w:rPr>
        <w:tab/>
      </w:r>
      <w:r w:rsidRPr="00366A80">
        <w:rPr>
          <w:color w:val="FFC000"/>
          <w:sz w:val="40"/>
          <w:u w:val="none"/>
        </w:rPr>
        <w:t>LA THEORIE DE LA COMMUNICATION</w:t>
      </w:r>
      <w:r w:rsidRPr="00366A80">
        <w:rPr>
          <w:color w:val="FFC000"/>
          <w:sz w:val="40"/>
          <w:u w:val="none" w:color="000000"/>
        </w:rPr>
        <w:t xml:space="preserve">  </w:t>
      </w:r>
    </w:p>
    <w:p w:rsidR="00C2109E" w:rsidRPr="00C2109E" w:rsidRDefault="00C2109E" w:rsidP="00C2109E">
      <w:pPr>
        <w:pStyle w:val="Paragraphedeliste"/>
        <w:numPr>
          <w:ilvl w:val="0"/>
          <w:numId w:val="10"/>
        </w:numPr>
        <w:spacing w:after="152"/>
        <w:ind w:right="212"/>
      </w:pPr>
      <w:r w:rsidRPr="00C2109E">
        <w:rPr>
          <w:rFonts w:asciiTheme="minorHAnsi" w:eastAsia="Wingdings" w:hAnsiTheme="minorHAnsi" w:cs="Wingdings"/>
          <w:color w:val="FF0000"/>
          <w:sz w:val="28"/>
        </w:rPr>
        <w:t>Définitions</w:t>
      </w:r>
    </w:p>
    <w:p w:rsidR="003F2C8E" w:rsidRDefault="00C2109E" w:rsidP="003F2C8E">
      <w:pPr>
        <w:spacing w:after="152"/>
        <w:ind w:left="360" w:right="212" w:firstLine="0"/>
      </w:pPr>
      <w:r w:rsidRPr="00C2109E">
        <w:rPr>
          <w:b/>
          <w:color w:val="FF0000"/>
        </w:rPr>
        <w:t xml:space="preserve">La théorie de la </w:t>
      </w:r>
      <w:r w:rsidR="00500627" w:rsidRPr="00C2109E">
        <w:rPr>
          <w:b/>
          <w:color w:val="FF0000"/>
        </w:rPr>
        <w:t>communication est un échange d’information.</w:t>
      </w:r>
      <w:r w:rsidR="00500627" w:rsidRPr="00C2109E">
        <w:rPr>
          <w:color w:val="FF0000"/>
        </w:rPr>
        <w:t xml:space="preserve"> </w:t>
      </w:r>
    </w:p>
    <w:p w:rsidR="00DC1067" w:rsidRDefault="003F2C8E" w:rsidP="003F2C8E">
      <w:pPr>
        <w:spacing w:after="152"/>
        <w:ind w:left="360" w:right="212" w:firstLine="0"/>
      </w:pPr>
      <w:r>
        <w:rPr>
          <w:noProof/>
        </w:rPr>
        <mc:AlternateContent>
          <mc:Choice Requires="wps">
            <w:drawing>
              <wp:anchor distT="0" distB="0" distL="114300" distR="114300" simplePos="0" relativeHeight="251659264" behindDoc="1" locked="0" layoutInCell="1" allowOverlap="1" wp14:anchorId="36F07A30" wp14:editId="428C5183">
                <wp:simplePos x="0" y="0"/>
                <wp:positionH relativeFrom="margin">
                  <wp:posOffset>-96520</wp:posOffset>
                </wp:positionH>
                <wp:positionV relativeFrom="paragraph">
                  <wp:posOffset>419735</wp:posOffset>
                </wp:positionV>
                <wp:extent cx="6829425" cy="438150"/>
                <wp:effectExtent l="19050" t="19050" r="28575" b="19050"/>
                <wp:wrapNone/>
                <wp:docPr id="1" name="Rectangle 1"/>
                <wp:cNvGraphicFramePr/>
                <a:graphic xmlns:a="http://schemas.openxmlformats.org/drawingml/2006/main">
                  <a:graphicData uri="http://schemas.microsoft.com/office/word/2010/wordprocessingShape">
                    <wps:wsp>
                      <wps:cNvSpPr/>
                      <wps:spPr>
                        <a:xfrm>
                          <a:off x="0" y="0"/>
                          <a:ext cx="6829425" cy="438150"/>
                        </a:xfrm>
                        <a:prstGeom prst="rect">
                          <a:avLst/>
                        </a:prstGeom>
                        <a:ln w="2857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731EB" id="Rectangle 1" o:spid="_x0000_s1026" style="position:absolute;margin-left:-7.6pt;margin-top:33.05pt;width:537.75pt;height:3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" fillcolor="white [3201]" strokecolor="red" strokeweight="2.25pt">
                <w10:wrap anchorx="margin"/>
              </v:rect>
            </w:pict>
          </mc:Fallback>
        </mc:AlternateContent>
      </w:r>
      <w:r>
        <w:t>Celle-ci n</w:t>
      </w:r>
      <w:r w:rsidR="00500627">
        <w:t xml:space="preserve">’est pas </w:t>
      </w:r>
      <w:r w:rsidR="00500627">
        <w:rPr>
          <w:u w:val="single" w:color="000000"/>
        </w:rPr>
        <w:t>centré</w:t>
      </w:r>
      <w:r w:rsidR="00500627">
        <w:t xml:space="preserve"> sur le sujet mais </w:t>
      </w:r>
      <w:r w:rsidR="00500627">
        <w:rPr>
          <w:u w:val="single" w:color="000000"/>
        </w:rPr>
        <w:t>sur les interrelations</w:t>
      </w:r>
      <w:r>
        <w:rPr>
          <w:u w:val="single" w:color="000000"/>
        </w:rPr>
        <w:t xml:space="preserve"> avec l’autre. </w:t>
      </w:r>
      <w:r>
        <w:rPr>
          <w:i/>
        </w:rPr>
        <w:t>(</w:t>
      </w:r>
      <w:proofErr w:type="gramStart"/>
      <w:r>
        <w:rPr>
          <w:i/>
        </w:rPr>
        <w:t>à</w:t>
      </w:r>
      <w:proofErr w:type="gramEnd"/>
      <w:r>
        <w:rPr>
          <w:i/>
        </w:rPr>
        <w:t xml:space="preserve"> la différence de la psychanalyse qui est centrée sur soi)</w:t>
      </w:r>
      <w:r w:rsidR="00500627">
        <w:t xml:space="preserve">  </w:t>
      </w:r>
    </w:p>
    <w:p w:rsidR="003F2C8E" w:rsidRDefault="00500627" w:rsidP="003F2C8E">
      <w:pPr>
        <w:spacing w:after="114" w:line="278" w:lineRule="auto"/>
      </w:pPr>
      <w:r w:rsidRPr="003F2C8E">
        <w:rPr>
          <w:b/>
          <w:sz w:val="24"/>
        </w:rPr>
        <w:t>Postulat central</w:t>
      </w:r>
      <w:r w:rsidRPr="003F2C8E">
        <w:rPr>
          <w:sz w:val="24"/>
        </w:rPr>
        <w:t xml:space="preserve"> </w:t>
      </w:r>
      <w:r>
        <w:rPr>
          <w:rFonts w:ascii="Wingdings" w:eastAsia="Wingdings" w:hAnsi="Wingdings" w:cs="Wingdings"/>
        </w:rPr>
        <w:t></w:t>
      </w:r>
      <w:r>
        <w:t xml:space="preserve"> </w:t>
      </w:r>
      <w:r>
        <w:rPr>
          <w:b/>
        </w:rPr>
        <w:t>l'homme est en perpétuelle communication</w:t>
      </w:r>
      <w:r>
        <w:t xml:space="preserve"> et son fonctionnement psychique est lié à la nature de ses échanges relationnels</w:t>
      </w:r>
      <w:r w:rsidR="003F2C8E">
        <w:t xml:space="preserve">. On est sans arrêt en interaction avec autrui. </w:t>
      </w:r>
    </w:p>
    <w:p w:rsidR="003F2C8E" w:rsidRDefault="00366A80" w:rsidP="003F2C8E">
      <w:pPr>
        <w:spacing w:after="114" w:line="278" w:lineRule="auto"/>
      </w:pPr>
      <w:r>
        <w:rPr>
          <w:noProof/>
        </w:rPr>
        <mc:AlternateContent>
          <mc:Choice Requires="wps">
            <w:drawing>
              <wp:anchor distT="0" distB="0" distL="114300" distR="114300" simplePos="0" relativeHeight="251660288" behindDoc="1" locked="0" layoutInCell="1" allowOverlap="1">
                <wp:simplePos x="0" y="0"/>
                <wp:positionH relativeFrom="column">
                  <wp:posOffset>-133350</wp:posOffset>
                </wp:positionH>
                <wp:positionV relativeFrom="paragraph">
                  <wp:posOffset>189865</wp:posOffset>
                </wp:positionV>
                <wp:extent cx="6905625" cy="5829300"/>
                <wp:effectExtent l="19050" t="19050" r="28575" b="19050"/>
                <wp:wrapNone/>
                <wp:docPr id="2" name="Rectangle 2"/>
                <wp:cNvGraphicFramePr/>
                <a:graphic xmlns:a="http://schemas.openxmlformats.org/drawingml/2006/main">
                  <a:graphicData uri="http://schemas.microsoft.com/office/word/2010/wordprocessingShape">
                    <wps:wsp>
                      <wps:cNvSpPr/>
                      <wps:spPr>
                        <a:xfrm>
                          <a:off x="0" y="0"/>
                          <a:ext cx="6905625" cy="5829300"/>
                        </a:xfrm>
                        <a:prstGeom prst="rect">
                          <a:avLst/>
                        </a:prstGeom>
                        <a:ln w="28575">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3CF27D" id="Rectangle 2" o:spid="_x0000_s1026" style="position:absolute;margin-left:-10.5pt;margin-top:14.95pt;width:543.75pt;height:459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" fillcolor="white [3201]" strokecolor="red" strokeweight="2.25pt"/>
            </w:pict>
          </mc:Fallback>
        </mc:AlternateContent>
      </w:r>
    </w:p>
    <w:p w:rsidR="00DC1067" w:rsidRPr="003F2C8E" w:rsidRDefault="00500627" w:rsidP="003F2C8E">
      <w:pPr>
        <w:pStyle w:val="Paragraphedeliste"/>
        <w:numPr>
          <w:ilvl w:val="0"/>
          <w:numId w:val="10"/>
        </w:numPr>
        <w:spacing w:after="114" w:line="278" w:lineRule="auto"/>
        <w:rPr>
          <w:color w:val="FF0000"/>
          <w:sz w:val="24"/>
        </w:rPr>
      </w:pPr>
      <w:r w:rsidRPr="003F2C8E">
        <w:rPr>
          <w:color w:val="FF0000"/>
          <w:sz w:val="28"/>
          <w:u w:color="D86B77"/>
        </w:rPr>
        <w:t>Les lois de la théorie de la communication</w:t>
      </w:r>
      <w:r w:rsidRPr="003F2C8E">
        <w:rPr>
          <w:color w:val="FF0000"/>
          <w:sz w:val="28"/>
        </w:rPr>
        <w:t xml:space="preserve">  </w:t>
      </w:r>
    </w:p>
    <w:p w:rsidR="00DC1067" w:rsidRPr="003F2C8E" w:rsidRDefault="00500627">
      <w:pPr>
        <w:numPr>
          <w:ilvl w:val="0"/>
          <w:numId w:val="2"/>
        </w:numPr>
        <w:spacing w:after="2" w:line="259" w:lineRule="auto"/>
        <w:ind w:hanging="259"/>
        <w:rPr>
          <w:color w:val="FF0000"/>
        </w:rPr>
      </w:pPr>
      <w:r w:rsidRPr="003F2C8E">
        <w:rPr>
          <w:b/>
          <w:color w:val="FF0000"/>
          <w:u w:color="9F2936"/>
        </w:rPr>
        <w:t>On ne peut pas se pas communiquer</w:t>
      </w:r>
      <w:r w:rsidRPr="003F2C8E">
        <w:rPr>
          <w:color w:val="FF0000"/>
        </w:rPr>
        <w:t xml:space="preserve">  </w:t>
      </w:r>
    </w:p>
    <w:p w:rsidR="00DC1067" w:rsidRDefault="00500627">
      <w:pPr>
        <w:spacing w:after="167"/>
        <w:ind w:left="10"/>
      </w:pPr>
      <w:r>
        <w:t xml:space="preserve">Tout être humain est, en permanence, </w:t>
      </w:r>
      <w:r w:rsidR="003F2C8E">
        <w:t xml:space="preserve">en relation. Il est </w:t>
      </w:r>
      <w:r>
        <w:t xml:space="preserve">soumis à des informations et émet des informations. </w:t>
      </w:r>
      <w:r w:rsidR="003F2C8E">
        <w:t>On peut émettre des informations par l’attitude qu’on a.</w:t>
      </w:r>
    </w:p>
    <w:p w:rsidR="00DC1067" w:rsidRPr="003F2C8E" w:rsidRDefault="00500627">
      <w:pPr>
        <w:numPr>
          <w:ilvl w:val="0"/>
          <w:numId w:val="2"/>
        </w:numPr>
        <w:spacing w:after="181" w:line="259" w:lineRule="auto"/>
        <w:ind w:hanging="259"/>
        <w:rPr>
          <w:color w:val="FF0000"/>
        </w:rPr>
      </w:pPr>
      <w:r w:rsidRPr="003F2C8E">
        <w:rPr>
          <w:b/>
          <w:color w:val="FF0000"/>
          <w:u w:color="9F2936"/>
        </w:rPr>
        <w:t>Ce qui est transmis c’est de l’information</w:t>
      </w:r>
      <w:r w:rsidRPr="003F2C8E">
        <w:rPr>
          <w:b/>
          <w:color w:val="FF0000"/>
        </w:rPr>
        <w:t xml:space="preserve"> </w:t>
      </w:r>
      <w:r w:rsidR="003F2C8E">
        <w:rPr>
          <w:b/>
          <w:color w:val="FF0000"/>
        </w:rPr>
        <w:t xml:space="preserve">verbale ou physique </w:t>
      </w:r>
      <w:r w:rsidR="003F2C8E">
        <w:rPr>
          <w:i/>
          <w:color w:val="auto"/>
        </w:rPr>
        <w:t>(on ne transmet pas de l’énergie)</w:t>
      </w:r>
    </w:p>
    <w:p w:rsidR="003F2C8E" w:rsidRDefault="00500627">
      <w:pPr>
        <w:numPr>
          <w:ilvl w:val="0"/>
          <w:numId w:val="2"/>
        </w:numPr>
        <w:spacing w:after="78" w:line="335" w:lineRule="auto"/>
        <w:ind w:hanging="259"/>
      </w:pPr>
      <w:r w:rsidRPr="003F2C8E">
        <w:rPr>
          <w:b/>
          <w:color w:val="FF0000"/>
          <w:u w:color="9F2936"/>
        </w:rPr>
        <w:t>La notion de contexte</w:t>
      </w:r>
      <w:r w:rsidRPr="003F2C8E">
        <w:rPr>
          <w:color w:val="FF0000"/>
        </w:rPr>
        <w:t xml:space="preserve"> </w:t>
      </w:r>
      <w:r>
        <w:t xml:space="preserve">: Il a autant d’importance pour donner son sens à la communication que le contenu du message  </w:t>
      </w:r>
    </w:p>
    <w:p w:rsidR="00DC1067" w:rsidRDefault="00500627">
      <w:pPr>
        <w:numPr>
          <w:ilvl w:val="0"/>
          <w:numId w:val="2"/>
        </w:numPr>
        <w:spacing w:after="78" w:line="335" w:lineRule="auto"/>
        <w:ind w:hanging="259"/>
      </w:pPr>
      <w:r w:rsidRPr="003F2C8E">
        <w:rPr>
          <w:b/>
          <w:color w:val="FF0000"/>
          <w:u w:color="9F2936"/>
        </w:rPr>
        <w:t xml:space="preserve">La communication est une </w:t>
      </w:r>
      <w:proofErr w:type="gramStart"/>
      <w:r w:rsidRPr="003F2C8E">
        <w:rPr>
          <w:b/>
          <w:color w:val="FF0000"/>
          <w:u w:color="9F2936"/>
        </w:rPr>
        <w:t>interrelation</w:t>
      </w:r>
      <w:r w:rsidRPr="003F2C8E">
        <w:rPr>
          <w:b/>
          <w:color w:val="FF0000"/>
        </w:rPr>
        <w:t xml:space="preserve">  </w:t>
      </w:r>
      <w:r w:rsidR="003F2C8E">
        <w:rPr>
          <w:i/>
          <w:color w:val="auto"/>
        </w:rPr>
        <w:t>(</w:t>
      </w:r>
      <w:proofErr w:type="gramEnd"/>
      <w:r w:rsidR="003F2C8E">
        <w:rPr>
          <w:i/>
          <w:color w:val="auto"/>
        </w:rPr>
        <w:t>ce que je vais faire va retentir sur quelqu’un, sa réaction va retentir en retour de nouveau sur soi)</w:t>
      </w:r>
    </w:p>
    <w:p w:rsidR="003F2C8E" w:rsidRPr="003F2C8E" w:rsidRDefault="00500627" w:rsidP="003F2C8E">
      <w:pPr>
        <w:numPr>
          <w:ilvl w:val="0"/>
          <w:numId w:val="3"/>
        </w:numPr>
        <w:spacing w:after="2" w:line="259" w:lineRule="auto"/>
        <w:ind w:hanging="259"/>
      </w:pPr>
      <w:r w:rsidRPr="003F2C8E">
        <w:rPr>
          <w:b/>
          <w:color w:val="FF0000"/>
          <w:u w:color="9F2936"/>
        </w:rPr>
        <w:t>La ponctuation de la séquence des réactions</w:t>
      </w:r>
      <w:r w:rsidRPr="003F2C8E">
        <w:rPr>
          <w:b/>
          <w:color w:val="FF0000"/>
        </w:rPr>
        <w:t xml:space="preserve"> </w:t>
      </w:r>
      <w:r w:rsidR="003F2C8E">
        <w:rPr>
          <w:i/>
          <w:color w:val="auto"/>
        </w:rPr>
        <w:t>(</w:t>
      </w:r>
      <w:r w:rsidR="003F2C8E">
        <w:rPr>
          <w:i/>
        </w:rPr>
        <w:t>Il s'agit d'une causalité circulaire, il est impossible de dire ce qui est la cause et ce qui est l'effet)</w:t>
      </w:r>
    </w:p>
    <w:p w:rsidR="00DC1067" w:rsidRDefault="00500627" w:rsidP="003F2C8E">
      <w:pPr>
        <w:spacing w:after="2" w:line="259" w:lineRule="auto"/>
        <w:ind w:left="259" w:firstLine="0"/>
      </w:pPr>
      <w:r>
        <w:rPr>
          <w:i/>
        </w:rPr>
        <w:t xml:space="preserve"> </w:t>
      </w:r>
    </w:p>
    <w:p w:rsidR="00DC1067" w:rsidRDefault="003F2C8E" w:rsidP="003F2C8E">
      <w:pPr>
        <w:spacing w:after="0" w:line="259" w:lineRule="auto"/>
        <w:ind w:left="0" w:firstLine="0"/>
      </w:pPr>
      <w:proofErr w:type="spellStart"/>
      <w:proofErr w:type="gramStart"/>
      <w:r>
        <w:rPr>
          <w:b/>
          <w:color w:val="FF0000"/>
          <w:u w:color="9F2936"/>
        </w:rPr>
        <w:t>f.</w:t>
      </w:r>
      <w:r w:rsidR="00500627" w:rsidRPr="003F2C8E">
        <w:rPr>
          <w:b/>
          <w:color w:val="FF0000"/>
          <w:u w:color="9F2936"/>
        </w:rPr>
        <w:t>Deux</w:t>
      </w:r>
      <w:proofErr w:type="spellEnd"/>
      <w:proofErr w:type="gramEnd"/>
      <w:r w:rsidR="00500627" w:rsidRPr="003F2C8E">
        <w:rPr>
          <w:b/>
          <w:color w:val="FF0000"/>
          <w:u w:color="9F2936"/>
        </w:rPr>
        <w:t xml:space="preserve"> niveaux de communication : le contenu et la relation</w:t>
      </w:r>
      <w:r w:rsidR="00500627" w:rsidRPr="003F2C8E">
        <w:rPr>
          <w:color w:val="FF0000"/>
        </w:rPr>
        <w:t xml:space="preserve"> </w:t>
      </w:r>
      <w:r w:rsidR="00500627">
        <w:t xml:space="preserve">(cette loi complète la notion de contexte) </w:t>
      </w:r>
    </w:p>
    <w:p w:rsidR="003F2C8E" w:rsidRDefault="003F2C8E" w:rsidP="003F2C8E">
      <w:pPr>
        <w:spacing w:after="0" w:line="259" w:lineRule="auto"/>
        <w:ind w:left="0" w:firstLine="0"/>
      </w:pPr>
    </w:p>
    <w:p w:rsidR="00DC1067" w:rsidRPr="003F2C8E" w:rsidRDefault="00500627">
      <w:pPr>
        <w:numPr>
          <w:ilvl w:val="0"/>
          <w:numId w:val="3"/>
        </w:numPr>
        <w:spacing w:after="178" w:line="259" w:lineRule="auto"/>
        <w:ind w:hanging="259"/>
        <w:rPr>
          <w:color w:val="FF0000"/>
        </w:rPr>
      </w:pPr>
      <w:r w:rsidRPr="003F2C8E">
        <w:rPr>
          <w:b/>
          <w:color w:val="FF0000"/>
          <w:u w:color="9F2936"/>
        </w:rPr>
        <w:t>Le digital et l’analogique</w:t>
      </w:r>
      <w:r w:rsidRPr="003F2C8E">
        <w:rPr>
          <w:b/>
          <w:color w:val="FF0000"/>
        </w:rPr>
        <w:t xml:space="preserve">  </w:t>
      </w:r>
    </w:p>
    <w:p w:rsidR="00DC1067" w:rsidRDefault="00500627">
      <w:pPr>
        <w:numPr>
          <w:ilvl w:val="1"/>
          <w:numId w:val="3"/>
        </w:numPr>
        <w:ind w:hanging="360"/>
      </w:pPr>
      <w:r>
        <w:t>Le digital est une modalité de traitement de l'i</w:t>
      </w:r>
      <w:r w:rsidR="003F2C8E">
        <w:t xml:space="preserve">nformation par les ordinateurs. L’information digitale est précise </w:t>
      </w:r>
    </w:p>
    <w:p w:rsidR="00DC1067" w:rsidRDefault="00500627">
      <w:pPr>
        <w:numPr>
          <w:ilvl w:val="1"/>
          <w:numId w:val="3"/>
        </w:numPr>
        <w:ind w:hanging="360"/>
      </w:pPr>
      <w:r>
        <w:t>Une information analogique est</w:t>
      </w:r>
      <w:r w:rsidR="003F2C8E">
        <w:t xml:space="preserve"> une information non mesurable que le destinataire du message a appris à décoder. Celle-ci fait appel au contexte et à l’environnement.</w:t>
      </w:r>
    </w:p>
    <w:p w:rsidR="00DC1067" w:rsidRDefault="00500627">
      <w:pPr>
        <w:spacing w:after="150"/>
        <w:ind w:left="705" w:hanging="360"/>
      </w:pPr>
      <w:r>
        <w:rPr>
          <w:rFonts w:ascii="Wingdings" w:eastAsia="Wingdings" w:hAnsi="Wingdings" w:cs="Wingdings"/>
        </w:rPr>
        <w:t></w:t>
      </w:r>
      <w:r>
        <w:t xml:space="preserve"> si le message </w:t>
      </w:r>
      <w:r>
        <w:rPr>
          <w:u w:val="single" w:color="000000"/>
        </w:rPr>
        <w:t>digital</w:t>
      </w:r>
      <w:r>
        <w:t xml:space="preserve"> est </w:t>
      </w:r>
      <w:r>
        <w:rPr>
          <w:u w:val="single" w:color="000000"/>
        </w:rPr>
        <w:t>facilement repérable</w:t>
      </w:r>
      <w:r>
        <w:t xml:space="preserve">, le message </w:t>
      </w:r>
      <w:r>
        <w:rPr>
          <w:b/>
        </w:rPr>
        <w:t>analogique</w:t>
      </w:r>
      <w:r>
        <w:t xml:space="preserve"> est </w:t>
      </w:r>
      <w:r>
        <w:rPr>
          <w:b/>
        </w:rPr>
        <w:t>souvent plus difficile à identifier</w:t>
      </w:r>
      <w:r>
        <w:t xml:space="preserve"> et pourtant il est généralement plus déterminant pour induire la qualité de la relation entre les deux interlocuteurs. </w:t>
      </w:r>
    </w:p>
    <w:p w:rsidR="00DC1067" w:rsidRPr="003F2C8E" w:rsidRDefault="00500627">
      <w:pPr>
        <w:numPr>
          <w:ilvl w:val="0"/>
          <w:numId w:val="3"/>
        </w:numPr>
        <w:spacing w:after="161" w:line="259" w:lineRule="auto"/>
        <w:ind w:hanging="259"/>
        <w:rPr>
          <w:color w:val="FF0000"/>
        </w:rPr>
      </w:pPr>
      <w:r w:rsidRPr="003F2C8E">
        <w:rPr>
          <w:b/>
          <w:color w:val="FF0000"/>
          <w:u w:color="9F2936"/>
        </w:rPr>
        <w:t>La position des communicants</w:t>
      </w:r>
      <w:r w:rsidRPr="003F2C8E">
        <w:rPr>
          <w:b/>
          <w:color w:val="FF0000"/>
        </w:rPr>
        <w:t xml:space="preserve">   </w:t>
      </w:r>
    </w:p>
    <w:p w:rsidR="00DC1067" w:rsidRDefault="00500627">
      <w:pPr>
        <w:spacing w:after="164"/>
        <w:ind w:left="10"/>
      </w:pPr>
      <w:r>
        <w:t> Lorsque deux personnes communiqu</w:t>
      </w:r>
      <w:r w:rsidR="003F2C8E">
        <w:t xml:space="preserve">ent, elles peuvent se situer </w:t>
      </w:r>
    </w:p>
    <w:p w:rsidR="00DC1067" w:rsidRDefault="00500627">
      <w:pPr>
        <w:numPr>
          <w:ilvl w:val="1"/>
          <w:numId w:val="3"/>
        </w:numPr>
        <w:ind w:hanging="360"/>
      </w:pPr>
      <w:proofErr w:type="gramStart"/>
      <w:r>
        <w:rPr>
          <w:b/>
        </w:rPr>
        <w:t>à</w:t>
      </w:r>
      <w:proofErr w:type="gramEnd"/>
      <w:r>
        <w:rPr>
          <w:b/>
        </w:rPr>
        <w:t xml:space="preserve"> un même niveau</w:t>
      </w:r>
      <w:r>
        <w:t xml:space="preserve">, </w:t>
      </w:r>
    </w:p>
    <w:p w:rsidR="00DC1067" w:rsidRDefault="00500627">
      <w:pPr>
        <w:numPr>
          <w:ilvl w:val="1"/>
          <w:numId w:val="3"/>
        </w:numPr>
        <w:ind w:hanging="360"/>
      </w:pPr>
      <w:proofErr w:type="gramStart"/>
      <w:r>
        <w:rPr>
          <w:b/>
        </w:rPr>
        <w:t>à</w:t>
      </w:r>
      <w:proofErr w:type="gramEnd"/>
      <w:r>
        <w:rPr>
          <w:b/>
        </w:rPr>
        <w:t xml:space="preserve"> des niveaux différents</w:t>
      </w:r>
    </w:p>
    <w:p w:rsidR="00DC1067" w:rsidRDefault="00500627">
      <w:pPr>
        <w:spacing w:after="38" w:line="259" w:lineRule="auto"/>
        <w:ind w:left="720" w:firstLine="0"/>
      </w:pPr>
      <w:r>
        <w:t xml:space="preserve"> </w:t>
      </w:r>
    </w:p>
    <w:p w:rsidR="00DC1067" w:rsidRPr="00366A80" w:rsidRDefault="00366A80" w:rsidP="008076AB">
      <w:pPr>
        <w:spacing w:after="148"/>
        <w:ind w:left="0" w:firstLine="0"/>
        <w:rPr>
          <w:i/>
        </w:rPr>
      </w:pPr>
      <w:r>
        <w:t xml:space="preserve">Un certain nombre de pathologies peuvent se développer en </w:t>
      </w:r>
      <w:proofErr w:type="spellStart"/>
      <w:r>
        <w:t>distorsionnant</w:t>
      </w:r>
      <w:proofErr w:type="spellEnd"/>
      <w:r>
        <w:t xml:space="preserve"> ces lois. </w:t>
      </w:r>
      <w:r w:rsidRPr="00366A80">
        <w:rPr>
          <w:i/>
          <w:color w:val="7030A0"/>
        </w:rPr>
        <w:t>(Ex : la schizophrénie</w:t>
      </w:r>
      <w:r>
        <w:rPr>
          <w:i/>
          <w:color w:val="7030A0"/>
        </w:rPr>
        <w:t>. Dans cette pathologie, les patients auront des relations avec l’autre totalement différentes de la normale</w:t>
      </w:r>
      <w:r w:rsidRPr="00366A80">
        <w:rPr>
          <w:i/>
          <w:color w:val="7030A0"/>
        </w:rPr>
        <w:t>)</w:t>
      </w:r>
    </w:p>
    <w:p w:rsidR="00DC1067" w:rsidRDefault="00500627">
      <w:pPr>
        <w:spacing w:after="161" w:line="259" w:lineRule="auto"/>
        <w:ind w:left="360" w:firstLine="0"/>
      </w:pPr>
      <w:r>
        <w:t xml:space="preserve"> </w:t>
      </w:r>
    </w:p>
    <w:p w:rsidR="00DC1067" w:rsidRDefault="00500627">
      <w:pPr>
        <w:spacing w:after="158" w:line="259" w:lineRule="auto"/>
        <w:ind w:left="360" w:firstLine="0"/>
      </w:pPr>
      <w:r>
        <w:t xml:space="preserve"> </w:t>
      </w:r>
    </w:p>
    <w:p w:rsidR="00DC1067" w:rsidRDefault="00366A80" w:rsidP="00366A80">
      <w:pPr>
        <w:pStyle w:val="Paragraphedeliste"/>
        <w:numPr>
          <w:ilvl w:val="0"/>
          <w:numId w:val="10"/>
        </w:numPr>
        <w:spacing w:after="0" w:line="259" w:lineRule="auto"/>
        <w:rPr>
          <w:color w:val="FF0000"/>
          <w:sz w:val="28"/>
        </w:rPr>
      </w:pPr>
      <w:r w:rsidRPr="00366A80">
        <w:rPr>
          <w:color w:val="FF0000"/>
          <w:sz w:val="28"/>
        </w:rPr>
        <w:lastRenderedPageBreak/>
        <w:t>La relation soignant/soigné</w:t>
      </w:r>
      <w:r w:rsidR="00500627" w:rsidRPr="00366A80">
        <w:rPr>
          <w:color w:val="FF0000"/>
          <w:sz w:val="28"/>
        </w:rPr>
        <w:t xml:space="preserve"> </w:t>
      </w:r>
    </w:p>
    <w:p w:rsidR="00366A80" w:rsidRPr="00366A80" w:rsidRDefault="00366A80" w:rsidP="00366A80">
      <w:pPr>
        <w:spacing w:after="0" w:line="259" w:lineRule="auto"/>
        <w:rPr>
          <w:color w:val="auto"/>
        </w:rPr>
      </w:pPr>
      <w:r>
        <w:rPr>
          <w:color w:val="auto"/>
        </w:rPr>
        <w:t xml:space="preserve">La relation soignant/soigné est la clé de voute du succès thérapeutique. Elle va nous permettre de trouver le meilleur traitement possible adapté à la pathologie. </w:t>
      </w:r>
    </w:p>
    <w:p w:rsidR="00DC1067" w:rsidRPr="00366A80" w:rsidRDefault="00500627">
      <w:pPr>
        <w:spacing w:after="161"/>
        <w:ind w:left="10"/>
        <w:rPr>
          <w:b/>
          <w:color w:val="FF0000"/>
          <w:u w:val="single"/>
        </w:rPr>
      </w:pPr>
      <w:r w:rsidRPr="00366A80">
        <w:rPr>
          <w:b/>
          <w:color w:val="FF0000"/>
          <w:u w:val="single"/>
        </w:rPr>
        <w:t xml:space="preserve">Le guide de la communication :  </w:t>
      </w:r>
    </w:p>
    <w:p w:rsidR="00DC1067" w:rsidRDefault="00500627">
      <w:pPr>
        <w:numPr>
          <w:ilvl w:val="0"/>
          <w:numId w:val="5"/>
        </w:numPr>
        <w:ind w:left="705" w:hanging="360"/>
      </w:pPr>
      <w:r>
        <w:t xml:space="preserve">Savoir </w:t>
      </w:r>
      <w:r>
        <w:rPr>
          <w:b/>
        </w:rPr>
        <w:t>débuter</w:t>
      </w:r>
      <w:r>
        <w:t xml:space="preserve"> et </w:t>
      </w:r>
      <w:r>
        <w:rPr>
          <w:b/>
        </w:rPr>
        <w:t>terminer</w:t>
      </w:r>
      <w:r>
        <w:t xml:space="preserve"> l’entretien  </w:t>
      </w:r>
    </w:p>
    <w:p w:rsidR="00366A80" w:rsidRDefault="00500627">
      <w:pPr>
        <w:numPr>
          <w:ilvl w:val="0"/>
          <w:numId w:val="5"/>
        </w:numPr>
        <w:spacing w:after="0" w:line="278" w:lineRule="auto"/>
        <w:ind w:left="705" w:hanging="360"/>
      </w:pPr>
      <w:r>
        <w:t xml:space="preserve">Explorer le </w:t>
      </w:r>
      <w:r>
        <w:rPr>
          <w:b/>
        </w:rPr>
        <w:t>contexte personnel</w:t>
      </w:r>
      <w:r>
        <w:t xml:space="preserve"> du patient (contexte personnel mais aussi médical) </w:t>
      </w:r>
    </w:p>
    <w:p w:rsidR="00DC1067" w:rsidRDefault="00500627">
      <w:pPr>
        <w:numPr>
          <w:ilvl w:val="0"/>
          <w:numId w:val="5"/>
        </w:numPr>
        <w:spacing w:after="0" w:line="278" w:lineRule="auto"/>
        <w:ind w:left="705" w:hanging="360"/>
      </w:pPr>
      <w:r>
        <w:t xml:space="preserve">S’adapter à son mode de fonctionnement  </w:t>
      </w:r>
    </w:p>
    <w:p w:rsidR="00DC1067" w:rsidRDefault="00500627">
      <w:pPr>
        <w:numPr>
          <w:ilvl w:val="0"/>
          <w:numId w:val="5"/>
        </w:numPr>
        <w:spacing w:after="37" w:line="258" w:lineRule="auto"/>
        <w:ind w:left="705" w:hanging="360"/>
      </w:pPr>
      <w:r>
        <w:t xml:space="preserve">Recueillir et échanger des </w:t>
      </w:r>
      <w:r>
        <w:rPr>
          <w:b/>
        </w:rPr>
        <w:t xml:space="preserve">informations </w:t>
      </w:r>
    </w:p>
    <w:p w:rsidR="00DC1067" w:rsidRDefault="00500627">
      <w:pPr>
        <w:numPr>
          <w:ilvl w:val="0"/>
          <w:numId w:val="5"/>
        </w:numPr>
        <w:spacing w:after="1" w:line="258" w:lineRule="auto"/>
        <w:ind w:left="705" w:hanging="360"/>
      </w:pPr>
      <w:r>
        <w:rPr>
          <w:b/>
        </w:rPr>
        <w:t>Maîtriser le comportement verbal et non v</w:t>
      </w:r>
      <w:r w:rsidR="00366A80">
        <w:rPr>
          <w:b/>
        </w:rPr>
        <w:t xml:space="preserve">erbal </w:t>
      </w:r>
      <w:r w:rsidR="00366A80">
        <w:rPr>
          <w:i/>
          <w:color w:val="7030A0"/>
        </w:rPr>
        <w:t>(ex : les personnes qui viennent en consultation pour troubles du comportement)</w:t>
      </w:r>
    </w:p>
    <w:p w:rsidR="00DC1067" w:rsidRDefault="00500627">
      <w:pPr>
        <w:numPr>
          <w:ilvl w:val="0"/>
          <w:numId w:val="5"/>
        </w:numPr>
        <w:spacing w:after="1" w:line="258" w:lineRule="auto"/>
        <w:ind w:left="705" w:hanging="360"/>
      </w:pPr>
      <w:r>
        <w:t xml:space="preserve">Vérifier que le </w:t>
      </w:r>
      <w:r>
        <w:rPr>
          <w:b/>
        </w:rPr>
        <w:t>message transmis est compréhensible</w:t>
      </w:r>
      <w:r>
        <w:t xml:space="preserve"> </w:t>
      </w:r>
    </w:p>
    <w:p w:rsidR="00DC1067" w:rsidRDefault="00500627">
      <w:pPr>
        <w:spacing w:after="1" w:line="259" w:lineRule="auto"/>
        <w:ind w:left="720" w:firstLine="0"/>
      </w:pPr>
      <w:r>
        <w:t xml:space="preserve"> </w:t>
      </w:r>
    </w:p>
    <w:p w:rsidR="00DC1067" w:rsidRDefault="00DC1067" w:rsidP="00366A80">
      <w:pPr>
        <w:spacing w:after="33" w:line="259" w:lineRule="auto"/>
      </w:pPr>
    </w:p>
    <w:p w:rsidR="00DC1067" w:rsidRPr="00366A80" w:rsidRDefault="00500627">
      <w:pPr>
        <w:pStyle w:val="Titre1"/>
        <w:spacing w:after="141"/>
        <w:ind w:left="715"/>
        <w:rPr>
          <w:color w:val="FFC000"/>
          <w:sz w:val="40"/>
          <w:u w:val="none"/>
        </w:rPr>
      </w:pPr>
      <w:r w:rsidRPr="00366A80">
        <w:rPr>
          <w:color w:val="FFC000"/>
          <w:sz w:val="40"/>
          <w:u w:val="none" w:color="000000"/>
        </w:rPr>
        <w:t xml:space="preserve">II. </w:t>
      </w:r>
      <w:r w:rsidRPr="00366A80">
        <w:rPr>
          <w:color w:val="FFC000"/>
          <w:sz w:val="40"/>
          <w:u w:val="none"/>
        </w:rPr>
        <w:t>LES CONDITIONS DE LA RELATION</w:t>
      </w:r>
      <w:r w:rsidR="00366A80">
        <w:rPr>
          <w:color w:val="FFC000"/>
          <w:sz w:val="40"/>
          <w:u w:val="none"/>
        </w:rPr>
        <w:t xml:space="preserve"> </w:t>
      </w:r>
      <w:r w:rsidRPr="00366A80">
        <w:rPr>
          <w:color w:val="FFC000"/>
          <w:sz w:val="40"/>
          <w:u w:val="none"/>
        </w:rPr>
        <w:t>SOIGNANT – SOIGNE</w:t>
      </w:r>
      <w:r w:rsidRPr="00366A80">
        <w:rPr>
          <w:color w:val="FFC000"/>
          <w:sz w:val="40"/>
          <w:u w:val="none" w:color="000000"/>
        </w:rPr>
        <w:t xml:space="preserve">  </w:t>
      </w:r>
    </w:p>
    <w:p w:rsidR="00DC1067" w:rsidRPr="00366A80" w:rsidRDefault="00366A80">
      <w:pPr>
        <w:pStyle w:val="Titre2"/>
        <w:spacing w:after="150"/>
        <w:rPr>
          <w:b w:val="0"/>
          <w:color w:val="FF0000"/>
          <w:sz w:val="28"/>
          <w:szCs w:val="28"/>
          <w:u w:val="none"/>
        </w:rPr>
      </w:pPr>
      <w:r w:rsidRPr="00366A80">
        <w:rPr>
          <w:b w:val="0"/>
          <w:color w:val="FF0000"/>
          <w:sz w:val="28"/>
          <w:szCs w:val="28"/>
          <w:u w:val="none" w:color="000000"/>
        </w:rPr>
        <w:t>1)</w:t>
      </w:r>
      <w:r w:rsidR="00500627" w:rsidRPr="00366A80">
        <w:rPr>
          <w:b w:val="0"/>
          <w:color w:val="FF0000"/>
          <w:sz w:val="28"/>
          <w:szCs w:val="28"/>
          <w:u w:val="none" w:color="000000"/>
        </w:rPr>
        <w:t xml:space="preserve"> </w:t>
      </w:r>
      <w:r w:rsidR="00500627" w:rsidRPr="00366A80">
        <w:rPr>
          <w:b w:val="0"/>
          <w:color w:val="FF0000"/>
          <w:sz w:val="28"/>
          <w:szCs w:val="28"/>
          <w:u w:val="none"/>
        </w:rPr>
        <w:t>Le lieu de cette relation</w:t>
      </w:r>
      <w:r w:rsidR="00500627" w:rsidRPr="00366A80">
        <w:rPr>
          <w:b w:val="0"/>
          <w:color w:val="FF0000"/>
          <w:sz w:val="28"/>
          <w:szCs w:val="28"/>
          <w:u w:val="none" w:color="000000"/>
        </w:rPr>
        <w:t xml:space="preserve"> </w:t>
      </w:r>
    </w:p>
    <w:p w:rsidR="00DC1067" w:rsidRDefault="00500627">
      <w:pPr>
        <w:numPr>
          <w:ilvl w:val="0"/>
          <w:numId w:val="6"/>
        </w:numPr>
        <w:ind w:left="705" w:hanging="360"/>
      </w:pPr>
      <w:r>
        <w:t xml:space="preserve">Hôpital </w:t>
      </w:r>
    </w:p>
    <w:p w:rsidR="00DC1067" w:rsidRDefault="00500627">
      <w:pPr>
        <w:numPr>
          <w:ilvl w:val="0"/>
          <w:numId w:val="6"/>
        </w:numPr>
        <w:ind w:left="705" w:hanging="360"/>
      </w:pPr>
      <w:r>
        <w:t xml:space="preserve">Cabinet du professionnel de santé </w:t>
      </w:r>
    </w:p>
    <w:p w:rsidR="00DC1067" w:rsidRDefault="00500627">
      <w:pPr>
        <w:numPr>
          <w:ilvl w:val="0"/>
          <w:numId w:val="6"/>
        </w:numPr>
        <w:ind w:left="705" w:hanging="360"/>
      </w:pPr>
      <w:r>
        <w:t xml:space="preserve">Domicile du patient </w:t>
      </w:r>
    </w:p>
    <w:p w:rsidR="00DC1067" w:rsidRPr="00366A80" w:rsidRDefault="00366A80" w:rsidP="00366A80">
      <w:pPr>
        <w:tabs>
          <w:tab w:val="left" w:pos="7365"/>
        </w:tabs>
        <w:spacing w:after="175" w:line="259" w:lineRule="auto"/>
        <w:ind w:left="705" w:firstLine="0"/>
      </w:pPr>
      <w:r w:rsidRPr="00366A80">
        <w:rPr>
          <w:u w:val="single"/>
        </w:rPr>
        <w:t>Selon les endroits, on s’adapte et on ch</w:t>
      </w:r>
      <w:r>
        <w:rPr>
          <w:u w:val="single"/>
        </w:rPr>
        <w:t>ange de comportement.</w:t>
      </w:r>
      <w:r>
        <w:t xml:space="preserve"> Le soignant est dans une position dominante à l’hôpital ce qui n’est pas </w:t>
      </w:r>
      <w:proofErr w:type="gramStart"/>
      <w:r>
        <w:t>la cas</w:t>
      </w:r>
      <w:proofErr w:type="gramEnd"/>
      <w:r>
        <w:t xml:space="preserve"> au domicile du patient. </w:t>
      </w:r>
    </w:p>
    <w:p w:rsidR="00DC1067" w:rsidRPr="00366A80" w:rsidRDefault="00366A80">
      <w:pPr>
        <w:pStyle w:val="Titre2"/>
        <w:rPr>
          <w:b w:val="0"/>
          <w:color w:val="FF0000"/>
          <w:sz w:val="28"/>
          <w:u w:val="none"/>
        </w:rPr>
      </w:pPr>
      <w:r w:rsidRPr="00366A80">
        <w:rPr>
          <w:b w:val="0"/>
          <w:color w:val="FF0000"/>
          <w:sz w:val="28"/>
          <w:u w:val="none"/>
        </w:rPr>
        <w:t>2)</w:t>
      </w:r>
      <w:r w:rsidR="00500627" w:rsidRPr="00366A80">
        <w:rPr>
          <w:b w:val="0"/>
          <w:color w:val="FF0000"/>
          <w:sz w:val="28"/>
          <w:u w:val="none"/>
        </w:rPr>
        <w:t xml:space="preserve"> Les partenaires qui sont impliqués</w:t>
      </w:r>
      <w:r w:rsidR="00500627" w:rsidRPr="00366A80">
        <w:rPr>
          <w:b w:val="0"/>
          <w:color w:val="FF0000"/>
          <w:sz w:val="28"/>
          <w:u w:val="none" w:color="000000"/>
        </w:rPr>
        <w:t xml:space="preserve"> </w:t>
      </w:r>
    </w:p>
    <w:p w:rsidR="00DC1067" w:rsidRDefault="00500627">
      <w:pPr>
        <w:numPr>
          <w:ilvl w:val="0"/>
          <w:numId w:val="7"/>
        </w:numPr>
        <w:ind w:left="705" w:hanging="360"/>
      </w:pPr>
      <w:proofErr w:type="gramStart"/>
      <w:r>
        <w:t>l’équipe</w:t>
      </w:r>
      <w:proofErr w:type="gramEnd"/>
      <w:r>
        <w:t xml:space="preserve"> soignante pour  un patient à l’hôpital ou en institution </w:t>
      </w:r>
    </w:p>
    <w:p w:rsidR="00DC1067" w:rsidRDefault="00500627">
      <w:pPr>
        <w:numPr>
          <w:ilvl w:val="0"/>
          <w:numId w:val="7"/>
        </w:numPr>
        <w:spacing w:after="28"/>
        <w:ind w:left="705" w:hanging="360"/>
      </w:pPr>
      <w:proofErr w:type="gramStart"/>
      <w:r>
        <w:t>le</w:t>
      </w:r>
      <w:proofErr w:type="gramEnd"/>
      <w:r>
        <w:t xml:space="preserve"> pharmacien pour un patient à domicile </w:t>
      </w:r>
      <w:r w:rsidR="00366A80">
        <w:t>(importance de la confirmation de la prise du traitement)</w:t>
      </w:r>
    </w:p>
    <w:p w:rsidR="00DC1067" w:rsidRDefault="00500627">
      <w:pPr>
        <w:numPr>
          <w:ilvl w:val="0"/>
          <w:numId w:val="7"/>
        </w:numPr>
        <w:ind w:left="705" w:hanging="360"/>
      </w:pPr>
      <w:proofErr w:type="gramStart"/>
      <w:r>
        <w:t>la</w:t>
      </w:r>
      <w:proofErr w:type="gramEnd"/>
      <w:r>
        <w:t xml:space="preserve"> famille et l’entourage pour un patient à domicile </w:t>
      </w:r>
    </w:p>
    <w:p w:rsidR="00366A80" w:rsidRDefault="00366A80" w:rsidP="00366A80">
      <w:pPr>
        <w:ind w:left="705" w:firstLine="0"/>
      </w:pPr>
    </w:p>
    <w:p w:rsidR="00DC1067" w:rsidRPr="00366A80" w:rsidRDefault="00500627" w:rsidP="00366A80">
      <w:pPr>
        <w:pStyle w:val="Titre2"/>
        <w:numPr>
          <w:ilvl w:val="0"/>
          <w:numId w:val="11"/>
        </w:numPr>
        <w:rPr>
          <w:b w:val="0"/>
          <w:color w:val="FF0000"/>
          <w:sz w:val="28"/>
          <w:u w:val="none"/>
        </w:rPr>
      </w:pPr>
      <w:r w:rsidRPr="00366A80">
        <w:rPr>
          <w:b w:val="0"/>
          <w:color w:val="FF0000"/>
          <w:sz w:val="28"/>
          <w:u w:val="none" w:color="000000"/>
        </w:rPr>
        <w:t xml:space="preserve"> </w:t>
      </w:r>
      <w:r w:rsidRPr="00366A80">
        <w:rPr>
          <w:b w:val="0"/>
          <w:color w:val="FF0000"/>
          <w:sz w:val="28"/>
          <w:u w:val="none"/>
        </w:rPr>
        <w:t>Définitions</w:t>
      </w:r>
      <w:r w:rsidRPr="00366A80">
        <w:rPr>
          <w:b w:val="0"/>
          <w:color w:val="FF0000"/>
          <w:sz w:val="28"/>
          <w:u w:val="none" w:color="000000"/>
        </w:rPr>
        <w:t xml:space="preserve"> </w:t>
      </w:r>
    </w:p>
    <w:p w:rsidR="00DC1067" w:rsidRDefault="00500627">
      <w:pPr>
        <w:spacing w:after="178"/>
        <w:ind w:left="10"/>
      </w:pPr>
      <w:r>
        <w:rPr>
          <w:color w:val="92D050"/>
        </w:rPr>
        <w:t>Empathie</w:t>
      </w:r>
      <w:r>
        <w:t xml:space="preserve"> </w:t>
      </w:r>
      <w:r w:rsidR="00395DA8">
        <w:rPr>
          <w:rFonts w:ascii="Wingdings" w:eastAsia="Wingdings" w:hAnsi="Wingdings" w:cs="Wingdings"/>
        </w:rPr>
        <w:t></w:t>
      </w:r>
      <w:r w:rsidR="00395DA8">
        <w:t xml:space="preserve"> </w:t>
      </w:r>
      <w:r w:rsidR="00395DA8" w:rsidRPr="00395DA8">
        <w:rPr>
          <w:b/>
        </w:rPr>
        <w:t>C’est</w:t>
      </w:r>
      <w:r w:rsidRPr="00395DA8">
        <w:rPr>
          <w:b/>
        </w:rPr>
        <w:t xml:space="preserve"> la faculté de se mettre à la place d’autrui, </w:t>
      </w:r>
      <w:r w:rsidR="00395DA8" w:rsidRPr="00395DA8">
        <w:rPr>
          <w:b/>
        </w:rPr>
        <w:t xml:space="preserve">à partager des émotions et de percevoir ce qu’il ressent, </w:t>
      </w:r>
      <w:r w:rsidRPr="00395DA8">
        <w:rPr>
          <w:b/>
        </w:rPr>
        <w:t>sans confusion entre soi et l’autre</w:t>
      </w:r>
      <w:r>
        <w:t xml:space="preserve">. </w:t>
      </w:r>
    </w:p>
    <w:p w:rsidR="00DC1067" w:rsidRPr="00395DA8" w:rsidRDefault="00500627">
      <w:pPr>
        <w:spacing w:after="176" w:line="259" w:lineRule="auto"/>
        <w:ind w:left="-15" w:firstLine="0"/>
        <w:rPr>
          <w:color w:val="FF0000"/>
        </w:rPr>
      </w:pPr>
      <w:r w:rsidRPr="00395DA8">
        <w:rPr>
          <w:b/>
          <w:color w:val="FF0000"/>
          <w:u w:color="000000"/>
        </w:rPr>
        <w:t>ATTENTION : Empathie ≠ Sympathie (la sympathie comporte</w:t>
      </w:r>
      <w:r w:rsidRPr="00395DA8">
        <w:rPr>
          <w:b/>
          <w:color w:val="FF0000"/>
        </w:rPr>
        <w:t xml:space="preserve"> </w:t>
      </w:r>
      <w:r w:rsidRPr="00395DA8">
        <w:rPr>
          <w:b/>
          <w:color w:val="FF0000"/>
          <w:u w:color="000000"/>
        </w:rPr>
        <w:t>une dimension affective supplémentaire)</w:t>
      </w:r>
      <w:r w:rsidRPr="00395DA8">
        <w:rPr>
          <w:b/>
          <w:color w:val="FF0000"/>
        </w:rPr>
        <w:t xml:space="preserve"> </w:t>
      </w:r>
    </w:p>
    <w:p w:rsidR="00DC1067" w:rsidRDefault="00500627">
      <w:pPr>
        <w:spacing w:after="170"/>
        <w:ind w:left="10"/>
      </w:pPr>
      <w:r>
        <w:rPr>
          <w:color w:val="92D050"/>
        </w:rPr>
        <w:t xml:space="preserve">Neutralité bienveillante </w:t>
      </w:r>
      <w:r>
        <w:rPr>
          <w:rFonts w:ascii="Wingdings" w:eastAsia="Wingdings" w:hAnsi="Wingdings" w:cs="Wingdings"/>
        </w:rPr>
        <w:t></w:t>
      </w:r>
      <w:r>
        <w:t xml:space="preserve"> le thérapeute </w:t>
      </w:r>
      <w:r>
        <w:rPr>
          <w:b/>
        </w:rPr>
        <w:t>s’abstient de prendre parti</w:t>
      </w:r>
      <w:r w:rsidR="00395DA8">
        <w:rPr>
          <w:b/>
        </w:rPr>
        <w:t>, rester le plus neutre possible, sans jugement</w:t>
      </w:r>
      <w:r>
        <w:t xml:space="preserve"> mais en même temps </w:t>
      </w:r>
      <w:r>
        <w:rPr>
          <w:b/>
        </w:rPr>
        <w:t>accueille le discours du patient</w:t>
      </w:r>
      <w:r>
        <w:t xml:space="preserve">, quel qu'en soit la teneur </w:t>
      </w:r>
    </w:p>
    <w:p w:rsidR="00DC1067" w:rsidRDefault="00395DA8" w:rsidP="00395DA8">
      <w:pPr>
        <w:pStyle w:val="Titre2"/>
        <w:numPr>
          <w:ilvl w:val="0"/>
          <w:numId w:val="11"/>
        </w:numPr>
        <w:spacing w:after="0"/>
        <w:rPr>
          <w:b w:val="0"/>
          <w:color w:val="FF0000"/>
          <w:sz w:val="28"/>
          <w:u w:val="none" w:color="000000"/>
        </w:rPr>
      </w:pPr>
      <w:r w:rsidRPr="00395DA8">
        <w:rPr>
          <w:b w:val="0"/>
          <w:color w:val="FF0000"/>
          <w:sz w:val="28"/>
          <w:u w:val="none" w:color="000000"/>
        </w:rPr>
        <w:t>Les règles de l’entretien</w:t>
      </w:r>
      <w:r w:rsidR="00500627" w:rsidRPr="00395DA8">
        <w:rPr>
          <w:b w:val="0"/>
          <w:color w:val="FF0000"/>
          <w:sz w:val="28"/>
          <w:u w:val="none" w:color="000000"/>
        </w:rPr>
        <w:t xml:space="preserve"> </w:t>
      </w:r>
    </w:p>
    <w:p w:rsidR="00395DA8" w:rsidRPr="00395DA8" w:rsidRDefault="00395DA8" w:rsidP="00395DA8">
      <w:pPr>
        <w:pStyle w:val="Paragraphedeliste"/>
        <w:numPr>
          <w:ilvl w:val="0"/>
          <w:numId w:val="12"/>
        </w:numPr>
        <w:rPr>
          <w:u w:val="single"/>
        </w:rPr>
      </w:pPr>
      <w:r w:rsidRPr="00395DA8">
        <w:rPr>
          <w:u w:val="single"/>
        </w:rPr>
        <w:t>Les questions qu’on pose lors de l’entretien :</w:t>
      </w:r>
    </w:p>
    <w:p w:rsidR="00DC1067" w:rsidRDefault="00500627">
      <w:pPr>
        <w:numPr>
          <w:ilvl w:val="0"/>
          <w:numId w:val="8"/>
        </w:numPr>
        <w:spacing w:after="4" w:line="259" w:lineRule="auto"/>
        <w:ind w:hanging="360"/>
      </w:pPr>
      <w:r>
        <w:rPr>
          <w:u w:val="single" w:color="000000"/>
        </w:rPr>
        <w:t>Qui est le demandeur</w:t>
      </w:r>
      <w:r>
        <w:t xml:space="preserve"> ?  </w:t>
      </w:r>
    </w:p>
    <w:p w:rsidR="00DC1067" w:rsidRDefault="00500627">
      <w:pPr>
        <w:spacing w:after="29"/>
        <w:ind w:left="730"/>
      </w:pPr>
      <w:r>
        <w:t>Parfoi</w:t>
      </w:r>
      <w:r w:rsidR="00395DA8">
        <w:t>s le malade, parfois la famille (Important à déterminer)</w:t>
      </w:r>
    </w:p>
    <w:p w:rsidR="00DC1067" w:rsidRDefault="00500627">
      <w:pPr>
        <w:numPr>
          <w:ilvl w:val="0"/>
          <w:numId w:val="8"/>
        </w:numPr>
        <w:spacing w:after="4" w:line="259" w:lineRule="auto"/>
        <w:ind w:hanging="360"/>
      </w:pPr>
      <w:r>
        <w:rPr>
          <w:u w:val="single" w:color="000000"/>
        </w:rPr>
        <w:t xml:space="preserve">Quel est l’objet de la demande </w:t>
      </w:r>
      <w:r>
        <w:t xml:space="preserve">?  </w:t>
      </w:r>
    </w:p>
    <w:p w:rsidR="00DC1067" w:rsidRPr="00395DA8" w:rsidRDefault="00500627">
      <w:pPr>
        <w:spacing w:after="30"/>
        <w:ind w:left="345" w:right="544" w:firstLine="360"/>
        <w:rPr>
          <w:i/>
        </w:rPr>
      </w:pPr>
      <w:r>
        <w:t>La suppression du symptôme / les bénéfi</w:t>
      </w:r>
      <w:r w:rsidR="00395DA8">
        <w:t>ces</w:t>
      </w:r>
      <w:r>
        <w:t xml:space="preserve"> </w:t>
      </w:r>
      <w:r>
        <w:rPr>
          <w:rFonts w:ascii="Wingdings" w:eastAsia="Wingdings" w:hAnsi="Wingdings" w:cs="Wingdings"/>
        </w:rPr>
        <w:t></w:t>
      </w:r>
      <w:r>
        <w:t xml:space="preserve"> Mais il faut que le patient soit conscient de ses troubles </w:t>
      </w:r>
      <w:r w:rsidR="00395DA8">
        <w:rPr>
          <w:i/>
        </w:rPr>
        <w:t xml:space="preserve">(quand la demande vient de la famille, les patients ne sont forcément </w:t>
      </w:r>
      <w:proofErr w:type="gramStart"/>
      <w:r w:rsidR="00395DA8">
        <w:rPr>
          <w:i/>
        </w:rPr>
        <w:t>conscient</w:t>
      </w:r>
      <w:proofErr w:type="gramEnd"/>
      <w:r w:rsidR="00395DA8">
        <w:rPr>
          <w:i/>
        </w:rPr>
        <w:t xml:space="preserve"> de leurs troubles et difficultés dans la prise en charge)</w:t>
      </w:r>
    </w:p>
    <w:p w:rsidR="00DC1067" w:rsidRDefault="00500627">
      <w:pPr>
        <w:numPr>
          <w:ilvl w:val="0"/>
          <w:numId w:val="8"/>
        </w:numPr>
        <w:spacing w:after="28" w:line="259" w:lineRule="auto"/>
        <w:ind w:hanging="360"/>
      </w:pPr>
      <w:r>
        <w:rPr>
          <w:u w:val="single" w:color="000000"/>
        </w:rPr>
        <w:t>Avec qui s’entretenir</w:t>
      </w:r>
      <w:r>
        <w:t xml:space="preserve"> ?  </w:t>
      </w:r>
    </w:p>
    <w:p w:rsidR="00395DA8" w:rsidRDefault="00500627" w:rsidP="00395DA8">
      <w:pPr>
        <w:ind w:left="345" w:right="2437" w:firstLine="360"/>
      </w:pPr>
      <w:r>
        <w:t>La famille lorsqu’elle est présente…</w:t>
      </w:r>
      <w:r w:rsidR="00395DA8">
        <w:t xml:space="preserve"> </w:t>
      </w:r>
      <w:r w:rsidR="00395DA8" w:rsidRPr="00395DA8">
        <w:rPr>
          <w:b/>
        </w:rPr>
        <w:t>C’est important de s’entretenir avec toute la famille mais aussi seul à seul avec le patient.</w:t>
      </w:r>
    </w:p>
    <w:p w:rsidR="00DC1067" w:rsidRDefault="00500627" w:rsidP="00395DA8">
      <w:pPr>
        <w:pStyle w:val="Paragraphedeliste"/>
        <w:numPr>
          <w:ilvl w:val="0"/>
          <w:numId w:val="8"/>
        </w:numPr>
        <w:ind w:right="2437"/>
      </w:pPr>
      <w:r w:rsidRPr="00395DA8">
        <w:rPr>
          <w:u w:val="single" w:color="000000"/>
        </w:rPr>
        <w:lastRenderedPageBreak/>
        <w:t>Quelle conduite pour l’entretien</w:t>
      </w:r>
      <w:r>
        <w:t xml:space="preserve"> ? </w:t>
      </w:r>
      <w:r w:rsidRPr="00395DA8">
        <w:rPr>
          <w:b/>
        </w:rPr>
        <w:t>Il existe 3 types d’entretien :</w:t>
      </w:r>
      <w:r>
        <w:t xml:space="preserve">  </w:t>
      </w:r>
    </w:p>
    <w:p w:rsidR="00DC1067" w:rsidRDefault="00500627">
      <w:pPr>
        <w:numPr>
          <w:ilvl w:val="1"/>
          <w:numId w:val="8"/>
        </w:numPr>
        <w:spacing w:after="1" w:line="258" w:lineRule="auto"/>
        <w:ind w:hanging="360"/>
      </w:pPr>
      <w:r>
        <w:rPr>
          <w:b/>
        </w:rPr>
        <w:t>L’entretien directif</w:t>
      </w:r>
      <w:r>
        <w:t xml:space="preserve"> au cours duquel sont posées des </w:t>
      </w:r>
      <w:r>
        <w:rPr>
          <w:b/>
        </w:rPr>
        <w:t>questions précises et nombreuses</w:t>
      </w:r>
      <w:r>
        <w:t xml:space="preserve"> </w:t>
      </w:r>
    </w:p>
    <w:p w:rsidR="00DC1067" w:rsidRDefault="00500627">
      <w:pPr>
        <w:numPr>
          <w:ilvl w:val="1"/>
          <w:numId w:val="8"/>
        </w:numPr>
        <w:spacing w:after="4" w:line="259" w:lineRule="auto"/>
        <w:ind w:hanging="360"/>
      </w:pPr>
      <w:r w:rsidRPr="00395DA8">
        <w:rPr>
          <w:b/>
          <w:u w:val="single" w:color="000000"/>
        </w:rPr>
        <w:t>L’entretien semi-directif</w:t>
      </w:r>
      <w:r>
        <w:t xml:space="preserve"> au cours duquel ne sont posées que des </w:t>
      </w:r>
      <w:r>
        <w:rPr>
          <w:u w:val="single" w:color="000000"/>
        </w:rPr>
        <w:t>questions générales et moins nombreuses</w:t>
      </w:r>
      <w:r>
        <w:t xml:space="preserve"> </w:t>
      </w:r>
    </w:p>
    <w:p w:rsidR="00DC1067" w:rsidRPr="00395DA8" w:rsidRDefault="00500627">
      <w:pPr>
        <w:numPr>
          <w:ilvl w:val="1"/>
          <w:numId w:val="8"/>
        </w:numPr>
        <w:ind w:hanging="360"/>
      </w:pPr>
      <w:r w:rsidRPr="00395DA8">
        <w:rPr>
          <w:b/>
        </w:rPr>
        <w:t>L’entretien non directif</w:t>
      </w:r>
      <w:r>
        <w:t xml:space="preserve"> au cours duquel </w:t>
      </w:r>
      <w:r w:rsidRPr="00395DA8">
        <w:t xml:space="preserve">aucune question n’est posée, le patient étant seulement invité à expliquer son problème </w:t>
      </w:r>
    </w:p>
    <w:p w:rsidR="00DC1067" w:rsidRPr="00395DA8" w:rsidRDefault="00500627">
      <w:pPr>
        <w:spacing w:after="0" w:line="259" w:lineRule="auto"/>
        <w:ind w:left="730" w:hanging="370"/>
        <w:rPr>
          <w:color w:val="FF0000"/>
          <w:u w:val="single"/>
        </w:rPr>
      </w:pPr>
      <w:r w:rsidRPr="00395DA8">
        <w:rPr>
          <w:rFonts w:ascii="Wingdings" w:eastAsia="Wingdings" w:hAnsi="Wingdings" w:cs="Wingdings"/>
          <w:color w:val="FF0000"/>
          <w:u w:val="single"/>
        </w:rPr>
        <w:t></w:t>
      </w:r>
      <w:r w:rsidRPr="00395DA8">
        <w:rPr>
          <w:color w:val="FF0000"/>
          <w:u w:val="single"/>
        </w:rPr>
        <w:t xml:space="preserve"> </w:t>
      </w:r>
      <w:r w:rsidRPr="00395DA8">
        <w:rPr>
          <w:b/>
          <w:color w:val="FF0000"/>
          <w:u w:val="single"/>
        </w:rPr>
        <w:t xml:space="preserve">La règle habituellement utilisée est d’aller du moins directif vers le plus directif.    </w:t>
      </w:r>
    </w:p>
    <w:p w:rsidR="00DC1067" w:rsidRDefault="00500627">
      <w:pPr>
        <w:spacing w:after="52" w:line="259" w:lineRule="auto"/>
        <w:ind w:left="720" w:firstLine="0"/>
      </w:pPr>
      <w:r>
        <w:rPr>
          <w:b/>
        </w:rPr>
        <w:t xml:space="preserve"> </w:t>
      </w:r>
    </w:p>
    <w:p w:rsidR="00DC1067" w:rsidRPr="00395DA8" w:rsidRDefault="00395DA8" w:rsidP="00395DA8">
      <w:pPr>
        <w:pStyle w:val="Titre2"/>
        <w:numPr>
          <w:ilvl w:val="0"/>
          <w:numId w:val="11"/>
        </w:numPr>
        <w:rPr>
          <w:b w:val="0"/>
          <w:color w:val="FF0000"/>
          <w:sz w:val="28"/>
        </w:rPr>
      </w:pPr>
      <w:r w:rsidRPr="00395DA8">
        <w:rPr>
          <w:b w:val="0"/>
          <w:color w:val="FF0000"/>
          <w:sz w:val="28"/>
          <w:u w:val="none" w:color="000000"/>
        </w:rPr>
        <w:t>Les trois points de vue de l’évaluation</w:t>
      </w:r>
    </w:p>
    <w:p w:rsidR="00395DA8" w:rsidRDefault="00395DA8" w:rsidP="00395DA8">
      <w:pPr>
        <w:pStyle w:val="Paragraphedeliste"/>
        <w:numPr>
          <w:ilvl w:val="0"/>
          <w:numId w:val="13"/>
        </w:numPr>
        <w:spacing w:before="46" w:after="0" w:line="259" w:lineRule="auto"/>
      </w:pPr>
      <w:r w:rsidRPr="00E42629">
        <w:rPr>
          <w:b/>
        </w:rPr>
        <w:t>L’auto évaluation</w:t>
      </w:r>
      <w:r>
        <w:t xml:space="preserve"> : donner son propre avis sur son état : observation directe. C’est important car on se connaît soi-même. L’inconvénient, c’est </w:t>
      </w:r>
      <w:proofErr w:type="spellStart"/>
      <w:r>
        <w:t>qye</w:t>
      </w:r>
      <w:proofErr w:type="spellEnd"/>
      <w:r>
        <w:t xml:space="preserve"> les personnes ayant un trouble du jugement ne pourront bien s’évaluer eux-mêmes.</w:t>
      </w:r>
    </w:p>
    <w:p w:rsidR="00E42629" w:rsidRDefault="00E42629" w:rsidP="00D83FA9">
      <w:pPr>
        <w:pStyle w:val="Paragraphedeliste"/>
        <w:numPr>
          <w:ilvl w:val="0"/>
          <w:numId w:val="13"/>
        </w:numPr>
        <w:spacing w:before="46" w:after="0" w:line="259" w:lineRule="auto"/>
        <w:ind w:left="360" w:firstLine="0"/>
      </w:pPr>
      <w:r w:rsidRPr="00E42629">
        <w:rPr>
          <w:b/>
        </w:rPr>
        <w:t>L</w:t>
      </w:r>
      <w:r w:rsidR="00395DA8" w:rsidRPr="00E42629">
        <w:rPr>
          <w:b/>
        </w:rPr>
        <w:t>‘évaluation médicale</w:t>
      </w:r>
      <w:r w:rsidR="00395DA8" w:rsidRPr="00395DA8">
        <w:t xml:space="preserve"> faites par le professionnel qui va évaluer les pathologies à partir d’échelles et d’expérience </w:t>
      </w:r>
      <w:r w:rsidR="00395DA8" w:rsidRPr="00E42629">
        <w:rPr>
          <w:b/>
        </w:rPr>
        <w:t>= Expert.</w:t>
      </w:r>
      <w:r w:rsidR="00395DA8" w:rsidRPr="00395DA8">
        <w:t xml:space="preserve"> L’inconvénient c’est que l’entretien dure 30-45 min </w:t>
      </w:r>
      <w:r>
        <w:t xml:space="preserve">et que l’examinateur ne sait pas comment les patients se comportent dans leur vie normale. </w:t>
      </w:r>
    </w:p>
    <w:p w:rsidR="00E42629" w:rsidRDefault="00E42629" w:rsidP="00D83FA9">
      <w:pPr>
        <w:pStyle w:val="Paragraphedeliste"/>
        <w:numPr>
          <w:ilvl w:val="0"/>
          <w:numId w:val="13"/>
        </w:numPr>
        <w:spacing w:before="46" w:after="0" w:line="259" w:lineRule="auto"/>
        <w:ind w:left="360" w:firstLine="0"/>
      </w:pPr>
      <w:r>
        <w:rPr>
          <w:b/>
        </w:rPr>
        <w:t>L’a</w:t>
      </w:r>
      <w:r w:rsidR="00395DA8" w:rsidRPr="00E42629">
        <w:rPr>
          <w:b/>
        </w:rPr>
        <w:t xml:space="preserve">ccompagnant </w:t>
      </w:r>
      <w:r w:rsidR="00395DA8" w:rsidRPr="00395DA8">
        <w:t xml:space="preserve">: Très utile car il sait ce qu’il se passe à la maison </w:t>
      </w:r>
      <w:r>
        <w:t>= objectif et information sur la</w:t>
      </w:r>
      <w:r w:rsidR="00395DA8" w:rsidRPr="00395DA8">
        <w:t xml:space="preserve"> vie quotidienne. L’inconvénient c’est qu’il peut avoir un jugement </w:t>
      </w:r>
      <w:r>
        <w:t xml:space="preserve">biaisé du fait de la relation affective avec le patient + il aura un avis non professionnel. </w:t>
      </w:r>
    </w:p>
    <w:p w:rsidR="00395DA8" w:rsidRDefault="00395DA8" w:rsidP="00E42629">
      <w:pPr>
        <w:pStyle w:val="Paragraphedeliste"/>
        <w:numPr>
          <w:ilvl w:val="0"/>
          <w:numId w:val="14"/>
        </w:numPr>
        <w:spacing w:before="46" w:after="0" w:line="259" w:lineRule="auto"/>
      </w:pPr>
      <w:r w:rsidRPr="00395DA8">
        <w:t>Chaque méthode a ses avantages et ses inconvénients, il faut être le plus ouvert possible et les utiliser les unes ou les autres selon les possibilités.</w:t>
      </w:r>
    </w:p>
    <w:p w:rsidR="00E42629" w:rsidRDefault="00E42629" w:rsidP="00E42629">
      <w:pPr>
        <w:spacing w:before="46" w:after="0" w:line="259" w:lineRule="auto"/>
      </w:pPr>
    </w:p>
    <w:p w:rsidR="00E42629" w:rsidRDefault="00E42629" w:rsidP="00E42629">
      <w:pPr>
        <w:spacing w:before="46" w:after="0" w:line="259" w:lineRule="auto"/>
        <w:rPr>
          <w:b/>
          <w:color w:val="FFC000"/>
          <w:sz w:val="40"/>
          <w:u w:val="single"/>
        </w:rPr>
      </w:pPr>
      <w:r>
        <w:rPr>
          <w:b/>
          <w:color w:val="FFC000"/>
          <w:sz w:val="40"/>
          <w:u w:val="single"/>
        </w:rPr>
        <w:t xml:space="preserve">III. </w:t>
      </w:r>
      <w:r w:rsidRPr="00E42629">
        <w:rPr>
          <w:b/>
          <w:color w:val="FFC000"/>
          <w:sz w:val="40"/>
          <w:u w:val="single"/>
        </w:rPr>
        <w:t>Facteurs de risque cognitifs et comportementaux des maladies</w:t>
      </w:r>
    </w:p>
    <w:p w:rsidR="00E42629" w:rsidRDefault="00E42629" w:rsidP="00E42629">
      <w:pPr>
        <w:spacing w:before="46" w:after="0" w:line="259" w:lineRule="auto"/>
        <w:ind w:left="0" w:firstLine="0"/>
        <w:rPr>
          <w:color w:val="auto"/>
        </w:rPr>
      </w:pPr>
      <w:r>
        <w:rPr>
          <w:color w:val="auto"/>
        </w:rPr>
        <w:t>Les cognitions ont un rôle important dans le dépistage, le diagnostic et la prise en charge des pathologies.</w:t>
      </w:r>
    </w:p>
    <w:p w:rsidR="00E42629" w:rsidRPr="00E42629" w:rsidRDefault="00E42629" w:rsidP="00E42629">
      <w:pPr>
        <w:spacing w:before="46" w:after="0" w:line="259" w:lineRule="auto"/>
        <w:ind w:left="0" w:firstLine="0"/>
        <w:rPr>
          <w:color w:val="auto"/>
        </w:rPr>
      </w:pPr>
      <w:r w:rsidRPr="00E42629">
        <w:rPr>
          <w:color w:val="auto"/>
        </w:rPr>
        <w:t xml:space="preserve">Les cognitions ou comportements peuvent amener un individu à ne plus être autonome, à ne plus prendre de décision adaptée par rapport à sa maladie.      </w:t>
      </w:r>
    </w:p>
    <w:p w:rsidR="00E42629" w:rsidRDefault="00E42629" w:rsidP="00E42629">
      <w:pPr>
        <w:pStyle w:val="Paragraphedeliste"/>
        <w:numPr>
          <w:ilvl w:val="0"/>
          <w:numId w:val="15"/>
        </w:numPr>
        <w:spacing w:before="46" w:after="0" w:line="259" w:lineRule="auto"/>
        <w:rPr>
          <w:color w:val="auto"/>
          <w:u w:val="single"/>
        </w:rPr>
      </w:pPr>
      <w:r w:rsidRPr="00E42629">
        <w:rPr>
          <w:b/>
          <w:color w:val="auto"/>
        </w:rPr>
        <w:t>Cognition</w:t>
      </w:r>
      <w:r w:rsidRPr="00E42629">
        <w:rPr>
          <w:color w:val="auto"/>
        </w:rPr>
        <w:t xml:space="preserve"> : </w:t>
      </w:r>
      <w:r w:rsidRPr="00E42629">
        <w:rPr>
          <w:b/>
          <w:color w:val="auto"/>
        </w:rPr>
        <w:t>sont les "actes de connaissance".</w:t>
      </w:r>
      <w:r w:rsidRPr="00E42629">
        <w:rPr>
          <w:color w:val="auto"/>
        </w:rPr>
        <w:t xml:space="preserve"> Ce ne sont pas les connaissances elles-mêmes mais l</w:t>
      </w:r>
      <w:r>
        <w:rPr>
          <w:color w:val="auto"/>
        </w:rPr>
        <w:t xml:space="preserve">es processus qui les permettent. </w:t>
      </w:r>
      <w:r w:rsidRPr="00E42629">
        <w:rPr>
          <w:color w:val="auto"/>
          <w:u w:val="single"/>
        </w:rPr>
        <w:t xml:space="preserve">Les cognitions interviennent au moment de l’acquisition de l’information (perception), de l’organisation de ces informations (pensée) et de l’utilisation / dans la préparation d’une action.   </w:t>
      </w:r>
    </w:p>
    <w:p w:rsidR="00E42629" w:rsidRPr="00E42629" w:rsidRDefault="00E42629" w:rsidP="00E42629">
      <w:pPr>
        <w:pStyle w:val="Paragraphedeliste"/>
        <w:numPr>
          <w:ilvl w:val="0"/>
          <w:numId w:val="15"/>
        </w:numPr>
        <w:spacing w:before="46" w:after="0" w:line="259" w:lineRule="auto"/>
        <w:rPr>
          <w:color w:val="auto"/>
          <w:u w:val="single"/>
        </w:rPr>
      </w:pPr>
      <w:r w:rsidRPr="00E42629">
        <w:rPr>
          <w:b/>
          <w:color w:val="auto"/>
        </w:rPr>
        <w:t>La mémoire et sur l’apprentissage :</w:t>
      </w:r>
      <w:r w:rsidRPr="00E42629">
        <w:rPr>
          <w:color w:val="auto"/>
        </w:rPr>
        <w:t xml:space="preserve"> La mémoire c’est se rappeler le</w:t>
      </w:r>
      <w:r>
        <w:rPr>
          <w:color w:val="auto"/>
        </w:rPr>
        <w:t xml:space="preserve">s faits anciens mais aussi utiliser des faits </w:t>
      </w:r>
      <w:r w:rsidRPr="00E42629">
        <w:rPr>
          <w:color w:val="auto"/>
        </w:rPr>
        <w:t xml:space="preserve">pour apprendre à réaliser ou m’adapter à des comportements.  </w:t>
      </w:r>
    </w:p>
    <w:p w:rsidR="00E42629" w:rsidRDefault="00E42629" w:rsidP="00E42629">
      <w:pPr>
        <w:pStyle w:val="Paragraphedeliste"/>
        <w:spacing w:before="46" w:after="0" w:line="259" w:lineRule="auto"/>
        <w:ind w:firstLine="0"/>
        <w:rPr>
          <w:color w:val="auto"/>
          <w:u w:val="single"/>
        </w:rPr>
      </w:pPr>
      <w:r>
        <w:rPr>
          <w:noProof/>
          <w:color w:val="auto"/>
          <w:u w:val="single"/>
        </w:rPr>
        <w:drawing>
          <wp:anchor distT="0" distB="0" distL="114300" distR="114300" simplePos="0" relativeHeight="251662336" behindDoc="0" locked="0" layoutInCell="1" allowOverlap="1" wp14:anchorId="55FCDDFF" wp14:editId="60DD6D08">
            <wp:simplePos x="0" y="0"/>
            <wp:positionH relativeFrom="page">
              <wp:align>right</wp:align>
            </wp:positionH>
            <wp:positionV relativeFrom="paragraph">
              <wp:posOffset>161925</wp:posOffset>
            </wp:positionV>
            <wp:extent cx="2390775" cy="1798955"/>
            <wp:effectExtent l="0" t="0" r="9525" b="0"/>
            <wp:wrapThrough wrapText="bothSides">
              <wp:wrapPolygon edited="0">
                <wp:start x="0" y="0"/>
                <wp:lineTo x="0" y="21272"/>
                <wp:lineTo x="21514" y="21272"/>
                <wp:lineTo x="21514" y="0"/>
                <wp:lineTo x="0" y="0"/>
              </wp:wrapPolygon>
            </wp:wrapThrough>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émoire.png"/>
                    <pic:cNvPicPr/>
                  </pic:nvPicPr>
                  <pic:blipFill>
                    <a:blip r:embed="rId8">
                      <a:extLst>
                        <a:ext uri="{28A0092B-C50C-407E-A947-70E740481C1C}">
                          <a14:useLocalDpi xmlns:a14="http://schemas.microsoft.com/office/drawing/2010/main" val="0"/>
                        </a:ext>
                      </a:extLst>
                    </a:blip>
                    <a:stretch>
                      <a:fillRect/>
                    </a:stretch>
                  </pic:blipFill>
                  <pic:spPr>
                    <a:xfrm>
                      <a:off x="0" y="0"/>
                      <a:ext cx="2390775" cy="1798955"/>
                    </a:xfrm>
                    <a:prstGeom prst="rect">
                      <a:avLst/>
                    </a:prstGeom>
                  </pic:spPr>
                </pic:pic>
              </a:graphicData>
            </a:graphic>
            <wp14:sizeRelH relativeFrom="margin">
              <wp14:pctWidth>0</wp14:pctWidth>
            </wp14:sizeRelH>
            <wp14:sizeRelV relativeFrom="margin">
              <wp14:pctHeight>0</wp14:pctHeight>
            </wp14:sizeRelV>
          </wp:anchor>
        </w:drawing>
      </w:r>
      <w:r w:rsidRPr="00E42629">
        <w:rPr>
          <w:color w:val="auto"/>
          <w:u w:val="single"/>
        </w:rPr>
        <w:t xml:space="preserve">Le phénomène d'apprentissage est caractérisé par toute modification du comportement d'un organisme que l'on peut attribuer à son expérience sensorielle antérieure.   </w:t>
      </w:r>
    </w:p>
    <w:p w:rsidR="00E42629" w:rsidRDefault="00E42629" w:rsidP="00E42629">
      <w:pPr>
        <w:pStyle w:val="Paragraphedeliste"/>
        <w:spacing w:before="46" w:after="0" w:line="259" w:lineRule="auto"/>
        <w:ind w:firstLine="0"/>
        <w:rPr>
          <w:color w:val="auto"/>
          <w:u w:val="single"/>
        </w:rPr>
      </w:pPr>
    </w:p>
    <w:p w:rsidR="00E42629" w:rsidRPr="00E42629" w:rsidRDefault="00E42629" w:rsidP="00E42629">
      <w:pPr>
        <w:pStyle w:val="Paragraphedeliste"/>
        <w:numPr>
          <w:ilvl w:val="0"/>
          <w:numId w:val="16"/>
        </w:numPr>
        <w:spacing w:before="46" w:after="0" w:line="259" w:lineRule="auto"/>
        <w:rPr>
          <w:color w:val="auto"/>
          <w:u w:val="single"/>
        </w:rPr>
      </w:pPr>
      <w:r>
        <w:rPr>
          <w:noProof/>
          <w:color w:val="auto"/>
          <w:u w:val="single"/>
        </w:rPr>
        <mc:AlternateContent>
          <mc:Choice Requires="wps">
            <w:drawing>
              <wp:anchor distT="0" distB="0" distL="114300" distR="114300" simplePos="0" relativeHeight="251661312" behindDoc="1" locked="0" layoutInCell="1" allowOverlap="1" wp14:anchorId="7042E9AC" wp14:editId="520B5C07">
                <wp:simplePos x="0" y="0"/>
                <wp:positionH relativeFrom="column">
                  <wp:posOffset>542290</wp:posOffset>
                </wp:positionH>
                <wp:positionV relativeFrom="paragraph">
                  <wp:posOffset>10795</wp:posOffset>
                </wp:positionV>
                <wp:extent cx="3609975" cy="885825"/>
                <wp:effectExtent l="0" t="0" r="28575" b="28575"/>
                <wp:wrapNone/>
                <wp:docPr id="3" name="Rectangle à coins arrondis 3"/>
                <wp:cNvGraphicFramePr/>
                <a:graphic xmlns:a="http://schemas.openxmlformats.org/drawingml/2006/main">
                  <a:graphicData uri="http://schemas.microsoft.com/office/word/2010/wordprocessingShape">
                    <wps:wsp>
                      <wps:cNvSpPr/>
                      <wps:spPr>
                        <a:xfrm>
                          <a:off x="0" y="0"/>
                          <a:ext cx="3609975" cy="885825"/>
                        </a:xfrm>
                        <a:prstGeom prst="roundRect">
                          <a:avLst/>
                        </a:prstGeom>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56829C0" id="Rectangle à coins arrondis 3" o:spid="_x0000_s1026" style="position:absolute;margin-left:42.7pt;margin-top:.85pt;width:284.25pt;height:69.7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" fillcolor="white [3201]" strokecolor="red" strokeweight="1.5pt">
                <v:stroke joinstyle="miter"/>
              </v:roundrect>
            </w:pict>
          </mc:Fallback>
        </mc:AlternateContent>
      </w:r>
      <w:r>
        <w:rPr>
          <w:color w:val="auto"/>
        </w:rPr>
        <w:t xml:space="preserve">3 étapes à connaître </w:t>
      </w:r>
    </w:p>
    <w:p w:rsidR="00E42629" w:rsidRPr="00E42629" w:rsidRDefault="00E42629" w:rsidP="00E42629">
      <w:pPr>
        <w:pStyle w:val="Paragraphedeliste"/>
        <w:numPr>
          <w:ilvl w:val="0"/>
          <w:numId w:val="17"/>
        </w:numPr>
        <w:spacing w:before="46" w:after="0" w:line="259" w:lineRule="auto"/>
        <w:rPr>
          <w:color w:val="auto"/>
          <w:u w:val="single"/>
        </w:rPr>
      </w:pPr>
      <w:r w:rsidRPr="00E42629">
        <w:rPr>
          <w:color w:val="auto"/>
        </w:rPr>
        <w:t xml:space="preserve">Encodage / entrée de l’information </w:t>
      </w:r>
    </w:p>
    <w:p w:rsidR="00E42629" w:rsidRPr="00E42629" w:rsidRDefault="00E42629" w:rsidP="00E42629">
      <w:pPr>
        <w:pStyle w:val="Paragraphedeliste"/>
        <w:numPr>
          <w:ilvl w:val="0"/>
          <w:numId w:val="17"/>
        </w:numPr>
        <w:spacing w:before="46" w:after="0" w:line="259" w:lineRule="auto"/>
        <w:rPr>
          <w:color w:val="auto"/>
          <w:u w:val="single"/>
        </w:rPr>
      </w:pPr>
      <w:r w:rsidRPr="00E42629">
        <w:rPr>
          <w:color w:val="auto"/>
        </w:rPr>
        <w:t>Stockage / conservati</w:t>
      </w:r>
      <w:r>
        <w:rPr>
          <w:color w:val="auto"/>
        </w:rPr>
        <w:t xml:space="preserve">on dans mon stock de mémoire </w:t>
      </w:r>
    </w:p>
    <w:p w:rsidR="00E42629" w:rsidRPr="00E42629" w:rsidRDefault="00E42629" w:rsidP="00E42629">
      <w:pPr>
        <w:pStyle w:val="Paragraphedeliste"/>
        <w:numPr>
          <w:ilvl w:val="0"/>
          <w:numId w:val="17"/>
        </w:numPr>
        <w:spacing w:before="46" w:after="0" w:line="259" w:lineRule="auto"/>
        <w:rPr>
          <w:color w:val="auto"/>
          <w:u w:val="single"/>
        </w:rPr>
      </w:pPr>
      <w:r w:rsidRPr="00E42629">
        <w:rPr>
          <w:color w:val="auto"/>
        </w:rPr>
        <w:t xml:space="preserve">Récupération / rappel / sortie </w:t>
      </w:r>
    </w:p>
    <w:p w:rsidR="00E42629" w:rsidRPr="00E42629" w:rsidRDefault="00E42629" w:rsidP="00E42629">
      <w:pPr>
        <w:spacing w:before="46" w:after="0" w:line="259" w:lineRule="auto"/>
        <w:ind w:left="1800" w:firstLine="0"/>
        <w:rPr>
          <w:color w:val="auto"/>
          <w:u w:val="single"/>
        </w:rPr>
      </w:pPr>
    </w:p>
    <w:p w:rsidR="00E42629" w:rsidRDefault="00E42629" w:rsidP="00E42629">
      <w:pPr>
        <w:spacing w:before="46" w:after="0" w:line="259" w:lineRule="auto"/>
        <w:rPr>
          <w:color w:val="auto"/>
        </w:rPr>
      </w:pPr>
    </w:p>
    <w:p w:rsidR="000154C4" w:rsidRPr="000154C4" w:rsidRDefault="00E42629" w:rsidP="00E42629">
      <w:pPr>
        <w:spacing w:before="46" w:after="0" w:line="259" w:lineRule="auto"/>
        <w:rPr>
          <w:color w:val="7030A0"/>
        </w:rPr>
      </w:pPr>
      <w:r w:rsidRPr="000154C4">
        <w:rPr>
          <w:i/>
          <w:color w:val="7030A0"/>
        </w:rPr>
        <w:t>Ex : La maladie d’Alzheimer c’est un problème de stockage. Pour une raison les régions de l’hippocampe du stockage, sont altérés et ce dont on doit se rappeler a disparu.</w:t>
      </w:r>
      <w:r w:rsidRPr="000154C4">
        <w:rPr>
          <w:color w:val="7030A0"/>
        </w:rPr>
        <w:t xml:space="preserve"> </w:t>
      </w:r>
    </w:p>
    <w:p w:rsidR="000154C4" w:rsidRDefault="000154C4" w:rsidP="00E42629">
      <w:pPr>
        <w:spacing w:before="46" w:after="0" w:line="259" w:lineRule="auto"/>
        <w:ind w:left="0" w:firstLine="0"/>
        <w:rPr>
          <w:color w:val="auto"/>
        </w:rPr>
      </w:pPr>
    </w:p>
    <w:p w:rsidR="000154C4" w:rsidRDefault="000154C4" w:rsidP="00E42629">
      <w:pPr>
        <w:spacing w:before="46" w:after="0" w:line="259" w:lineRule="auto"/>
        <w:ind w:left="0" w:firstLine="0"/>
        <w:rPr>
          <w:color w:val="auto"/>
        </w:rPr>
      </w:pPr>
    </w:p>
    <w:p w:rsidR="000154C4" w:rsidRDefault="000154C4" w:rsidP="00E42629">
      <w:pPr>
        <w:spacing w:before="46" w:after="0" w:line="259" w:lineRule="auto"/>
        <w:ind w:left="0" w:firstLine="0"/>
        <w:rPr>
          <w:color w:val="auto"/>
        </w:rPr>
      </w:pPr>
    </w:p>
    <w:p w:rsidR="00E42629" w:rsidRPr="000154C4" w:rsidRDefault="00E42629" w:rsidP="000154C4">
      <w:pPr>
        <w:pStyle w:val="Paragraphedeliste"/>
        <w:numPr>
          <w:ilvl w:val="0"/>
          <w:numId w:val="16"/>
        </w:numPr>
        <w:spacing w:before="46" w:after="0" w:line="259" w:lineRule="auto"/>
        <w:rPr>
          <w:color w:val="auto"/>
        </w:rPr>
      </w:pPr>
      <w:r w:rsidRPr="000154C4">
        <w:rPr>
          <w:color w:val="auto"/>
        </w:rPr>
        <w:lastRenderedPageBreak/>
        <w:t>On peut classer les mémo</w:t>
      </w:r>
      <w:r w:rsidR="000154C4">
        <w:rPr>
          <w:color w:val="auto"/>
        </w:rPr>
        <w:t xml:space="preserve">ires en fonction de la durée : Mémoires à </w:t>
      </w:r>
      <w:r w:rsidRPr="000154C4">
        <w:rPr>
          <w:color w:val="auto"/>
        </w:rPr>
        <w:t xml:space="preserve">court, moyen et long terme.   </w:t>
      </w:r>
    </w:p>
    <w:p w:rsidR="000154C4" w:rsidRDefault="000154C4" w:rsidP="000154C4">
      <w:pPr>
        <w:pStyle w:val="Paragraphedeliste"/>
        <w:numPr>
          <w:ilvl w:val="0"/>
          <w:numId w:val="16"/>
        </w:numPr>
        <w:spacing w:before="46" w:after="0" w:line="259" w:lineRule="auto"/>
        <w:rPr>
          <w:color w:val="auto"/>
        </w:rPr>
      </w:pPr>
      <w:r>
        <w:rPr>
          <w:color w:val="auto"/>
        </w:rPr>
        <w:t>On peut aussi les classer e</w:t>
      </w:r>
      <w:r w:rsidR="00E42629" w:rsidRPr="000154C4">
        <w:rPr>
          <w:color w:val="auto"/>
        </w:rPr>
        <w:t>n foncti</w:t>
      </w:r>
      <w:r>
        <w:rPr>
          <w:color w:val="auto"/>
        </w:rPr>
        <w:t xml:space="preserve">on des processus impliqués :  </w:t>
      </w:r>
    </w:p>
    <w:p w:rsidR="000154C4" w:rsidRDefault="00E42629" w:rsidP="00AE73F9">
      <w:pPr>
        <w:pStyle w:val="Paragraphedeliste"/>
        <w:numPr>
          <w:ilvl w:val="0"/>
          <w:numId w:val="8"/>
        </w:numPr>
        <w:spacing w:before="46" w:after="0" w:line="259" w:lineRule="auto"/>
        <w:ind w:left="0" w:firstLine="0"/>
        <w:rPr>
          <w:color w:val="auto"/>
        </w:rPr>
      </w:pPr>
      <w:r w:rsidRPr="000154C4">
        <w:rPr>
          <w:color w:val="auto"/>
          <w:u w:val="single"/>
        </w:rPr>
        <w:t>La mémoire déclarative ou explicite :</w:t>
      </w:r>
      <w:r w:rsidRPr="000154C4">
        <w:rPr>
          <w:color w:val="auto"/>
        </w:rPr>
        <w:t xml:space="preserve"> Ne fonctionne qu’à l’état conscient / Volontaire. C’est la mémoire épisodique, sémantique ou de travail. </w:t>
      </w:r>
      <w:r w:rsidR="000154C4" w:rsidRPr="000154C4">
        <w:rPr>
          <w:color w:val="auto"/>
        </w:rPr>
        <w:t>(</w:t>
      </w:r>
      <w:r w:rsidRPr="000154C4">
        <w:rPr>
          <w:i/>
          <w:color w:val="7030A0"/>
        </w:rPr>
        <w:t>Dans la maladie Alzheimer, c’est la mémoire déclarative qui est atteinte.</w:t>
      </w:r>
      <w:r w:rsidR="000154C4" w:rsidRPr="000154C4">
        <w:rPr>
          <w:color w:val="7030A0"/>
        </w:rPr>
        <w:t>)</w:t>
      </w:r>
      <w:r w:rsidRPr="000154C4">
        <w:rPr>
          <w:color w:val="auto"/>
        </w:rPr>
        <w:t xml:space="preserve"> La mémoire de travail es</w:t>
      </w:r>
      <w:r w:rsidR="000154C4" w:rsidRPr="000154C4">
        <w:rPr>
          <w:color w:val="auto"/>
        </w:rPr>
        <w:t>t à court terme et consciente.</w:t>
      </w:r>
    </w:p>
    <w:p w:rsidR="000154C4" w:rsidRDefault="00E42629" w:rsidP="000154C4">
      <w:pPr>
        <w:pStyle w:val="Paragraphedeliste"/>
        <w:numPr>
          <w:ilvl w:val="0"/>
          <w:numId w:val="8"/>
        </w:numPr>
        <w:spacing w:before="46" w:after="0" w:line="259" w:lineRule="auto"/>
        <w:ind w:left="0" w:firstLine="0"/>
        <w:rPr>
          <w:color w:val="auto"/>
        </w:rPr>
      </w:pPr>
      <w:r w:rsidRPr="000154C4">
        <w:rPr>
          <w:color w:val="auto"/>
          <w:u w:val="single"/>
        </w:rPr>
        <w:t xml:space="preserve"> La mémoire non déclarative ou implicite</w:t>
      </w:r>
      <w:r w:rsidRPr="000154C4">
        <w:rPr>
          <w:color w:val="auto"/>
        </w:rPr>
        <w:t xml:space="preserve"> :  </w:t>
      </w:r>
      <w:r w:rsidR="000154C4">
        <w:rPr>
          <w:color w:val="auto"/>
        </w:rPr>
        <w:t>Le plus souvent inconsciente. Phénomène de priming.</w:t>
      </w:r>
    </w:p>
    <w:p w:rsidR="000154C4" w:rsidRDefault="000154C4" w:rsidP="000154C4">
      <w:pPr>
        <w:pStyle w:val="Paragraphedeliste"/>
        <w:spacing w:before="46" w:after="0" w:line="259" w:lineRule="auto"/>
        <w:ind w:left="0" w:firstLine="0"/>
        <w:rPr>
          <w:color w:val="auto"/>
          <w:u w:val="single"/>
        </w:rPr>
      </w:pPr>
    </w:p>
    <w:p w:rsidR="000154C4" w:rsidRDefault="000154C4" w:rsidP="000154C4">
      <w:pPr>
        <w:pStyle w:val="Paragraphedeliste"/>
        <w:spacing w:before="46" w:after="0" w:line="259" w:lineRule="auto"/>
        <w:ind w:left="0" w:firstLine="0"/>
        <w:rPr>
          <w:color w:val="auto"/>
          <w:u w:val="single"/>
        </w:rPr>
      </w:pPr>
    </w:p>
    <w:p w:rsidR="000154C4" w:rsidRDefault="00CE0DBC" w:rsidP="000154C4">
      <w:pPr>
        <w:pStyle w:val="Paragraphedeliste"/>
        <w:spacing w:before="46" w:after="0" w:line="259" w:lineRule="auto"/>
        <w:ind w:left="0" w:firstLine="0"/>
        <w:rPr>
          <w:b/>
          <w:color w:val="FFC000"/>
          <w:sz w:val="40"/>
          <w:u w:val="single"/>
        </w:rPr>
      </w:pPr>
      <w:r>
        <w:rPr>
          <w:noProof/>
          <w:color w:val="auto"/>
        </w:rPr>
        <w:drawing>
          <wp:anchor distT="0" distB="0" distL="114300" distR="114300" simplePos="0" relativeHeight="251663360" behindDoc="0" locked="0" layoutInCell="1" allowOverlap="1" wp14:anchorId="33770480" wp14:editId="77F46495">
            <wp:simplePos x="0" y="0"/>
            <wp:positionH relativeFrom="margin">
              <wp:posOffset>-171450</wp:posOffset>
            </wp:positionH>
            <wp:positionV relativeFrom="paragraph">
              <wp:posOffset>336550</wp:posOffset>
            </wp:positionV>
            <wp:extent cx="3228975" cy="2318385"/>
            <wp:effectExtent l="0" t="0" r="9525" b="5715"/>
            <wp:wrapThrough wrapText="bothSides">
              <wp:wrapPolygon edited="0">
                <wp:start x="0" y="0"/>
                <wp:lineTo x="0" y="21476"/>
                <wp:lineTo x="21536" y="21476"/>
                <wp:lineTo x="21536" y="0"/>
                <wp:lineTo x="0" y="0"/>
              </wp:wrapPolygon>
            </wp:wrapThrough>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DB.png"/>
                    <pic:cNvPicPr/>
                  </pic:nvPicPr>
                  <pic:blipFill>
                    <a:blip r:embed="rId9">
                      <a:extLst>
                        <a:ext uri="{28A0092B-C50C-407E-A947-70E740481C1C}">
                          <a14:useLocalDpi xmlns:a14="http://schemas.microsoft.com/office/drawing/2010/main" val="0"/>
                        </a:ext>
                      </a:extLst>
                    </a:blip>
                    <a:stretch>
                      <a:fillRect/>
                    </a:stretch>
                  </pic:blipFill>
                  <pic:spPr>
                    <a:xfrm>
                      <a:off x="0" y="0"/>
                      <a:ext cx="3228975" cy="2318385"/>
                    </a:xfrm>
                    <a:prstGeom prst="rect">
                      <a:avLst/>
                    </a:prstGeom>
                  </pic:spPr>
                </pic:pic>
              </a:graphicData>
            </a:graphic>
            <wp14:sizeRelH relativeFrom="margin">
              <wp14:pctWidth>0</wp14:pctWidth>
            </wp14:sizeRelH>
            <wp14:sizeRelV relativeFrom="margin">
              <wp14:pctHeight>0</wp14:pctHeight>
            </wp14:sizeRelV>
          </wp:anchor>
        </w:drawing>
      </w:r>
      <w:r w:rsidR="000154C4" w:rsidRPr="000154C4">
        <w:rPr>
          <w:b/>
          <w:color w:val="FFC000"/>
          <w:sz w:val="40"/>
          <w:u w:val="single"/>
        </w:rPr>
        <w:t>IV. Les comportements dirigés vers un but</w:t>
      </w:r>
      <w:r w:rsidR="000154C4">
        <w:rPr>
          <w:b/>
          <w:color w:val="FFC000"/>
          <w:sz w:val="40"/>
          <w:u w:val="single"/>
        </w:rPr>
        <w:t xml:space="preserve"> (CDB)</w:t>
      </w:r>
    </w:p>
    <w:p w:rsidR="00DD1A48" w:rsidRDefault="00CE0DBC" w:rsidP="00DD1A48">
      <w:pPr>
        <w:pStyle w:val="Paragraphedeliste"/>
        <w:numPr>
          <w:ilvl w:val="0"/>
          <w:numId w:val="18"/>
        </w:numPr>
        <w:spacing w:before="46" w:after="0" w:line="259" w:lineRule="auto"/>
        <w:rPr>
          <w:color w:val="auto"/>
        </w:rPr>
      </w:pPr>
      <w:r w:rsidRPr="00CE0DBC">
        <w:rPr>
          <w:b/>
          <w:color w:val="auto"/>
          <w:u w:val="single"/>
        </w:rPr>
        <w:t>Comportement dirigé vers un but :</w:t>
      </w:r>
      <w:r w:rsidRPr="00CE0DBC">
        <w:rPr>
          <w:color w:val="auto"/>
        </w:rPr>
        <w:t xml:space="preserve"> C’est toutes les étapes et tous les éléments qui vont intervenir pour me permettre de réaliser un but. Processus, qui, en transformant un état interne en action, permettant la réalisation d’un but.   </w:t>
      </w:r>
    </w:p>
    <w:p w:rsidR="00DD1A48" w:rsidRPr="00DD1A48" w:rsidRDefault="00DD1A48" w:rsidP="00DD1A48">
      <w:pPr>
        <w:pStyle w:val="Paragraphedeliste"/>
        <w:spacing w:before="46" w:after="0" w:line="259" w:lineRule="auto"/>
        <w:ind w:firstLine="0"/>
        <w:rPr>
          <w:color w:val="FF0000"/>
        </w:rPr>
      </w:pPr>
      <w:r w:rsidRPr="00DD1A48">
        <w:rPr>
          <w:color w:val="FF0000"/>
          <w:u w:val="single"/>
        </w:rPr>
        <w:t>Autres éléments :</w:t>
      </w:r>
      <w:r w:rsidRPr="00DD1A48">
        <w:rPr>
          <w:color w:val="FF0000"/>
        </w:rPr>
        <w:t xml:space="preserve"> </w:t>
      </w:r>
    </w:p>
    <w:p w:rsidR="00DD1A48" w:rsidRDefault="00CE0DBC" w:rsidP="00DD1A48">
      <w:pPr>
        <w:pStyle w:val="Paragraphedeliste"/>
        <w:numPr>
          <w:ilvl w:val="0"/>
          <w:numId w:val="18"/>
        </w:numPr>
        <w:spacing w:before="46" w:after="0" w:line="259" w:lineRule="auto"/>
        <w:rPr>
          <w:color w:val="auto"/>
        </w:rPr>
      </w:pPr>
      <w:r w:rsidRPr="00DD1A48">
        <w:rPr>
          <w:b/>
          <w:color w:val="auto"/>
        </w:rPr>
        <w:t>L’intention</w:t>
      </w:r>
      <w:r w:rsidRPr="00DD1A48">
        <w:rPr>
          <w:color w:val="auto"/>
        </w:rPr>
        <w:t xml:space="preserve"> qu’on </w:t>
      </w:r>
      <w:proofErr w:type="gramStart"/>
      <w:r w:rsidRPr="00DD1A48">
        <w:rPr>
          <w:color w:val="auto"/>
        </w:rPr>
        <w:t>a</w:t>
      </w:r>
      <w:proofErr w:type="gramEnd"/>
      <w:r w:rsidRPr="00DD1A48">
        <w:rPr>
          <w:color w:val="auto"/>
        </w:rPr>
        <w:t xml:space="preserve"> de réaliser tel comportement. C’est </w:t>
      </w:r>
      <w:r w:rsidRPr="00DD1A48">
        <w:rPr>
          <w:color w:val="auto"/>
          <w:u w:val="single"/>
        </w:rPr>
        <w:t>le point de départ du comportement</w:t>
      </w:r>
      <w:r w:rsidRPr="00DD1A48">
        <w:rPr>
          <w:color w:val="auto"/>
        </w:rPr>
        <w:t xml:space="preserve">.  </w:t>
      </w:r>
    </w:p>
    <w:p w:rsidR="00DD1A48" w:rsidRDefault="00CE0DBC" w:rsidP="00DD1A48">
      <w:pPr>
        <w:pStyle w:val="Paragraphedeliste"/>
        <w:numPr>
          <w:ilvl w:val="0"/>
          <w:numId w:val="18"/>
        </w:numPr>
        <w:spacing w:before="46" w:after="0" w:line="259" w:lineRule="auto"/>
        <w:rPr>
          <w:color w:val="auto"/>
          <w:u w:val="single"/>
        </w:rPr>
      </w:pPr>
      <w:r w:rsidRPr="00DD1A48">
        <w:rPr>
          <w:color w:val="auto"/>
        </w:rPr>
        <w:t xml:space="preserve">Il y a après </w:t>
      </w:r>
      <w:r w:rsidRPr="00DD1A48">
        <w:rPr>
          <w:b/>
          <w:color w:val="auto"/>
        </w:rPr>
        <w:t>toute la dimension émotionnelle qui va int</w:t>
      </w:r>
      <w:r w:rsidR="00DD1A48">
        <w:rPr>
          <w:b/>
          <w:color w:val="auto"/>
        </w:rPr>
        <w:t xml:space="preserve">ervenir dans l’envie, l’émotion. </w:t>
      </w:r>
      <w:r w:rsidRPr="00DD1A48">
        <w:rPr>
          <w:color w:val="auto"/>
        </w:rPr>
        <w:t>Les émotions sont déclenchées par la pe</w:t>
      </w:r>
      <w:r w:rsidR="00DD1A48">
        <w:rPr>
          <w:color w:val="auto"/>
        </w:rPr>
        <w:t xml:space="preserve">rception de certains </w:t>
      </w:r>
      <w:r w:rsidRPr="00DD1A48">
        <w:rPr>
          <w:color w:val="auto"/>
        </w:rPr>
        <w:t xml:space="preserve">stimulus venant du monde extérieur, venant de notre propre corps ou d’expérience relationnelle. </w:t>
      </w:r>
      <w:r w:rsidRPr="00DD1A48">
        <w:rPr>
          <w:color w:val="auto"/>
          <w:u w:val="single"/>
        </w:rPr>
        <w:t xml:space="preserve">Les émotions accompagnent l’intention initiale et soutiennent le développement du CDB.   </w:t>
      </w:r>
    </w:p>
    <w:p w:rsidR="00CE0DBC" w:rsidRDefault="00BB2D60" w:rsidP="006F3328">
      <w:pPr>
        <w:pStyle w:val="Paragraphedeliste"/>
        <w:numPr>
          <w:ilvl w:val="0"/>
          <w:numId w:val="18"/>
        </w:numPr>
        <w:spacing w:before="46" w:after="0" w:line="259" w:lineRule="auto"/>
        <w:ind w:left="0" w:firstLine="0"/>
        <w:rPr>
          <w:color w:val="auto"/>
          <w:u w:val="single"/>
        </w:rPr>
      </w:pPr>
      <w:r>
        <w:rPr>
          <w:noProof/>
          <w:color w:val="auto"/>
          <w:u w:val="single"/>
        </w:rPr>
        <w:drawing>
          <wp:anchor distT="0" distB="0" distL="114300" distR="114300" simplePos="0" relativeHeight="251665408" behindDoc="0" locked="0" layoutInCell="1" allowOverlap="1" wp14:anchorId="38D6E299" wp14:editId="26BFD9EE">
            <wp:simplePos x="0" y="0"/>
            <wp:positionH relativeFrom="margin">
              <wp:align>right</wp:align>
            </wp:positionH>
            <wp:positionV relativeFrom="paragraph">
              <wp:posOffset>325755</wp:posOffset>
            </wp:positionV>
            <wp:extent cx="3314700" cy="1289685"/>
            <wp:effectExtent l="0" t="0" r="0" b="5715"/>
            <wp:wrapThrough wrapText="bothSides">
              <wp:wrapPolygon edited="0">
                <wp:start x="0" y="0"/>
                <wp:lineTo x="0" y="21377"/>
                <wp:lineTo x="21476" y="21377"/>
                <wp:lineTo x="21476" y="0"/>
                <wp:lineTo x="0" y="0"/>
              </wp:wrapPolygon>
            </wp:wrapThrough>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écompense.png"/>
                    <pic:cNvPicPr/>
                  </pic:nvPicPr>
                  <pic:blipFill>
                    <a:blip r:embed="rId10">
                      <a:extLst>
                        <a:ext uri="{28A0092B-C50C-407E-A947-70E740481C1C}">
                          <a14:useLocalDpi xmlns:a14="http://schemas.microsoft.com/office/drawing/2010/main" val="0"/>
                        </a:ext>
                      </a:extLst>
                    </a:blip>
                    <a:stretch>
                      <a:fillRect/>
                    </a:stretch>
                  </pic:blipFill>
                  <pic:spPr>
                    <a:xfrm>
                      <a:off x="0" y="0"/>
                      <a:ext cx="3314700" cy="1289685"/>
                    </a:xfrm>
                    <a:prstGeom prst="rect">
                      <a:avLst/>
                    </a:prstGeom>
                  </pic:spPr>
                </pic:pic>
              </a:graphicData>
            </a:graphic>
            <wp14:sizeRelH relativeFrom="margin">
              <wp14:pctWidth>0</wp14:pctWidth>
            </wp14:sizeRelH>
            <wp14:sizeRelV relativeFrom="margin">
              <wp14:pctHeight>0</wp14:pctHeight>
            </wp14:sizeRelV>
          </wp:anchor>
        </w:drawing>
      </w:r>
      <w:r w:rsidR="00CE0DBC" w:rsidRPr="00DD1A48">
        <w:rPr>
          <w:b/>
          <w:color w:val="auto"/>
        </w:rPr>
        <w:t>La motivation</w:t>
      </w:r>
      <w:r w:rsidR="00CE0DBC" w:rsidRPr="00DD1A48">
        <w:rPr>
          <w:color w:val="auto"/>
        </w:rPr>
        <w:t xml:space="preserve"> qui est différente de l’émotion. Elle nous pousse à agir et est très</w:t>
      </w:r>
      <w:r w:rsidR="00DD1A48">
        <w:rPr>
          <w:color w:val="auto"/>
        </w:rPr>
        <w:t xml:space="preserve"> lié au concept de récomp</w:t>
      </w:r>
      <w:r w:rsidR="00961DD9">
        <w:rPr>
          <w:color w:val="auto"/>
        </w:rPr>
        <w:t xml:space="preserve">ense. </w:t>
      </w:r>
      <w:r>
        <w:rPr>
          <w:color w:val="auto"/>
        </w:rPr>
        <w:t>(</w:t>
      </w:r>
      <w:proofErr w:type="gramStart"/>
      <w:r>
        <w:rPr>
          <w:color w:val="auto"/>
        </w:rPr>
        <w:t>la</w:t>
      </w:r>
      <w:proofErr w:type="gramEnd"/>
      <w:r>
        <w:rPr>
          <w:color w:val="auto"/>
        </w:rPr>
        <w:t xml:space="preserve"> récompense renforce la motivation) </w:t>
      </w:r>
      <w:r w:rsidR="00CE0DBC" w:rsidRPr="00DD1A48">
        <w:rPr>
          <w:color w:val="auto"/>
        </w:rPr>
        <w:t xml:space="preserve">Les concepts de motivation et de récompense sont proches interviennent aussi bien pour des besoins primaires que plus élaborés. </w:t>
      </w:r>
      <w:r w:rsidR="00CE0DBC" w:rsidRPr="00961DD9">
        <w:rPr>
          <w:color w:val="auto"/>
          <w:u w:val="single"/>
        </w:rPr>
        <w:t xml:space="preserve">La motivation accompagne l’intention initiale et soutient le développement du CDB.   </w:t>
      </w:r>
    </w:p>
    <w:p w:rsidR="00961DD9" w:rsidRDefault="00961DD9" w:rsidP="00CE0DBC">
      <w:pPr>
        <w:pStyle w:val="Paragraphedeliste"/>
        <w:spacing w:before="46" w:after="0" w:line="259" w:lineRule="auto"/>
        <w:ind w:left="0" w:firstLine="0"/>
        <w:rPr>
          <w:color w:val="FF0000"/>
        </w:rPr>
      </w:pPr>
      <w:r w:rsidRPr="00961DD9">
        <w:rPr>
          <w:b/>
          <w:color w:val="FF0000"/>
        </w:rPr>
        <w:t>RECAP :</w:t>
      </w:r>
      <w:r w:rsidRPr="00961DD9">
        <w:rPr>
          <w:color w:val="FF0000"/>
        </w:rPr>
        <w:t xml:space="preserve"> La motivation et les émotions accompagne l’intention initiale et accompagne le développement du CDB.</w:t>
      </w:r>
    </w:p>
    <w:p w:rsidR="0062366B" w:rsidRPr="0062366B" w:rsidRDefault="00CE0DBC" w:rsidP="00961DD9">
      <w:pPr>
        <w:pStyle w:val="Paragraphedeliste"/>
        <w:numPr>
          <w:ilvl w:val="0"/>
          <w:numId w:val="18"/>
        </w:numPr>
        <w:spacing w:before="46" w:after="0" w:line="259" w:lineRule="auto"/>
        <w:rPr>
          <w:color w:val="FF0000"/>
        </w:rPr>
      </w:pPr>
      <w:r w:rsidRPr="00961DD9">
        <w:rPr>
          <w:b/>
          <w:color w:val="auto"/>
        </w:rPr>
        <w:t>Connaissance / la représentation.</w:t>
      </w:r>
      <w:r w:rsidRPr="00CE0DBC">
        <w:rPr>
          <w:color w:val="auto"/>
        </w:rPr>
        <w:t xml:space="preserve"> </w:t>
      </w:r>
    </w:p>
    <w:p w:rsidR="0062366B" w:rsidRPr="0062366B" w:rsidRDefault="0062366B" w:rsidP="0062366B">
      <w:pPr>
        <w:pStyle w:val="Paragraphedeliste"/>
        <w:spacing w:before="46" w:after="0" w:line="259" w:lineRule="auto"/>
        <w:ind w:firstLine="0"/>
        <w:rPr>
          <w:color w:val="auto"/>
          <w:u w:val="single"/>
        </w:rPr>
      </w:pPr>
      <w:r w:rsidRPr="0062366B">
        <w:rPr>
          <w:color w:val="auto"/>
          <w:u w:val="single"/>
        </w:rPr>
        <w:t>S</w:t>
      </w:r>
      <w:r w:rsidR="00CE0DBC" w:rsidRPr="0062366B">
        <w:rPr>
          <w:color w:val="auto"/>
          <w:u w:val="single"/>
        </w:rPr>
        <w:t>tructures cognitives/ sémantiques permanen</w:t>
      </w:r>
      <w:r>
        <w:rPr>
          <w:color w:val="auto"/>
          <w:u w:val="single"/>
        </w:rPr>
        <w:t>tes ce sont</w:t>
      </w:r>
      <w:r w:rsidRPr="0062366B">
        <w:rPr>
          <w:color w:val="auto"/>
          <w:u w:val="single"/>
        </w:rPr>
        <w:t xml:space="preserve"> des connaissances. </w:t>
      </w:r>
    </w:p>
    <w:p w:rsidR="0062366B" w:rsidRDefault="00CE0DBC" w:rsidP="0062366B">
      <w:pPr>
        <w:pStyle w:val="Paragraphedeliste"/>
        <w:spacing w:before="46" w:after="0" w:line="259" w:lineRule="auto"/>
        <w:ind w:firstLine="0"/>
        <w:rPr>
          <w:color w:val="FF0000"/>
        </w:rPr>
      </w:pPr>
      <w:r w:rsidRPr="0062366B">
        <w:rPr>
          <w:color w:val="auto"/>
          <w:u w:val="single"/>
        </w:rPr>
        <w:t>Représentation</w:t>
      </w:r>
      <w:r w:rsidR="0062366B" w:rsidRPr="0062366B">
        <w:rPr>
          <w:color w:val="auto"/>
          <w:u w:val="single"/>
        </w:rPr>
        <w:t>s</w:t>
      </w:r>
      <w:r w:rsidRPr="0062366B">
        <w:rPr>
          <w:color w:val="auto"/>
          <w:u w:val="single"/>
        </w:rPr>
        <w:t xml:space="preserve"> qui sont des structures cognitives transitoires</w:t>
      </w:r>
      <w:r w:rsidRPr="00CE0DBC">
        <w:rPr>
          <w:color w:val="auto"/>
        </w:rPr>
        <w:t xml:space="preserve"> </w:t>
      </w:r>
    </w:p>
    <w:p w:rsidR="0062366B" w:rsidRDefault="00CE0DBC" w:rsidP="0062366B">
      <w:pPr>
        <w:pStyle w:val="Paragraphedeliste"/>
        <w:numPr>
          <w:ilvl w:val="0"/>
          <w:numId w:val="18"/>
        </w:numPr>
        <w:spacing w:before="46" w:after="0" w:line="259" w:lineRule="auto"/>
        <w:rPr>
          <w:color w:val="FF0000"/>
        </w:rPr>
      </w:pPr>
      <w:r w:rsidRPr="0062366B">
        <w:rPr>
          <w:b/>
          <w:color w:val="auto"/>
        </w:rPr>
        <w:t xml:space="preserve">Organisation/ </w:t>
      </w:r>
      <w:r w:rsidR="0062366B" w:rsidRPr="0062366B">
        <w:rPr>
          <w:b/>
          <w:color w:val="auto"/>
        </w:rPr>
        <w:t>contrôle :</w:t>
      </w:r>
      <w:r w:rsidR="0062366B" w:rsidRPr="0062366B">
        <w:rPr>
          <w:color w:val="auto"/>
        </w:rPr>
        <w:t xml:space="preserve"> </w:t>
      </w:r>
      <w:r w:rsidRPr="0062366B">
        <w:rPr>
          <w:b/>
          <w:color w:val="auto"/>
        </w:rPr>
        <w:t>La mémoire de travail et de planification</w:t>
      </w:r>
      <w:r w:rsidRPr="0062366B">
        <w:rPr>
          <w:color w:val="auto"/>
        </w:rPr>
        <w:t xml:space="preserve">. </w:t>
      </w:r>
      <w:r w:rsidR="0062366B">
        <w:rPr>
          <w:color w:val="auto"/>
        </w:rPr>
        <w:t>Il faut a</w:t>
      </w:r>
      <w:r w:rsidRPr="0062366B">
        <w:rPr>
          <w:color w:val="auto"/>
        </w:rPr>
        <w:t>dapter les structures cognitive</w:t>
      </w:r>
      <w:r w:rsidR="0062366B">
        <w:rPr>
          <w:color w:val="auto"/>
        </w:rPr>
        <w:t xml:space="preserve">s au but spécifique. </w:t>
      </w:r>
      <w:r w:rsidRPr="0062366B">
        <w:rPr>
          <w:color w:val="auto"/>
        </w:rPr>
        <w:t xml:space="preserve">`  </w:t>
      </w:r>
    </w:p>
    <w:p w:rsidR="0062366B" w:rsidRDefault="0062366B" w:rsidP="0062366B">
      <w:pPr>
        <w:pStyle w:val="Paragraphedeliste"/>
        <w:numPr>
          <w:ilvl w:val="0"/>
          <w:numId w:val="18"/>
        </w:numPr>
        <w:spacing w:before="46" w:after="0" w:line="259" w:lineRule="auto"/>
        <w:rPr>
          <w:color w:val="FF0000"/>
        </w:rPr>
      </w:pPr>
      <w:r>
        <w:rPr>
          <w:b/>
          <w:color w:val="auto"/>
        </w:rPr>
        <w:t xml:space="preserve">Initiation </w:t>
      </w:r>
      <w:r>
        <w:rPr>
          <w:b/>
          <w:color w:val="auto"/>
          <w:sz w:val="20"/>
        </w:rPr>
        <w:t>&gt;</w:t>
      </w:r>
      <w:r w:rsidR="00CE0DBC" w:rsidRPr="0062366B">
        <w:rPr>
          <w:b/>
          <w:color w:val="auto"/>
        </w:rPr>
        <w:t xml:space="preserve">Réalisation </w:t>
      </w:r>
      <w:r>
        <w:rPr>
          <w:b/>
          <w:color w:val="auto"/>
        </w:rPr>
        <w:t>&gt; exécution &gt;</w:t>
      </w:r>
      <w:r w:rsidR="00CE0DBC" w:rsidRPr="0062366B">
        <w:rPr>
          <w:b/>
          <w:color w:val="auto"/>
        </w:rPr>
        <w:t xml:space="preserve"> Réalisation du comportement.</w:t>
      </w:r>
      <w:r w:rsidR="00CE0DBC" w:rsidRPr="0062366B">
        <w:rPr>
          <w:color w:val="auto"/>
        </w:rPr>
        <w:t xml:space="preserve">   </w:t>
      </w:r>
    </w:p>
    <w:p w:rsidR="0062366B" w:rsidRPr="0062366B" w:rsidRDefault="00CE0DBC" w:rsidP="0062366B">
      <w:pPr>
        <w:pStyle w:val="Paragraphedeliste"/>
        <w:numPr>
          <w:ilvl w:val="0"/>
          <w:numId w:val="18"/>
        </w:numPr>
        <w:spacing w:before="46" w:after="0" w:line="259" w:lineRule="auto"/>
        <w:rPr>
          <w:color w:val="FF0000"/>
        </w:rPr>
      </w:pPr>
      <w:r w:rsidRPr="0062366B">
        <w:rPr>
          <w:b/>
          <w:color w:val="auto"/>
        </w:rPr>
        <w:t xml:space="preserve">Evaluation </w:t>
      </w:r>
      <w:r w:rsidRPr="0062366B">
        <w:rPr>
          <w:color w:val="auto"/>
        </w:rPr>
        <w:t xml:space="preserve">: </w:t>
      </w:r>
      <w:r w:rsidR="0062366B" w:rsidRPr="0062366B">
        <w:rPr>
          <w:color w:val="FF0000"/>
        </w:rPr>
        <w:t>Très important dans les CDB !!</w:t>
      </w:r>
      <w:r w:rsidR="0062366B">
        <w:rPr>
          <w:color w:val="FF0000"/>
        </w:rPr>
        <w:t xml:space="preserve"> </w:t>
      </w:r>
      <w:r w:rsidR="0062366B" w:rsidRPr="0062366B">
        <w:rPr>
          <w:color w:val="auto"/>
        </w:rPr>
        <w:t xml:space="preserve">J’apprends de mes expériences </w:t>
      </w:r>
      <w:r w:rsidR="0062366B">
        <w:rPr>
          <w:color w:val="auto"/>
        </w:rPr>
        <w:t xml:space="preserve">passées </w:t>
      </w:r>
      <w:r w:rsidR="0062366B" w:rsidRPr="0062366B">
        <w:rPr>
          <w:color w:val="auto"/>
        </w:rPr>
        <w:t>pour essayer de m’</w:t>
      </w:r>
      <w:r w:rsidR="0062366B">
        <w:rPr>
          <w:color w:val="auto"/>
        </w:rPr>
        <w:t xml:space="preserve">améliorer lors des expériences futures. </w:t>
      </w:r>
      <w:r w:rsidR="0062366B" w:rsidRPr="0062366B">
        <w:rPr>
          <w:color w:val="auto"/>
        </w:rPr>
        <w:t>On a parlé de jugement conscient</w:t>
      </w:r>
      <w:r w:rsidR="0062366B">
        <w:rPr>
          <w:color w:val="auto"/>
        </w:rPr>
        <w:t>.</w:t>
      </w:r>
    </w:p>
    <w:p w:rsidR="0062366B" w:rsidRDefault="0062366B" w:rsidP="0062366B">
      <w:pPr>
        <w:pStyle w:val="Paragraphedeliste"/>
        <w:spacing w:before="46" w:after="0" w:line="259" w:lineRule="auto"/>
        <w:ind w:firstLine="0"/>
        <w:rPr>
          <w:color w:val="FF0000"/>
        </w:rPr>
      </w:pPr>
    </w:p>
    <w:p w:rsidR="00CE0DBC" w:rsidRPr="0062366B" w:rsidRDefault="00CE0DBC" w:rsidP="0062366B">
      <w:pPr>
        <w:pStyle w:val="Paragraphedeliste"/>
        <w:numPr>
          <w:ilvl w:val="0"/>
          <w:numId w:val="14"/>
        </w:numPr>
        <w:spacing w:before="46" w:after="0" w:line="259" w:lineRule="auto"/>
        <w:rPr>
          <w:color w:val="FF0000"/>
        </w:rPr>
      </w:pPr>
      <w:r w:rsidRPr="0062366B">
        <w:rPr>
          <w:b/>
          <w:color w:val="auto"/>
        </w:rPr>
        <w:t>Conscience :</w:t>
      </w:r>
      <w:r w:rsidRPr="0062366B">
        <w:rPr>
          <w:color w:val="auto"/>
        </w:rPr>
        <w:t xml:space="preserve"> Perception de ce qui se passe dans son propre esprit. Définis la capacité d’un individu à revivre des événements passés et anticiper des situations dans la vie future. </w:t>
      </w:r>
      <w:r w:rsidRPr="0062366B">
        <w:rPr>
          <w:color w:val="auto"/>
          <w:u w:val="single"/>
        </w:rPr>
        <w:t>L’absence d’une évaluation adaptée correspond à un trouble du jugement. Ce trouble du jugement peut avoir des conséquences sur la santé de l’individu.</w:t>
      </w:r>
      <w:r w:rsidRPr="0062366B">
        <w:rPr>
          <w:color w:val="auto"/>
        </w:rPr>
        <w:t xml:space="preserve"> </w:t>
      </w:r>
      <w:r w:rsidRPr="0062366B">
        <w:rPr>
          <w:rFonts w:ascii="MS Gothic" w:eastAsia="MS Gothic" w:hAnsi="MS Gothic" w:cs="MS Gothic" w:hint="eastAsia"/>
          <w:color w:val="auto"/>
        </w:rPr>
        <w:t>  </w:t>
      </w:r>
      <w:r w:rsidRPr="0062366B">
        <w:rPr>
          <w:color w:val="auto"/>
        </w:rPr>
        <w:t xml:space="preserve"> </w:t>
      </w:r>
    </w:p>
    <w:p w:rsidR="00B558C4" w:rsidRDefault="00CE0DBC" w:rsidP="00B558C4">
      <w:pPr>
        <w:pStyle w:val="Paragraphedeliste"/>
        <w:numPr>
          <w:ilvl w:val="0"/>
          <w:numId w:val="14"/>
        </w:numPr>
        <w:spacing w:before="46" w:after="0" w:line="259" w:lineRule="auto"/>
        <w:ind w:left="0" w:firstLine="0"/>
        <w:rPr>
          <w:color w:val="auto"/>
        </w:rPr>
      </w:pPr>
      <w:r w:rsidRPr="00B558C4">
        <w:rPr>
          <w:b/>
          <w:color w:val="auto"/>
        </w:rPr>
        <w:t>Anosognosie :</w:t>
      </w:r>
      <w:r w:rsidRPr="00B558C4">
        <w:rPr>
          <w:color w:val="auto"/>
        </w:rPr>
        <w:t xml:space="preserve"> </w:t>
      </w:r>
      <w:r w:rsidR="00B558C4" w:rsidRPr="00B558C4">
        <w:rPr>
          <w:color w:val="auto"/>
        </w:rPr>
        <w:t>Non conscience de ses troubles</w:t>
      </w:r>
    </w:p>
    <w:p w:rsidR="00B558C4" w:rsidRDefault="00B558C4" w:rsidP="00B558C4">
      <w:pPr>
        <w:pStyle w:val="Paragraphedeliste"/>
        <w:spacing w:before="46" w:after="0" w:line="259" w:lineRule="auto"/>
        <w:ind w:left="0" w:firstLine="0"/>
        <w:rPr>
          <w:color w:val="auto"/>
        </w:rPr>
      </w:pPr>
    </w:p>
    <w:p w:rsidR="00B558C4" w:rsidRPr="00CE0DBC" w:rsidRDefault="00B558C4" w:rsidP="00B558C4">
      <w:pPr>
        <w:pStyle w:val="Paragraphedeliste"/>
        <w:spacing w:before="46" w:after="0" w:line="259" w:lineRule="auto"/>
        <w:ind w:left="0" w:firstLine="0"/>
        <w:rPr>
          <w:color w:val="auto"/>
        </w:rPr>
      </w:pPr>
      <w:bookmarkStart w:id="0" w:name="_GoBack"/>
      <w:r>
        <w:rPr>
          <w:color w:val="auto"/>
        </w:rPr>
        <w:lastRenderedPageBreak/>
        <w:t xml:space="preserve">                                                                                                                         </w:t>
      </w:r>
      <w:bookmarkEnd w:id="0"/>
      <w:r>
        <w:rPr>
          <w:color w:val="auto"/>
        </w:rPr>
        <w:t xml:space="preserve">Proximité anatomique entre la zone de la mémoire </w:t>
      </w:r>
      <w:r w:rsidR="00B76E1D">
        <w:rPr>
          <w:noProof/>
          <w:color w:val="auto"/>
        </w:rPr>
        <w:drawing>
          <wp:anchor distT="0" distB="0" distL="114300" distR="114300" simplePos="0" relativeHeight="251664384" behindDoc="0" locked="0" layoutInCell="1" allowOverlap="1" wp14:anchorId="709C7689" wp14:editId="3D7C684C">
            <wp:simplePos x="0" y="0"/>
            <wp:positionH relativeFrom="margin">
              <wp:posOffset>285750</wp:posOffset>
            </wp:positionH>
            <wp:positionV relativeFrom="paragraph">
              <wp:posOffset>0</wp:posOffset>
            </wp:positionV>
            <wp:extent cx="2333625" cy="1043940"/>
            <wp:effectExtent l="0" t="0" r="9525" b="3810"/>
            <wp:wrapThrough wrapText="bothSides">
              <wp:wrapPolygon edited="0">
                <wp:start x="0" y="0"/>
                <wp:lineTo x="0" y="21285"/>
                <wp:lineTo x="21512" y="21285"/>
                <wp:lineTo x="21512" y="0"/>
                <wp:lineTo x="0" y="0"/>
              </wp:wrapPolygon>
            </wp:wrapThrough>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DB 2.png"/>
                    <pic:cNvPicPr/>
                  </pic:nvPicPr>
                  <pic:blipFill>
                    <a:blip r:embed="rId11">
                      <a:extLst>
                        <a:ext uri="{28A0092B-C50C-407E-A947-70E740481C1C}">
                          <a14:useLocalDpi xmlns:a14="http://schemas.microsoft.com/office/drawing/2010/main" val="0"/>
                        </a:ext>
                      </a:extLst>
                    </a:blip>
                    <a:stretch>
                      <a:fillRect/>
                    </a:stretch>
                  </pic:blipFill>
                  <pic:spPr>
                    <a:xfrm>
                      <a:off x="0" y="0"/>
                      <a:ext cx="2333625" cy="1043940"/>
                    </a:xfrm>
                    <a:prstGeom prst="rect">
                      <a:avLst/>
                    </a:prstGeom>
                  </pic:spPr>
                </pic:pic>
              </a:graphicData>
            </a:graphic>
            <wp14:sizeRelH relativeFrom="margin">
              <wp14:pctWidth>0</wp14:pctWidth>
            </wp14:sizeRelH>
            <wp14:sizeRelV relativeFrom="margin">
              <wp14:pctHeight>0</wp14:pctHeight>
            </wp14:sizeRelV>
          </wp:anchor>
        </w:drawing>
      </w:r>
      <w:r>
        <w:rPr>
          <w:i/>
          <w:color w:val="auto"/>
        </w:rPr>
        <w:t>(hippocampe atteint dans les pathologies de stockage)</w:t>
      </w:r>
      <w:r>
        <w:rPr>
          <w:color w:val="auto"/>
        </w:rPr>
        <w:t xml:space="preserve"> et la zone du cerveau des comportements dirigés vers un but et de la motivation. </w:t>
      </w:r>
    </w:p>
    <w:p w:rsidR="00CE0DBC" w:rsidRDefault="00CE0DBC" w:rsidP="00CE0DBC">
      <w:pPr>
        <w:pStyle w:val="Paragraphedeliste"/>
        <w:spacing w:before="46" w:after="0" w:line="259" w:lineRule="auto"/>
        <w:ind w:left="0" w:firstLine="0"/>
        <w:rPr>
          <w:color w:val="auto"/>
        </w:rPr>
      </w:pPr>
    </w:p>
    <w:p w:rsidR="00B558C4" w:rsidRDefault="00B558C4" w:rsidP="00CE0DBC">
      <w:pPr>
        <w:pStyle w:val="Paragraphedeliste"/>
        <w:spacing w:before="46" w:after="0" w:line="259" w:lineRule="auto"/>
        <w:ind w:left="0" w:firstLine="0"/>
        <w:rPr>
          <w:color w:val="auto"/>
        </w:rPr>
      </w:pPr>
    </w:p>
    <w:p w:rsidR="00B558C4" w:rsidRDefault="00B558C4" w:rsidP="00CE0DBC">
      <w:pPr>
        <w:pStyle w:val="Paragraphedeliste"/>
        <w:spacing w:before="46" w:after="0" w:line="259" w:lineRule="auto"/>
        <w:ind w:left="0" w:firstLine="0"/>
        <w:rPr>
          <w:color w:val="auto"/>
        </w:rPr>
      </w:pPr>
    </w:p>
    <w:p w:rsidR="00B558C4" w:rsidRDefault="00B558C4" w:rsidP="00CE0DBC">
      <w:pPr>
        <w:pStyle w:val="Paragraphedeliste"/>
        <w:spacing w:before="46" w:after="0" w:line="259" w:lineRule="auto"/>
        <w:ind w:left="0" w:firstLine="0"/>
        <w:rPr>
          <w:b/>
          <w:color w:val="FFC000"/>
          <w:sz w:val="40"/>
          <w:u w:val="single"/>
        </w:rPr>
      </w:pPr>
      <w:r w:rsidRPr="00B558C4">
        <w:rPr>
          <w:b/>
          <w:color w:val="FFC000"/>
          <w:sz w:val="40"/>
          <w:u w:val="single"/>
        </w:rPr>
        <w:t>V. La démarche scientifique</w:t>
      </w:r>
    </w:p>
    <w:p w:rsidR="00365A1A" w:rsidRDefault="00365A1A" w:rsidP="00B558C4">
      <w:pPr>
        <w:pStyle w:val="Paragraphedeliste"/>
        <w:spacing w:before="46" w:after="0" w:line="259" w:lineRule="auto"/>
        <w:ind w:left="0" w:firstLine="0"/>
        <w:rPr>
          <w:color w:val="auto"/>
        </w:rPr>
      </w:pPr>
      <w:r w:rsidRPr="00365A1A">
        <w:rPr>
          <w:b/>
          <w:color w:val="FF0000"/>
          <w:u w:val="single"/>
        </w:rPr>
        <w:t>Démarche scientifique :</w:t>
      </w:r>
      <w:r w:rsidRPr="00365A1A">
        <w:rPr>
          <w:color w:val="FF0000"/>
        </w:rPr>
        <w:t xml:space="preserve"> </w:t>
      </w:r>
      <w:r w:rsidR="00B558C4" w:rsidRPr="00B558C4">
        <w:rPr>
          <w:color w:val="auto"/>
        </w:rPr>
        <w:t xml:space="preserve">L’ensemble des éléments qui doivent guider le processus de production des connaissances scientifiques </w:t>
      </w:r>
      <w:r w:rsidR="00B558C4" w:rsidRPr="00365A1A">
        <w:rPr>
          <w:i/>
          <w:color w:val="auto"/>
        </w:rPr>
        <w:t>(observation, expériences, raisonnements, calcul</w:t>
      </w:r>
      <w:r w:rsidR="00B558C4" w:rsidRPr="00B558C4">
        <w:rPr>
          <w:color w:val="auto"/>
        </w:rPr>
        <w:t xml:space="preserve">). Son but est de permettre de valider des hypothèses portant sur l’évaluation, le diagnostic et la prise en charge des maladies.  </w:t>
      </w:r>
    </w:p>
    <w:p w:rsidR="00B558C4" w:rsidRPr="00B558C4" w:rsidRDefault="00B558C4" w:rsidP="00B558C4">
      <w:pPr>
        <w:pStyle w:val="Paragraphedeliste"/>
        <w:spacing w:before="46" w:after="0" w:line="259" w:lineRule="auto"/>
        <w:ind w:left="0" w:firstLine="0"/>
        <w:rPr>
          <w:color w:val="auto"/>
        </w:rPr>
      </w:pPr>
      <w:r w:rsidRPr="00B558C4">
        <w:rPr>
          <w:color w:val="auto"/>
        </w:rPr>
        <w:t>Il y a différents types de recherche scientifique</w:t>
      </w:r>
      <w:r w:rsidR="00365A1A">
        <w:rPr>
          <w:color w:val="auto"/>
        </w:rPr>
        <w:t xml:space="preserve"> : celles-ci </w:t>
      </w:r>
      <w:r w:rsidRPr="00B558C4">
        <w:rPr>
          <w:color w:val="auto"/>
        </w:rPr>
        <w:t xml:space="preserve">doivent s’intriquer entre elles.  </w:t>
      </w:r>
    </w:p>
    <w:p w:rsidR="00365A1A" w:rsidRDefault="00B558C4" w:rsidP="00365A1A">
      <w:pPr>
        <w:pStyle w:val="Paragraphedeliste"/>
        <w:numPr>
          <w:ilvl w:val="0"/>
          <w:numId w:val="14"/>
        </w:numPr>
        <w:spacing w:before="46" w:after="0" w:line="259" w:lineRule="auto"/>
        <w:rPr>
          <w:color w:val="auto"/>
        </w:rPr>
      </w:pPr>
      <w:r w:rsidRPr="00365A1A">
        <w:rPr>
          <w:color w:val="auto"/>
          <w:u w:val="single"/>
        </w:rPr>
        <w:t>La recherche fondamentale</w:t>
      </w:r>
      <w:r w:rsidRPr="00B558C4">
        <w:rPr>
          <w:color w:val="auto"/>
        </w:rPr>
        <w:t xml:space="preserve"> : Travaux et recherche scientifique n’ayant pas de finalité économique. </w:t>
      </w:r>
    </w:p>
    <w:p w:rsidR="00365A1A" w:rsidRDefault="00B558C4" w:rsidP="00365A1A">
      <w:pPr>
        <w:pStyle w:val="Paragraphedeliste"/>
        <w:numPr>
          <w:ilvl w:val="0"/>
          <w:numId w:val="14"/>
        </w:numPr>
        <w:spacing w:before="46" w:after="0" w:line="259" w:lineRule="auto"/>
        <w:rPr>
          <w:color w:val="auto"/>
        </w:rPr>
      </w:pPr>
      <w:r w:rsidRPr="00365A1A">
        <w:rPr>
          <w:color w:val="auto"/>
          <w:u w:val="single"/>
        </w:rPr>
        <w:t xml:space="preserve">La recherche </w:t>
      </w:r>
      <w:proofErr w:type="spellStart"/>
      <w:r w:rsidRPr="00365A1A">
        <w:rPr>
          <w:color w:val="auto"/>
          <w:u w:val="single"/>
        </w:rPr>
        <w:t>translationnelle</w:t>
      </w:r>
      <w:proofErr w:type="spellEnd"/>
      <w:r w:rsidRPr="00B558C4">
        <w:rPr>
          <w:color w:val="auto"/>
        </w:rPr>
        <w:t xml:space="preserve"> :</w:t>
      </w:r>
      <w:r w:rsidR="00365A1A">
        <w:rPr>
          <w:color w:val="auto"/>
        </w:rPr>
        <w:t xml:space="preserve"> </w:t>
      </w:r>
      <w:r w:rsidRPr="00B558C4">
        <w:rPr>
          <w:color w:val="auto"/>
        </w:rPr>
        <w:t>Mise en application médicale des résultats scientifiques</w:t>
      </w:r>
      <w:r w:rsidR="00365A1A">
        <w:rPr>
          <w:color w:val="auto"/>
        </w:rPr>
        <w:t xml:space="preserve"> de la recherche fondamentale. </w:t>
      </w:r>
      <w:r w:rsidRPr="00B558C4">
        <w:rPr>
          <w:color w:val="auto"/>
        </w:rPr>
        <w:t>C’est une première étape pour essayer de faire avancer la recherche fondamentale avec certaines connaissances de la clinique</w:t>
      </w:r>
    </w:p>
    <w:p w:rsidR="00365A1A" w:rsidRDefault="00B558C4" w:rsidP="00365A1A">
      <w:pPr>
        <w:pStyle w:val="Paragraphedeliste"/>
        <w:numPr>
          <w:ilvl w:val="0"/>
          <w:numId w:val="14"/>
        </w:numPr>
        <w:spacing w:before="46" w:after="0" w:line="259" w:lineRule="auto"/>
        <w:rPr>
          <w:color w:val="auto"/>
        </w:rPr>
      </w:pPr>
      <w:r w:rsidRPr="00365A1A">
        <w:rPr>
          <w:color w:val="auto"/>
          <w:u w:val="single"/>
        </w:rPr>
        <w:t>La recherche clinique :</w:t>
      </w:r>
      <w:r w:rsidRPr="00B558C4">
        <w:rPr>
          <w:color w:val="auto"/>
        </w:rPr>
        <w:t xml:space="preserve"> Vise à améliorer les connaissances soit d’une maladie, soit d’une thérapeutique. Peut porter sur des objectifs purement biologiques mais aussi des objectifs de sciences humaines et sociales. </w:t>
      </w:r>
    </w:p>
    <w:p w:rsidR="00B558C4" w:rsidRPr="00B558C4" w:rsidRDefault="00365A1A" w:rsidP="00365A1A">
      <w:pPr>
        <w:pStyle w:val="Paragraphedeliste"/>
        <w:numPr>
          <w:ilvl w:val="0"/>
          <w:numId w:val="14"/>
        </w:numPr>
        <w:spacing w:before="46" w:after="0" w:line="259" w:lineRule="auto"/>
        <w:rPr>
          <w:color w:val="auto"/>
        </w:rPr>
      </w:pPr>
      <w:r w:rsidRPr="00365A1A">
        <w:rPr>
          <w:color w:val="auto"/>
          <w:u w:val="single"/>
        </w:rPr>
        <w:t>L</w:t>
      </w:r>
      <w:r w:rsidR="00B558C4" w:rsidRPr="00365A1A">
        <w:rPr>
          <w:color w:val="auto"/>
          <w:u w:val="single"/>
        </w:rPr>
        <w:t>es sciences humaines et sociales :</w:t>
      </w:r>
      <w:r w:rsidR="00B558C4" w:rsidRPr="00365A1A">
        <w:rPr>
          <w:color w:val="auto"/>
        </w:rPr>
        <w:t xml:space="preserve"> Disciplines</w:t>
      </w:r>
      <w:r w:rsidR="00B558C4" w:rsidRPr="00B558C4">
        <w:rPr>
          <w:color w:val="auto"/>
        </w:rPr>
        <w:t xml:space="preserve"> étudiant les aspects sociaux et les diverses réalités humaines. La psychologie et la communication appartiennent aux sciences humaines. </w:t>
      </w:r>
    </w:p>
    <w:p w:rsidR="00365A1A" w:rsidRPr="00365A1A" w:rsidRDefault="00365A1A" w:rsidP="00B558C4">
      <w:pPr>
        <w:pStyle w:val="Paragraphedeliste"/>
        <w:spacing w:before="46" w:after="0" w:line="259" w:lineRule="auto"/>
        <w:ind w:left="0" w:firstLine="0"/>
        <w:rPr>
          <w:color w:val="FF0000"/>
          <w:sz w:val="24"/>
        </w:rPr>
      </w:pPr>
    </w:p>
    <w:p w:rsidR="00B558C4" w:rsidRDefault="00B558C4" w:rsidP="00B558C4">
      <w:pPr>
        <w:pStyle w:val="Paragraphedeliste"/>
        <w:spacing w:before="46" w:after="0" w:line="259" w:lineRule="auto"/>
        <w:ind w:left="0" w:firstLine="0"/>
        <w:rPr>
          <w:color w:val="FF0000"/>
          <w:sz w:val="24"/>
        </w:rPr>
      </w:pPr>
      <w:r w:rsidRPr="00365A1A">
        <w:rPr>
          <w:color w:val="FF0000"/>
          <w:sz w:val="24"/>
        </w:rPr>
        <w:t>Le point de départ de toute recherche clinique est la rédac</w:t>
      </w:r>
      <w:r w:rsidR="00365A1A">
        <w:rPr>
          <w:color w:val="FF0000"/>
          <w:sz w:val="24"/>
        </w:rPr>
        <w:t>tion du protocole de recherche :</w:t>
      </w:r>
    </w:p>
    <w:p w:rsidR="00365A1A" w:rsidRDefault="00B558C4" w:rsidP="00365A1A">
      <w:pPr>
        <w:pStyle w:val="Paragraphedeliste"/>
        <w:numPr>
          <w:ilvl w:val="0"/>
          <w:numId w:val="8"/>
        </w:numPr>
        <w:spacing w:before="46" w:after="0" w:line="259" w:lineRule="auto"/>
        <w:rPr>
          <w:color w:val="auto"/>
        </w:rPr>
      </w:pPr>
      <w:r w:rsidRPr="00B558C4">
        <w:rPr>
          <w:color w:val="auto"/>
        </w:rPr>
        <w:t xml:space="preserve">Un argumentaire </w:t>
      </w:r>
    </w:p>
    <w:p w:rsidR="00365A1A" w:rsidRDefault="00B558C4" w:rsidP="00365A1A">
      <w:pPr>
        <w:pStyle w:val="Paragraphedeliste"/>
        <w:numPr>
          <w:ilvl w:val="0"/>
          <w:numId w:val="8"/>
        </w:numPr>
        <w:spacing w:before="46" w:after="0" w:line="259" w:lineRule="auto"/>
        <w:rPr>
          <w:color w:val="auto"/>
        </w:rPr>
      </w:pPr>
      <w:r w:rsidRPr="00B558C4">
        <w:rPr>
          <w:color w:val="auto"/>
        </w:rPr>
        <w:t>Un ou plusieurs objectifs de la recherch</w:t>
      </w:r>
      <w:r w:rsidR="00365A1A">
        <w:rPr>
          <w:color w:val="auto"/>
        </w:rPr>
        <w:t xml:space="preserve">e (principal ou secondaires) </w:t>
      </w:r>
    </w:p>
    <w:p w:rsidR="00365A1A" w:rsidRDefault="00B558C4" w:rsidP="00365A1A">
      <w:pPr>
        <w:pStyle w:val="Paragraphedeliste"/>
        <w:numPr>
          <w:ilvl w:val="0"/>
          <w:numId w:val="8"/>
        </w:numPr>
        <w:spacing w:before="46" w:after="0" w:line="259" w:lineRule="auto"/>
        <w:rPr>
          <w:color w:val="auto"/>
        </w:rPr>
      </w:pPr>
      <w:r w:rsidRPr="00B558C4">
        <w:rPr>
          <w:color w:val="auto"/>
        </w:rPr>
        <w:t>La méthode utilis</w:t>
      </w:r>
      <w:r w:rsidR="00365A1A">
        <w:rPr>
          <w:color w:val="auto"/>
        </w:rPr>
        <w:t>ée.</w:t>
      </w:r>
    </w:p>
    <w:p w:rsidR="00365A1A" w:rsidRDefault="00B558C4" w:rsidP="00365A1A">
      <w:pPr>
        <w:pStyle w:val="Paragraphedeliste"/>
        <w:numPr>
          <w:ilvl w:val="0"/>
          <w:numId w:val="8"/>
        </w:numPr>
        <w:spacing w:before="46" w:after="0" w:line="259" w:lineRule="auto"/>
        <w:rPr>
          <w:color w:val="auto"/>
        </w:rPr>
      </w:pPr>
      <w:r w:rsidRPr="00B558C4">
        <w:rPr>
          <w:color w:val="auto"/>
        </w:rPr>
        <w:t>Des information</w:t>
      </w:r>
      <w:r w:rsidR="00365A1A">
        <w:rPr>
          <w:color w:val="auto"/>
        </w:rPr>
        <w:t xml:space="preserve">s sur l’analyse des résultats </w:t>
      </w:r>
    </w:p>
    <w:p w:rsidR="00365A1A" w:rsidRDefault="00B558C4" w:rsidP="00365A1A">
      <w:pPr>
        <w:pStyle w:val="Paragraphedeliste"/>
        <w:numPr>
          <w:ilvl w:val="0"/>
          <w:numId w:val="8"/>
        </w:numPr>
        <w:spacing w:before="46" w:after="0" w:line="259" w:lineRule="auto"/>
        <w:rPr>
          <w:color w:val="auto"/>
        </w:rPr>
      </w:pPr>
      <w:r w:rsidRPr="00B558C4">
        <w:rPr>
          <w:color w:val="auto"/>
        </w:rPr>
        <w:t>Les bénéfice</w:t>
      </w:r>
      <w:r w:rsidR="00365A1A">
        <w:rPr>
          <w:color w:val="auto"/>
        </w:rPr>
        <w:t xml:space="preserve">s attendus de cette recherche </w:t>
      </w:r>
    </w:p>
    <w:p w:rsidR="00B558C4" w:rsidRPr="00B558C4" w:rsidRDefault="00B558C4" w:rsidP="00365A1A">
      <w:pPr>
        <w:pStyle w:val="Paragraphedeliste"/>
        <w:numPr>
          <w:ilvl w:val="0"/>
          <w:numId w:val="8"/>
        </w:numPr>
        <w:spacing w:before="46" w:after="0" w:line="259" w:lineRule="auto"/>
        <w:rPr>
          <w:color w:val="auto"/>
        </w:rPr>
      </w:pPr>
      <w:r w:rsidRPr="00B558C4">
        <w:rPr>
          <w:color w:val="auto"/>
        </w:rPr>
        <w:t xml:space="preserve">Ethique   </w:t>
      </w:r>
    </w:p>
    <w:p w:rsidR="00B558C4" w:rsidRDefault="00B558C4" w:rsidP="00B558C4">
      <w:pPr>
        <w:pStyle w:val="Paragraphedeliste"/>
        <w:spacing w:before="46" w:after="0" w:line="259" w:lineRule="auto"/>
        <w:ind w:left="0" w:firstLine="0"/>
        <w:rPr>
          <w:color w:val="auto"/>
        </w:rPr>
      </w:pPr>
    </w:p>
    <w:p w:rsidR="00365A1A" w:rsidRDefault="00365A1A" w:rsidP="00B558C4">
      <w:pPr>
        <w:pStyle w:val="Paragraphedeliste"/>
        <w:spacing w:before="46" w:after="0" w:line="259" w:lineRule="auto"/>
        <w:ind w:left="0" w:firstLine="0"/>
        <w:rPr>
          <w:b/>
          <w:color w:val="FFC000"/>
          <w:sz w:val="40"/>
          <w:u w:val="single"/>
        </w:rPr>
      </w:pPr>
      <w:r w:rsidRPr="00365A1A">
        <w:rPr>
          <w:b/>
          <w:color w:val="FFC000"/>
          <w:sz w:val="40"/>
          <w:u w:val="single"/>
        </w:rPr>
        <w:t>VI. Place des technologies de l’information et de la communication dans la relation soignant/soigné</w:t>
      </w:r>
    </w:p>
    <w:p w:rsidR="00415945" w:rsidRDefault="00415945" w:rsidP="00415945">
      <w:pPr>
        <w:pStyle w:val="Paragraphedeliste"/>
        <w:numPr>
          <w:ilvl w:val="0"/>
          <w:numId w:val="19"/>
        </w:numPr>
        <w:spacing w:before="46" w:after="0" w:line="259" w:lineRule="auto"/>
        <w:rPr>
          <w:color w:val="auto"/>
        </w:rPr>
      </w:pPr>
      <w:r>
        <w:rPr>
          <w:color w:val="auto"/>
        </w:rPr>
        <w:t xml:space="preserve">Ces nouvelles technologies de l’information et de la communication peuvent aider au diagnostic, au traitement et à une évaluation plus précise. </w:t>
      </w:r>
    </w:p>
    <w:p w:rsidR="00415945" w:rsidRDefault="00415945" w:rsidP="00415945">
      <w:pPr>
        <w:pStyle w:val="Paragraphedeliste"/>
        <w:numPr>
          <w:ilvl w:val="0"/>
          <w:numId w:val="19"/>
        </w:numPr>
        <w:spacing w:before="46" w:after="0" w:line="259" w:lineRule="auto"/>
        <w:rPr>
          <w:color w:val="auto"/>
        </w:rPr>
      </w:pPr>
      <w:r>
        <w:rPr>
          <w:color w:val="auto"/>
        </w:rPr>
        <w:t xml:space="preserve">Celles-ci peuvent aussi servir au patient : le stimuler et le rendre plus autonome. </w:t>
      </w:r>
    </w:p>
    <w:p w:rsidR="00415945" w:rsidRPr="00415945" w:rsidRDefault="00415945" w:rsidP="00415945">
      <w:pPr>
        <w:pStyle w:val="Paragraphedeliste"/>
        <w:numPr>
          <w:ilvl w:val="0"/>
          <w:numId w:val="19"/>
        </w:numPr>
        <w:spacing w:before="46" w:after="0" w:line="259" w:lineRule="auto"/>
        <w:rPr>
          <w:color w:val="auto"/>
        </w:rPr>
      </w:pPr>
      <w:r>
        <w:rPr>
          <w:color w:val="auto"/>
        </w:rPr>
        <w:t xml:space="preserve">Ces nouvelles technologies aident le patient dans l’information, la formation et dans l’observance du traitement. </w:t>
      </w:r>
    </w:p>
    <w:sectPr w:rsidR="00415945" w:rsidRPr="00415945" w:rsidSect="003F2C8E">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279" w:footer="709" w:gutter="0"/>
      <w:cols w:space="684"/>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79C" w:rsidRDefault="004A479C">
      <w:pPr>
        <w:spacing w:after="0" w:line="240" w:lineRule="auto"/>
      </w:pPr>
      <w:r>
        <w:separator/>
      </w:r>
    </w:p>
  </w:endnote>
  <w:endnote w:type="continuationSeparator" w:id="0">
    <w:p w:rsidR="004A479C" w:rsidRDefault="004A4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lephant">
    <w:panose1 w:val="0202090409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067" w:rsidRDefault="00500627">
    <w:pPr>
      <w:spacing w:after="0" w:line="239" w:lineRule="auto"/>
      <w:ind w:left="4160" w:right="-7" w:firstLine="9735"/>
      <w:jc w:val="both"/>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Le tutorat est gratuit. Toute reproduction ou vente est interdite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067" w:rsidRDefault="00500627">
    <w:pPr>
      <w:spacing w:after="0" w:line="239" w:lineRule="auto"/>
      <w:ind w:left="4160" w:right="-7" w:firstLine="9735"/>
      <w:jc w:val="both"/>
    </w:pPr>
    <w:r>
      <w:fldChar w:fldCharType="begin"/>
    </w:r>
    <w:r>
      <w:instrText xml:space="preserve"> PAGE   \* MERGEFORMAT </w:instrText>
    </w:r>
    <w:r>
      <w:fldChar w:fldCharType="separate"/>
    </w:r>
    <w:r w:rsidR="00B76E1D" w:rsidRPr="00B76E1D">
      <w:rPr>
        <w:rFonts w:ascii="Calibri" w:eastAsia="Calibri" w:hAnsi="Calibri" w:cs="Calibri"/>
        <w:noProof/>
      </w:rPr>
      <w:t>5</w:t>
    </w:r>
    <w:r>
      <w:rPr>
        <w:rFonts w:ascii="Calibri" w:eastAsia="Calibri" w:hAnsi="Calibri" w:cs="Calibri"/>
      </w:rPr>
      <w:fldChar w:fldCharType="end"/>
    </w:r>
    <w:r>
      <w:rPr>
        <w:rFonts w:ascii="Calibri" w:eastAsia="Calibri" w:hAnsi="Calibri" w:cs="Calibri"/>
      </w:rPr>
      <w:t xml:space="preserve"> Le tutorat est gratuit. Toute reproduction ou vente est interdite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067" w:rsidRDefault="00500627">
    <w:pPr>
      <w:spacing w:after="0" w:line="239" w:lineRule="auto"/>
      <w:ind w:left="4160" w:right="-7" w:firstLine="9735"/>
      <w:jc w:val="both"/>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Le tutorat est gratuit. Toute reproduction ou vente est interdite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79C" w:rsidRDefault="004A479C">
      <w:pPr>
        <w:spacing w:after="0" w:line="240" w:lineRule="auto"/>
      </w:pPr>
      <w:r>
        <w:separator/>
      </w:r>
    </w:p>
  </w:footnote>
  <w:footnote w:type="continuationSeparator" w:id="0">
    <w:p w:rsidR="004A479C" w:rsidRDefault="004A4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067" w:rsidRDefault="00500627">
    <w:pPr>
      <w:tabs>
        <w:tab w:val="center" w:pos="6208"/>
      </w:tabs>
      <w:spacing w:after="0" w:line="259" w:lineRule="auto"/>
      <w:ind w:left="0" w:firstLine="0"/>
    </w:pPr>
    <w:r>
      <w:rPr>
        <w:rFonts w:ascii="Calibri" w:eastAsia="Calibri" w:hAnsi="Calibri" w:cs="Calibri"/>
      </w:rPr>
      <w:t xml:space="preserve"> </w:t>
    </w:r>
    <w:r>
      <w:rPr>
        <w:rFonts w:ascii="Calibri" w:eastAsia="Calibri" w:hAnsi="Calibri" w:cs="Calibri"/>
      </w:rPr>
      <w:tab/>
    </w:r>
    <w:r>
      <w:rPr>
        <w:rFonts w:ascii="Elephant" w:eastAsia="Elephant" w:hAnsi="Elephant" w:cs="Elephant"/>
        <w:color w:val="604878"/>
        <w:sz w:val="40"/>
      </w:rPr>
      <w:t xml:space="preserve">LA RELATION SOIGNANT-SOIGNE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067" w:rsidRDefault="00DC1067">
    <w:pPr>
      <w:tabs>
        <w:tab w:val="center" w:pos="6208"/>
      </w:tabs>
      <w:spacing w:after="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1067" w:rsidRDefault="00500627">
    <w:pPr>
      <w:tabs>
        <w:tab w:val="center" w:pos="6208"/>
      </w:tabs>
      <w:spacing w:after="0" w:line="259" w:lineRule="auto"/>
      <w:ind w:left="0" w:firstLine="0"/>
    </w:pPr>
    <w:r>
      <w:rPr>
        <w:rFonts w:ascii="Calibri" w:eastAsia="Calibri" w:hAnsi="Calibri" w:cs="Calibri"/>
      </w:rPr>
      <w:t xml:space="preserve"> </w:t>
    </w:r>
    <w:r>
      <w:rPr>
        <w:rFonts w:ascii="Calibri" w:eastAsia="Calibri" w:hAnsi="Calibri" w:cs="Calibri"/>
      </w:rPr>
      <w:tab/>
    </w:r>
    <w:r>
      <w:rPr>
        <w:rFonts w:ascii="Elephant" w:eastAsia="Elephant" w:hAnsi="Elephant" w:cs="Elephant"/>
        <w:color w:val="604878"/>
        <w:sz w:val="40"/>
      </w:rPr>
      <w:t xml:space="preserve">LA RELATION SOIGNANT-SOIGNE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F84"/>
    <w:multiLevelType w:val="hybridMultilevel"/>
    <w:tmpl w:val="E21CE248"/>
    <w:lvl w:ilvl="0" w:tplc="3E189D3E">
      <w:start w:val="1"/>
      <w:numFmt w:val="bullet"/>
      <w:lvlText w:val=""/>
      <w:lvlJc w:val="left"/>
      <w:pPr>
        <w:ind w:left="108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3C12231"/>
    <w:multiLevelType w:val="hybridMultilevel"/>
    <w:tmpl w:val="CFCEC618"/>
    <w:lvl w:ilvl="0" w:tplc="3E189D3E">
      <w:start w:val="1"/>
      <w:numFmt w:val="bullet"/>
      <w:lvlText w:val=""/>
      <w:lvlJc w:val="left"/>
      <w:pPr>
        <w:ind w:left="108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CEC5CE6"/>
    <w:multiLevelType w:val="hybridMultilevel"/>
    <w:tmpl w:val="4328A080"/>
    <w:lvl w:ilvl="0" w:tplc="FC10A7CA">
      <w:start w:val="1"/>
      <w:numFmt w:val="bullet"/>
      <w:lvlText w:val=""/>
      <w:lvlJc w:val="left"/>
      <w:pPr>
        <w:ind w:left="7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9CC2669C">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AD2250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AE6113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5DCE2E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89E49D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C6A2856">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CC889A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E38AD2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69A5973"/>
    <w:multiLevelType w:val="hybridMultilevel"/>
    <w:tmpl w:val="9D9286D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A3F16F7"/>
    <w:multiLevelType w:val="hybridMultilevel"/>
    <w:tmpl w:val="58FAF7B4"/>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FA819DE"/>
    <w:multiLevelType w:val="hybridMultilevel"/>
    <w:tmpl w:val="F7089C4C"/>
    <w:lvl w:ilvl="0" w:tplc="CDD27592">
      <w:start w:val="1"/>
      <w:numFmt w:val="decimal"/>
      <w:lvlText w:val="%1)"/>
      <w:lvlJc w:val="left"/>
      <w:pPr>
        <w:ind w:left="720" w:hanging="360"/>
      </w:pPr>
      <w:rPr>
        <w:rFonts w:asciiTheme="minorHAnsi" w:eastAsia="Wingdings" w:hAnsiTheme="minorHAnsi" w:cs="Wingdings" w:hint="default"/>
        <w:color w:val="FF0000"/>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6DB6592"/>
    <w:multiLevelType w:val="hybridMultilevel"/>
    <w:tmpl w:val="9D9E433E"/>
    <w:lvl w:ilvl="0" w:tplc="2B98E93C">
      <w:start w:val="1"/>
      <w:numFmt w:val="bullet"/>
      <w:lvlText w:val=""/>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42104AC"/>
    <w:multiLevelType w:val="hybridMultilevel"/>
    <w:tmpl w:val="2CAE8F60"/>
    <w:lvl w:ilvl="0" w:tplc="040C0011">
      <w:start w:val="3"/>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5F23899"/>
    <w:multiLevelType w:val="hybridMultilevel"/>
    <w:tmpl w:val="264A64EC"/>
    <w:lvl w:ilvl="0" w:tplc="0C987D16">
      <w:start w:val="1"/>
      <w:numFmt w:val="bullet"/>
      <w:lvlText w:val="•"/>
      <w:lvlJc w:val="left"/>
      <w:pPr>
        <w:ind w:left="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16C1A72">
      <w:start w:val="1"/>
      <w:numFmt w:val="bullet"/>
      <w:lvlText w:val=""/>
      <w:lvlJc w:val="left"/>
      <w:pPr>
        <w:ind w:left="70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300C8E6">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EA8D41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BF10777A">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1F2BE86">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9BEF77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7124E94">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21648EA">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A9D47B0"/>
    <w:multiLevelType w:val="hybridMultilevel"/>
    <w:tmpl w:val="DCA07A4C"/>
    <w:lvl w:ilvl="0" w:tplc="59023784">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189D3E">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22E9746">
      <w:start w:val="1"/>
      <w:numFmt w:val="bullet"/>
      <w:lvlText w:val="▪"/>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E0D4A056">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000F5CE">
      <w:start w:val="1"/>
      <w:numFmt w:val="bullet"/>
      <w:lvlText w:val="o"/>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7FC95CC">
      <w:start w:val="1"/>
      <w:numFmt w:val="bullet"/>
      <w:lvlText w:val="▪"/>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10E4228">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BD80304">
      <w:start w:val="1"/>
      <w:numFmt w:val="bullet"/>
      <w:lvlText w:val="o"/>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A44EA72">
      <w:start w:val="1"/>
      <w:numFmt w:val="bullet"/>
      <w:lvlText w:val="▪"/>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C357B1D"/>
    <w:multiLevelType w:val="hybridMultilevel"/>
    <w:tmpl w:val="D82A5FEA"/>
    <w:lvl w:ilvl="0" w:tplc="267E0422">
      <w:start w:val="1"/>
      <w:numFmt w:val="bullet"/>
      <w:lvlText w:val=""/>
      <w:lvlJc w:val="left"/>
      <w:pPr>
        <w:ind w:left="7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EBB04416">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BAEAC8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9FCA95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A3427B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30C1FF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8AC0056">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5846D5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C4CEEF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1A85DEE"/>
    <w:multiLevelType w:val="hybridMultilevel"/>
    <w:tmpl w:val="5A5851A2"/>
    <w:lvl w:ilvl="0" w:tplc="2B98E93C">
      <w:start w:val="1"/>
      <w:numFmt w:val="bullet"/>
      <w:lvlText w:val=""/>
      <w:lvlJc w:val="left"/>
      <w:pPr>
        <w:ind w:left="7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AEC939E">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BD6A3618">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F84638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CAA08F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5F42504">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F54BCEC">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308ADA2">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43C0B3A">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2D87B53"/>
    <w:multiLevelType w:val="hybridMultilevel"/>
    <w:tmpl w:val="8D161680"/>
    <w:lvl w:ilvl="0" w:tplc="7B72403A">
      <w:start w:val="1"/>
      <w:numFmt w:val="lowerLetter"/>
      <w:lvlText w:val="%1."/>
      <w:lvlJc w:val="left"/>
      <w:pPr>
        <w:ind w:left="259"/>
      </w:pPr>
      <w:rPr>
        <w:rFonts w:ascii="Arial" w:eastAsia="Arial" w:hAnsi="Arial" w:cs="Arial"/>
        <w:b/>
        <w:bCs/>
        <w:i w:val="0"/>
        <w:strike w:val="0"/>
        <w:dstrike w:val="0"/>
        <w:color w:val="FF0000"/>
        <w:sz w:val="22"/>
        <w:szCs w:val="22"/>
        <w:u w:val="none"/>
        <w:bdr w:val="none" w:sz="0" w:space="0" w:color="auto"/>
        <w:shd w:val="clear" w:color="auto" w:fill="auto"/>
        <w:vertAlign w:val="baseline"/>
      </w:rPr>
    </w:lvl>
    <w:lvl w:ilvl="1" w:tplc="E5F47A0E">
      <w:start w:val="1"/>
      <w:numFmt w:val="lowerLetter"/>
      <w:lvlText w:val="%2"/>
      <w:lvlJc w:val="left"/>
      <w:pPr>
        <w:ind w:left="108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lvl w:ilvl="2" w:tplc="0D84C65E">
      <w:start w:val="1"/>
      <w:numFmt w:val="lowerRoman"/>
      <w:lvlText w:val="%3"/>
      <w:lvlJc w:val="left"/>
      <w:pPr>
        <w:ind w:left="180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lvl w:ilvl="3" w:tplc="8FF6485C">
      <w:start w:val="1"/>
      <w:numFmt w:val="decimal"/>
      <w:lvlText w:val="%4"/>
      <w:lvlJc w:val="left"/>
      <w:pPr>
        <w:ind w:left="252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lvl w:ilvl="4" w:tplc="4CCEDF52">
      <w:start w:val="1"/>
      <w:numFmt w:val="lowerLetter"/>
      <w:lvlText w:val="%5"/>
      <w:lvlJc w:val="left"/>
      <w:pPr>
        <w:ind w:left="324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lvl w:ilvl="5" w:tplc="D8CA45AA">
      <w:start w:val="1"/>
      <w:numFmt w:val="lowerRoman"/>
      <w:lvlText w:val="%6"/>
      <w:lvlJc w:val="left"/>
      <w:pPr>
        <w:ind w:left="396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lvl w:ilvl="6" w:tplc="1C9AC6F2">
      <w:start w:val="1"/>
      <w:numFmt w:val="decimal"/>
      <w:lvlText w:val="%7"/>
      <w:lvlJc w:val="left"/>
      <w:pPr>
        <w:ind w:left="468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lvl w:ilvl="7" w:tplc="C28872F2">
      <w:start w:val="1"/>
      <w:numFmt w:val="lowerLetter"/>
      <w:lvlText w:val="%8"/>
      <w:lvlJc w:val="left"/>
      <w:pPr>
        <w:ind w:left="540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lvl w:ilvl="8" w:tplc="0D62AD8E">
      <w:start w:val="1"/>
      <w:numFmt w:val="lowerRoman"/>
      <w:lvlText w:val="%9"/>
      <w:lvlJc w:val="left"/>
      <w:pPr>
        <w:ind w:left="6120"/>
      </w:pPr>
      <w:rPr>
        <w:rFonts w:ascii="Arial" w:eastAsia="Arial" w:hAnsi="Arial" w:cs="Arial"/>
        <w:b/>
        <w:bCs/>
        <w:i w:val="0"/>
        <w:strike w:val="0"/>
        <w:dstrike w:val="0"/>
        <w:color w:val="9F2936"/>
        <w:sz w:val="22"/>
        <w:szCs w:val="22"/>
        <w:u w:val="single" w:color="9F2936"/>
        <w:bdr w:val="none" w:sz="0" w:space="0" w:color="auto"/>
        <w:shd w:val="clear" w:color="auto" w:fill="auto"/>
        <w:vertAlign w:val="baseline"/>
      </w:rPr>
    </w:lvl>
  </w:abstractNum>
  <w:abstractNum w:abstractNumId="13" w15:restartNumberingAfterBreak="0">
    <w:nsid w:val="55240551"/>
    <w:multiLevelType w:val="hybridMultilevel"/>
    <w:tmpl w:val="72B610D4"/>
    <w:lvl w:ilvl="0" w:tplc="DFBCE6CC">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5DF0137A"/>
    <w:multiLevelType w:val="hybridMultilevel"/>
    <w:tmpl w:val="EBA6F250"/>
    <w:lvl w:ilvl="0" w:tplc="FC10A7CA">
      <w:start w:val="1"/>
      <w:numFmt w:val="bullet"/>
      <w:lvlText w:val=""/>
      <w:lvlJc w:val="left"/>
      <w:pPr>
        <w:ind w:left="216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5" w15:restartNumberingAfterBreak="0">
    <w:nsid w:val="60695CE8"/>
    <w:multiLevelType w:val="hybridMultilevel"/>
    <w:tmpl w:val="5D5635BE"/>
    <w:lvl w:ilvl="0" w:tplc="0CD80ACA">
      <w:start w:val="5"/>
      <w:numFmt w:val="lowerLetter"/>
      <w:lvlText w:val="%1."/>
      <w:lvlJc w:val="left"/>
      <w:pPr>
        <w:ind w:left="259"/>
      </w:pPr>
      <w:rPr>
        <w:rFonts w:ascii="Arial" w:eastAsia="Arial" w:hAnsi="Arial" w:cs="Arial"/>
        <w:b/>
        <w:bCs/>
        <w:i w:val="0"/>
        <w:strike w:val="0"/>
        <w:dstrike w:val="0"/>
        <w:color w:val="FF0000"/>
        <w:sz w:val="22"/>
        <w:szCs w:val="22"/>
        <w:u w:val="none"/>
        <w:bdr w:val="none" w:sz="0" w:space="0" w:color="auto"/>
        <w:shd w:val="clear" w:color="auto" w:fill="auto"/>
        <w:vertAlign w:val="baseline"/>
      </w:rPr>
    </w:lvl>
    <w:lvl w:ilvl="1" w:tplc="443622F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6ADCA6">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1AE69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F2AB18">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8ACF9C">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3446A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E830A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3454FA">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6105282"/>
    <w:multiLevelType w:val="hybridMultilevel"/>
    <w:tmpl w:val="C2281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BD0273D"/>
    <w:multiLevelType w:val="hybridMultilevel"/>
    <w:tmpl w:val="C8922E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CAE6C42"/>
    <w:multiLevelType w:val="hybridMultilevel"/>
    <w:tmpl w:val="F800A84E"/>
    <w:lvl w:ilvl="0" w:tplc="431E4E74">
      <w:start w:val="1"/>
      <w:numFmt w:val="bullet"/>
      <w:lvlText w:val=""/>
      <w:lvlJc w:val="left"/>
      <w:pPr>
        <w:ind w:left="7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F261F6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AC7C99C8">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D52E2E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332E1D0">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854813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BD2A2B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8DE0C6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EEBE9C3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2"/>
  </w:num>
  <w:num w:numId="3">
    <w:abstractNumId w:val="15"/>
  </w:num>
  <w:num w:numId="4">
    <w:abstractNumId w:val="8"/>
  </w:num>
  <w:num w:numId="5">
    <w:abstractNumId w:val="11"/>
  </w:num>
  <w:num w:numId="6">
    <w:abstractNumId w:val="18"/>
  </w:num>
  <w:num w:numId="7">
    <w:abstractNumId w:val="10"/>
  </w:num>
  <w:num w:numId="8">
    <w:abstractNumId w:val="9"/>
  </w:num>
  <w:num w:numId="9">
    <w:abstractNumId w:val="3"/>
  </w:num>
  <w:num w:numId="10">
    <w:abstractNumId w:val="5"/>
  </w:num>
  <w:num w:numId="11">
    <w:abstractNumId w:val="7"/>
  </w:num>
  <w:num w:numId="12">
    <w:abstractNumId w:val="1"/>
  </w:num>
  <w:num w:numId="13">
    <w:abstractNumId w:val="16"/>
  </w:num>
  <w:num w:numId="14">
    <w:abstractNumId w:val="0"/>
  </w:num>
  <w:num w:numId="15">
    <w:abstractNumId w:val="4"/>
  </w:num>
  <w:num w:numId="16">
    <w:abstractNumId w:val="13"/>
  </w:num>
  <w:num w:numId="17">
    <w:abstractNumId w:val="14"/>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067"/>
    <w:rsid w:val="000154C4"/>
    <w:rsid w:val="00365A1A"/>
    <w:rsid w:val="00366A80"/>
    <w:rsid w:val="00395DA8"/>
    <w:rsid w:val="003F2C8E"/>
    <w:rsid w:val="00415945"/>
    <w:rsid w:val="004A479C"/>
    <w:rsid w:val="00500627"/>
    <w:rsid w:val="0062366B"/>
    <w:rsid w:val="008076AB"/>
    <w:rsid w:val="00961DD9"/>
    <w:rsid w:val="00B558C4"/>
    <w:rsid w:val="00B76E1D"/>
    <w:rsid w:val="00BB2D60"/>
    <w:rsid w:val="00C2109E"/>
    <w:rsid w:val="00CE0DBC"/>
    <w:rsid w:val="00DC1067"/>
    <w:rsid w:val="00DD1A48"/>
    <w:rsid w:val="00E426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CE64EC"/>
  <w15:docId w15:val="{B4425E1F-EDBD-4BA4-9CA6-941279AAA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pacing w:after="3" w:line="267" w:lineRule="auto"/>
      <w:ind w:left="370" w:hanging="10"/>
    </w:pPr>
    <w:rPr>
      <w:rFonts w:ascii="Arial" w:eastAsia="Arial" w:hAnsi="Arial" w:cs="Arial"/>
      <w:color w:val="000000"/>
    </w:rPr>
  </w:style>
  <w:style w:type="paragraph" w:styleId="Titre1">
    <w:name w:val="heading 1"/>
    <w:next w:val="Normal"/>
    <w:link w:val="Titre1Car"/>
    <w:uiPriority w:val="9"/>
    <w:unhideWhenUsed/>
    <w:qFormat/>
    <w:pPr>
      <w:keepNext/>
      <w:keepLines/>
      <w:spacing w:after="10" w:line="261" w:lineRule="auto"/>
      <w:ind w:left="874" w:hanging="658"/>
      <w:outlineLvl w:val="0"/>
    </w:pPr>
    <w:rPr>
      <w:rFonts w:ascii="Arial" w:eastAsia="Arial" w:hAnsi="Arial" w:cs="Arial"/>
      <w:b/>
      <w:color w:val="4DA4D8"/>
      <w:sz w:val="26"/>
      <w:u w:val="single" w:color="4DA4D8"/>
    </w:rPr>
  </w:style>
  <w:style w:type="paragraph" w:styleId="Titre2">
    <w:name w:val="heading 2"/>
    <w:next w:val="Normal"/>
    <w:link w:val="Titre2Car"/>
    <w:uiPriority w:val="9"/>
    <w:unhideWhenUsed/>
    <w:qFormat/>
    <w:pPr>
      <w:keepNext/>
      <w:keepLines/>
      <w:spacing w:after="174"/>
      <w:ind w:left="10" w:hanging="10"/>
      <w:outlineLvl w:val="1"/>
    </w:pPr>
    <w:rPr>
      <w:rFonts w:ascii="Arial" w:eastAsia="Arial" w:hAnsi="Arial" w:cs="Arial"/>
      <w:b/>
      <w:color w:val="9F2936"/>
      <w:sz w:val="24"/>
      <w:u w:val="single" w:color="9F29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Pr>
      <w:rFonts w:ascii="Arial" w:eastAsia="Arial" w:hAnsi="Arial" w:cs="Arial"/>
      <w:b/>
      <w:color w:val="9F2936"/>
      <w:sz w:val="24"/>
      <w:u w:val="single" w:color="9F2936"/>
    </w:rPr>
  </w:style>
  <w:style w:type="character" w:customStyle="1" w:styleId="Titre1Car">
    <w:name w:val="Titre 1 Car"/>
    <w:link w:val="Titre1"/>
    <w:rPr>
      <w:rFonts w:ascii="Arial" w:eastAsia="Arial" w:hAnsi="Arial" w:cs="Arial"/>
      <w:b/>
      <w:color w:val="4DA4D8"/>
      <w:sz w:val="26"/>
      <w:u w:val="single" w:color="4DA4D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agraphedeliste">
    <w:name w:val="List Paragraph"/>
    <w:basedOn w:val="Normal"/>
    <w:uiPriority w:val="34"/>
    <w:qFormat/>
    <w:rsid w:val="00C210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5</Pages>
  <Words>1871</Words>
  <Characters>10294</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Leroy Willems</dc:creator>
  <cp:keywords/>
  <cp:lastModifiedBy>julia valdor</cp:lastModifiedBy>
  <cp:revision>9</cp:revision>
  <dcterms:created xsi:type="dcterms:W3CDTF">2017-03-26T18:23:00Z</dcterms:created>
  <dcterms:modified xsi:type="dcterms:W3CDTF">2017-03-27T16:49:00Z</dcterms:modified>
</cp:coreProperties>
</file>