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DCFCD" w14:textId="77777777" w:rsidR="00B07F96" w:rsidRDefault="00E25E7C" w:rsidP="00E25E7C">
      <w:pPr>
        <w:jc w:val="center"/>
        <w:rPr>
          <w:rFonts w:ascii="Arial" w:hAnsi="Arial" w:cs="Arial"/>
          <w:b/>
          <w:u w:val="single"/>
        </w:rPr>
      </w:pPr>
      <w:r w:rsidRPr="00E25E7C">
        <w:rPr>
          <w:rFonts w:ascii="Arial" w:hAnsi="Arial" w:cs="Arial"/>
          <w:b/>
          <w:u w:val="single"/>
        </w:rPr>
        <w:t>CORRECTION OFFICIEUSE DU CONCOURS D’UE8- 2016/2017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76"/>
        <w:gridCol w:w="828"/>
        <w:gridCol w:w="576"/>
        <w:gridCol w:w="669"/>
        <w:gridCol w:w="577"/>
        <w:gridCol w:w="828"/>
        <w:gridCol w:w="577"/>
        <w:gridCol w:w="681"/>
        <w:gridCol w:w="577"/>
        <w:gridCol w:w="828"/>
        <w:gridCol w:w="577"/>
        <w:gridCol w:w="828"/>
        <w:gridCol w:w="577"/>
        <w:gridCol w:w="578"/>
        <w:gridCol w:w="577"/>
        <w:gridCol w:w="828"/>
      </w:tblGrid>
      <w:tr w:rsidR="00E25E7C" w14:paraId="0CADF2D8" w14:textId="77777777" w:rsidTr="00443CC5">
        <w:trPr>
          <w:trHeight w:val="333"/>
        </w:trPr>
        <w:tc>
          <w:tcPr>
            <w:tcW w:w="678" w:type="dxa"/>
            <w:vAlign w:val="center"/>
          </w:tcPr>
          <w:p w14:paraId="05D9C7B7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</w:t>
            </w:r>
          </w:p>
        </w:tc>
        <w:tc>
          <w:tcPr>
            <w:tcW w:w="659" w:type="dxa"/>
            <w:vAlign w:val="center"/>
          </w:tcPr>
          <w:p w14:paraId="0ECF5B99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</w:t>
            </w:r>
          </w:p>
        </w:tc>
        <w:tc>
          <w:tcPr>
            <w:tcW w:w="677" w:type="dxa"/>
            <w:vAlign w:val="center"/>
          </w:tcPr>
          <w:p w14:paraId="43F9C530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</w:t>
            </w:r>
          </w:p>
        </w:tc>
        <w:tc>
          <w:tcPr>
            <w:tcW w:w="658" w:type="dxa"/>
            <w:vAlign w:val="center"/>
          </w:tcPr>
          <w:p w14:paraId="600E9CA6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</w:t>
            </w:r>
          </w:p>
        </w:tc>
        <w:tc>
          <w:tcPr>
            <w:tcW w:w="677" w:type="dxa"/>
            <w:vAlign w:val="center"/>
          </w:tcPr>
          <w:p w14:paraId="2B9C80D2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</w:t>
            </w:r>
          </w:p>
        </w:tc>
        <w:tc>
          <w:tcPr>
            <w:tcW w:w="658" w:type="dxa"/>
            <w:vAlign w:val="center"/>
          </w:tcPr>
          <w:p w14:paraId="2E06BD13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ABCD</w:t>
            </w:r>
          </w:p>
        </w:tc>
        <w:tc>
          <w:tcPr>
            <w:tcW w:w="677" w:type="dxa"/>
            <w:vAlign w:val="center"/>
          </w:tcPr>
          <w:p w14:paraId="53905200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</w:t>
            </w:r>
          </w:p>
        </w:tc>
        <w:tc>
          <w:tcPr>
            <w:tcW w:w="658" w:type="dxa"/>
            <w:vAlign w:val="center"/>
          </w:tcPr>
          <w:p w14:paraId="62A6AA81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677" w:type="dxa"/>
            <w:vAlign w:val="center"/>
          </w:tcPr>
          <w:p w14:paraId="2EE81545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</w:t>
            </w:r>
          </w:p>
        </w:tc>
        <w:tc>
          <w:tcPr>
            <w:tcW w:w="658" w:type="dxa"/>
            <w:vAlign w:val="center"/>
          </w:tcPr>
          <w:p w14:paraId="1884BBF4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ABCD</w:t>
            </w:r>
          </w:p>
        </w:tc>
        <w:tc>
          <w:tcPr>
            <w:tcW w:w="677" w:type="dxa"/>
            <w:vAlign w:val="center"/>
          </w:tcPr>
          <w:p w14:paraId="372B48D9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</w:t>
            </w:r>
          </w:p>
        </w:tc>
        <w:tc>
          <w:tcPr>
            <w:tcW w:w="658" w:type="dxa"/>
            <w:vAlign w:val="center"/>
          </w:tcPr>
          <w:p w14:paraId="12967212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677" w:type="dxa"/>
            <w:vAlign w:val="center"/>
          </w:tcPr>
          <w:p w14:paraId="30A2C9B9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</w:t>
            </w:r>
          </w:p>
        </w:tc>
        <w:tc>
          <w:tcPr>
            <w:tcW w:w="658" w:type="dxa"/>
            <w:vAlign w:val="center"/>
          </w:tcPr>
          <w:p w14:paraId="702185FC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</w:t>
            </w:r>
          </w:p>
        </w:tc>
        <w:tc>
          <w:tcPr>
            <w:tcW w:w="677" w:type="dxa"/>
            <w:vAlign w:val="center"/>
          </w:tcPr>
          <w:p w14:paraId="511E153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</w:t>
            </w:r>
          </w:p>
        </w:tc>
        <w:tc>
          <w:tcPr>
            <w:tcW w:w="658" w:type="dxa"/>
          </w:tcPr>
          <w:p w14:paraId="0A201AB9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ABCD</w:t>
            </w:r>
          </w:p>
        </w:tc>
      </w:tr>
      <w:tr w:rsidR="00E25E7C" w14:paraId="7764AC3D" w14:textId="77777777" w:rsidTr="00E25E7C">
        <w:tc>
          <w:tcPr>
            <w:tcW w:w="678" w:type="dxa"/>
            <w:vAlign w:val="center"/>
          </w:tcPr>
          <w:p w14:paraId="0849EE76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</w:t>
            </w:r>
          </w:p>
        </w:tc>
        <w:tc>
          <w:tcPr>
            <w:tcW w:w="659" w:type="dxa"/>
            <w:vAlign w:val="center"/>
          </w:tcPr>
          <w:p w14:paraId="174DDBDE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677" w:type="dxa"/>
            <w:vAlign w:val="center"/>
          </w:tcPr>
          <w:p w14:paraId="20F89391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</w:t>
            </w:r>
          </w:p>
        </w:tc>
        <w:tc>
          <w:tcPr>
            <w:tcW w:w="658" w:type="dxa"/>
            <w:vAlign w:val="center"/>
          </w:tcPr>
          <w:p w14:paraId="7B41D2D3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677" w:type="dxa"/>
            <w:vAlign w:val="center"/>
          </w:tcPr>
          <w:p w14:paraId="2741EEDA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</w:t>
            </w:r>
          </w:p>
        </w:tc>
        <w:tc>
          <w:tcPr>
            <w:tcW w:w="658" w:type="dxa"/>
            <w:vAlign w:val="center"/>
          </w:tcPr>
          <w:p w14:paraId="2774E0F6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677" w:type="dxa"/>
            <w:vAlign w:val="center"/>
          </w:tcPr>
          <w:p w14:paraId="49E706F2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</w:t>
            </w:r>
          </w:p>
        </w:tc>
        <w:tc>
          <w:tcPr>
            <w:tcW w:w="658" w:type="dxa"/>
            <w:vAlign w:val="center"/>
          </w:tcPr>
          <w:p w14:paraId="3F0259FD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</w:t>
            </w:r>
          </w:p>
        </w:tc>
        <w:tc>
          <w:tcPr>
            <w:tcW w:w="677" w:type="dxa"/>
            <w:vAlign w:val="center"/>
          </w:tcPr>
          <w:p w14:paraId="58432436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</w:t>
            </w:r>
          </w:p>
        </w:tc>
        <w:tc>
          <w:tcPr>
            <w:tcW w:w="658" w:type="dxa"/>
            <w:vAlign w:val="center"/>
          </w:tcPr>
          <w:p w14:paraId="22D11BA3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</w:t>
            </w:r>
          </w:p>
        </w:tc>
        <w:tc>
          <w:tcPr>
            <w:tcW w:w="677" w:type="dxa"/>
            <w:vAlign w:val="center"/>
          </w:tcPr>
          <w:p w14:paraId="4B1E04E5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</w:t>
            </w:r>
          </w:p>
        </w:tc>
        <w:tc>
          <w:tcPr>
            <w:tcW w:w="658" w:type="dxa"/>
            <w:vAlign w:val="center"/>
          </w:tcPr>
          <w:p w14:paraId="59AEA65F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BC</w:t>
            </w:r>
          </w:p>
        </w:tc>
        <w:tc>
          <w:tcPr>
            <w:tcW w:w="677" w:type="dxa"/>
            <w:vAlign w:val="center"/>
          </w:tcPr>
          <w:p w14:paraId="1C317AE8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</w:t>
            </w:r>
          </w:p>
        </w:tc>
        <w:tc>
          <w:tcPr>
            <w:tcW w:w="658" w:type="dxa"/>
            <w:vAlign w:val="center"/>
          </w:tcPr>
          <w:p w14:paraId="3144DB71" w14:textId="77777777" w:rsidR="00E25E7C" w:rsidRDefault="00443CC5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</w:t>
            </w:r>
          </w:p>
        </w:tc>
        <w:tc>
          <w:tcPr>
            <w:tcW w:w="677" w:type="dxa"/>
            <w:vAlign w:val="center"/>
          </w:tcPr>
          <w:p w14:paraId="39A34AA1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</w:t>
            </w:r>
          </w:p>
        </w:tc>
        <w:tc>
          <w:tcPr>
            <w:tcW w:w="658" w:type="dxa"/>
          </w:tcPr>
          <w:p w14:paraId="4872CE64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</w:tr>
      <w:tr w:rsidR="00E25E7C" w14:paraId="66A45EAA" w14:textId="77777777" w:rsidTr="00E25E7C">
        <w:tc>
          <w:tcPr>
            <w:tcW w:w="678" w:type="dxa"/>
            <w:vAlign w:val="center"/>
          </w:tcPr>
          <w:p w14:paraId="6C309F29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</w:t>
            </w:r>
          </w:p>
        </w:tc>
        <w:tc>
          <w:tcPr>
            <w:tcW w:w="659" w:type="dxa"/>
            <w:vAlign w:val="center"/>
          </w:tcPr>
          <w:p w14:paraId="2056E39A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ABCD</w:t>
            </w:r>
          </w:p>
        </w:tc>
        <w:tc>
          <w:tcPr>
            <w:tcW w:w="677" w:type="dxa"/>
            <w:vAlign w:val="center"/>
          </w:tcPr>
          <w:p w14:paraId="40666097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</w:t>
            </w:r>
          </w:p>
        </w:tc>
        <w:tc>
          <w:tcPr>
            <w:tcW w:w="658" w:type="dxa"/>
            <w:vAlign w:val="center"/>
          </w:tcPr>
          <w:p w14:paraId="32944BEF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</w:t>
            </w:r>
          </w:p>
        </w:tc>
        <w:tc>
          <w:tcPr>
            <w:tcW w:w="677" w:type="dxa"/>
            <w:vAlign w:val="center"/>
          </w:tcPr>
          <w:p w14:paraId="7E31E9CF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</w:t>
            </w:r>
          </w:p>
        </w:tc>
        <w:tc>
          <w:tcPr>
            <w:tcW w:w="658" w:type="dxa"/>
            <w:vAlign w:val="center"/>
          </w:tcPr>
          <w:p w14:paraId="5BE3B02B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</w:t>
            </w:r>
          </w:p>
        </w:tc>
        <w:tc>
          <w:tcPr>
            <w:tcW w:w="677" w:type="dxa"/>
            <w:vAlign w:val="center"/>
          </w:tcPr>
          <w:p w14:paraId="48EA5922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</w:t>
            </w:r>
          </w:p>
        </w:tc>
        <w:tc>
          <w:tcPr>
            <w:tcW w:w="658" w:type="dxa"/>
            <w:vAlign w:val="center"/>
          </w:tcPr>
          <w:p w14:paraId="616A3C5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BC</w:t>
            </w:r>
          </w:p>
        </w:tc>
        <w:tc>
          <w:tcPr>
            <w:tcW w:w="677" w:type="dxa"/>
            <w:vAlign w:val="center"/>
          </w:tcPr>
          <w:p w14:paraId="4399273A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</w:t>
            </w:r>
          </w:p>
        </w:tc>
        <w:tc>
          <w:tcPr>
            <w:tcW w:w="658" w:type="dxa"/>
            <w:vAlign w:val="center"/>
          </w:tcPr>
          <w:p w14:paraId="6582A53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BD</w:t>
            </w:r>
          </w:p>
        </w:tc>
        <w:tc>
          <w:tcPr>
            <w:tcW w:w="677" w:type="dxa"/>
            <w:vAlign w:val="center"/>
          </w:tcPr>
          <w:p w14:paraId="60087A28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</w:t>
            </w:r>
          </w:p>
        </w:tc>
        <w:tc>
          <w:tcPr>
            <w:tcW w:w="658" w:type="dxa"/>
            <w:vAlign w:val="center"/>
          </w:tcPr>
          <w:p w14:paraId="4043283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</w:t>
            </w:r>
          </w:p>
        </w:tc>
        <w:tc>
          <w:tcPr>
            <w:tcW w:w="677" w:type="dxa"/>
            <w:vAlign w:val="center"/>
          </w:tcPr>
          <w:p w14:paraId="6B69F3EF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</w:t>
            </w:r>
          </w:p>
        </w:tc>
        <w:tc>
          <w:tcPr>
            <w:tcW w:w="658" w:type="dxa"/>
            <w:vAlign w:val="center"/>
          </w:tcPr>
          <w:p w14:paraId="5ABFF5A2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677" w:type="dxa"/>
            <w:vAlign w:val="center"/>
          </w:tcPr>
          <w:p w14:paraId="113F3194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</w:t>
            </w:r>
          </w:p>
        </w:tc>
        <w:tc>
          <w:tcPr>
            <w:tcW w:w="658" w:type="dxa"/>
          </w:tcPr>
          <w:p w14:paraId="405DB98E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BD</w:t>
            </w:r>
          </w:p>
        </w:tc>
      </w:tr>
      <w:tr w:rsidR="00E25E7C" w14:paraId="53064FFF" w14:textId="77777777" w:rsidTr="00E25E7C">
        <w:trPr>
          <w:gridAfter w:val="4"/>
          <w:wAfter w:w="2670" w:type="dxa"/>
        </w:trPr>
        <w:tc>
          <w:tcPr>
            <w:tcW w:w="678" w:type="dxa"/>
            <w:vAlign w:val="center"/>
          </w:tcPr>
          <w:p w14:paraId="4AD0970B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</w:t>
            </w:r>
          </w:p>
        </w:tc>
        <w:tc>
          <w:tcPr>
            <w:tcW w:w="659" w:type="dxa"/>
            <w:vAlign w:val="center"/>
          </w:tcPr>
          <w:p w14:paraId="3F3F616E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</w:t>
            </w:r>
          </w:p>
        </w:tc>
        <w:tc>
          <w:tcPr>
            <w:tcW w:w="677" w:type="dxa"/>
            <w:vAlign w:val="center"/>
          </w:tcPr>
          <w:p w14:paraId="7D898A08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</w:t>
            </w:r>
          </w:p>
        </w:tc>
        <w:tc>
          <w:tcPr>
            <w:tcW w:w="658" w:type="dxa"/>
            <w:vAlign w:val="center"/>
          </w:tcPr>
          <w:p w14:paraId="20814347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</w:t>
            </w:r>
          </w:p>
        </w:tc>
        <w:tc>
          <w:tcPr>
            <w:tcW w:w="677" w:type="dxa"/>
            <w:vAlign w:val="center"/>
          </w:tcPr>
          <w:p w14:paraId="19FEC3B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</w:t>
            </w:r>
          </w:p>
        </w:tc>
        <w:tc>
          <w:tcPr>
            <w:tcW w:w="658" w:type="dxa"/>
            <w:vAlign w:val="center"/>
          </w:tcPr>
          <w:p w14:paraId="5DA679C0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</w:t>
            </w:r>
          </w:p>
        </w:tc>
        <w:tc>
          <w:tcPr>
            <w:tcW w:w="677" w:type="dxa"/>
            <w:vAlign w:val="center"/>
          </w:tcPr>
          <w:p w14:paraId="56999EC7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</w:t>
            </w:r>
          </w:p>
        </w:tc>
        <w:tc>
          <w:tcPr>
            <w:tcW w:w="658" w:type="dxa"/>
            <w:vAlign w:val="center"/>
          </w:tcPr>
          <w:p w14:paraId="5E6D24F0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BCD</w:t>
            </w:r>
          </w:p>
        </w:tc>
        <w:tc>
          <w:tcPr>
            <w:tcW w:w="677" w:type="dxa"/>
            <w:vAlign w:val="center"/>
          </w:tcPr>
          <w:p w14:paraId="1C2EF391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</w:t>
            </w:r>
          </w:p>
        </w:tc>
        <w:tc>
          <w:tcPr>
            <w:tcW w:w="658" w:type="dxa"/>
            <w:vAlign w:val="center"/>
          </w:tcPr>
          <w:p w14:paraId="5042B620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677" w:type="dxa"/>
            <w:vAlign w:val="center"/>
          </w:tcPr>
          <w:p w14:paraId="2A51C929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</w:t>
            </w:r>
          </w:p>
        </w:tc>
        <w:tc>
          <w:tcPr>
            <w:tcW w:w="658" w:type="dxa"/>
            <w:vAlign w:val="center"/>
          </w:tcPr>
          <w:p w14:paraId="1E9EF413" w14:textId="77777777" w:rsidR="00E25E7C" w:rsidRDefault="00E25E7C" w:rsidP="00E25E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ABCD</w:t>
            </w:r>
          </w:p>
        </w:tc>
      </w:tr>
    </w:tbl>
    <w:p w14:paraId="3437D456" w14:textId="77777777" w:rsidR="00E25E7C" w:rsidRDefault="00E25E7C" w:rsidP="00E25E7C">
      <w:pPr>
        <w:rPr>
          <w:rFonts w:ascii="Arial" w:hAnsi="Arial" w:cs="Arial"/>
        </w:rPr>
      </w:pPr>
    </w:p>
    <w:p w14:paraId="5CD9B3E4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1 : </w:t>
      </w:r>
      <w:r w:rsidR="00443CC5" w:rsidRPr="00443CC5">
        <w:rPr>
          <w:rFonts w:ascii="Arial" w:hAnsi="Arial" w:cs="Arial"/>
          <w:b/>
        </w:rPr>
        <w:t>ABC</w:t>
      </w:r>
    </w:p>
    <w:p w14:paraId="26D72B1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443CC5">
        <w:rPr>
          <w:rFonts w:ascii="Arial" w:hAnsi="Arial" w:cs="Arial"/>
        </w:rPr>
        <w:t xml:space="preserve"> </w:t>
      </w:r>
    </w:p>
    <w:p w14:paraId="279BDA9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211E455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215652E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FAUX : œuf et pas ovule </w:t>
      </w:r>
    </w:p>
    <w:p w14:paraId="07B721E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179CD81D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71B9CA9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2 : </w:t>
      </w:r>
      <w:r w:rsidR="00443CC5" w:rsidRPr="00443CC5">
        <w:rPr>
          <w:rFonts w:ascii="Arial" w:hAnsi="Arial" w:cs="Arial"/>
          <w:b/>
        </w:rPr>
        <w:t>ABC</w:t>
      </w:r>
    </w:p>
    <w:p w14:paraId="7955EE36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70A0805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58681A5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2CC65C6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FAUX : pas d’innervation dans les villosités</w:t>
      </w:r>
    </w:p>
    <w:p w14:paraId="50D2F5F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4832E0D1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62E794D4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3 : </w:t>
      </w:r>
      <w:r w:rsidR="00443CC5" w:rsidRPr="00443CC5">
        <w:rPr>
          <w:rFonts w:ascii="Arial" w:hAnsi="Arial" w:cs="Arial"/>
          <w:b/>
        </w:rPr>
        <w:t>ABCD</w:t>
      </w:r>
    </w:p>
    <w:p w14:paraId="6945803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2A550A8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1B81FEF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651F115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</w:p>
    <w:p w14:paraId="73E9E92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6FA1C113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2B78DC55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4 : </w:t>
      </w:r>
      <w:r w:rsidR="00443CC5" w:rsidRPr="00443CC5">
        <w:rPr>
          <w:rFonts w:ascii="Arial" w:hAnsi="Arial" w:cs="Arial"/>
          <w:b/>
        </w:rPr>
        <w:t>C</w:t>
      </w:r>
    </w:p>
    <w:p w14:paraId="56A9680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443CC5">
        <w:rPr>
          <w:rFonts w:ascii="Arial" w:hAnsi="Arial" w:cs="Arial"/>
        </w:rPr>
        <w:t xml:space="preserve"> FAUX : 4</w:t>
      </w:r>
      <w:r w:rsidR="00443CC5" w:rsidRPr="00443CC5">
        <w:rPr>
          <w:rFonts w:ascii="Arial" w:hAnsi="Arial" w:cs="Arial"/>
          <w:vertAlign w:val="superscript"/>
        </w:rPr>
        <w:t>ème</w:t>
      </w:r>
      <w:r w:rsidR="00443CC5">
        <w:rPr>
          <w:rFonts w:ascii="Arial" w:hAnsi="Arial" w:cs="Arial"/>
        </w:rPr>
        <w:t xml:space="preserve"> mois</w:t>
      </w:r>
    </w:p>
    <w:p w14:paraId="3C094C8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vers la face fœtale</w:t>
      </w:r>
    </w:p>
    <w:p w14:paraId="4BCAC64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3D25010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rien à voir</w:t>
      </w:r>
    </w:p>
    <w:p w14:paraId="4FA48F8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77240EA7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3D53153A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5 : </w:t>
      </w:r>
      <w:r w:rsidR="00443CC5" w:rsidRPr="00443CC5">
        <w:rPr>
          <w:rFonts w:ascii="Arial" w:hAnsi="Arial" w:cs="Arial"/>
          <w:b/>
        </w:rPr>
        <w:t>ABCD</w:t>
      </w:r>
    </w:p>
    <w:p w14:paraId="376235F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4DBC89F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5506792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74631A5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phrase de la ronéo</w:t>
      </w:r>
    </w:p>
    <w:p w14:paraId="18F5A25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2262BD40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41031691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6 : </w:t>
      </w:r>
      <w:r w:rsidR="00443CC5" w:rsidRPr="00443CC5">
        <w:rPr>
          <w:rFonts w:ascii="Arial" w:hAnsi="Arial" w:cs="Arial"/>
          <w:b/>
        </w:rPr>
        <w:t>E</w:t>
      </w:r>
    </w:p>
    <w:p w14:paraId="2E859C1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hormone protéique</w:t>
      </w:r>
    </w:p>
    <w:p w14:paraId="56C29312" w14:textId="77777777" w:rsidR="00443CC5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2 sous unités</w:t>
      </w:r>
    </w:p>
    <w:p w14:paraId="0190FC86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c’est l’alpha</w:t>
      </w:r>
    </w:p>
    <w:p w14:paraId="3234522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sur le K19</w:t>
      </w:r>
    </w:p>
    <w:p w14:paraId="1C3FB7B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537708BC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1896E70F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7 : </w:t>
      </w:r>
      <w:r w:rsidR="00443CC5" w:rsidRPr="00443CC5">
        <w:rPr>
          <w:rFonts w:ascii="Arial" w:hAnsi="Arial" w:cs="Arial"/>
          <w:b/>
        </w:rPr>
        <w:t>CD</w:t>
      </w:r>
    </w:p>
    <w:p w14:paraId="702AE2A5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protéique</w:t>
      </w:r>
    </w:p>
    <w:p w14:paraId="3845B69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non glycosylée</w:t>
      </w:r>
    </w:p>
    <w:p w14:paraId="657BD42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5A8655D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</w:p>
    <w:p w14:paraId="6E99425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08923CBA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6D3065A3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4B815A6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55236FD3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4B85C87E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lastRenderedPageBreak/>
        <w:t xml:space="preserve">QCM 8 : </w:t>
      </w:r>
      <w:r w:rsidR="00443CC5" w:rsidRPr="00443CC5">
        <w:rPr>
          <w:rFonts w:ascii="Arial" w:hAnsi="Arial" w:cs="Arial"/>
          <w:b/>
        </w:rPr>
        <w:t>ABCD</w:t>
      </w:r>
    </w:p>
    <w:p w14:paraId="6669779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771ECD2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73B21CF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130D7BC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</w:p>
    <w:p w14:paraId="07536C7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2675213F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68925B5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9 : </w:t>
      </w:r>
      <w:r w:rsidR="00443CC5" w:rsidRPr="00443CC5">
        <w:rPr>
          <w:rFonts w:ascii="Arial" w:hAnsi="Arial" w:cs="Arial"/>
          <w:b/>
        </w:rPr>
        <w:t>B</w:t>
      </w:r>
    </w:p>
    <w:p w14:paraId="067876F6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item pourri et ambigu (je dirais plutôt 10 SA dans ce cas là)</w:t>
      </w:r>
    </w:p>
    <w:p w14:paraId="5678658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63DCB62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elle dépend</w:t>
      </w:r>
    </w:p>
    <w:p w14:paraId="2545C20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absorption intramembranaire à travers la surface du placenta est la voie principale de résorption du LA.</w:t>
      </w:r>
    </w:p>
    <w:p w14:paraId="00314CA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7E576348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988CA93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10 : </w:t>
      </w:r>
      <w:r w:rsidR="00443CC5" w:rsidRPr="00443CC5">
        <w:rPr>
          <w:rFonts w:ascii="Arial" w:hAnsi="Arial" w:cs="Arial"/>
          <w:b/>
        </w:rPr>
        <w:t>A</w:t>
      </w:r>
    </w:p>
    <w:p w14:paraId="0FD0569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469611E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&lt; à 2 cm</w:t>
      </w:r>
    </w:p>
    <w:p w14:paraId="0639B63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entre 8 et 18</w:t>
      </w:r>
    </w:p>
    <w:p w14:paraId="6F103A0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méthode peu précise</w:t>
      </w:r>
    </w:p>
    <w:p w14:paraId="5C8E83B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626002C8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1857A3CD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1</w:t>
      </w:r>
      <w:r w:rsidRPr="00443CC5">
        <w:rPr>
          <w:rFonts w:ascii="Arial" w:hAnsi="Arial" w:cs="Arial"/>
          <w:b/>
        </w:rPr>
        <w:t xml:space="preserve"> : </w:t>
      </w:r>
      <w:r w:rsidR="00443CC5" w:rsidRPr="00443CC5">
        <w:rPr>
          <w:rFonts w:ascii="Arial" w:hAnsi="Arial" w:cs="Arial"/>
          <w:b/>
        </w:rPr>
        <w:t>A</w:t>
      </w:r>
    </w:p>
    <w:p w14:paraId="7533AD96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5A974395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31 SA</w:t>
      </w:r>
    </w:p>
    <w:p w14:paraId="7808A12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34 SA</w:t>
      </w:r>
    </w:p>
    <w:p w14:paraId="7E1ABF2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hypervolémie = trop d’eau donc le fœtus va augmenter sa diurèse</w:t>
      </w:r>
    </w:p>
    <w:p w14:paraId="632392A1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66BD2080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0094AB91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2</w:t>
      </w:r>
      <w:r w:rsidRPr="00443CC5">
        <w:rPr>
          <w:rFonts w:ascii="Arial" w:hAnsi="Arial" w:cs="Arial"/>
          <w:b/>
        </w:rPr>
        <w:t xml:space="preserve"> : </w:t>
      </w:r>
      <w:r w:rsidR="00443CC5" w:rsidRPr="00443CC5">
        <w:rPr>
          <w:rFonts w:ascii="Arial" w:hAnsi="Arial" w:cs="Arial"/>
          <w:b/>
        </w:rPr>
        <w:t>ABD</w:t>
      </w:r>
    </w:p>
    <w:p w14:paraId="62867DB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5C91BD7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5E1F017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entre 16 et 20 SA que ça peut être analysé</w:t>
      </w:r>
    </w:p>
    <w:p w14:paraId="6688B7C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</w:p>
    <w:p w14:paraId="260037C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71695E67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</w:p>
    <w:p w14:paraId="725798B1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3</w:t>
      </w:r>
      <w:r w:rsidRPr="00443CC5">
        <w:rPr>
          <w:rFonts w:ascii="Arial" w:hAnsi="Arial" w:cs="Arial"/>
          <w:b/>
        </w:rPr>
        <w:t xml:space="preserve"> : </w:t>
      </w:r>
      <w:r w:rsidR="00443CC5" w:rsidRPr="00443CC5">
        <w:rPr>
          <w:rFonts w:ascii="Arial" w:hAnsi="Arial" w:cs="Arial"/>
          <w:b/>
        </w:rPr>
        <w:t>ABD</w:t>
      </w:r>
    </w:p>
    <w:p w14:paraId="2589A12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2BF75F4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4C1017E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(idiopathique = cause indéterminée)</w:t>
      </w:r>
    </w:p>
    <w:p w14:paraId="2071568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</w:p>
    <w:p w14:paraId="3711449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2C80727A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56B47934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4</w:t>
      </w:r>
      <w:r w:rsidRPr="00443CC5">
        <w:rPr>
          <w:rFonts w:ascii="Arial" w:hAnsi="Arial" w:cs="Arial"/>
          <w:b/>
        </w:rPr>
        <w:t xml:space="preserve"> : </w:t>
      </w:r>
      <w:r w:rsidR="00443CC5" w:rsidRPr="00443CC5">
        <w:rPr>
          <w:rFonts w:ascii="Arial" w:hAnsi="Arial" w:cs="Arial"/>
          <w:b/>
        </w:rPr>
        <w:t>BC</w:t>
      </w:r>
    </w:p>
    <w:p w14:paraId="649A934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191137B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4493BD1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</w:p>
    <w:p w14:paraId="72CA62D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à membranes rompues</w:t>
      </w:r>
    </w:p>
    <w:p w14:paraId="593DB3A2" w14:textId="77777777" w:rsidR="003A79B0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2F212140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25054E19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5</w:t>
      </w:r>
      <w:r w:rsidRPr="00443CC5">
        <w:rPr>
          <w:rFonts w:ascii="Arial" w:hAnsi="Arial" w:cs="Arial"/>
          <w:b/>
        </w:rPr>
        <w:t xml:space="preserve"> : </w:t>
      </w:r>
      <w:r w:rsidR="00443CC5" w:rsidRPr="00443CC5">
        <w:rPr>
          <w:rFonts w:ascii="Arial" w:hAnsi="Arial" w:cs="Arial"/>
          <w:b/>
        </w:rPr>
        <w:t>AB</w:t>
      </w:r>
    </w:p>
    <w:p w14:paraId="5791D14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</w:p>
    <w:p w14:paraId="1015589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</w:p>
    <w:p w14:paraId="1DF5937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pas abondantes, sang rouge</w:t>
      </w:r>
    </w:p>
    <w:p w14:paraId="712735E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443CC5" w:rsidRPr="00443CC5">
        <w:rPr>
          <w:rFonts w:ascii="Arial" w:hAnsi="Arial" w:cs="Arial"/>
        </w:rPr>
        <w:t xml:space="preserve"> </w:t>
      </w:r>
      <w:r w:rsidR="00443CC5">
        <w:rPr>
          <w:rFonts w:ascii="Arial" w:hAnsi="Arial" w:cs="Arial"/>
        </w:rPr>
        <w:t>FAUX :</w:t>
      </w:r>
      <w:r w:rsidR="00443CC5">
        <w:rPr>
          <w:rFonts w:ascii="Arial" w:hAnsi="Arial" w:cs="Arial"/>
        </w:rPr>
        <w:t xml:space="preserve"> trop de risques, césarienne</w:t>
      </w:r>
    </w:p>
    <w:p w14:paraId="084C2B4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</w:p>
    <w:p w14:paraId="6D23F69C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17B8C000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25AA8742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1A13BEDA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028D7CCD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08F98284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6</w:t>
      </w:r>
      <w:r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D</w:t>
      </w:r>
    </w:p>
    <w:p w14:paraId="6710C4B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Faux : HTA &gt; 14/9 et protéinurie</w:t>
      </w:r>
    </w:p>
    <w:p w14:paraId="09578B3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Faux</w:t>
      </w:r>
    </w:p>
    <w:p w14:paraId="7E85B43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: Inverse</w:t>
      </w:r>
    </w:p>
    <w:p w14:paraId="6A5FBB5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75A38B5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1E2671E9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43ECCCB0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7</w:t>
      </w:r>
      <w:r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ABCD</w:t>
      </w:r>
    </w:p>
    <w:p w14:paraId="6E755BF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Vrai</w:t>
      </w:r>
    </w:p>
    <w:p w14:paraId="27571A3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Vrai</w:t>
      </w:r>
    </w:p>
    <w:p w14:paraId="5396261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Vrai</w:t>
      </w:r>
    </w:p>
    <w:p w14:paraId="4241413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5C6EA4A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1BB083AD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5DB83CDE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8</w:t>
      </w:r>
      <w:r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AB</w:t>
      </w:r>
    </w:p>
    <w:p w14:paraId="0003F34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Vrai</w:t>
      </w:r>
    </w:p>
    <w:p w14:paraId="3297DFF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Vrai</w:t>
      </w:r>
    </w:p>
    <w:p w14:paraId="0777573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: Physiologique</w:t>
      </w:r>
    </w:p>
    <w:p w14:paraId="085A2D9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Faux : Tissu conjonctif lâche</w:t>
      </w:r>
    </w:p>
    <w:p w14:paraId="0693D010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6FA1BB9B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2AA71DF0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1</w:t>
      </w:r>
      <w:r w:rsidR="003A79B0" w:rsidRPr="00443CC5">
        <w:rPr>
          <w:rFonts w:ascii="Arial" w:hAnsi="Arial" w:cs="Arial"/>
          <w:b/>
        </w:rPr>
        <w:t>9</w:t>
      </w:r>
      <w:r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ABC</w:t>
      </w:r>
    </w:p>
    <w:p w14:paraId="68343C5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Vrai</w:t>
      </w:r>
    </w:p>
    <w:p w14:paraId="36FC436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EF57C8">
        <w:rPr>
          <w:rFonts w:ascii="Arial" w:hAnsi="Arial" w:cs="Arial"/>
        </w:rPr>
        <w:t xml:space="preserve"> Vrai</w:t>
      </w:r>
    </w:p>
    <w:p w14:paraId="06B39AA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EF57C8">
        <w:rPr>
          <w:rFonts w:ascii="Arial" w:hAnsi="Arial" w:cs="Arial"/>
        </w:rPr>
        <w:t xml:space="preserve"> Vrai</w:t>
      </w:r>
    </w:p>
    <w:p w14:paraId="33416571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EF57C8">
        <w:rPr>
          <w:rFonts w:ascii="Arial" w:hAnsi="Arial" w:cs="Arial"/>
        </w:rPr>
        <w:t xml:space="preserve"> Faux : CIV</w:t>
      </w:r>
    </w:p>
    <w:p w14:paraId="6EDD794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EF57C8">
        <w:rPr>
          <w:rFonts w:ascii="Arial" w:hAnsi="Arial" w:cs="Arial"/>
        </w:rPr>
        <w:t xml:space="preserve"> Faux</w:t>
      </w:r>
    </w:p>
    <w:p w14:paraId="4182F289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579F45EA" w14:textId="77777777" w:rsidR="00E25E7C" w:rsidRPr="00443CC5" w:rsidRDefault="003A79B0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20</w:t>
      </w:r>
      <w:r w:rsidR="00E25E7C" w:rsidRPr="00443CC5">
        <w:rPr>
          <w:rFonts w:ascii="Arial" w:hAnsi="Arial" w:cs="Arial"/>
          <w:b/>
        </w:rPr>
        <w:t xml:space="preserve"> : </w:t>
      </w:r>
      <w:r w:rsidR="00EF57C8" w:rsidRPr="00443CC5">
        <w:rPr>
          <w:rFonts w:ascii="Arial" w:hAnsi="Arial" w:cs="Arial"/>
          <w:b/>
        </w:rPr>
        <w:t>BC</w:t>
      </w:r>
    </w:p>
    <w:p w14:paraId="1449FB2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EF57C8">
        <w:rPr>
          <w:rFonts w:ascii="Arial" w:hAnsi="Arial" w:cs="Arial"/>
        </w:rPr>
        <w:t xml:space="preserve"> Faux : Libres ou crampons</w:t>
      </w:r>
    </w:p>
    <w:p w14:paraId="7535A6A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EF57C8">
        <w:rPr>
          <w:rFonts w:ascii="Arial" w:hAnsi="Arial" w:cs="Arial"/>
        </w:rPr>
        <w:t xml:space="preserve"> Vrai</w:t>
      </w:r>
    </w:p>
    <w:p w14:paraId="2647C63D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EF57C8">
        <w:rPr>
          <w:rFonts w:ascii="Arial" w:hAnsi="Arial" w:cs="Arial"/>
        </w:rPr>
        <w:t xml:space="preserve"> Vrai</w:t>
      </w:r>
    </w:p>
    <w:p w14:paraId="2A8CDD0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EF57C8">
        <w:rPr>
          <w:rFonts w:ascii="Arial" w:hAnsi="Arial" w:cs="Arial"/>
        </w:rPr>
        <w:t xml:space="preserve"> Faux</w:t>
      </w:r>
    </w:p>
    <w:p w14:paraId="7907A78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EF57C8">
        <w:rPr>
          <w:rFonts w:ascii="Arial" w:hAnsi="Arial" w:cs="Arial"/>
        </w:rPr>
        <w:t xml:space="preserve"> Faux</w:t>
      </w:r>
    </w:p>
    <w:p w14:paraId="35B31EBE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33AF2F1F" w14:textId="77777777" w:rsidR="00E25E7C" w:rsidRPr="00443CC5" w:rsidRDefault="00E25E7C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</w:t>
      </w:r>
      <w:r w:rsidR="003A79B0" w:rsidRPr="00443CC5">
        <w:rPr>
          <w:rFonts w:ascii="Arial" w:hAnsi="Arial" w:cs="Arial"/>
          <w:b/>
        </w:rPr>
        <w:t>2</w:t>
      </w:r>
      <w:r w:rsidRPr="00443CC5">
        <w:rPr>
          <w:rFonts w:ascii="Arial" w:hAnsi="Arial" w:cs="Arial"/>
          <w:b/>
        </w:rPr>
        <w:t xml:space="preserve">1 : </w:t>
      </w:r>
      <w:r w:rsidR="00125A4D" w:rsidRPr="00443CC5">
        <w:rPr>
          <w:rFonts w:ascii="Arial" w:hAnsi="Arial" w:cs="Arial"/>
          <w:b/>
        </w:rPr>
        <w:t>BD</w:t>
      </w:r>
    </w:p>
    <w:p w14:paraId="62AF98C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Faux : Modification de l’endoM</w:t>
      </w:r>
    </w:p>
    <w:p w14:paraId="0584959C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Vrai</w:t>
      </w:r>
    </w:p>
    <w:p w14:paraId="4A6C458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: Cellules fibroblastiques</w:t>
      </w:r>
    </w:p>
    <w:p w14:paraId="36B54828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639DEBC3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3C6A91C0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5F663A88" w14:textId="77777777" w:rsidR="00E25E7C" w:rsidRPr="00443CC5" w:rsidRDefault="003A79B0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22</w:t>
      </w:r>
      <w:r w:rsidR="00E25E7C"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ABD</w:t>
      </w:r>
    </w:p>
    <w:p w14:paraId="6FE04DB1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Vrai</w:t>
      </w:r>
    </w:p>
    <w:p w14:paraId="0B117AC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Vrai</w:t>
      </w:r>
    </w:p>
    <w:p w14:paraId="38A031A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: D’origine fœtale</w:t>
      </w:r>
    </w:p>
    <w:p w14:paraId="749ED70B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0CACC45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5AF54DD7" w14:textId="77777777" w:rsidR="003A79B0" w:rsidRPr="00443CC5" w:rsidRDefault="003A79B0" w:rsidP="00E25E7C">
      <w:pPr>
        <w:pStyle w:val="Sansinterligne"/>
        <w:rPr>
          <w:rFonts w:ascii="Arial" w:hAnsi="Arial" w:cs="Arial"/>
          <w:b/>
        </w:rPr>
      </w:pPr>
    </w:p>
    <w:p w14:paraId="0FB82433" w14:textId="77777777" w:rsidR="00E25E7C" w:rsidRPr="00443CC5" w:rsidRDefault="003A79B0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23</w:t>
      </w:r>
      <w:r w:rsidR="00E25E7C"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D</w:t>
      </w:r>
    </w:p>
    <w:p w14:paraId="26516C01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Faux : Ceux sont les villosités tertiaires</w:t>
      </w:r>
    </w:p>
    <w:p w14:paraId="1CA9340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Faux </w:t>
      </w:r>
    </w:p>
    <w:p w14:paraId="223E16A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</w:t>
      </w:r>
    </w:p>
    <w:p w14:paraId="42F81F9F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43E1E284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 </w:t>
      </w:r>
    </w:p>
    <w:p w14:paraId="4BBBADEE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A0C6457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4872587D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65B9890D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19CBA92B" w14:textId="77777777" w:rsidR="003A79B0" w:rsidRDefault="003A79B0" w:rsidP="00E25E7C">
      <w:pPr>
        <w:pStyle w:val="Sansinterligne"/>
        <w:rPr>
          <w:rFonts w:ascii="Arial" w:hAnsi="Arial" w:cs="Arial"/>
        </w:rPr>
      </w:pPr>
    </w:p>
    <w:p w14:paraId="35258A3F" w14:textId="77777777" w:rsidR="00E25E7C" w:rsidRPr="00443CC5" w:rsidRDefault="003A79B0" w:rsidP="00E25E7C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24</w:t>
      </w:r>
      <w:r w:rsidR="00E25E7C" w:rsidRPr="00443CC5">
        <w:rPr>
          <w:rFonts w:ascii="Arial" w:hAnsi="Arial" w:cs="Arial"/>
          <w:b/>
        </w:rPr>
        <w:t xml:space="preserve"> : </w:t>
      </w:r>
      <w:r w:rsidR="00125A4D" w:rsidRPr="00443CC5">
        <w:rPr>
          <w:rFonts w:ascii="Arial" w:hAnsi="Arial" w:cs="Arial"/>
          <w:b/>
        </w:rPr>
        <w:t>BD</w:t>
      </w:r>
    </w:p>
    <w:p w14:paraId="7C35727E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Faux : Pas de contact direct</w:t>
      </w:r>
    </w:p>
    <w:p w14:paraId="29764349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Vrai</w:t>
      </w:r>
    </w:p>
    <w:p w14:paraId="39001692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Faux : Car le sang des CIV est changé 2/3 fois par minute</w:t>
      </w:r>
    </w:p>
    <w:p w14:paraId="536EAAB7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579819DA" w14:textId="77777777" w:rsidR="00E25E7C" w:rsidRDefault="00E25E7C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0124A534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75E269AB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 xml:space="preserve">QCM 25 : </w:t>
      </w:r>
      <w:r w:rsidR="00125A4D" w:rsidRPr="00443CC5">
        <w:rPr>
          <w:rFonts w:ascii="Arial" w:hAnsi="Arial" w:cs="Arial"/>
          <w:b/>
        </w:rPr>
        <w:t>CD</w:t>
      </w:r>
    </w:p>
    <w:p w14:paraId="09FCC4A7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25A4D">
        <w:rPr>
          <w:rFonts w:ascii="Arial" w:hAnsi="Arial" w:cs="Arial"/>
        </w:rPr>
        <w:t xml:space="preserve"> Faux : A. ombilicales = 50 mmHg</w:t>
      </w:r>
    </w:p>
    <w:p w14:paraId="4110FF87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125A4D">
        <w:rPr>
          <w:rFonts w:ascii="Arial" w:hAnsi="Arial" w:cs="Arial"/>
        </w:rPr>
        <w:t xml:space="preserve"> Faux : A. ombilicales = 50 mmHg et CIV= 10 mmHg</w:t>
      </w:r>
    </w:p>
    <w:p w14:paraId="4427B51C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125A4D">
        <w:rPr>
          <w:rFonts w:ascii="Arial" w:hAnsi="Arial" w:cs="Arial"/>
        </w:rPr>
        <w:t xml:space="preserve"> Vrai</w:t>
      </w:r>
    </w:p>
    <w:p w14:paraId="425BCF8F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125A4D">
        <w:rPr>
          <w:rFonts w:ascii="Arial" w:hAnsi="Arial" w:cs="Arial"/>
        </w:rPr>
        <w:t xml:space="preserve"> Vrai</w:t>
      </w:r>
    </w:p>
    <w:p w14:paraId="5736795D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="00125A4D">
        <w:rPr>
          <w:rFonts w:ascii="Arial" w:hAnsi="Arial" w:cs="Arial"/>
        </w:rPr>
        <w:t xml:space="preserve"> Faux</w:t>
      </w:r>
    </w:p>
    <w:p w14:paraId="5FDACB83" w14:textId="77777777" w:rsidR="003A79B0" w:rsidRDefault="003A79B0" w:rsidP="003A79B0">
      <w:pPr>
        <w:pStyle w:val="Sansinterligne"/>
        <w:rPr>
          <w:rFonts w:ascii="Arial" w:hAnsi="Arial" w:cs="Arial"/>
        </w:rPr>
      </w:pPr>
    </w:p>
    <w:p w14:paraId="67BE3B8D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26 : AD</w:t>
      </w:r>
    </w:p>
    <w:p w14:paraId="07FF7DB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 Vrai</w:t>
      </w:r>
    </w:p>
    <w:p w14:paraId="6F85D799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Faux : C’est l’inverse</w:t>
      </w:r>
    </w:p>
    <w:p w14:paraId="7CAD02C9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Pr="003A79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Faux : C’est identique</w:t>
      </w:r>
    </w:p>
    <w:p w14:paraId="1450E31E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 Vrai</w:t>
      </w:r>
    </w:p>
    <w:p w14:paraId="7E25A061" w14:textId="77777777" w:rsidR="003A79B0" w:rsidRDefault="003A79B0" w:rsidP="00E25E7C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14:paraId="0486A912" w14:textId="77777777" w:rsidR="00E25E7C" w:rsidRDefault="00E25E7C" w:rsidP="00E25E7C">
      <w:pPr>
        <w:pStyle w:val="Sansinterligne"/>
        <w:rPr>
          <w:rFonts w:ascii="Arial" w:hAnsi="Arial" w:cs="Arial"/>
        </w:rPr>
      </w:pPr>
    </w:p>
    <w:p w14:paraId="3D10C685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27 : ABC</w:t>
      </w:r>
    </w:p>
    <w:p w14:paraId="479CB1E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 Vrai</w:t>
      </w:r>
    </w:p>
    <w:p w14:paraId="61611593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Vrai</w:t>
      </w:r>
    </w:p>
    <w:p w14:paraId="64858683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 Vrai</w:t>
      </w:r>
    </w:p>
    <w:p w14:paraId="71862ED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 Faux : L’effet de Bohr est dépendant de la concentration en CO2</w:t>
      </w:r>
    </w:p>
    <w:p w14:paraId="43BF295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E) Faux </w:t>
      </w:r>
    </w:p>
    <w:p w14:paraId="17A11285" w14:textId="77777777" w:rsidR="003A79B0" w:rsidRDefault="003A79B0" w:rsidP="003A79B0">
      <w:pPr>
        <w:pStyle w:val="Sansinterligne"/>
        <w:rPr>
          <w:rFonts w:ascii="Arial" w:hAnsi="Arial" w:cs="Arial"/>
        </w:rPr>
      </w:pPr>
    </w:p>
    <w:p w14:paraId="19504917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28 : BCD</w:t>
      </w:r>
    </w:p>
    <w:p w14:paraId="3810C9DA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 Faux</w:t>
      </w:r>
    </w:p>
    <w:p w14:paraId="771C898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Vrai : Dans le cours il est noté 75% mais il faut considérer que 70% c’est pareil !</w:t>
      </w:r>
    </w:p>
    <w:p w14:paraId="1CD42DD9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 Vrai</w:t>
      </w:r>
    </w:p>
    <w:p w14:paraId="12EFADC9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 Vrai</w:t>
      </w:r>
    </w:p>
    <w:p w14:paraId="0FEAA43B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14:paraId="37AB255B" w14:textId="77777777" w:rsidR="003A79B0" w:rsidRDefault="003A79B0" w:rsidP="003A79B0">
      <w:pPr>
        <w:pStyle w:val="Sansinterligne"/>
        <w:rPr>
          <w:rFonts w:ascii="Arial" w:hAnsi="Arial" w:cs="Arial"/>
        </w:rPr>
      </w:pPr>
    </w:p>
    <w:p w14:paraId="3BC4D732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r w:rsidRPr="00443CC5">
        <w:rPr>
          <w:rFonts w:ascii="Arial" w:hAnsi="Arial" w:cs="Arial"/>
          <w:b/>
        </w:rPr>
        <w:t>QCM 29 : C</w:t>
      </w:r>
    </w:p>
    <w:p w14:paraId="0980696A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 Faux</w:t>
      </w:r>
    </w:p>
    <w:p w14:paraId="1E58CF97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Faux</w:t>
      </w:r>
    </w:p>
    <w:p w14:paraId="5020A3A7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 Vrai</w:t>
      </w:r>
    </w:p>
    <w:p w14:paraId="0F3328AB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 Faux : Division tardive après 8 jours PC</w:t>
      </w:r>
    </w:p>
    <w:p w14:paraId="38ABEA49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14:paraId="3647B4E8" w14:textId="77777777" w:rsidR="003A79B0" w:rsidRDefault="003A79B0" w:rsidP="003A79B0">
      <w:pPr>
        <w:pStyle w:val="Sansinterligne"/>
        <w:rPr>
          <w:rFonts w:ascii="Arial" w:hAnsi="Arial" w:cs="Arial"/>
        </w:rPr>
      </w:pPr>
    </w:p>
    <w:p w14:paraId="77F3FF92" w14:textId="77777777" w:rsidR="003A79B0" w:rsidRPr="00443CC5" w:rsidRDefault="003A79B0" w:rsidP="003A79B0">
      <w:pPr>
        <w:pStyle w:val="Sansinterligne"/>
        <w:rPr>
          <w:rFonts w:ascii="Arial" w:hAnsi="Arial" w:cs="Arial"/>
          <w:b/>
        </w:rPr>
      </w:pPr>
      <w:bookmarkStart w:id="0" w:name="_GoBack"/>
      <w:r w:rsidRPr="00443CC5">
        <w:rPr>
          <w:rFonts w:ascii="Arial" w:hAnsi="Arial" w:cs="Arial"/>
          <w:b/>
        </w:rPr>
        <w:t>QCM 30 : ABCD</w:t>
      </w:r>
    </w:p>
    <w:bookmarkEnd w:id="0"/>
    <w:p w14:paraId="66A07554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A) Vrai</w:t>
      </w:r>
    </w:p>
    <w:p w14:paraId="34C209EF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Vrai</w:t>
      </w:r>
    </w:p>
    <w:p w14:paraId="1303D751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 Vrai</w:t>
      </w:r>
    </w:p>
    <w:p w14:paraId="1567E877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 Vrai</w:t>
      </w:r>
    </w:p>
    <w:p w14:paraId="4E4DCCE2" w14:textId="77777777" w:rsidR="003A79B0" w:rsidRDefault="003A79B0" w:rsidP="003A79B0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14:paraId="19B9E806" w14:textId="77777777" w:rsidR="00E25E7C" w:rsidRPr="00E25E7C" w:rsidRDefault="00E25E7C" w:rsidP="00E25E7C">
      <w:pPr>
        <w:pStyle w:val="Sansinterligne"/>
        <w:rPr>
          <w:rFonts w:ascii="Arial" w:hAnsi="Arial" w:cs="Arial"/>
        </w:rPr>
      </w:pPr>
    </w:p>
    <w:sectPr w:rsidR="00E25E7C" w:rsidRPr="00E25E7C" w:rsidSect="00E25E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25E7C"/>
    <w:rsid w:val="00125A4D"/>
    <w:rsid w:val="003A79B0"/>
    <w:rsid w:val="00443CC5"/>
    <w:rsid w:val="00B07F96"/>
    <w:rsid w:val="00E25E7C"/>
    <w:rsid w:val="00EF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0131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F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25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E25E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445</Words>
  <Characters>2453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sheyne van der heyden</dc:creator>
  <cp:lastModifiedBy>marine garcia</cp:lastModifiedBy>
  <cp:revision>2</cp:revision>
  <dcterms:created xsi:type="dcterms:W3CDTF">2017-05-24T17:30:00Z</dcterms:created>
  <dcterms:modified xsi:type="dcterms:W3CDTF">2017-05-26T09:40:00Z</dcterms:modified>
</cp:coreProperties>
</file>