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tblpPr w:leftFromText="141" w:rightFromText="141" w:vertAnchor="page" w:horzAnchor="page" w:tblpX="3557" w:tblpY="765"/>
        <w:tblW w:w="0" w:type="auto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ook w:val="04A0" w:firstRow="1" w:lastRow="0" w:firstColumn="1" w:lastColumn="0" w:noHBand="0" w:noVBand="1"/>
      </w:tblPr>
      <w:tblGrid>
        <w:gridCol w:w="5924"/>
      </w:tblGrid>
      <w:tr w:rsidR="00CD630F" w:rsidTr="00840FD6">
        <w:trPr>
          <w:trHeight w:val="498"/>
        </w:trPr>
        <w:tc>
          <w:tcPr>
            <w:tcW w:w="5924" w:type="dxa"/>
          </w:tcPr>
          <w:p w:rsidR="00CD630F" w:rsidRPr="00F028DB" w:rsidRDefault="00CD630F" w:rsidP="00840FD6">
            <w:pPr>
              <w:jc w:val="center"/>
              <w:rPr>
                <w:rFonts w:ascii="Segoe UI Black" w:hAnsi="Segoe UI Black"/>
                <w:color w:val="FF0000"/>
                <w:sz w:val="56"/>
              </w:rPr>
            </w:pPr>
            <w:r w:rsidRPr="00F028DB">
              <w:rPr>
                <w:rFonts w:ascii="Segoe UI Black" w:hAnsi="Segoe UI Black"/>
                <w:color w:val="FF0000"/>
                <w:sz w:val="56"/>
              </w:rPr>
              <w:t>LA GLYCOGENOLYSE</w:t>
            </w:r>
          </w:p>
        </w:tc>
      </w:tr>
    </w:tbl>
    <w:p w:rsidR="00CD630F" w:rsidRDefault="00CD630F" w:rsidP="00CD630F">
      <w:r>
        <w:rPr>
          <w:noProof/>
          <w:lang w:eastAsia="fr-FR"/>
        </w:rPr>
        <w:drawing>
          <wp:anchor distT="0" distB="0" distL="114300" distR="114300" simplePos="0" relativeHeight="251685888" behindDoc="1" locked="0" layoutInCell="1" allowOverlap="1" wp14:anchorId="0EE60B01" wp14:editId="2A40D000">
            <wp:simplePos x="0" y="0"/>
            <wp:positionH relativeFrom="margin">
              <wp:align>left</wp:align>
            </wp:positionH>
            <wp:positionV relativeFrom="paragraph">
              <wp:posOffset>11706</wp:posOffset>
            </wp:positionV>
            <wp:extent cx="691515" cy="691515"/>
            <wp:effectExtent l="0" t="0" r="0" b="0"/>
            <wp:wrapTight wrapText="bothSides">
              <wp:wrapPolygon edited="0">
                <wp:start x="5950" y="0"/>
                <wp:lineTo x="0" y="3570"/>
                <wp:lineTo x="0" y="15471"/>
                <wp:lineTo x="2380" y="19041"/>
                <wp:lineTo x="5355" y="20826"/>
                <wp:lineTo x="5950" y="20826"/>
                <wp:lineTo x="14876" y="20826"/>
                <wp:lineTo x="17851" y="19041"/>
                <wp:lineTo x="20826" y="15471"/>
                <wp:lineTo x="20826" y="3570"/>
                <wp:lineTo x="14876" y="0"/>
                <wp:lineTo x="5950" y="0"/>
              </wp:wrapPolygon>
            </wp:wrapTight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nice-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630F" w:rsidRDefault="00CD630F" w:rsidP="00CD630F">
      <w:pPr>
        <w:pStyle w:val="Paragraphedeliste"/>
        <w:ind w:left="1080"/>
      </w:pPr>
    </w:p>
    <w:p w:rsidR="00CD630F" w:rsidRDefault="00CD630F" w:rsidP="00CD630F">
      <w:pPr>
        <w:pStyle w:val="Paragraphedeliste"/>
        <w:ind w:left="1080"/>
      </w:pPr>
    </w:p>
    <w:p w:rsidR="00CD630F" w:rsidRDefault="00CD630F" w:rsidP="00CD630F">
      <w:pPr>
        <w:pStyle w:val="Paragraphedeliste"/>
        <w:ind w:left="1080"/>
      </w:pPr>
    </w:p>
    <w:p w:rsidR="00CD630F" w:rsidRDefault="00CD630F" w:rsidP="00CD630F"/>
    <w:p w:rsidR="00E8518E" w:rsidRDefault="00E8518E" w:rsidP="00CD630F"/>
    <w:p w:rsidR="00CD630F" w:rsidRPr="00E8518E" w:rsidRDefault="00CD630F" w:rsidP="00E8518E">
      <w:pPr>
        <w:pStyle w:val="Paragraphedeliste"/>
        <w:numPr>
          <w:ilvl w:val="0"/>
          <w:numId w:val="41"/>
        </w:numPr>
        <w:jc w:val="center"/>
        <w:rPr>
          <w:rFonts w:ascii="Segoe UI Black" w:hAnsi="Segoe UI Black"/>
          <w:sz w:val="36"/>
          <w:szCs w:val="36"/>
          <w:u w:val="single"/>
        </w:rPr>
      </w:pPr>
      <w:r w:rsidRPr="00E8518E">
        <w:rPr>
          <w:rFonts w:ascii="Segoe UI Black" w:hAnsi="Segoe UI Black"/>
          <w:sz w:val="36"/>
          <w:szCs w:val="36"/>
          <w:u w:val="single"/>
        </w:rPr>
        <w:t>METABOLISME DU GLYCOGENE</w:t>
      </w:r>
    </w:p>
    <w:p w:rsidR="00E8518E" w:rsidRPr="00E8518E" w:rsidRDefault="00E8518E" w:rsidP="00E8518E">
      <w:pPr>
        <w:pStyle w:val="Paragraphedeliste"/>
        <w:ind w:left="1080"/>
        <w:rPr>
          <w:rFonts w:ascii="Segoe UI Black" w:hAnsi="Segoe UI Black"/>
          <w:sz w:val="36"/>
          <w:szCs w:val="36"/>
          <w:u w:val="single"/>
        </w:rPr>
      </w:pPr>
    </w:p>
    <w:tbl>
      <w:tblPr>
        <w:tblStyle w:val="Grilledutableau"/>
        <w:tblW w:w="0" w:type="auto"/>
        <w:tblBorders>
          <w:top w:val="single" w:sz="12" w:space="0" w:color="92D050"/>
          <w:left w:val="single" w:sz="12" w:space="0" w:color="92D050"/>
          <w:bottom w:val="single" w:sz="12" w:space="0" w:color="92D050"/>
          <w:right w:val="single" w:sz="12" w:space="0" w:color="92D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CD630F" w:rsidTr="00840FD6">
        <w:tc>
          <w:tcPr>
            <w:tcW w:w="10456" w:type="dxa"/>
          </w:tcPr>
          <w:p w:rsidR="00CD630F" w:rsidRPr="00582A5E" w:rsidRDefault="00CD630F" w:rsidP="00840FD6">
            <w:r w:rsidRPr="00582A5E">
              <w:rPr>
                <w:rFonts w:ascii="Segoe UI Black" w:hAnsi="Segoe UI Black"/>
                <w:color w:val="92D050"/>
                <w:u w:val="single"/>
              </w:rPr>
              <w:t>Dégradation ou Glycogénolyse</w:t>
            </w:r>
            <w:r>
              <w:rPr>
                <w:rFonts w:ascii="Segoe UI Black" w:hAnsi="Segoe UI Black"/>
                <w:color w:val="92D050"/>
                <w:u w:val="single"/>
              </w:rPr>
              <w:t xml:space="preserve"> : </w:t>
            </w:r>
            <w:r>
              <w:t xml:space="preserve">enchaînement de réactions amenant à la production de </w:t>
            </w:r>
            <w:r w:rsidRPr="00582A5E">
              <w:rPr>
                <w:b/>
                <w:color w:val="92D050"/>
              </w:rPr>
              <w:t xml:space="preserve">Glucose-6-P (G6P) </w:t>
            </w:r>
            <w:r w:rsidRPr="00582A5E">
              <w:t>ayant lieu</w:t>
            </w:r>
            <w:r>
              <w:rPr>
                <w:b/>
              </w:rPr>
              <w:t xml:space="preserve"> </w:t>
            </w:r>
            <w:r>
              <w:t xml:space="preserve">majoritairement dans le </w:t>
            </w:r>
            <w:r w:rsidRPr="00582A5E">
              <w:rPr>
                <w:b/>
                <w:color w:val="92D050"/>
              </w:rPr>
              <w:t>foie puis dans le muscle</w:t>
            </w:r>
            <w:r>
              <w:t xml:space="preserve">.  La glycogénolyse se fait par </w:t>
            </w:r>
            <w:r w:rsidRPr="00582A5E">
              <w:rPr>
                <w:b/>
                <w:color w:val="92D050"/>
              </w:rPr>
              <w:t>PHOSPHOROLYSE.</w:t>
            </w:r>
          </w:p>
        </w:tc>
      </w:tr>
    </w:tbl>
    <w:p w:rsidR="00E8518E" w:rsidRDefault="00E8518E" w:rsidP="00CD630F"/>
    <w:p w:rsidR="00E8518E" w:rsidRDefault="00E8518E" w:rsidP="00CD630F"/>
    <w:p w:rsidR="00CD630F" w:rsidRDefault="00CD630F" w:rsidP="00CD630F">
      <w:r>
        <w:rPr>
          <w:noProof/>
          <w:lang w:eastAsia="fr-FR"/>
        </w:rPr>
        <w:drawing>
          <wp:anchor distT="0" distB="0" distL="114300" distR="114300" simplePos="0" relativeHeight="251662336" behindDoc="1" locked="0" layoutInCell="1" allowOverlap="1" wp14:anchorId="7EC1B3FC" wp14:editId="6822C068">
            <wp:simplePos x="0" y="0"/>
            <wp:positionH relativeFrom="margin">
              <wp:align>left</wp:align>
            </wp:positionH>
            <wp:positionV relativeFrom="paragraph">
              <wp:posOffset>27829</wp:posOffset>
            </wp:positionV>
            <wp:extent cx="487671" cy="487671"/>
            <wp:effectExtent l="0" t="0" r="8255" b="8255"/>
            <wp:wrapTight wrapText="bothSides">
              <wp:wrapPolygon edited="0">
                <wp:start x="8449" y="0"/>
                <wp:lineTo x="845" y="15207"/>
                <wp:lineTo x="0" y="18587"/>
                <wp:lineTo x="0" y="21121"/>
                <wp:lineTo x="19432" y="21121"/>
                <wp:lineTo x="21121" y="17742"/>
                <wp:lineTo x="12673" y="0"/>
                <wp:lineTo x="8449" y="0"/>
              </wp:wrapPolygon>
            </wp:wrapTight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ttention imag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71" cy="4876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D630F" w:rsidRPr="00C41141" w:rsidRDefault="00CD630F" w:rsidP="00CD630F">
      <w:pPr>
        <w:rPr>
          <w:b/>
          <w:color w:val="0070C0"/>
        </w:rPr>
      </w:pPr>
      <w:r w:rsidRPr="00C41141">
        <w:rPr>
          <w:b/>
          <w:color w:val="0070C0"/>
        </w:rPr>
        <w:t xml:space="preserve">Il ne faut pas confondre ces 3 types de réactions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791"/>
        <w:gridCol w:w="2379"/>
        <w:gridCol w:w="2676"/>
        <w:gridCol w:w="3000"/>
      </w:tblGrid>
      <w:tr w:rsidR="00CD630F" w:rsidTr="00840FD6">
        <w:trPr>
          <w:trHeight w:val="478"/>
        </w:trPr>
        <w:tc>
          <w:tcPr>
            <w:tcW w:w="1791" w:type="dxa"/>
          </w:tcPr>
          <w:p w:rsidR="00CD630F" w:rsidRPr="00C41141" w:rsidRDefault="00CD630F" w:rsidP="00840FD6">
            <w:pPr>
              <w:jc w:val="center"/>
              <w:rPr>
                <w:i/>
              </w:rPr>
            </w:pPr>
            <w:r w:rsidRPr="00C41141">
              <w:rPr>
                <w:i/>
              </w:rPr>
              <w:t>Réactions</w:t>
            </w:r>
          </w:p>
        </w:tc>
        <w:tc>
          <w:tcPr>
            <w:tcW w:w="2379" w:type="dxa"/>
            <w:shd w:val="clear" w:color="auto" w:fill="B4C6E7" w:themeFill="accent1" w:themeFillTint="66"/>
          </w:tcPr>
          <w:p w:rsidR="00CD630F" w:rsidRDefault="00CD630F" w:rsidP="00840FD6">
            <w:r>
              <w:t>PHOSPHOROLYSE</w:t>
            </w:r>
          </w:p>
        </w:tc>
        <w:tc>
          <w:tcPr>
            <w:tcW w:w="2676" w:type="dxa"/>
            <w:shd w:val="clear" w:color="auto" w:fill="A8D08D" w:themeFill="accent6" w:themeFillTint="99"/>
          </w:tcPr>
          <w:p w:rsidR="00CD630F" w:rsidRDefault="00CD630F" w:rsidP="00840FD6">
            <w:r>
              <w:t>PHOSPHORYLATION</w:t>
            </w:r>
          </w:p>
        </w:tc>
        <w:tc>
          <w:tcPr>
            <w:tcW w:w="3000" w:type="dxa"/>
            <w:shd w:val="clear" w:color="auto" w:fill="FFD966" w:themeFill="accent4" w:themeFillTint="99"/>
          </w:tcPr>
          <w:p w:rsidR="00CD630F" w:rsidRDefault="00CD630F" w:rsidP="00840FD6">
            <w:r>
              <w:t>DEPHOSPHORYLATION</w:t>
            </w:r>
          </w:p>
        </w:tc>
      </w:tr>
      <w:tr w:rsidR="00CD630F" w:rsidTr="00840FD6">
        <w:trPr>
          <w:trHeight w:val="478"/>
        </w:trPr>
        <w:tc>
          <w:tcPr>
            <w:tcW w:w="1791" w:type="dxa"/>
          </w:tcPr>
          <w:p w:rsidR="00CD630F" w:rsidRPr="00C41141" w:rsidRDefault="00CD630F" w:rsidP="00840FD6">
            <w:pPr>
              <w:jc w:val="center"/>
              <w:rPr>
                <w:i/>
              </w:rPr>
            </w:pPr>
            <w:r w:rsidRPr="00C41141">
              <w:rPr>
                <w:i/>
              </w:rPr>
              <w:t>Définition</w:t>
            </w:r>
          </w:p>
        </w:tc>
        <w:tc>
          <w:tcPr>
            <w:tcW w:w="2379" w:type="dxa"/>
          </w:tcPr>
          <w:p w:rsidR="00CD630F" w:rsidRDefault="00CD630F" w:rsidP="00840FD6">
            <w:r w:rsidRPr="00705CB1">
              <w:rPr>
                <w:b/>
                <w:color w:val="0070C0"/>
              </w:rPr>
              <w:t>Lyse</w:t>
            </w:r>
            <w:r>
              <w:t xml:space="preserve"> (Rupture) d’un composé par </w:t>
            </w:r>
            <w:r w:rsidRPr="00705CB1">
              <w:rPr>
                <w:b/>
                <w:color w:val="0070C0"/>
              </w:rPr>
              <w:t>ajout d’un groupement phosphate</w:t>
            </w:r>
            <w:r w:rsidRPr="00705CB1">
              <w:rPr>
                <w:color w:val="0070C0"/>
              </w:rPr>
              <w:t xml:space="preserve"> </w:t>
            </w:r>
            <w:r w:rsidRPr="00705CB1">
              <w:rPr>
                <w:b/>
              </w:rPr>
              <w:t>PO</w:t>
            </w:r>
            <w:r w:rsidRPr="00B34836">
              <w:rPr>
                <w:b/>
                <w:vertAlign w:val="subscript"/>
              </w:rPr>
              <w:t xml:space="preserve">4 </w:t>
            </w:r>
            <w:r w:rsidRPr="00B34836">
              <w:rPr>
                <w:b/>
                <w:vertAlign w:val="superscript"/>
              </w:rPr>
              <w:t>3-</w:t>
            </w:r>
            <w:r>
              <w:t xml:space="preserve"> (ou </w:t>
            </w:r>
            <w:proofErr w:type="spellStart"/>
            <w:r>
              <w:t>orthophosphate</w:t>
            </w:r>
            <w:proofErr w:type="spellEnd"/>
            <w:r>
              <w:t xml:space="preserve">) </w:t>
            </w:r>
          </w:p>
          <w:p w:rsidR="00CD630F" w:rsidRDefault="00CD630F" w:rsidP="00840FD6">
            <w:r>
              <w:t xml:space="preserve">à partir d’un </w:t>
            </w:r>
            <w:r w:rsidRPr="00705CB1">
              <w:rPr>
                <w:b/>
              </w:rPr>
              <w:t>ion HPO</w:t>
            </w:r>
            <w:r w:rsidRPr="00B34836">
              <w:rPr>
                <w:b/>
                <w:vertAlign w:val="subscript"/>
              </w:rPr>
              <w:t>4</w:t>
            </w:r>
            <w:r w:rsidRPr="00B34836">
              <w:rPr>
                <w:b/>
                <w:vertAlign w:val="superscript"/>
              </w:rPr>
              <w:t>2-</w:t>
            </w:r>
            <w:r>
              <w:t xml:space="preserve"> (phosphate inorganique)</w:t>
            </w:r>
          </w:p>
        </w:tc>
        <w:tc>
          <w:tcPr>
            <w:tcW w:w="2676" w:type="dxa"/>
          </w:tcPr>
          <w:p w:rsidR="00CD630F" w:rsidRDefault="00CD630F" w:rsidP="00840FD6">
            <w:r w:rsidRPr="00705CB1">
              <w:rPr>
                <w:b/>
                <w:color w:val="A8D08D" w:themeColor="accent6" w:themeTint="99"/>
              </w:rPr>
              <w:t>Ajout d’un groupement phosphate</w:t>
            </w:r>
            <w:r>
              <w:t xml:space="preserve"> (PO</w:t>
            </w:r>
            <w:r w:rsidRPr="00B34836">
              <w:rPr>
                <w:vertAlign w:val="subscript"/>
              </w:rPr>
              <w:t>4</w:t>
            </w:r>
            <w:r w:rsidRPr="00B34836">
              <w:rPr>
                <w:vertAlign w:val="superscript"/>
              </w:rPr>
              <w:t>3-</w:t>
            </w:r>
            <w:r>
              <w:t xml:space="preserve"> ) sur une molécule à partir d’une molécule </w:t>
            </w:r>
            <w:r w:rsidRPr="00705CB1">
              <w:rPr>
                <w:b/>
              </w:rPr>
              <w:t>d’ATP</w:t>
            </w:r>
          </w:p>
        </w:tc>
        <w:tc>
          <w:tcPr>
            <w:tcW w:w="3000" w:type="dxa"/>
          </w:tcPr>
          <w:p w:rsidR="00CD630F" w:rsidRDefault="00CD630F" w:rsidP="00840FD6">
            <w:r>
              <w:t>Réaction inverse de la phosphorylation (</w:t>
            </w:r>
            <w:r w:rsidRPr="00705CB1">
              <w:rPr>
                <w:b/>
                <w:color w:val="BF8F00" w:themeColor="accent4" w:themeShade="BF"/>
              </w:rPr>
              <w:t>suppression du PO</w:t>
            </w:r>
            <w:r w:rsidRPr="00B34836">
              <w:rPr>
                <w:b/>
                <w:color w:val="BF8F00" w:themeColor="accent4" w:themeShade="BF"/>
                <w:vertAlign w:val="subscript"/>
              </w:rPr>
              <w:t>4</w:t>
            </w:r>
            <w:r w:rsidRPr="00B34836">
              <w:rPr>
                <w:b/>
                <w:color w:val="BF8F00" w:themeColor="accent4" w:themeShade="BF"/>
                <w:vertAlign w:val="superscript"/>
              </w:rPr>
              <w:t>3-</w:t>
            </w:r>
            <w:r w:rsidRPr="00705CB1">
              <w:rPr>
                <w:b/>
                <w:color w:val="BF8F00" w:themeColor="accent4" w:themeShade="BF"/>
              </w:rPr>
              <w:t xml:space="preserve"> )</w:t>
            </w:r>
          </w:p>
        </w:tc>
      </w:tr>
      <w:tr w:rsidR="00CD630F" w:rsidTr="00840FD6">
        <w:trPr>
          <w:trHeight w:val="478"/>
        </w:trPr>
        <w:tc>
          <w:tcPr>
            <w:tcW w:w="1791" w:type="dxa"/>
          </w:tcPr>
          <w:p w:rsidR="00CD630F" w:rsidRPr="00705CB1" w:rsidRDefault="00CD630F" w:rsidP="00840FD6">
            <w:pPr>
              <w:jc w:val="center"/>
              <w:rPr>
                <w:i/>
              </w:rPr>
            </w:pPr>
            <w:r w:rsidRPr="00705CB1">
              <w:rPr>
                <w:i/>
              </w:rPr>
              <w:t>Enzyme catalysant la réaction</w:t>
            </w:r>
          </w:p>
        </w:tc>
        <w:tc>
          <w:tcPr>
            <w:tcW w:w="2379" w:type="dxa"/>
          </w:tcPr>
          <w:p w:rsidR="00CD630F" w:rsidRPr="00705CB1" w:rsidRDefault="00CD630F" w:rsidP="00840FD6">
            <w:pPr>
              <w:jc w:val="center"/>
              <w:rPr>
                <w:b/>
                <w:color w:val="0070C0"/>
              </w:rPr>
            </w:pPr>
            <w:r w:rsidRPr="00705CB1">
              <w:rPr>
                <w:b/>
                <w:color w:val="0070C0"/>
              </w:rPr>
              <w:t>PHOSPHORYLASES</w:t>
            </w:r>
          </w:p>
        </w:tc>
        <w:tc>
          <w:tcPr>
            <w:tcW w:w="2676" w:type="dxa"/>
          </w:tcPr>
          <w:p w:rsidR="00CD630F" w:rsidRPr="00705CB1" w:rsidRDefault="00CD630F" w:rsidP="00840FD6">
            <w:pPr>
              <w:jc w:val="center"/>
              <w:rPr>
                <w:b/>
                <w:color w:val="538135" w:themeColor="accent6" w:themeShade="BF"/>
              </w:rPr>
            </w:pPr>
            <w:r w:rsidRPr="00705CB1">
              <w:rPr>
                <w:b/>
                <w:color w:val="538135" w:themeColor="accent6" w:themeShade="BF"/>
              </w:rPr>
              <w:t>KINASES</w:t>
            </w:r>
          </w:p>
        </w:tc>
        <w:tc>
          <w:tcPr>
            <w:tcW w:w="3000" w:type="dxa"/>
          </w:tcPr>
          <w:p w:rsidR="00CD630F" w:rsidRPr="00705CB1" w:rsidRDefault="00CD630F" w:rsidP="00840FD6">
            <w:pPr>
              <w:jc w:val="center"/>
              <w:rPr>
                <w:b/>
              </w:rPr>
            </w:pPr>
            <w:r w:rsidRPr="00705CB1">
              <w:rPr>
                <w:b/>
                <w:color w:val="BF8F00" w:themeColor="accent4" w:themeShade="BF"/>
              </w:rPr>
              <w:t>PHOSPHATASES</w:t>
            </w:r>
          </w:p>
        </w:tc>
      </w:tr>
    </w:tbl>
    <w:p w:rsidR="00CD630F" w:rsidRDefault="00CD630F" w:rsidP="00CD630F"/>
    <w:p w:rsidR="00E8518E" w:rsidRDefault="00E8518E" w:rsidP="00CD630F"/>
    <w:p w:rsidR="00E8518E" w:rsidRDefault="00E8518E" w:rsidP="00CD630F"/>
    <w:p w:rsidR="00E8518E" w:rsidRDefault="00E8518E" w:rsidP="00CD630F"/>
    <w:p w:rsidR="00E8518E" w:rsidRDefault="00E8518E" w:rsidP="00CD630F"/>
    <w:p w:rsidR="00E8518E" w:rsidRDefault="00E8518E" w:rsidP="00CD630F"/>
    <w:p w:rsidR="00E8518E" w:rsidRDefault="00E8518E" w:rsidP="00CD630F"/>
    <w:p w:rsidR="00E8518E" w:rsidRDefault="00E8518E" w:rsidP="00CD630F"/>
    <w:p w:rsidR="00E8518E" w:rsidRDefault="00E8518E" w:rsidP="00CD630F"/>
    <w:p w:rsidR="00E8518E" w:rsidRDefault="00E8518E" w:rsidP="00CD630F"/>
    <w:p w:rsidR="00E8518E" w:rsidRDefault="00E8518E" w:rsidP="00CD630F"/>
    <w:p w:rsidR="00E8518E" w:rsidRDefault="00E8518E" w:rsidP="00CD630F"/>
    <w:p w:rsidR="00E8518E" w:rsidRDefault="00E8518E" w:rsidP="00CD630F"/>
    <w:p w:rsidR="00CD630F" w:rsidRPr="00FC7CB1" w:rsidRDefault="00CD630F" w:rsidP="00CD630F">
      <w:pPr>
        <w:pStyle w:val="Paragraphedeliste"/>
        <w:numPr>
          <w:ilvl w:val="0"/>
          <w:numId w:val="15"/>
        </w:numPr>
        <w:shd w:val="clear" w:color="auto" w:fill="00B0F0"/>
        <w:jc w:val="center"/>
        <w:rPr>
          <w:rFonts w:ascii="Segoe UI Black" w:hAnsi="Segoe UI Black"/>
          <w:b/>
          <w:color w:val="000000" w:themeColor="text1"/>
          <w:sz w:val="32"/>
          <w:szCs w:val="32"/>
          <w:u w:val="single"/>
        </w:rPr>
      </w:pPr>
      <w:r w:rsidRPr="00FC7CB1">
        <w:rPr>
          <w:rFonts w:ascii="Segoe UI Black" w:hAnsi="Segoe UI Black"/>
          <w:b/>
          <w:color w:val="000000" w:themeColor="text1"/>
          <w:sz w:val="32"/>
          <w:szCs w:val="32"/>
          <w:u w:val="single"/>
        </w:rPr>
        <w:lastRenderedPageBreak/>
        <w:t>LES ETAPES DE LA GLYCOGENOLYSE</w:t>
      </w:r>
    </w:p>
    <w:p w:rsidR="00CD630F" w:rsidRPr="00881750" w:rsidRDefault="00CD630F" w:rsidP="00CD630F">
      <w:pPr>
        <w:pStyle w:val="Paragraphedeliste"/>
        <w:rPr>
          <w:rFonts w:ascii="Segoe UI Black" w:hAnsi="Segoe UI Black"/>
          <w:b/>
          <w:color w:val="FF0000"/>
          <w:sz w:val="32"/>
          <w:szCs w:val="32"/>
          <w:u w:val="single"/>
        </w:rPr>
      </w:pPr>
    </w:p>
    <w:p w:rsidR="000D1712" w:rsidRDefault="00CD630F" w:rsidP="00CD630F">
      <w:pPr>
        <w:pStyle w:val="Paragraphedeliste"/>
        <w:numPr>
          <w:ilvl w:val="0"/>
          <w:numId w:val="5"/>
        </w:numPr>
        <w:rPr>
          <w:rFonts w:ascii="Segoe UI Black" w:hAnsi="Segoe UI Black"/>
          <w:b/>
          <w:color w:val="0070C0"/>
          <w:u w:val="single"/>
        </w:rPr>
      </w:pPr>
      <w:r w:rsidRPr="007A41D8">
        <w:rPr>
          <w:rFonts w:ascii="Segoe UI Black" w:hAnsi="Segoe UI Black"/>
          <w:b/>
          <w:color w:val="0070C0"/>
          <w:u w:val="single"/>
        </w:rPr>
        <w:t>1ère étape : phosphorolyse du glycogène en G1P par la glycogène phosphorylase (GP)</w:t>
      </w:r>
    </w:p>
    <w:p w:rsidR="000A3B8D" w:rsidRPr="000A3B8D" w:rsidRDefault="000A3B8D" w:rsidP="000A3B8D">
      <w:pPr>
        <w:pStyle w:val="Paragraphedeliste"/>
        <w:rPr>
          <w:rFonts w:ascii="Segoe UI Black" w:hAnsi="Segoe UI Black"/>
          <w:b/>
          <w:color w:val="0070C0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614"/>
        <w:gridCol w:w="7842"/>
      </w:tblGrid>
      <w:tr w:rsidR="00CD630F" w:rsidTr="00840FD6">
        <w:tc>
          <w:tcPr>
            <w:tcW w:w="10456" w:type="dxa"/>
            <w:gridSpan w:val="2"/>
            <w:shd w:val="clear" w:color="auto" w:fill="2E74B5" w:themeFill="accent5" w:themeFillShade="BF"/>
          </w:tcPr>
          <w:p w:rsidR="00CD630F" w:rsidRPr="00A81731" w:rsidRDefault="00CD630F" w:rsidP="00840FD6">
            <w:pPr>
              <w:jc w:val="center"/>
              <w:rPr>
                <w:color w:val="FFFFFF" w:themeColor="background1"/>
              </w:rPr>
            </w:pPr>
            <w:r w:rsidRPr="00A81731">
              <w:rPr>
                <w:color w:val="FFFFFF" w:themeColor="background1"/>
              </w:rPr>
              <w:t>ETAPE 1 : PHOSPHOROLYSE EN G1P</w:t>
            </w:r>
          </w:p>
        </w:tc>
      </w:tr>
      <w:tr w:rsidR="00CD630F" w:rsidTr="00840FD6">
        <w:tc>
          <w:tcPr>
            <w:tcW w:w="10456" w:type="dxa"/>
            <w:gridSpan w:val="2"/>
          </w:tcPr>
          <w:p w:rsidR="00CD630F" w:rsidRDefault="00CD630F" w:rsidP="00840FD6">
            <w:r>
              <w:rPr>
                <w:noProof/>
                <w:lang w:eastAsia="fr-FR"/>
              </w:rPr>
              <w:drawing>
                <wp:anchor distT="0" distB="0" distL="114300" distR="114300" simplePos="0" relativeHeight="251664384" behindDoc="1" locked="0" layoutInCell="1" allowOverlap="1" wp14:anchorId="183C4B59" wp14:editId="5C234895">
                  <wp:simplePos x="0" y="0"/>
                  <wp:positionH relativeFrom="column">
                    <wp:posOffset>1014095</wp:posOffset>
                  </wp:positionH>
                  <wp:positionV relativeFrom="paragraph">
                    <wp:posOffset>97155</wp:posOffset>
                  </wp:positionV>
                  <wp:extent cx="4474845" cy="2343150"/>
                  <wp:effectExtent l="0" t="0" r="1905" b="0"/>
                  <wp:wrapTight wrapText="bothSides">
                    <wp:wrapPolygon edited="0">
                      <wp:start x="0" y="0"/>
                      <wp:lineTo x="0" y="21424"/>
                      <wp:lineTo x="21517" y="21424"/>
                      <wp:lineTo x="21517" y="0"/>
                      <wp:lineTo x="0" y="0"/>
                    </wp:wrapPolygon>
                  </wp:wrapTight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etape 1 2e schema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4845" cy="234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D630F" w:rsidRDefault="00CD630F" w:rsidP="00840FD6"/>
          <w:p w:rsidR="00CD630F" w:rsidRDefault="00CD630F" w:rsidP="00840FD6"/>
          <w:p w:rsidR="00CD630F" w:rsidRDefault="00CD630F" w:rsidP="00840FD6"/>
          <w:p w:rsidR="000D1712" w:rsidRDefault="000D1712" w:rsidP="00840FD6"/>
          <w:p w:rsidR="000D1712" w:rsidRDefault="000D1712" w:rsidP="00840FD6"/>
          <w:p w:rsidR="000D1712" w:rsidRDefault="000D1712" w:rsidP="00840FD6"/>
          <w:p w:rsidR="000D1712" w:rsidRDefault="000D1712" w:rsidP="00840FD6"/>
          <w:p w:rsidR="000D1712" w:rsidRDefault="000D1712" w:rsidP="00840FD6"/>
          <w:p w:rsidR="000D1712" w:rsidRDefault="000D1712" w:rsidP="00840FD6"/>
          <w:p w:rsidR="000D1712" w:rsidRDefault="000D1712" w:rsidP="00840FD6"/>
          <w:p w:rsidR="000D1712" w:rsidRDefault="000D1712" w:rsidP="00840FD6"/>
          <w:p w:rsidR="000D1712" w:rsidRDefault="000D1712" w:rsidP="00840FD6"/>
          <w:p w:rsidR="000D1712" w:rsidRDefault="000D1712" w:rsidP="00840FD6"/>
        </w:tc>
      </w:tr>
      <w:tr w:rsidR="00CD630F" w:rsidTr="00840FD6">
        <w:tc>
          <w:tcPr>
            <w:tcW w:w="2614" w:type="dxa"/>
            <w:shd w:val="clear" w:color="auto" w:fill="2E74B5" w:themeFill="accent5" w:themeFillShade="BF"/>
          </w:tcPr>
          <w:p w:rsidR="00CD630F" w:rsidRPr="00A81731" w:rsidRDefault="00CD630F" w:rsidP="00840FD6">
            <w:pPr>
              <w:jc w:val="center"/>
              <w:rPr>
                <w:i/>
                <w:color w:val="FFFFFF" w:themeColor="background1"/>
              </w:rPr>
            </w:pPr>
            <w:r w:rsidRPr="00A81731">
              <w:rPr>
                <w:i/>
                <w:color w:val="FFFFFF" w:themeColor="background1"/>
              </w:rPr>
              <w:t>Enzyme</w:t>
            </w:r>
          </w:p>
        </w:tc>
        <w:tc>
          <w:tcPr>
            <w:tcW w:w="7842" w:type="dxa"/>
            <w:shd w:val="clear" w:color="auto" w:fill="B4C6E7" w:themeFill="accent1" w:themeFillTint="66"/>
          </w:tcPr>
          <w:p w:rsidR="00CD630F" w:rsidRPr="00A81731" w:rsidRDefault="00CD630F" w:rsidP="00840FD6">
            <w:pPr>
              <w:jc w:val="center"/>
              <w:rPr>
                <w:b/>
              </w:rPr>
            </w:pPr>
            <w:r w:rsidRPr="00A81731">
              <w:rPr>
                <w:b/>
              </w:rPr>
              <w:t>Glycogène phosphorylase</w:t>
            </w:r>
          </w:p>
        </w:tc>
      </w:tr>
      <w:tr w:rsidR="00CD630F" w:rsidTr="00840FD6">
        <w:tc>
          <w:tcPr>
            <w:tcW w:w="2614" w:type="dxa"/>
            <w:shd w:val="clear" w:color="auto" w:fill="2E74B5" w:themeFill="accent5" w:themeFillShade="BF"/>
          </w:tcPr>
          <w:p w:rsidR="00CD630F" w:rsidRPr="00A81731" w:rsidRDefault="00CD630F" w:rsidP="00840FD6">
            <w:pPr>
              <w:jc w:val="center"/>
              <w:rPr>
                <w:i/>
                <w:color w:val="FFFFFF" w:themeColor="background1"/>
              </w:rPr>
            </w:pPr>
            <w:r w:rsidRPr="00A81731">
              <w:rPr>
                <w:i/>
                <w:color w:val="FFFFFF" w:themeColor="background1"/>
              </w:rPr>
              <w:t>Type de réaction</w:t>
            </w:r>
          </w:p>
        </w:tc>
        <w:tc>
          <w:tcPr>
            <w:tcW w:w="7842" w:type="dxa"/>
            <w:shd w:val="clear" w:color="auto" w:fill="B4C6E7" w:themeFill="accent1" w:themeFillTint="66"/>
          </w:tcPr>
          <w:p w:rsidR="00CD630F" w:rsidRDefault="00CD630F" w:rsidP="00840FD6">
            <w:pPr>
              <w:jc w:val="center"/>
            </w:pPr>
            <w:r>
              <w:t xml:space="preserve">Réaction </w:t>
            </w:r>
            <w:r w:rsidRPr="00A81731">
              <w:rPr>
                <w:b/>
                <w:color w:val="FF0000"/>
                <w:u w:val="single"/>
              </w:rPr>
              <w:t>irréversible</w:t>
            </w:r>
            <w:r>
              <w:t xml:space="preserve"> =&gt; soumise à la régulation</w:t>
            </w:r>
          </w:p>
          <w:p w:rsidR="00CD630F" w:rsidRDefault="00CD630F" w:rsidP="00840FD6"/>
        </w:tc>
      </w:tr>
      <w:tr w:rsidR="00CD630F" w:rsidTr="00840FD6">
        <w:tc>
          <w:tcPr>
            <w:tcW w:w="2614" w:type="dxa"/>
            <w:shd w:val="clear" w:color="auto" w:fill="2E74B5" w:themeFill="accent5" w:themeFillShade="BF"/>
          </w:tcPr>
          <w:p w:rsidR="00CD630F" w:rsidRPr="00A81731" w:rsidRDefault="00CD630F" w:rsidP="00840FD6">
            <w:pPr>
              <w:jc w:val="center"/>
              <w:rPr>
                <w:i/>
                <w:color w:val="FFFFFF" w:themeColor="background1"/>
              </w:rPr>
            </w:pPr>
            <w:r w:rsidRPr="00A81731">
              <w:rPr>
                <w:i/>
                <w:color w:val="FFFFFF" w:themeColor="background1"/>
              </w:rPr>
              <w:t>Début de la réaction</w:t>
            </w:r>
          </w:p>
        </w:tc>
        <w:tc>
          <w:tcPr>
            <w:tcW w:w="7842" w:type="dxa"/>
            <w:shd w:val="clear" w:color="auto" w:fill="B4C6E7" w:themeFill="accent1" w:themeFillTint="66"/>
          </w:tcPr>
          <w:p w:rsidR="00CD630F" w:rsidRDefault="00CD630F" w:rsidP="008C16BF">
            <w:pPr>
              <w:jc w:val="center"/>
            </w:pPr>
            <w:r>
              <w:t xml:space="preserve">A partir d’une </w:t>
            </w:r>
            <w:r w:rsidRPr="00A81731">
              <w:rPr>
                <w:b/>
                <w:color w:val="FF0000"/>
              </w:rPr>
              <w:t>ramification (</w:t>
            </w:r>
            <w:r>
              <w:t>extrémité NON réductrice) où les molécules sont liées en α-1-&gt;4 sauf la dernière liaison en α-1-&gt; 6.</w:t>
            </w:r>
          </w:p>
        </w:tc>
      </w:tr>
      <w:tr w:rsidR="00CD630F" w:rsidTr="00840FD6">
        <w:tc>
          <w:tcPr>
            <w:tcW w:w="2614" w:type="dxa"/>
            <w:shd w:val="clear" w:color="auto" w:fill="2E74B5" w:themeFill="accent5" w:themeFillShade="BF"/>
          </w:tcPr>
          <w:p w:rsidR="00CD630F" w:rsidRPr="00A81731" w:rsidRDefault="00CD630F" w:rsidP="00840FD6">
            <w:pPr>
              <w:jc w:val="center"/>
              <w:rPr>
                <w:i/>
                <w:color w:val="FFFFFF" w:themeColor="background1"/>
              </w:rPr>
            </w:pPr>
            <w:r w:rsidRPr="00A81731">
              <w:rPr>
                <w:i/>
                <w:color w:val="FFFFFF" w:themeColor="background1"/>
              </w:rPr>
              <w:t>Cofacteur utilisé</w:t>
            </w:r>
          </w:p>
        </w:tc>
        <w:tc>
          <w:tcPr>
            <w:tcW w:w="7842" w:type="dxa"/>
            <w:shd w:val="clear" w:color="auto" w:fill="B4C6E7" w:themeFill="accent1" w:themeFillTint="66"/>
          </w:tcPr>
          <w:p w:rsidR="00CD630F" w:rsidRDefault="00CD630F" w:rsidP="00CD630F">
            <w:pPr>
              <w:jc w:val="center"/>
            </w:pPr>
            <w:r>
              <w:rPr>
                <w:b/>
                <w:color w:val="FF0000"/>
              </w:rPr>
              <w:t>L</w:t>
            </w:r>
            <w:r w:rsidRPr="00B82820">
              <w:rPr>
                <w:b/>
                <w:color w:val="FF0000"/>
              </w:rPr>
              <w:t>e pyridoxal phosphate</w:t>
            </w:r>
            <w:r>
              <w:rPr>
                <w:b/>
                <w:color w:val="FF0000"/>
              </w:rPr>
              <w:t xml:space="preserve"> (ou PLP)</w:t>
            </w:r>
            <w:r>
              <w:t>, qui stabilise la GP.</w:t>
            </w:r>
          </w:p>
          <w:p w:rsidR="00CD630F" w:rsidRDefault="00CD630F" w:rsidP="00840FD6"/>
          <w:p w:rsidR="00CD630F" w:rsidRDefault="00CD630F" w:rsidP="00840FD6">
            <w:pPr>
              <w:jc w:val="center"/>
            </w:pPr>
            <w:r>
              <w:t xml:space="preserve">Il va former une </w:t>
            </w:r>
            <w:r w:rsidRPr="00A81731">
              <w:rPr>
                <w:b/>
              </w:rPr>
              <w:t xml:space="preserve">base de </w:t>
            </w:r>
            <w:proofErr w:type="spellStart"/>
            <w:r w:rsidRPr="00A81731">
              <w:rPr>
                <w:b/>
              </w:rPr>
              <w:t>Schiff</w:t>
            </w:r>
            <w:proofErr w:type="spellEnd"/>
            <w:r>
              <w:t xml:space="preserve"> entre </w:t>
            </w:r>
            <w:r w:rsidRPr="00A81731">
              <w:rPr>
                <w:u w:val="single"/>
              </w:rPr>
              <w:t>la lysine</w:t>
            </w:r>
            <w:r>
              <w:t xml:space="preserve"> de l’enzyme et le </w:t>
            </w:r>
            <w:r w:rsidRPr="00A81731">
              <w:rPr>
                <w:u w:val="single"/>
              </w:rPr>
              <w:t xml:space="preserve">carbone </w:t>
            </w:r>
            <w:r>
              <w:t>du PLP =&gt; ce qui favorise la réaction et stabilise l’enzyme.</w:t>
            </w:r>
          </w:p>
          <w:p w:rsidR="00CD630F" w:rsidRDefault="00CD630F" w:rsidP="00840FD6">
            <w:pPr>
              <w:jc w:val="center"/>
            </w:pPr>
          </w:p>
        </w:tc>
      </w:tr>
      <w:tr w:rsidR="00CD630F" w:rsidTr="00840FD6">
        <w:tc>
          <w:tcPr>
            <w:tcW w:w="2614" w:type="dxa"/>
            <w:shd w:val="clear" w:color="auto" w:fill="2E74B5" w:themeFill="accent5" w:themeFillShade="BF"/>
          </w:tcPr>
          <w:p w:rsidR="00CD630F" w:rsidRPr="00A81731" w:rsidRDefault="00CD630F" w:rsidP="00840FD6">
            <w:pPr>
              <w:jc w:val="center"/>
              <w:rPr>
                <w:i/>
                <w:color w:val="FFFFFF" w:themeColor="background1"/>
              </w:rPr>
            </w:pPr>
            <w:r>
              <w:rPr>
                <w:i/>
                <w:color w:val="FFFFFF" w:themeColor="background1"/>
              </w:rPr>
              <w:t>Produit</w:t>
            </w:r>
          </w:p>
        </w:tc>
        <w:tc>
          <w:tcPr>
            <w:tcW w:w="7842" w:type="dxa"/>
            <w:shd w:val="clear" w:color="auto" w:fill="B4C6E7" w:themeFill="accent1" w:themeFillTint="66"/>
          </w:tcPr>
          <w:p w:rsidR="00CD630F" w:rsidRDefault="00CD630F" w:rsidP="00840FD6">
            <w:pPr>
              <w:rPr>
                <w:b/>
                <w:color w:val="FF0000"/>
              </w:rPr>
            </w:pPr>
            <w:r w:rsidRPr="00CD630F">
              <w:t xml:space="preserve">1 molécule de </w:t>
            </w:r>
            <w:r w:rsidRPr="00CD630F">
              <w:rPr>
                <w:color w:val="FF0000"/>
              </w:rPr>
              <w:t>Glucose</w:t>
            </w:r>
            <w:r w:rsidRPr="00A81731">
              <w:rPr>
                <w:color w:val="FF0000"/>
              </w:rPr>
              <w:t xml:space="preserve">-1-Phosphate </w:t>
            </w:r>
            <w:r>
              <w:t xml:space="preserve">(G1P) à chaque cassage de liaison </w:t>
            </w:r>
            <w:r>
              <w:rPr>
                <w:rFonts w:cstheme="minorHAnsi"/>
              </w:rPr>
              <w:t>α</w:t>
            </w:r>
            <w:r>
              <w:t>(1-&gt;4).</w:t>
            </w:r>
          </w:p>
        </w:tc>
      </w:tr>
      <w:tr w:rsidR="00CD630F" w:rsidTr="00840FD6">
        <w:tc>
          <w:tcPr>
            <w:tcW w:w="2614" w:type="dxa"/>
            <w:shd w:val="clear" w:color="auto" w:fill="2E74B5" w:themeFill="accent5" w:themeFillShade="BF"/>
          </w:tcPr>
          <w:p w:rsidR="00CD630F" w:rsidRDefault="00CD630F" w:rsidP="00840FD6">
            <w:pPr>
              <w:jc w:val="center"/>
              <w:rPr>
                <w:i/>
                <w:color w:val="FFFFFF" w:themeColor="background1"/>
              </w:rPr>
            </w:pPr>
            <w:r>
              <w:rPr>
                <w:i/>
                <w:color w:val="FFFFFF" w:themeColor="background1"/>
              </w:rPr>
              <w:t>Fin de la réaction</w:t>
            </w:r>
          </w:p>
        </w:tc>
        <w:tc>
          <w:tcPr>
            <w:tcW w:w="7842" w:type="dxa"/>
            <w:shd w:val="clear" w:color="auto" w:fill="B4C6E7" w:themeFill="accent1" w:themeFillTint="66"/>
          </w:tcPr>
          <w:p w:rsidR="00CD630F" w:rsidRDefault="00CD630F" w:rsidP="00CD630F"/>
          <w:p w:rsidR="00CD630F" w:rsidRDefault="00CD630F" w:rsidP="00CD630F">
            <w:r>
              <w:t xml:space="preserve">la GP répète cette phosphorolyse </w:t>
            </w:r>
            <w:r w:rsidRPr="00A81731">
              <w:rPr>
                <w:b/>
                <w:color w:val="FF0000"/>
              </w:rPr>
              <w:t>jusqu’aux 4 derniers résidus</w:t>
            </w:r>
            <w:r w:rsidRPr="00A81731">
              <w:rPr>
                <w:color w:val="FF0000"/>
              </w:rPr>
              <w:t xml:space="preserve"> </w:t>
            </w:r>
            <w:r>
              <w:t>avant la liaison alpha 1-&gt;6.</w:t>
            </w:r>
          </w:p>
          <w:p w:rsidR="00CD630F" w:rsidRPr="00CD630F" w:rsidRDefault="00CD630F" w:rsidP="00840FD6"/>
        </w:tc>
      </w:tr>
    </w:tbl>
    <w:p w:rsidR="00CD630F" w:rsidRDefault="005931E2" w:rsidP="00CD630F">
      <w:r>
        <w:rPr>
          <w:noProof/>
          <w:lang w:eastAsia="fr-FR"/>
        </w:rPr>
        <w:drawing>
          <wp:anchor distT="0" distB="0" distL="114300" distR="114300" simplePos="0" relativeHeight="251684864" behindDoc="1" locked="0" layoutInCell="1" allowOverlap="1" wp14:anchorId="50A45F42" wp14:editId="4CE74CBB">
            <wp:simplePos x="0" y="0"/>
            <wp:positionH relativeFrom="margin">
              <wp:align>center</wp:align>
            </wp:positionH>
            <wp:positionV relativeFrom="paragraph">
              <wp:posOffset>330200</wp:posOffset>
            </wp:positionV>
            <wp:extent cx="6108700" cy="948690"/>
            <wp:effectExtent l="0" t="0" r="6350" b="3810"/>
            <wp:wrapTight wrapText="bothSides">
              <wp:wrapPolygon edited="0">
                <wp:start x="0" y="0"/>
                <wp:lineTo x="0" y="21253"/>
                <wp:lineTo x="21555" y="21253"/>
                <wp:lineTo x="21555" y="0"/>
                <wp:lineTo x="0" y="0"/>
              </wp:wrapPolygon>
            </wp:wrapTight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lycogène + enzym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700" cy="94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630F" w:rsidRDefault="00CD630F" w:rsidP="00CD630F"/>
    <w:p w:rsidR="005931E2" w:rsidRDefault="005931E2" w:rsidP="00CD630F"/>
    <w:p w:rsidR="00E8518E" w:rsidRDefault="00E8518E" w:rsidP="00CD630F"/>
    <w:p w:rsidR="00E8518E" w:rsidRDefault="00E8518E" w:rsidP="00CD630F"/>
    <w:p w:rsidR="00E8518E" w:rsidRDefault="00E8518E" w:rsidP="00CD630F"/>
    <w:p w:rsidR="00E8518E" w:rsidRDefault="00E8518E" w:rsidP="00CD630F"/>
    <w:p w:rsidR="00E8518E" w:rsidRDefault="00E8518E" w:rsidP="00CD630F"/>
    <w:p w:rsidR="00CD630F" w:rsidRDefault="00CD630F" w:rsidP="00CD630F">
      <w:pPr>
        <w:pStyle w:val="Paragraphedeliste"/>
        <w:numPr>
          <w:ilvl w:val="0"/>
          <w:numId w:val="5"/>
        </w:numPr>
        <w:rPr>
          <w:b/>
          <w:color w:val="0070C0"/>
          <w:sz w:val="24"/>
        </w:rPr>
      </w:pPr>
      <w:r w:rsidRPr="00A81731">
        <w:rPr>
          <w:rFonts w:ascii="Segoe UI Black" w:hAnsi="Segoe UI Black"/>
          <w:b/>
          <w:color w:val="0070C0"/>
          <w:sz w:val="24"/>
          <w:u w:val="single"/>
        </w:rPr>
        <w:lastRenderedPageBreak/>
        <w:t xml:space="preserve">2 </w:t>
      </w:r>
      <w:proofErr w:type="spellStart"/>
      <w:r w:rsidRPr="00A81731">
        <w:rPr>
          <w:rFonts w:ascii="Segoe UI Black" w:hAnsi="Segoe UI Black"/>
          <w:b/>
          <w:color w:val="0070C0"/>
          <w:sz w:val="24"/>
          <w:u w:val="single"/>
        </w:rPr>
        <w:t>nde</w:t>
      </w:r>
      <w:proofErr w:type="spellEnd"/>
      <w:r w:rsidRPr="00A81731">
        <w:rPr>
          <w:rFonts w:ascii="Segoe UI Black" w:hAnsi="Segoe UI Black"/>
          <w:b/>
          <w:color w:val="0070C0"/>
          <w:sz w:val="24"/>
          <w:u w:val="single"/>
        </w:rPr>
        <w:t xml:space="preserve"> étape : libération des 4 derniers résidus par l’enzyme débranchante</w:t>
      </w:r>
      <w:r w:rsidRPr="00A81731">
        <w:rPr>
          <w:b/>
          <w:color w:val="0070C0"/>
          <w:sz w:val="24"/>
        </w:rPr>
        <w:t xml:space="preserve"> </w:t>
      </w:r>
    </w:p>
    <w:p w:rsidR="005931E2" w:rsidRDefault="005931E2" w:rsidP="005931E2">
      <w:pPr>
        <w:pStyle w:val="Paragraphedeliste"/>
        <w:rPr>
          <w:b/>
          <w:color w:val="0070C0"/>
          <w:sz w:val="24"/>
        </w:rPr>
      </w:pPr>
    </w:p>
    <w:p w:rsidR="005931E2" w:rsidRDefault="005931E2" w:rsidP="005931E2">
      <w:pPr>
        <w:pStyle w:val="Paragraphedeliste"/>
        <w:rPr>
          <w:b/>
          <w:color w:val="0070C0"/>
          <w:sz w:val="24"/>
        </w:rPr>
      </w:pPr>
    </w:p>
    <w:p w:rsidR="005931E2" w:rsidRPr="00A81731" w:rsidRDefault="005931E2" w:rsidP="005931E2">
      <w:pPr>
        <w:pStyle w:val="Paragraphedeliste"/>
        <w:rPr>
          <w:b/>
          <w:color w:val="0070C0"/>
          <w:sz w:val="24"/>
        </w:rPr>
      </w:pPr>
    </w:p>
    <w:tbl>
      <w:tblPr>
        <w:tblStyle w:val="Grilledutableau"/>
        <w:tblpPr w:leftFromText="141" w:rightFromText="141" w:vertAnchor="text" w:horzAnchor="margin" w:tblpXSpec="center" w:tblpY="147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CD630F" w:rsidRPr="00A81731" w:rsidTr="00840FD6">
        <w:tc>
          <w:tcPr>
            <w:tcW w:w="10456" w:type="dxa"/>
            <w:gridSpan w:val="2"/>
            <w:shd w:val="clear" w:color="auto" w:fill="2E74B5" w:themeFill="accent5" w:themeFillShade="BF"/>
          </w:tcPr>
          <w:p w:rsidR="00CD630F" w:rsidRPr="00A81731" w:rsidRDefault="00CD630F" w:rsidP="00840FD6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ETAPE 2</w:t>
            </w:r>
            <w:r w:rsidRPr="00A81731">
              <w:rPr>
                <w:color w:val="FFFFFF" w:themeColor="background1"/>
              </w:rPr>
              <w:t xml:space="preserve"> : </w:t>
            </w:r>
            <w:r>
              <w:rPr>
                <w:color w:val="FFFFFF" w:themeColor="background1"/>
              </w:rPr>
              <w:t xml:space="preserve">LIBERATION DES 4  DERNIERS RESIDUS </w:t>
            </w:r>
          </w:p>
        </w:tc>
      </w:tr>
      <w:tr w:rsidR="00CD630F" w:rsidTr="00840FD6">
        <w:tc>
          <w:tcPr>
            <w:tcW w:w="10456" w:type="dxa"/>
            <w:gridSpan w:val="2"/>
          </w:tcPr>
          <w:p w:rsidR="00CD630F" w:rsidRDefault="00CD630F" w:rsidP="00840FD6">
            <w:r>
              <w:rPr>
                <w:noProof/>
                <w:lang w:eastAsia="fr-FR"/>
              </w:rPr>
              <w:drawing>
                <wp:anchor distT="0" distB="0" distL="114300" distR="114300" simplePos="0" relativeHeight="251665408" behindDoc="1" locked="0" layoutInCell="1" allowOverlap="1" wp14:anchorId="60776F08" wp14:editId="60EB8296">
                  <wp:simplePos x="0" y="0"/>
                  <wp:positionH relativeFrom="column">
                    <wp:posOffset>1204595</wp:posOffset>
                  </wp:positionH>
                  <wp:positionV relativeFrom="paragraph">
                    <wp:posOffset>85090</wp:posOffset>
                  </wp:positionV>
                  <wp:extent cx="4086225" cy="1003300"/>
                  <wp:effectExtent l="0" t="0" r="9525" b="6350"/>
                  <wp:wrapTight wrapText="bothSides">
                    <wp:wrapPolygon edited="0">
                      <wp:start x="0" y="0"/>
                      <wp:lineTo x="0" y="21327"/>
                      <wp:lineTo x="21550" y="21327"/>
                      <wp:lineTo x="21550" y="0"/>
                      <wp:lineTo x="0" y="0"/>
                    </wp:wrapPolygon>
                  </wp:wrapTight>
                  <wp:docPr id="14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déramification du glycogène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6225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D630F" w:rsidRDefault="00CD630F" w:rsidP="00840FD6"/>
          <w:p w:rsidR="00CD630F" w:rsidRDefault="00CD630F" w:rsidP="00840FD6"/>
          <w:p w:rsidR="00CD630F" w:rsidRDefault="00CD630F" w:rsidP="00840FD6"/>
          <w:p w:rsidR="00CD630F" w:rsidRDefault="00CD630F" w:rsidP="00840FD6"/>
          <w:p w:rsidR="00CD630F" w:rsidRDefault="00CD630F" w:rsidP="00840FD6"/>
          <w:p w:rsidR="00CD630F" w:rsidRDefault="00CD630F" w:rsidP="00840FD6"/>
        </w:tc>
      </w:tr>
      <w:tr w:rsidR="00CD630F" w:rsidRPr="00A81731" w:rsidTr="00840FD6">
        <w:tc>
          <w:tcPr>
            <w:tcW w:w="1413" w:type="dxa"/>
            <w:shd w:val="clear" w:color="auto" w:fill="2F5496" w:themeFill="accent1" w:themeFillShade="BF"/>
          </w:tcPr>
          <w:p w:rsidR="00CD630F" w:rsidRPr="00502039" w:rsidRDefault="00CD630F" w:rsidP="00840FD6">
            <w:pPr>
              <w:jc w:val="center"/>
              <w:rPr>
                <w:i/>
                <w:color w:val="FFFFFF" w:themeColor="background1"/>
              </w:rPr>
            </w:pPr>
            <w:r w:rsidRPr="00502039">
              <w:rPr>
                <w:i/>
                <w:color w:val="FFFFFF" w:themeColor="background1"/>
              </w:rPr>
              <w:t>Enzyme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:rsidR="00CD630F" w:rsidRPr="00A81731" w:rsidRDefault="00CD630F" w:rsidP="00840FD6">
            <w:pPr>
              <w:jc w:val="center"/>
              <w:rPr>
                <w:b/>
              </w:rPr>
            </w:pPr>
            <w:r w:rsidRPr="00A81731">
              <w:rPr>
                <w:b/>
              </w:rPr>
              <w:t>L’enzyme débranchante</w:t>
            </w:r>
            <w:r>
              <w:rPr>
                <w:b/>
              </w:rPr>
              <w:t xml:space="preserve"> (enzyme monomérique)</w:t>
            </w:r>
          </w:p>
        </w:tc>
      </w:tr>
      <w:tr w:rsidR="00CD630F" w:rsidTr="00840FD6">
        <w:tc>
          <w:tcPr>
            <w:tcW w:w="1413" w:type="dxa"/>
            <w:shd w:val="clear" w:color="auto" w:fill="2F5496" w:themeFill="accent1" w:themeFillShade="BF"/>
          </w:tcPr>
          <w:p w:rsidR="00CD630F" w:rsidRPr="00502039" w:rsidRDefault="00CD630F" w:rsidP="00840FD6">
            <w:pPr>
              <w:jc w:val="center"/>
              <w:rPr>
                <w:i/>
                <w:color w:val="FFFFFF" w:themeColor="background1"/>
              </w:rPr>
            </w:pPr>
            <w:r w:rsidRPr="00502039">
              <w:rPr>
                <w:i/>
                <w:color w:val="FFFFFF" w:themeColor="background1"/>
              </w:rPr>
              <w:t>Type de réaction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:rsidR="00CD630F" w:rsidRDefault="000D1712" w:rsidP="00840FD6">
            <w:pPr>
              <w:jc w:val="center"/>
            </w:pPr>
            <w:r>
              <w:t>Rend</w:t>
            </w:r>
            <w:r w:rsidR="00CD630F">
              <w:t xml:space="preserve"> </w:t>
            </w:r>
            <w:r w:rsidR="00CD630F" w:rsidRPr="005B0609">
              <w:rPr>
                <w:color w:val="FF0000"/>
              </w:rPr>
              <w:t xml:space="preserve">le glycogène linéaire </w:t>
            </w:r>
          </w:p>
          <w:p w:rsidR="00CD630F" w:rsidRDefault="00CD630F" w:rsidP="00840FD6"/>
        </w:tc>
      </w:tr>
      <w:tr w:rsidR="00CD630F" w:rsidTr="00840FD6">
        <w:tc>
          <w:tcPr>
            <w:tcW w:w="1413" w:type="dxa"/>
            <w:shd w:val="clear" w:color="auto" w:fill="2F5496" w:themeFill="accent1" w:themeFillShade="BF"/>
          </w:tcPr>
          <w:p w:rsidR="00CD630F" w:rsidRPr="00502039" w:rsidRDefault="00CD630F" w:rsidP="00840FD6">
            <w:pPr>
              <w:jc w:val="center"/>
              <w:rPr>
                <w:i/>
                <w:color w:val="FFFFFF" w:themeColor="background1"/>
              </w:rPr>
            </w:pPr>
            <w:r w:rsidRPr="00502039">
              <w:rPr>
                <w:i/>
                <w:color w:val="FFFFFF" w:themeColor="background1"/>
              </w:rPr>
              <w:t>Début de la réaction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:rsidR="00CD630F" w:rsidRDefault="00CD630F" w:rsidP="00840FD6">
            <w:pPr>
              <w:jc w:val="center"/>
            </w:pPr>
            <w:r>
              <w:t xml:space="preserve">A partir des 4 résidus que la GP ne pouvait plus phosphoryler. </w:t>
            </w:r>
          </w:p>
        </w:tc>
      </w:tr>
      <w:tr w:rsidR="00CD630F" w:rsidTr="00840FD6">
        <w:tc>
          <w:tcPr>
            <w:tcW w:w="1413" w:type="dxa"/>
            <w:shd w:val="clear" w:color="auto" w:fill="2F5496" w:themeFill="accent1" w:themeFillShade="BF"/>
          </w:tcPr>
          <w:p w:rsidR="00CD630F" w:rsidRPr="00502039" w:rsidRDefault="00CD630F" w:rsidP="00840FD6">
            <w:pPr>
              <w:jc w:val="center"/>
              <w:rPr>
                <w:i/>
                <w:color w:val="FFFFFF" w:themeColor="background1"/>
              </w:rPr>
            </w:pPr>
            <w:r>
              <w:rPr>
                <w:i/>
                <w:color w:val="FFFFFF" w:themeColor="background1"/>
              </w:rPr>
              <w:t>Description de la réaction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:rsidR="00CD630F" w:rsidRPr="00502039" w:rsidRDefault="00CD630F" w:rsidP="00CD630F">
            <w:pPr>
              <w:pStyle w:val="Paragraphedeliste"/>
              <w:numPr>
                <w:ilvl w:val="0"/>
                <w:numId w:val="16"/>
              </w:numPr>
              <w:rPr>
                <w:color w:val="FF0000"/>
              </w:rPr>
            </w:pPr>
            <w:r w:rsidRPr="00502039">
              <w:rPr>
                <w:i/>
                <w:color w:val="FF0000"/>
                <w:u w:val="single"/>
              </w:rPr>
              <w:t>1er site actif</w:t>
            </w:r>
            <w:r w:rsidRPr="00502039">
              <w:rPr>
                <w:color w:val="FF0000"/>
              </w:rPr>
              <w:t xml:space="preserve"> : </w:t>
            </w:r>
            <w:r w:rsidRPr="00502039">
              <w:rPr>
                <w:b/>
                <w:color w:val="FF0000"/>
              </w:rPr>
              <w:t xml:space="preserve">transférase </w:t>
            </w:r>
          </w:p>
          <w:p w:rsidR="00CD630F" w:rsidRDefault="00CD630F" w:rsidP="00CD630F">
            <w:pPr>
              <w:pStyle w:val="Paragraphedeliste"/>
              <w:numPr>
                <w:ilvl w:val="0"/>
                <w:numId w:val="8"/>
              </w:numPr>
            </w:pPr>
            <w:proofErr w:type="spellStart"/>
            <w:r>
              <w:rPr>
                <w:b/>
              </w:rPr>
              <w:t>transfére</w:t>
            </w:r>
            <w:proofErr w:type="spellEnd"/>
            <w:r w:rsidRPr="00502039">
              <w:rPr>
                <w:b/>
              </w:rPr>
              <w:t xml:space="preserve"> 3 des 4 derniers</w:t>
            </w:r>
            <w:r>
              <w:t xml:space="preserve"> résidus restant d’une ramification vers une autre extrémité du glycogène. </w:t>
            </w:r>
          </w:p>
          <w:p w:rsidR="00CD630F" w:rsidRDefault="00CD630F" w:rsidP="00CD630F">
            <w:pPr>
              <w:pStyle w:val="Paragraphedeliste"/>
              <w:numPr>
                <w:ilvl w:val="0"/>
                <w:numId w:val="8"/>
              </w:numPr>
            </w:pPr>
            <w:r>
              <w:t xml:space="preserve">Il ne restera qu’un seul résidu glucose en </w:t>
            </w:r>
            <w:r>
              <w:rPr>
                <w:rFonts w:cstheme="minorHAnsi"/>
              </w:rPr>
              <w:t>α</w:t>
            </w:r>
            <w:r>
              <w:t xml:space="preserve"> (1-&gt;6) </w:t>
            </w:r>
          </w:p>
          <w:p w:rsidR="00CD630F" w:rsidRDefault="00CD630F" w:rsidP="00CD630F">
            <w:pPr>
              <w:pStyle w:val="Paragraphedeliste"/>
            </w:pPr>
          </w:p>
          <w:p w:rsidR="00CD630F" w:rsidRDefault="00CD630F" w:rsidP="00CD630F">
            <w:pPr>
              <w:pStyle w:val="Paragraphedeliste"/>
              <w:numPr>
                <w:ilvl w:val="0"/>
                <w:numId w:val="16"/>
              </w:numPr>
            </w:pPr>
            <w:r w:rsidRPr="00502039">
              <w:rPr>
                <w:i/>
                <w:color w:val="FF0000"/>
              </w:rPr>
              <w:t xml:space="preserve">2 </w:t>
            </w:r>
            <w:proofErr w:type="spellStart"/>
            <w:r w:rsidRPr="00502039">
              <w:rPr>
                <w:i/>
                <w:color w:val="FF0000"/>
              </w:rPr>
              <w:t>nd</w:t>
            </w:r>
            <w:proofErr w:type="spellEnd"/>
            <w:r w:rsidRPr="00502039">
              <w:rPr>
                <w:i/>
                <w:color w:val="FF0000"/>
              </w:rPr>
              <w:t xml:space="preserve"> site actif</w:t>
            </w:r>
            <w:r w:rsidRPr="00502039">
              <w:rPr>
                <w:color w:val="FF0000"/>
              </w:rPr>
              <w:t xml:space="preserve"> </w:t>
            </w:r>
            <w:r>
              <w:t xml:space="preserve">: </w:t>
            </w:r>
            <w:r>
              <w:rPr>
                <w:rFonts w:cstheme="minorHAnsi"/>
                <w:b/>
                <w:color w:val="FF0000"/>
              </w:rPr>
              <w:t>α</w:t>
            </w:r>
            <w:r>
              <w:rPr>
                <w:b/>
                <w:color w:val="FF0000"/>
              </w:rPr>
              <w:t xml:space="preserve"> </w:t>
            </w:r>
            <w:r w:rsidRPr="00502039">
              <w:rPr>
                <w:b/>
                <w:color w:val="FF0000"/>
              </w:rPr>
              <w:t>(1</w:t>
            </w:r>
            <w:r>
              <w:rPr>
                <w:b/>
                <w:color w:val="FF0000"/>
              </w:rPr>
              <w:t>-&gt;</w:t>
            </w:r>
            <w:r w:rsidRPr="00502039">
              <w:rPr>
                <w:b/>
                <w:color w:val="FF0000"/>
              </w:rPr>
              <w:t>6) glucosidase</w:t>
            </w:r>
            <w:r w:rsidRPr="00502039">
              <w:rPr>
                <w:color w:val="FF0000"/>
              </w:rPr>
              <w:t xml:space="preserve"> </w:t>
            </w:r>
          </w:p>
          <w:p w:rsidR="00CD630F" w:rsidRDefault="00CD630F" w:rsidP="00CD630F">
            <w:pPr>
              <w:pStyle w:val="Paragraphedeliste"/>
              <w:numPr>
                <w:ilvl w:val="0"/>
                <w:numId w:val="8"/>
              </w:numPr>
            </w:pPr>
            <w:r>
              <w:t xml:space="preserve">élimine le dernier résidu glucose par </w:t>
            </w:r>
            <w:r w:rsidRPr="00502039">
              <w:rPr>
                <w:b/>
              </w:rPr>
              <w:t xml:space="preserve">hydrolyse de la liaison </w:t>
            </w:r>
            <w:r>
              <w:rPr>
                <w:rFonts w:cstheme="minorHAnsi"/>
                <w:b/>
              </w:rPr>
              <w:t>α</w:t>
            </w:r>
            <w:r>
              <w:rPr>
                <w:b/>
              </w:rPr>
              <w:t xml:space="preserve"> </w:t>
            </w:r>
            <w:r>
              <w:t xml:space="preserve">(1-&gt; 6) </w:t>
            </w:r>
          </w:p>
          <w:p w:rsidR="00CD630F" w:rsidRDefault="00CD630F" w:rsidP="00CD630F">
            <w:pPr>
              <w:pStyle w:val="Paragraphedeliste"/>
              <w:numPr>
                <w:ilvl w:val="0"/>
                <w:numId w:val="8"/>
              </w:numPr>
            </w:pPr>
            <w:r>
              <w:t xml:space="preserve"> LIBERATION D’UNE MOLECULE DE GLUCOSE +++ </w:t>
            </w:r>
          </w:p>
          <w:p w:rsidR="00CD630F" w:rsidRDefault="00CD630F" w:rsidP="00CD630F">
            <w:pPr>
              <w:pStyle w:val="Paragraphedeliste"/>
            </w:pPr>
          </w:p>
        </w:tc>
      </w:tr>
      <w:tr w:rsidR="00CD630F" w:rsidTr="00840FD6">
        <w:tc>
          <w:tcPr>
            <w:tcW w:w="1413" w:type="dxa"/>
            <w:shd w:val="clear" w:color="auto" w:fill="2F5496" w:themeFill="accent1" w:themeFillShade="BF"/>
          </w:tcPr>
          <w:p w:rsidR="00CD630F" w:rsidRPr="00502039" w:rsidRDefault="00CD630F" w:rsidP="00840FD6">
            <w:pPr>
              <w:jc w:val="center"/>
              <w:rPr>
                <w:i/>
                <w:color w:val="FFFFFF" w:themeColor="background1"/>
              </w:rPr>
            </w:pPr>
            <w:r w:rsidRPr="00502039">
              <w:rPr>
                <w:i/>
                <w:color w:val="FFFFFF" w:themeColor="background1"/>
              </w:rPr>
              <w:t>Produit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:rsidR="00CD630F" w:rsidRDefault="00CD630F" w:rsidP="008C16BF">
            <w:pPr>
              <w:pStyle w:val="Paragraphedeliste"/>
              <w:numPr>
                <w:ilvl w:val="0"/>
                <w:numId w:val="39"/>
              </w:numPr>
              <w:jc w:val="center"/>
            </w:pPr>
            <w:r>
              <w:t xml:space="preserve">molécule de </w:t>
            </w:r>
            <w:r w:rsidRPr="008C16BF">
              <w:rPr>
                <w:b/>
                <w:color w:val="FF0000"/>
              </w:rPr>
              <w:t>glucose</w:t>
            </w:r>
          </w:p>
        </w:tc>
      </w:tr>
    </w:tbl>
    <w:p w:rsidR="008C16BF" w:rsidRDefault="008C16BF" w:rsidP="008C16BF">
      <w:pPr>
        <w:pStyle w:val="Paragraphedeliste"/>
        <w:rPr>
          <w:rFonts w:ascii="Segoe UI Black" w:hAnsi="Segoe UI Black"/>
          <w:color w:val="0070C0"/>
          <w:sz w:val="24"/>
          <w:u w:val="single"/>
        </w:rPr>
      </w:pPr>
    </w:p>
    <w:p w:rsidR="008C16BF" w:rsidRDefault="008C16BF" w:rsidP="008C16BF">
      <w:pPr>
        <w:pStyle w:val="Paragraphedeliste"/>
        <w:rPr>
          <w:rFonts w:ascii="Segoe UI Black" w:hAnsi="Segoe UI Black"/>
          <w:color w:val="0070C0"/>
          <w:sz w:val="24"/>
          <w:u w:val="single"/>
        </w:rPr>
      </w:pPr>
    </w:p>
    <w:p w:rsidR="004A258F" w:rsidRDefault="00CD630F" w:rsidP="005931E2">
      <w:pPr>
        <w:pStyle w:val="Paragraphedeliste"/>
        <w:numPr>
          <w:ilvl w:val="0"/>
          <w:numId w:val="5"/>
        </w:numPr>
      </w:pPr>
      <w:r w:rsidRPr="005931E2">
        <w:rPr>
          <w:rFonts w:ascii="Segoe UI Black" w:hAnsi="Segoe UI Black"/>
          <w:color w:val="0070C0"/>
          <w:sz w:val="24"/>
          <w:u w:val="single"/>
        </w:rPr>
        <w:t>3ème étape : suite de la glycogénolyse dans le FOIE</w:t>
      </w:r>
    </w:p>
    <w:tbl>
      <w:tblPr>
        <w:tblStyle w:val="Grilledutableau"/>
        <w:tblpPr w:leftFromText="141" w:rightFromText="141" w:vertAnchor="text" w:horzAnchor="margin" w:tblpXSpec="center" w:tblpY="147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CD630F" w:rsidRPr="00A81731" w:rsidTr="00840FD6">
        <w:tc>
          <w:tcPr>
            <w:tcW w:w="10456" w:type="dxa"/>
            <w:gridSpan w:val="2"/>
            <w:shd w:val="clear" w:color="auto" w:fill="2E74B5" w:themeFill="accent5" w:themeFillShade="BF"/>
          </w:tcPr>
          <w:p w:rsidR="00CD630F" w:rsidRPr="00A81731" w:rsidRDefault="00CD630F" w:rsidP="00840FD6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ETAPE 3</w:t>
            </w:r>
            <w:r w:rsidRPr="00A81731">
              <w:rPr>
                <w:color w:val="FFFFFF" w:themeColor="background1"/>
              </w:rPr>
              <w:t xml:space="preserve"> : </w:t>
            </w:r>
            <w:r>
              <w:rPr>
                <w:color w:val="FFFFFF" w:themeColor="background1"/>
              </w:rPr>
              <w:t xml:space="preserve">GLYCOGENOLYSE HEPTATIQUE </w:t>
            </w:r>
          </w:p>
        </w:tc>
      </w:tr>
      <w:tr w:rsidR="00CD630F" w:rsidTr="00840FD6">
        <w:tc>
          <w:tcPr>
            <w:tcW w:w="10456" w:type="dxa"/>
            <w:gridSpan w:val="2"/>
          </w:tcPr>
          <w:p w:rsidR="00CD630F" w:rsidRDefault="008C16BF" w:rsidP="00840FD6">
            <w:r>
              <w:rPr>
                <w:noProof/>
                <w:lang w:eastAsia="fr-FR"/>
              </w:rPr>
              <w:drawing>
                <wp:anchor distT="0" distB="0" distL="114300" distR="114300" simplePos="0" relativeHeight="251666432" behindDoc="1" locked="0" layoutInCell="1" allowOverlap="1" wp14:anchorId="45FD97EC" wp14:editId="2CBA1400">
                  <wp:simplePos x="0" y="0"/>
                  <wp:positionH relativeFrom="column">
                    <wp:posOffset>1013460</wp:posOffset>
                  </wp:positionH>
                  <wp:positionV relativeFrom="paragraph">
                    <wp:posOffset>32385</wp:posOffset>
                  </wp:positionV>
                  <wp:extent cx="4410075" cy="1868170"/>
                  <wp:effectExtent l="0" t="0" r="9525" b="0"/>
                  <wp:wrapTight wrapText="bothSides">
                    <wp:wrapPolygon edited="0">
                      <wp:start x="0" y="0"/>
                      <wp:lineTo x="0" y="21365"/>
                      <wp:lineTo x="21553" y="21365"/>
                      <wp:lineTo x="21553" y="0"/>
                      <wp:lineTo x="0" y="0"/>
                    </wp:wrapPolygon>
                  </wp:wrapTight>
                  <wp:docPr id="16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NL hépatiqu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0075" cy="1868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D630F" w:rsidRDefault="00CD630F" w:rsidP="00840FD6"/>
          <w:p w:rsidR="00CD630F" w:rsidRDefault="00CD630F" w:rsidP="00840FD6"/>
          <w:p w:rsidR="00CD630F" w:rsidRDefault="00CD630F" w:rsidP="00840FD6"/>
          <w:p w:rsidR="00CD630F" w:rsidRDefault="00CD630F" w:rsidP="00840FD6"/>
          <w:p w:rsidR="00CD630F" w:rsidRDefault="00CD630F" w:rsidP="00840FD6"/>
          <w:p w:rsidR="00CD630F" w:rsidRDefault="00CD630F" w:rsidP="00840FD6"/>
          <w:p w:rsidR="00CD630F" w:rsidRDefault="00CD630F" w:rsidP="00840FD6"/>
          <w:p w:rsidR="00CD630F" w:rsidRDefault="00CD630F" w:rsidP="00840FD6"/>
          <w:p w:rsidR="00CD630F" w:rsidRDefault="00CD630F" w:rsidP="00840FD6"/>
          <w:p w:rsidR="00CD630F" w:rsidRDefault="00CD630F" w:rsidP="00840FD6"/>
        </w:tc>
      </w:tr>
      <w:tr w:rsidR="00CD630F" w:rsidRPr="00A81731" w:rsidTr="00840FD6">
        <w:tc>
          <w:tcPr>
            <w:tcW w:w="1413" w:type="dxa"/>
            <w:shd w:val="clear" w:color="auto" w:fill="2F5496" w:themeFill="accent1" w:themeFillShade="BF"/>
          </w:tcPr>
          <w:p w:rsidR="00CD630F" w:rsidRPr="00502039" w:rsidRDefault="00CD630F" w:rsidP="00840FD6">
            <w:pPr>
              <w:jc w:val="center"/>
              <w:rPr>
                <w:i/>
                <w:color w:val="FFFFFF" w:themeColor="background1"/>
              </w:rPr>
            </w:pPr>
            <w:r w:rsidRPr="00502039">
              <w:rPr>
                <w:i/>
                <w:color w:val="FFFFFF" w:themeColor="background1"/>
              </w:rPr>
              <w:t>Enzyme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:rsidR="00CD630F" w:rsidRPr="00A81731" w:rsidRDefault="00CD630F" w:rsidP="00840FD6">
            <w:pPr>
              <w:jc w:val="center"/>
              <w:rPr>
                <w:b/>
              </w:rPr>
            </w:pPr>
            <w:r>
              <w:t xml:space="preserve">La </w:t>
            </w:r>
            <w:r w:rsidRPr="00F56386">
              <w:rPr>
                <w:b/>
              </w:rPr>
              <w:t>phosphoglucomutase</w:t>
            </w:r>
            <w:r>
              <w:t xml:space="preserve"> (PGM) et la </w:t>
            </w:r>
            <w:r w:rsidRPr="00F56386">
              <w:rPr>
                <w:b/>
              </w:rPr>
              <w:t>glucose-6- Phosphatase</w:t>
            </w:r>
            <w:r>
              <w:t xml:space="preserve"> (G6Pase).</w:t>
            </w:r>
          </w:p>
        </w:tc>
      </w:tr>
      <w:tr w:rsidR="00CD630F" w:rsidTr="00840FD6">
        <w:tc>
          <w:tcPr>
            <w:tcW w:w="1413" w:type="dxa"/>
            <w:shd w:val="clear" w:color="auto" w:fill="2F5496" w:themeFill="accent1" w:themeFillShade="BF"/>
          </w:tcPr>
          <w:p w:rsidR="00CD630F" w:rsidRPr="00502039" w:rsidRDefault="00CD630F" w:rsidP="00840FD6">
            <w:pPr>
              <w:jc w:val="center"/>
              <w:rPr>
                <w:i/>
                <w:color w:val="FFFFFF" w:themeColor="background1"/>
              </w:rPr>
            </w:pPr>
            <w:proofErr w:type="spellStart"/>
            <w:r>
              <w:rPr>
                <w:i/>
                <w:color w:val="FFFFFF" w:themeColor="background1"/>
              </w:rPr>
              <w:t>Descritption</w:t>
            </w:r>
            <w:proofErr w:type="spellEnd"/>
            <w:r w:rsidRPr="00502039">
              <w:rPr>
                <w:i/>
                <w:color w:val="FFFFFF" w:themeColor="background1"/>
              </w:rPr>
              <w:t xml:space="preserve"> de</w:t>
            </w:r>
            <w:r>
              <w:rPr>
                <w:i/>
                <w:color w:val="FFFFFF" w:themeColor="background1"/>
              </w:rPr>
              <w:t xml:space="preserve"> la</w:t>
            </w:r>
            <w:r w:rsidRPr="00502039">
              <w:rPr>
                <w:i/>
                <w:color w:val="FFFFFF" w:themeColor="background1"/>
              </w:rPr>
              <w:t xml:space="preserve"> réaction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:rsidR="00CD630F" w:rsidRDefault="00CD630F" w:rsidP="00840FD6"/>
          <w:p w:rsidR="00CD630F" w:rsidRDefault="00CD630F" w:rsidP="00840FD6">
            <w:r>
              <w:t xml:space="preserve">Les molécules </w:t>
            </w:r>
            <w:r w:rsidRPr="00607AD9">
              <w:rPr>
                <w:b/>
              </w:rPr>
              <w:t xml:space="preserve">phosphorylées </w:t>
            </w:r>
            <w:r>
              <w:t xml:space="preserve">sont maintenues et </w:t>
            </w:r>
            <w:r w:rsidRPr="00607AD9">
              <w:rPr>
                <w:color w:val="FF0000"/>
              </w:rPr>
              <w:t>bloquées</w:t>
            </w:r>
            <w:r w:rsidR="000D1712">
              <w:t xml:space="preserve"> là où elles se trouvent, do</w:t>
            </w:r>
            <w:r>
              <w:t>nc les molécules de</w:t>
            </w:r>
            <w:r w:rsidRPr="00607AD9">
              <w:rPr>
                <w:b/>
                <w:color w:val="FF0000"/>
              </w:rPr>
              <w:t xml:space="preserve"> G1P</w:t>
            </w:r>
            <w:r w:rsidRPr="00607AD9">
              <w:rPr>
                <w:color w:val="FF0000"/>
              </w:rPr>
              <w:t xml:space="preserve"> </w:t>
            </w:r>
            <w:r>
              <w:t xml:space="preserve">ne pourront pas être libérées ainsi et devront passer par une </w:t>
            </w:r>
            <w:r w:rsidRPr="00607AD9">
              <w:rPr>
                <w:u w:val="single"/>
              </w:rPr>
              <w:t>étape supplémentaire</w:t>
            </w:r>
            <w:r>
              <w:t xml:space="preserve">. </w:t>
            </w:r>
          </w:p>
          <w:p w:rsidR="00CD630F" w:rsidRDefault="00CD630F" w:rsidP="00840FD6"/>
          <w:p w:rsidR="00CD630F" w:rsidRDefault="00CD630F" w:rsidP="00840FD6">
            <w:r>
              <w:t>Dans le foie, cette molécule de</w:t>
            </w:r>
            <w:r w:rsidRPr="00607AD9">
              <w:rPr>
                <w:u w:val="single"/>
              </w:rPr>
              <w:t xml:space="preserve"> glucose</w:t>
            </w:r>
            <w:r>
              <w:t xml:space="preserve"> libérée par l’enzyme débranchante sera directement libérée dans le </w:t>
            </w:r>
            <w:r w:rsidRPr="00F109E7">
              <w:rPr>
                <w:color w:val="FF0000"/>
              </w:rPr>
              <w:t>compartiment sanguin</w:t>
            </w:r>
            <w:r>
              <w:t xml:space="preserve">. </w:t>
            </w:r>
          </w:p>
          <w:p w:rsidR="00CD630F" w:rsidRDefault="00CD630F" w:rsidP="00840FD6"/>
          <w:p w:rsidR="00CD630F" w:rsidRDefault="00CD630F" w:rsidP="00840FD6">
            <w:pPr>
              <w:jc w:val="center"/>
            </w:pPr>
          </w:p>
        </w:tc>
      </w:tr>
      <w:tr w:rsidR="00CD630F" w:rsidTr="00840FD6">
        <w:tc>
          <w:tcPr>
            <w:tcW w:w="1413" w:type="dxa"/>
            <w:shd w:val="clear" w:color="auto" w:fill="2F5496" w:themeFill="accent1" w:themeFillShade="BF"/>
          </w:tcPr>
          <w:p w:rsidR="00CD630F" w:rsidRDefault="00CD630F" w:rsidP="00840FD6">
            <w:pPr>
              <w:jc w:val="center"/>
              <w:rPr>
                <w:i/>
                <w:color w:val="FFFFFF" w:themeColor="background1"/>
              </w:rPr>
            </w:pPr>
            <w:r>
              <w:rPr>
                <w:i/>
                <w:color w:val="FFFFFF" w:themeColor="background1"/>
              </w:rPr>
              <w:lastRenderedPageBreak/>
              <w:t xml:space="preserve">Rôle des enzymes </w:t>
            </w:r>
          </w:p>
          <w:p w:rsidR="00CD630F" w:rsidRPr="00502039" w:rsidRDefault="00CD630F" w:rsidP="00840FD6">
            <w:pPr>
              <w:jc w:val="center"/>
              <w:rPr>
                <w:i/>
                <w:color w:val="FFFFFF" w:themeColor="background1"/>
              </w:rPr>
            </w:pPr>
          </w:p>
        </w:tc>
        <w:tc>
          <w:tcPr>
            <w:tcW w:w="9043" w:type="dxa"/>
            <w:shd w:val="clear" w:color="auto" w:fill="B4C6E7" w:themeFill="accent1" w:themeFillTint="66"/>
          </w:tcPr>
          <w:p w:rsidR="00CD630F" w:rsidRDefault="00CD630F" w:rsidP="00840FD6">
            <w:pPr>
              <w:pStyle w:val="Paragraphedeliste"/>
              <w:numPr>
                <w:ilvl w:val="0"/>
                <w:numId w:val="9"/>
              </w:numPr>
            </w:pPr>
            <w:r w:rsidRPr="00F109E7">
              <w:rPr>
                <w:b/>
                <w:color w:val="FF0000"/>
                <w:u w:val="single"/>
              </w:rPr>
              <w:t>La PGM</w:t>
            </w:r>
            <w:r w:rsidRPr="00F109E7">
              <w:rPr>
                <w:color w:val="FF0000"/>
              </w:rPr>
              <w:t> </w:t>
            </w:r>
            <w:r>
              <w:t xml:space="preserve">: permet une modification du G1P </w:t>
            </w:r>
            <w:r w:rsidRPr="00F109E7">
              <w:rPr>
                <w:b/>
              </w:rPr>
              <w:t>en Glucose-6-Phosphate (G6P</w:t>
            </w:r>
            <w:r>
              <w:t>) avec un faible coût énergétique</w:t>
            </w:r>
          </w:p>
          <w:p w:rsidR="00CD630F" w:rsidRDefault="00CD630F" w:rsidP="00840FD6">
            <w:pPr>
              <w:pStyle w:val="Paragraphedeliste"/>
            </w:pPr>
          </w:p>
          <w:p w:rsidR="00CD630F" w:rsidRDefault="00CD630F" w:rsidP="00CD630F">
            <w:pPr>
              <w:pStyle w:val="Paragraphedeliste"/>
              <w:numPr>
                <w:ilvl w:val="0"/>
                <w:numId w:val="9"/>
              </w:numPr>
            </w:pPr>
            <w:r w:rsidRPr="00CD630F">
              <w:rPr>
                <w:b/>
                <w:color w:val="FF0000"/>
                <w:u w:val="single"/>
              </w:rPr>
              <w:t>La Gluose-6-phosphatase</w:t>
            </w:r>
            <w:r w:rsidRPr="00CD630F">
              <w:rPr>
                <w:color w:val="FF0000"/>
              </w:rPr>
              <w:t> </w:t>
            </w:r>
            <w:r>
              <w:t xml:space="preserve">: </w:t>
            </w:r>
            <w:r w:rsidRPr="00CD630F">
              <w:rPr>
                <w:b/>
              </w:rPr>
              <w:t>déphosphoryle ce G6P</w:t>
            </w:r>
            <w:r>
              <w:t xml:space="preserve"> pour redonner une molécule de glucose relarguée dans la circulation sanguine </w:t>
            </w:r>
          </w:p>
          <w:p w:rsidR="00CD630F" w:rsidRDefault="00CD630F" w:rsidP="00CD630F">
            <w:pPr>
              <w:pStyle w:val="Paragraphedeliste"/>
            </w:pPr>
          </w:p>
          <w:p w:rsidR="00CD630F" w:rsidRDefault="00CD630F" w:rsidP="000A3B8D">
            <w:pPr>
              <w:pStyle w:val="Paragraphedeliste"/>
              <w:numPr>
                <w:ilvl w:val="0"/>
                <w:numId w:val="8"/>
              </w:numPr>
            </w:pPr>
            <w:r>
              <w:t xml:space="preserve">elle se trouve dans le </w:t>
            </w:r>
            <w:r w:rsidRPr="00CD630F">
              <w:rPr>
                <w:b/>
              </w:rPr>
              <w:t>réticulum endoplasmique</w:t>
            </w:r>
            <w:r>
              <w:t xml:space="preserve"> des tissus </w:t>
            </w:r>
            <w:r w:rsidRPr="00CD630F">
              <w:rPr>
                <w:b/>
                <w:color w:val="FF0000"/>
              </w:rPr>
              <w:t xml:space="preserve">néoglucogéniques </w:t>
            </w:r>
            <w:r>
              <w:t xml:space="preserve">(soit le </w:t>
            </w:r>
            <w:r w:rsidRPr="00CD630F">
              <w:rPr>
                <w:color w:val="FF0000"/>
              </w:rPr>
              <w:t>FOIE+++ /Reins</w:t>
            </w:r>
            <w:r>
              <w:t xml:space="preserve">). </w:t>
            </w:r>
          </w:p>
        </w:tc>
      </w:tr>
      <w:tr w:rsidR="00CD630F" w:rsidTr="00840FD6">
        <w:tc>
          <w:tcPr>
            <w:tcW w:w="1413" w:type="dxa"/>
            <w:shd w:val="clear" w:color="auto" w:fill="2F5496" w:themeFill="accent1" w:themeFillShade="BF"/>
          </w:tcPr>
          <w:p w:rsidR="00CD630F" w:rsidRDefault="00CD630F" w:rsidP="00840FD6">
            <w:pPr>
              <w:jc w:val="center"/>
              <w:rPr>
                <w:i/>
                <w:color w:val="FFFFFF" w:themeColor="background1"/>
              </w:rPr>
            </w:pPr>
            <w:r>
              <w:rPr>
                <w:i/>
                <w:color w:val="FFFFFF" w:themeColor="background1"/>
              </w:rPr>
              <w:t xml:space="preserve">Type 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:rsidR="00CD630F" w:rsidRPr="00F109E7" w:rsidRDefault="00CD630F" w:rsidP="00840FD6">
            <w:pPr>
              <w:pStyle w:val="Paragraphedeliste"/>
              <w:jc w:val="center"/>
              <w:rPr>
                <w:b/>
                <w:color w:val="FF0000"/>
                <w:u w:val="single"/>
              </w:rPr>
            </w:pPr>
            <w:r w:rsidRPr="00B81C7D">
              <w:t xml:space="preserve">Réaction </w:t>
            </w:r>
            <w:r>
              <w:rPr>
                <w:b/>
                <w:color w:val="FF0000"/>
                <w:u w:val="single"/>
              </w:rPr>
              <w:t>réversible</w:t>
            </w:r>
          </w:p>
        </w:tc>
      </w:tr>
      <w:tr w:rsidR="00CD630F" w:rsidTr="00840FD6">
        <w:tc>
          <w:tcPr>
            <w:tcW w:w="1413" w:type="dxa"/>
            <w:shd w:val="clear" w:color="auto" w:fill="2F5496" w:themeFill="accent1" w:themeFillShade="BF"/>
          </w:tcPr>
          <w:p w:rsidR="00CD630F" w:rsidRPr="00502039" w:rsidRDefault="00CD630F" w:rsidP="00840FD6">
            <w:pPr>
              <w:jc w:val="center"/>
              <w:rPr>
                <w:i/>
                <w:color w:val="FFFFFF" w:themeColor="background1"/>
              </w:rPr>
            </w:pPr>
            <w:r w:rsidRPr="00502039">
              <w:rPr>
                <w:i/>
                <w:color w:val="FFFFFF" w:themeColor="background1"/>
              </w:rPr>
              <w:t>Produit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:rsidR="00CD630F" w:rsidRDefault="00CD630F" w:rsidP="00840FD6">
            <w:pPr>
              <w:jc w:val="center"/>
            </w:pPr>
            <w:r>
              <w:t xml:space="preserve">Molécules de </w:t>
            </w:r>
            <w:r w:rsidRPr="00A81731">
              <w:rPr>
                <w:b/>
                <w:color w:val="FF0000"/>
              </w:rPr>
              <w:t>glucose</w:t>
            </w:r>
          </w:p>
        </w:tc>
      </w:tr>
    </w:tbl>
    <w:p w:rsidR="00CD630F" w:rsidRDefault="00CD630F" w:rsidP="00CD630F">
      <w:pPr>
        <w:spacing w:after="0"/>
        <w:rPr>
          <w:i/>
        </w:rPr>
      </w:pPr>
    </w:p>
    <w:p w:rsidR="00CD630F" w:rsidRPr="00B81C7D" w:rsidRDefault="00CD630F" w:rsidP="00CD630F">
      <w:pPr>
        <w:pStyle w:val="Paragraphedeliste"/>
        <w:numPr>
          <w:ilvl w:val="0"/>
          <w:numId w:val="17"/>
        </w:numPr>
        <w:jc w:val="center"/>
        <w:rPr>
          <w:color w:val="0070C0"/>
          <w:u w:val="single"/>
        </w:rPr>
      </w:pPr>
      <w:r w:rsidRPr="00B81C7D">
        <w:rPr>
          <w:rFonts w:ascii="Segoe UI Black" w:hAnsi="Segoe UI Black"/>
          <w:color w:val="0070C0"/>
          <w:u w:val="single"/>
        </w:rPr>
        <w:t>3ème étape BIS : suite de la glycogénolyse dans le MUSCLE</w:t>
      </w:r>
    </w:p>
    <w:tbl>
      <w:tblPr>
        <w:tblStyle w:val="Grilledutableau"/>
        <w:tblpPr w:leftFromText="141" w:rightFromText="141" w:vertAnchor="text" w:horzAnchor="margin" w:tblpXSpec="center" w:tblpY="147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CD630F" w:rsidRPr="00A81731" w:rsidTr="00840FD6">
        <w:tc>
          <w:tcPr>
            <w:tcW w:w="10456" w:type="dxa"/>
            <w:gridSpan w:val="2"/>
            <w:shd w:val="clear" w:color="auto" w:fill="2E74B5" w:themeFill="accent5" w:themeFillShade="BF"/>
          </w:tcPr>
          <w:p w:rsidR="00CD630F" w:rsidRPr="00A81731" w:rsidRDefault="00CD630F" w:rsidP="00840FD6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ETAPE 3</w:t>
            </w:r>
            <w:r w:rsidRPr="00A81731">
              <w:rPr>
                <w:color w:val="FFFFFF" w:themeColor="background1"/>
              </w:rPr>
              <w:t xml:space="preserve"> : </w:t>
            </w:r>
            <w:r>
              <w:rPr>
                <w:color w:val="FFFFFF" w:themeColor="background1"/>
              </w:rPr>
              <w:t>GLYCOGENOLYSE MUSCULAIRE</w:t>
            </w:r>
          </w:p>
        </w:tc>
      </w:tr>
      <w:tr w:rsidR="00CD630F" w:rsidTr="00840FD6">
        <w:tc>
          <w:tcPr>
            <w:tcW w:w="10456" w:type="dxa"/>
            <w:gridSpan w:val="2"/>
          </w:tcPr>
          <w:p w:rsidR="00CD630F" w:rsidRDefault="000A3B8D" w:rsidP="00840FD6">
            <w:r>
              <w:rPr>
                <w:noProof/>
                <w:color w:val="0070C0"/>
                <w:lang w:eastAsia="fr-FR"/>
              </w:rPr>
              <w:drawing>
                <wp:anchor distT="0" distB="0" distL="114300" distR="114300" simplePos="0" relativeHeight="251668480" behindDoc="1" locked="0" layoutInCell="1" allowOverlap="1" wp14:anchorId="06256454" wp14:editId="638699B8">
                  <wp:simplePos x="0" y="0"/>
                  <wp:positionH relativeFrom="column">
                    <wp:posOffset>2118360</wp:posOffset>
                  </wp:positionH>
                  <wp:positionV relativeFrom="paragraph">
                    <wp:posOffset>76200</wp:posOffset>
                  </wp:positionV>
                  <wp:extent cx="1781175" cy="1604010"/>
                  <wp:effectExtent l="0" t="0" r="9525" b="0"/>
                  <wp:wrapTight wrapText="bothSides">
                    <wp:wrapPolygon edited="0">
                      <wp:start x="0" y="0"/>
                      <wp:lineTo x="0" y="21292"/>
                      <wp:lineTo x="21484" y="21292"/>
                      <wp:lineTo x="21484" y="0"/>
                      <wp:lineTo x="0" y="0"/>
                    </wp:wrapPolygon>
                  </wp:wrapTight>
                  <wp:docPr id="19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comparaison foie-muscl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160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D630F" w:rsidRDefault="00CD630F" w:rsidP="00840FD6"/>
          <w:p w:rsidR="00CD630F" w:rsidRDefault="00CD630F" w:rsidP="00840FD6"/>
          <w:p w:rsidR="00CD630F" w:rsidRDefault="00CD630F" w:rsidP="00840FD6"/>
          <w:p w:rsidR="00CD630F" w:rsidRDefault="00CD630F" w:rsidP="00840FD6"/>
          <w:p w:rsidR="00CD630F" w:rsidRDefault="00CD630F" w:rsidP="00840FD6"/>
          <w:p w:rsidR="00CD630F" w:rsidRDefault="00CD630F" w:rsidP="00840FD6"/>
          <w:p w:rsidR="00CD630F" w:rsidRDefault="00CD630F" w:rsidP="00840FD6"/>
          <w:p w:rsidR="00CD630F" w:rsidRDefault="00CD630F" w:rsidP="00840FD6"/>
          <w:p w:rsidR="00CD630F" w:rsidRDefault="00CD630F" w:rsidP="00840FD6"/>
        </w:tc>
      </w:tr>
      <w:tr w:rsidR="00CD630F" w:rsidRPr="00A81731" w:rsidTr="00840FD6">
        <w:tc>
          <w:tcPr>
            <w:tcW w:w="1413" w:type="dxa"/>
            <w:shd w:val="clear" w:color="auto" w:fill="2F5496" w:themeFill="accent1" w:themeFillShade="BF"/>
          </w:tcPr>
          <w:p w:rsidR="00CD630F" w:rsidRPr="00502039" w:rsidRDefault="00CD630F" w:rsidP="00840FD6">
            <w:pPr>
              <w:jc w:val="center"/>
              <w:rPr>
                <w:i/>
                <w:color w:val="FFFFFF" w:themeColor="background1"/>
              </w:rPr>
            </w:pPr>
            <w:r w:rsidRPr="00502039">
              <w:rPr>
                <w:i/>
                <w:color w:val="FFFFFF" w:themeColor="background1"/>
              </w:rPr>
              <w:t>Enzyme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:rsidR="00CD630F" w:rsidRPr="00A81731" w:rsidRDefault="00CD630F" w:rsidP="00840FD6">
            <w:pPr>
              <w:jc w:val="center"/>
              <w:rPr>
                <w:b/>
              </w:rPr>
            </w:pPr>
            <w:r>
              <w:t xml:space="preserve">La </w:t>
            </w:r>
            <w:r w:rsidRPr="00F56386">
              <w:rPr>
                <w:b/>
              </w:rPr>
              <w:t>phosphoglucomutase</w:t>
            </w:r>
            <w:r>
              <w:t xml:space="preserve"> (PGM) </w:t>
            </w:r>
          </w:p>
        </w:tc>
      </w:tr>
      <w:tr w:rsidR="00CD630F" w:rsidTr="00840FD6">
        <w:tc>
          <w:tcPr>
            <w:tcW w:w="1413" w:type="dxa"/>
            <w:shd w:val="clear" w:color="auto" w:fill="2F5496" w:themeFill="accent1" w:themeFillShade="BF"/>
          </w:tcPr>
          <w:p w:rsidR="00CD630F" w:rsidRPr="00502039" w:rsidRDefault="00CD630F" w:rsidP="00840FD6">
            <w:pPr>
              <w:jc w:val="center"/>
              <w:rPr>
                <w:i/>
                <w:color w:val="FFFFFF" w:themeColor="background1"/>
              </w:rPr>
            </w:pPr>
            <w:r>
              <w:rPr>
                <w:i/>
                <w:color w:val="FFFFFF" w:themeColor="background1"/>
              </w:rPr>
              <w:t>Description de la r</w:t>
            </w:r>
            <w:r w:rsidRPr="00502039">
              <w:rPr>
                <w:i/>
                <w:color w:val="FFFFFF" w:themeColor="background1"/>
              </w:rPr>
              <w:t>éaction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:rsidR="00CD630F" w:rsidRDefault="00CD630F" w:rsidP="00840FD6"/>
          <w:p w:rsidR="00CD630F" w:rsidRDefault="00CD630F" w:rsidP="00840FD6">
            <w:pPr>
              <w:pStyle w:val="Paragraphedeliste"/>
              <w:numPr>
                <w:ilvl w:val="0"/>
                <w:numId w:val="34"/>
              </w:numPr>
            </w:pPr>
            <w:r>
              <w:t xml:space="preserve">La dégradation du glycogène est essentiellement en G1P par la GP </w:t>
            </w:r>
          </w:p>
          <w:p w:rsidR="00CD630F" w:rsidRDefault="00CD630F" w:rsidP="00840FD6">
            <w:pPr>
              <w:pStyle w:val="Paragraphedeliste"/>
              <w:numPr>
                <w:ilvl w:val="0"/>
                <w:numId w:val="8"/>
              </w:numPr>
            </w:pPr>
            <w:r>
              <w:t xml:space="preserve">Mais là c’est la </w:t>
            </w:r>
            <w:r w:rsidRPr="006D4681">
              <w:rPr>
                <w:b/>
              </w:rPr>
              <w:t>forme phosphorylée qui est intéressante</w:t>
            </w:r>
            <w:r>
              <w:t xml:space="preserve"> pour participer à la </w:t>
            </w:r>
            <w:r w:rsidRPr="006D4681">
              <w:rPr>
                <w:color w:val="FF0000"/>
              </w:rPr>
              <w:t>glycolyse</w:t>
            </w:r>
            <w:r>
              <w:t>, si bien que la cellule musculaire n’exprime pas de G6Pase !</w:t>
            </w:r>
          </w:p>
          <w:p w:rsidR="00CD630F" w:rsidRDefault="00CD630F" w:rsidP="00840FD6"/>
          <w:p w:rsidR="00CD630F" w:rsidRDefault="00CD630F" w:rsidP="00840FD6">
            <w:pPr>
              <w:pStyle w:val="Paragraphedeliste"/>
              <w:numPr>
                <w:ilvl w:val="0"/>
                <w:numId w:val="19"/>
              </w:numPr>
            </w:pPr>
            <w:r>
              <w:t xml:space="preserve"> Pour les quelques molécules </w:t>
            </w:r>
            <w:r w:rsidRPr="008010F8">
              <w:rPr>
                <w:b/>
              </w:rPr>
              <w:t>de glucose</w:t>
            </w:r>
            <w:r>
              <w:t xml:space="preserve"> libérées par l’enzyme débranchante, elles seront </w:t>
            </w:r>
            <w:r w:rsidRPr="008010F8">
              <w:rPr>
                <w:b/>
              </w:rPr>
              <w:t>transformées en G6P</w:t>
            </w:r>
            <w:r>
              <w:t xml:space="preserve"> pour le muscle afin d’en tirer de l’ATP donc de l’énergie</w:t>
            </w:r>
          </w:p>
          <w:p w:rsidR="00CD630F" w:rsidRDefault="00CD630F" w:rsidP="00840FD6">
            <w:pPr>
              <w:pStyle w:val="Paragraphedeliste"/>
            </w:pPr>
          </w:p>
        </w:tc>
      </w:tr>
      <w:tr w:rsidR="00CD630F" w:rsidTr="00840FD6">
        <w:tc>
          <w:tcPr>
            <w:tcW w:w="1413" w:type="dxa"/>
            <w:shd w:val="clear" w:color="auto" w:fill="2F5496" w:themeFill="accent1" w:themeFillShade="BF"/>
          </w:tcPr>
          <w:p w:rsidR="00CD630F" w:rsidRDefault="00CD630F" w:rsidP="00840FD6">
            <w:pPr>
              <w:jc w:val="center"/>
              <w:rPr>
                <w:i/>
                <w:color w:val="FFFFFF" w:themeColor="background1"/>
              </w:rPr>
            </w:pPr>
            <w:r>
              <w:rPr>
                <w:i/>
                <w:color w:val="FFFFFF" w:themeColor="background1"/>
              </w:rPr>
              <w:t>Type de réaction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:rsidR="00CD630F" w:rsidRDefault="00CD630F" w:rsidP="00840FD6">
            <w:pPr>
              <w:jc w:val="center"/>
            </w:pPr>
            <w:r>
              <w:t xml:space="preserve">Réaction </w:t>
            </w:r>
            <w:r w:rsidRPr="00BB718A">
              <w:rPr>
                <w:b/>
                <w:color w:val="FF0000"/>
              </w:rPr>
              <w:t>réversible</w:t>
            </w:r>
          </w:p>
        </w:tc>
      </w:tr>
      <w:tr w:rsidR="00CD630F" w:rsidTr="00840FD6">
        <w:tc>
          <w:tcPr>
            <w:tcW w:w="1413" w:type="dxa"/>
            <w:shd w:val="clear" w:color="auto" w:fill="2F5496" w:themeFill="accent1" w:themeFillShade="BF"/>
          </w:tcPr>
          <w:p w:rsidR="00CD630F" w:rsidRPr="00502039" w:rsidRDefault="00CD630F" w:rsidP="00840FD6">
            <w:pPr>
              <w:jc w:val="center"/>
              <w:rPr>
                <w:i/>
                <w:color w:val="FFFFFF" w:themeColor="background1"/>
              </w:rPr>
            </w:pPr>
            <w:r w:rsidRPr="00502039">
              <w:rPr>
                <w:i/>
                <w:color w:val="FFFFFF" w:themeColor="background1"/>
              </w:rPr>
              <w:t>Produit</w:t>
            </w:r>
          </w:p>
        </w:tc>
        <w:tc>
          <w:tcPr>
            <w:tcW w:w="9043" w:type="dxa"/>
            <w:shd w:val="clear" w:color="auto" w:fill="B4C6E7" w:themeFill="accent1" w:themeFillTint="66"/>
          </w:tcPr>
          <w:p w:rsidR="00CD630F" w:rsidRDefault="00CD630F" w:rsidP="00840FD6">
            <w:pPr>
              <w:jc w:val="center"/>
            </w:pPr>
            <w:r>
              <w:t xml:space="preserve">Molécules de </w:t>
            </w:r>
            <w:r w:rsidRPr="00A81731">
              <w:rPr>
                <w:b/>
                <w:color w:val="FF0000"/>
              </w:rPr>
              <w:t>glucose</w:t>
            </w:r>
            <w:r>
              <w:rPr>
                <w:b/>
                <w:color w:val="FF0000"/>
              </w:rPr>
              <w:t xml:space="preserve">-6-phosphate qui s’engagent dans la glycolyse </w:t>
            </w:r>
          </w:p>
        </w:tc>
      </w:tr>
    </w:tbl>
    <w:p w:rsidR="00CD630F" w:rsidRDefault="00CD630F" w:rsidP="00CD630F">
      <w:pPr>
        <w:rPr>
          <w:color w:val="0070C0"/>
        </w:rPr>
      </w:pPr>
    </w:p>
    <w:p w:rsidR="00CD630F" w:rsidRPr="00FC7CB1" w:rsidRDefault="00CD630F" w:rsidP="00CD630F">
      <w:pPr>
        <w:jc w:val="center"/>
        <w:rPr>
          <w:rFonts w:ascii="Segoe UI Black" w:hAnsi="Segoe UI Black"/>
          <w:b/>
          <w:color w:val="0070C0"/>
          <w:u w:val="single"/>
        </w:rPr>
      </w:pPr>
      <w:r w:rsidRPr="00FC7CB1">
        <w:rPr>
          <w:rFonts w:ascii="Segoe UI Black" w:hAnsi="Segoe UI Black"/>
          <w:b/>
          <w:color w:val="0070C0"/>
          <w:u w:val="single"/>
        </w:rPr>
        <w:t>BILAN DES 1ERES ETAPES :</w:t>
      </w:r>
    </w:p>
    <w:p w:rsidR="00CD630F" w:rsidRDefault="00E8518E" w:rsidP="00CD630F">
      <w:pPr>
        <w:rPr>
          <w:color w:val="0070C0"/>
        </w:rPr>
      </w:pPr>
      <w:r>
        <w:rPr>
          <w:noProof/>
          <w:color w:val="0070C0"/>
          <w:lang w:eastAsia="fr-FR"/>
        </w:rPr>
        <w:drawing>
          <wp:anchor distT="0" distB="0" distL="114300" distR="114300" simplePos="0" relativeHeight="251669504" behindDoc="1" locked="0" layoutInCell="1" allowOverlap="1" wp14:anchorId="3DC41251" wp14:editId="25FF8B8A">
            <wp:simplePos x="0" y="0"/>
            <wp:positionH relativeFrom="margin">
              <wp:posOffset>1370965</wp:posOffset>
            </wp:positionH>
            <wp:positionV relativeFrom="paragraph">
              <wp:posOffset>7620</wp:posOffset>
            </wp:positionV>
            <wp:extent cx="4019550" cy="2791460"/>
            <wp:effectExtent l="0" t="0" r="0" b="8890"/>
            <wp:wrapTight wrapText="bothSides">
              <wp:wrapPolygon edited="0">
                <wp:start x="0" y="0"/>
                <wp:lineTo x="0" y="21521"/>
                <wp:lineTo x="21498" y="21521"/>
                <wp:lineTo x="21498" y="0"/>
                <wp:lineTo x="0" y="0"/>
              </wp:wrapPolygon>
            </wp:wrapTight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bilan des 1eres etapes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2791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630F" w:rsidRDefault="00CD630F" w:rsidP="00CD630F">
      <w:pPr>
        <w:rPr>
          <w:color w:val="0070C0"/>
        </w:rPr>
      </w:pPr>
    </w:p>
    <w:p w:rsidR="00CD630F" w:rsidRDefault="00CD630F" w:rsidP="00CD630F">
      <w:pPr>
        <w:rPr>
          <w:color w:val="0070C0"/>
        </w:rPr>
      </w:pPr>
    </w:p>
    <w:p w:rsidR="00CD630F" w:rsidRDefault="00CD630F" w:rsidP="00CD630F">
      <w:pPr>
        <w:rPr>
          <w:color w:val="0070C0"/>
        </w:rPr>
      </w:pPr>
    </w:p>
    <w:p w:rsidR="00CD630F" w:rsidRDefault="00CD630F" w:rsidP="00CD630F">
      <w:pPr>
        <w:rPr>
          <w:color w:val="0070C0"/>
        </w:rPr>
      </w:pPr>
    </w:p>
    <w:p w:rsidR="00CD630F" w:rsidRDefault="00CD630F" w:rsidP="00CD630F">
      <w:pPr>
        <w:rPr>
          <w:color w:val="0070C0"/>
        </w:rPr>
      </w:pPr>
    </w:p>
    <w:p w:rsidR="00CD630F" w:rsidRDefault="00CD630F" w:rsidP="00CD630F">
      <w:pPr>
        <w:rPr>
          <w:color w:val="0070C0"/>
        </w:rPr>
      </w:pPr>
    </w:p>
    <w:p w:rsidR="00CD630F" w:rsidRDefault="00CD630F" w:rsidP="00CD630F">
      <w:pPr>
        <w:rPr>
          <w:color w:val="0070C0"/>
        </w:rPr>
      </w:pPr>
    </w:p>
    <w:p w:rsidR="00CD630F" w:rsidRDefault="00CD630F" w:rsidP="00CD630F">
      <w:pPr>
        <w:rPr>
          <w:color w:val="0070C0"/>
        </w:rPr>
      </w:pPr>
    </w:p>
    <w:p w:rsidR="00CD630F" w:rsidRDefault="00CD630F" w:rsidP="00CD630F">
      <w:pPr>
        <w:rPr>
          <w:color w:val="0070C0"/>
        </w:rPr>
      </w:pPr>
    </w:p>
    <w:p w:rsidR="00CD630F" w:rsidRPr="000A3B8D" w:rsidRDefault="008C16BF" w:rsidP="000A3B8D">
      <w:pPr>
        <w:jc w:val="center"/>
        <w:rPr>
          <w:rFonts w:ascii="Segoe UI Black" w:hAnsi="Segoe UI Black"/>
          <w:sz w:val="36"/>
          <w:szCs w:val="36"/>
          <w:u w:val="single"/>
        </w:rPr>
      </w:pPr>
      <w:r>
        <w:rPr>
          <w:rFonts w:ascii="Segoe UI Black" w:hAnsi="Segoe UI Black"/>
          <w:sz w:val="36"/>
          <w:szCs w:val="36"/>
          <w:u w:val="single"/>
        </w:rPr>
        <w:lastRenderedPageBreak/>
        <w:t>II</w:t>
      </w:r>
      <w:r w:rsidR="00CD630F" w:rsidRPr="00B32B2D">
        <w:rPr>
          <w:rFonts w:ascii="Segoe UI Black" w:hAnsi="Segoe UI Black"/>
          <w:sz w:val="36"/>
          <w:szCs w:val="36"/>
          <w:u w:val="single"/>
        </w:rPr>
        <w:t>.  REGULATION DE LA GLYCOGENOLYSE</w:t>
      </w:r>
    </w:p>
    <w:p w:rsidR="00CD630F" w:rsidRDefault="00CD630F" w:rsidP="00CD630F">
      <w:pPr>
        <w:ind w:left="2124" w:firstLine="708"/>
      </w:pPr>
      <w:r>
        <w:t xml:space="preserve">On retrouve donc dans cette voie 3 types de régulation : </w:t>
      </w:r>
    </w:p>
    <w:tbl>
      <w:tblPr>
        <w:tblStyle w:val="Grilledutableau"/>
        <w:tblW w:w="10521" w:type="dxa"/>
        <w:tblLook w:val="04A0" w:firstRow="1" w:lastRow="0" w:firstColumn="1" w:lastColumn="0" w:noHBand="0" w:noVBand="1"/>
      </w:tblPr>
      <w:tblGrid>
        <w:gridCol w:w="3673"/>
        <w:gridCol w:w="3424"/>
        <w:gridCol w:w="3424"/>
      </w:tblGrid>
      <w:tr w:rsidR="00CD630F" w:rsidTr="00840FD6">
        <w:trPr>
          <w:trHeight w:val="218"/>
        </w:trPr>
        <w:tc>
          <w:tcPr>
            <w:tcW w:w="3673" w:type="dxa"/>
            <w:shd w:val="clear" w:color="auto" w:fill="FFC000"/>
          </w:tcPr>
          <w:p w:rsidR="00CD630F" w:rsidRPr="00B81C7D" w:rsidRDefault="00CD630F" w:rsidP="00840FD6">
            <w:pPr>
              <w:jc w:val="center"/>
              <w:rPr>
                <w:b/>
                <w:i/>
              </w:rPr>
            </w:pPr>
            <w:r w:rsidRPr="00B81C7D">
              <w:rPr>
                <w:b/>
                <w:i/>
              </w:rPr>
              <w:t>Enzymes</w:t>
            </w:r>
          </w:p>
        </w:tc>
        <w:tc>
          <w:tcPr>
            <w:tcW w:w="3424" w:type="dxa"/>
            <w:shd w:val="clear" w:color="auto" w:fill="92D050"/>
          </w:tcPr>
          <w:p w:rsidR="00CD630F" w:rsidRPr="00B81C7D" w:rsidRDefault="00CD630F" w:rsidP="00840FD6">
            <w:pPr>
              <w:jc w:val="center"/>
              <w:rPr>
                <w:b/>
              </w:rPr>
            </w:pPr>
            <w:r w:rsidRPr="00B81C7D">
              <w:rPr>
                <w:b/>
              </w:rPr>
              <w:t>Effecteurs allostériques</w:t>
            </w:r>
          </w:p>
        </w:tc>
        <w:tc>
          <w:tcPr>
            <w:tcW w:w="3424" w:type="dxa"/>
            <w:shd w:val="clear" w:color="auto" w:fill="00B0F0"/>
          </w:tcPr>
          <w:p w:rsidR="00CD630F" w:rsidRPr="00B81C7D" w:rsidRDefault="00CD630F" w:rsidP="00840FD6">
            <w:pPr>
              <w:jc w:val="center"/>
              <w:rPr>
                <w:b/>
                <w:i/>
              </w:rPr>
            </w:pPr>
            <w:r w:rsidRPr="00B81C7D">
              <w:rPr>
                <w:b/>
                <w:i/>
              </w:rPr>
              <w:t>Hormones</w:t>
            </w:r>
          </w:p>
          <w:p w:rsidR="00CD630F" w:rsidRDefault="00CD630F" w:rsidP="00840FD6"/>
        </w:tc>
      </w:tr>
      <w:tr w:rsidR="00CD630F" w:rsidTr="00840FD6">
        <w:trPr>
          <w:trHeight w:val="619"/>
        </w:trPr>
        <w:tc>
          <w:tcPr>
            <w:tcW w:w="3673" w:type="dxa"/>
            <w:vMerge w:val="restart"/>
            <w:shd w:val="clear" w:color="auto" w:fill="FFE599" w:themeFill="accent4" w:themeFillTint="66"/>
          </w:tcPr>
          <w:p w:rsidR="00CD630F" w:rsidRDefault="00CD630F" w:rsidP="00840FD6">
            <w:pPr>
              <w:pStyle w:val="Paragraphedeliste"/>
              <w:numPr>
                <w:ilvl w:val="0"/>
                <w:numId w:val="20"/>
              </w:numPr>
            </w:pPr>
            <w:r>
              <w:t xml:space="preserve"> </w:t>
            </w:r>
            <w:r w:rsidRPr="00B81C7D">
              <w:rPr>
                <w:b/>
              </w:rPr>
              <w:t>Glycogène Phosphorylase</w:t>
            </w:r>
            <w:r>
              <w:t xml:space="preserve"> (GP) : seule </w:t>
            </w:r>
            <w:proofErr w:type="spellStart"/>
            <w:r>
              <w:t>réactio</w:t>
            </w:r>
            <w:proofErr w:type="spellEnd"/>
            <w:r>
              <w:t xml:space="preserve"> irréversible</w:t>
            </w:r>
          </w:p>
          <w:p w:rsidR="00CD630F" w:rsidRDefault="00CD630F" w:rsidP="00840FD6"/>
          <w:p w:rsidR="00CD630F" w:rsidRDefault="00CD630F" w:rsidP="00840FD6">
            <w:pPr>
              <w:pStyle w:val="Paragraphedeliste"/>
              <w:numPr>
                <w:ilvl w:val="0"/>
                <w:numId w:val="20"/>
              </w:numPr>
            </w:pPr>
            <w:r w:rsidRPr="00B81C7D">
              <w:rPr>
                <w:b/>
              </w:rPr>
              <w:t>Phosphorylase Kinase</w:t>
            </w:r>
            <w:r>
              <w:t xml:space="preserve"> (PhK) : intervient indirectement</w:t>
            </w:r>
          </w:p>
          <w:p w:rsidR="00CD630F" w:rsidRDefault="00CD630F" w:rsidP="00840FD6"/>
        </w:tc>
        <w:tc>
          <w:tcPr>
            <w:tcW w:w="3424" w:type="dxa"/>
            <w:shd w:val="clear" w:color="auto" w:fill="C5E0B3" w:themeFill="accent6" w:themeFillTint="66"/>
          </w:tcPr>
          <w:p w:rsidR="00CD630F" w:rsidRDefault="00CD630F" w:rsidP="00840FD6">
            <w:pPr>
              <w:jc w:val="center"/>
            </w:pPr>
            <w:r w:rsidRPr="00B81C7D">
              <w:rPr>
                <w:i/>
              </w:rPr>
              <w:t>Pour le muscle</w:t>
            </w:r>
            <w:r>
              <w:t> :</w:t>
            </w:r>
          </w:p>
          <w:p w:rsidR="00CD630F" w:rsidRDefault="00CD630F" w:rsidP="00840FD6">
            <w:pPr>
              <w:jc w:val="center"/>
            </w:pPr>
            <w:r w:rsidRPr="00B81C7D">
              <w:rPr>
                <w:b/>
              </w:rPr>
              <w:t>AMP/ATP</w:t>
            </w:r>
            <w:r>
              <w:rPr>
                <w:b/>
              </w:rPr>
              <w:t>,</w:t>
            </w:r>
            <w:r>
              <w:t xml:space="preserve"> </w:t>
            </w:r>
            <w:r w:rsidRPr="00B81C7D">
              <w:rPr>
                <w:b/>
              </w:rPr>
              <w:t>G6P,  Ca++</w:t>
            </w:r>
          </w:p>
        </w:tc>
        <w:tc>
          <w:tcPr>
            <w:tcW w:w="3424" w:type="dxa"/>
            <w:vMerge w:val="restart"/>
            <w:shd w:val="clear" w:color="auto" w:fill="B4C6E7" w:themeFill="accent1" w:themeFillTint="66"/>
          </w:tcPr>
          <w:p w:rsidR="00CD630F" w:rsidRDefault="00CD630F" w:rsidP="00840FD6">
            <w:r w:rsidRPr="00B81C7D">
              <w:rPr>
                <w:b/>
              </w:rPr>
              <w:t>Insuline :</w:t>
            </w:r>
            <w:r>
              <w:t xml:space="preserve"> HYPOGLYCEMIANT </w:t>
            </w:r>
          </w:p>
          <w:p w:rsidR="00CD630F" w:rsidRDefault="00CD630F" w:rsidP="00840FD6">
            <w:pPr>
              <w:rPr>
                <w:b/>
              </w:rPr>
            </w:pPr>
          </w:p>
          <w:p w:rsidR="00CD630F" w:rsidRDefault="00CD630F" w:rsidP="00840FD6">
            <w:proofErr w:type="spellStart"/>
            <w:r w:rsidRPr="00B81C7D">
              <w:rPr>
                <w:b/>
              </w:rPr>
              <w:t>Glucacon</w:t>
            </w:r>
            <w:proofErr w:type="spellEnd"/>
            <w:r w:rsidRPr="00B81C7D">
              <w:rPr>
                <w:b/>
              </w:rPr>
              <w:t xml:space="preserve"> (foie) / Adrénaline (muscle)</w:t>
            </w:r>
            <w:r>
              <w:t xml:space="preserve"> : HYPERGLYCEMIANT</w:t>
            </w:r>
          </w:p>
          <w:p w:rsidR="00CD630F" w:rsidRDefault="00CD630F" w:rsidP="00840FD6"/>
          <w:p w:rsidR="00CD630F" w:rsidRDefault="00CD630F" w:rsidP="00840FD6">
            <w:pPr>
              <w:pStyle w:val="Paragraphedeliste"/>
              <w:numPr>
                <w:ilvl w:val="0"/>
                <w:numId w:val="35"/>
              </w:numPr>
            </w:pPr>
            <w:r>
              <w:t xml:space="preserve">Agissent par des voies de </w:t>
            </w:r>
            <w:r w:rsidRPr="006D4681">
              <w:rPr>
                <w:b/>
              </w:rPr>
              <w:t>signalisations</w:t>
            </w:r>
            <w:r>
              <w:t xml:space="preserve"> entrainant +++ des phosphorylations ou déphosphorylations</w:t>
            </w:r>
          </w:p>
        </w:tc>
      </w:tr>
      <w:tr w:rsidR="00CD630F" w:rsidTr="00840FD6">
        <w:trPr>
          <w:trHeight w:val="1104"/>
        </w:trPr>
        <w:tc>
          <w:tcPr>
            <w:tcW w:w="3673" w:type="dxa"/>
            <w:vMerge/>
            <w:shd w:val="clear" w:color="auto" w:fill="FFE599" w:themeFill="accent4" w:themeFillTint="66"/>
          </w:tcPr>
          <w:p w:rsidR="00CD630F" w:rsidRDefault="00CD630F" w:rsidP="00840FD6"/>
        </w:tc>
        <w:tc>
          <w:tcPr>
            <w:tcW w:w="3424" w:type="dxa"/>
            <w:shd w:val="clear" w:color="auto" w:fill="C5E0B3" w:themeFill="accent6" w:themeFillTint="66"/>
          </w:tcPr>
          <w:p w:rsidR="00CD630F" w:rsidRDefault="00CD630F" w:rsidP="00840FD6">
            <w:pPr>
              <w:jc w:val="center"/>
            </w:pPr>
            <w:r w:rsidRPr="00B81C7D">
              <w:rPr>
                <w:i/>
              </w:rPr>
              <w:t>Pour le foie</w:t>
            </w:r>
            <w:r>
              <w:t> :</w:t>
            </w:r>
          </w:p>
          <w:p w:rsidR="00CD630F" w:rsidRDefault="00CD630F" w:rsidP="00840FD6">
            <w:pPr>
              <w:jc w:val="center"/>
            </w:pPr>
            <w:r w:rsidRPr="00B81C7D">
              <w:rPr>
                <w:b/>
              </w:rPr>
              <w:t>Glucose</w:t>
            </w:r>
          </w:p>
        </w:tc>
        <w:tc>
          <w:tcPr>
            <w:tcW w:w="3424" w:type="dxa"/>
            <w:vMerge/>
            <w:shd w:val="clear" w:color="auto" w:fill="B4C6E7" w:themeFill="accent1" w:themeFillTint="66"/>
          </w:tcPr>
          <w:p w:rsidR="00CD630F" w:rsidRDefault="00CD630F" w:rsidP="00840FD6"/>
        </w:tc>
      </w:tr>
    </w:tbl>
    <w:p w:rsidR="00CD630F" w:rsidRDefault="00CD630F" w:rsidP="000A3B8D">
      <w:pPr>
        <w:rPr>
          <w:rFonts w:ascii="Segoe UI Black" w:hAnsi="Segoe UI Black"/>
          <w:b/>
          <w:color w:val="FF0000"/>
          <w:sz w:val="24"/>
          <w:u w:val="single"/>
        </w:rPr>
      </w:pPr>
    </w:p>
    <w:p w:rsidR="008C16BF" w:rsidRPr="000A3B8D" w:rsidRDefault="008C16BF" w:rsidP="000A3B8D">
      <w:pPr>
        <w:rPr>
          <w:rFonts w:ascii="Segoe UI Black" w:hAnsi="Segoe UI Black"/>
          <w:b/>
          <w:color w:val="FF0000"/>
          <w:sz w:val="24"/>
          <w:u w:val="single"/>
        </w:rPr>
      </w:pPr>
    </w:p>
    <w:p w:rsidR="00CD630F" w:rsidRPr="00FC7CB1" w:rsidRDefault="00CD630F" w:rsidP="00CD630F">
      <w:pPr>
        <w:pStyle w:val="Paragraphedeliste"/>
        <w:numPr>
          <w:ilvl w:val="0"/>
          <w:numId w:val="23"/>
        </w:numPr>
        <w:shd w:val="clear" w:color="auto" w:fill="00B0F0"/>
        <w:rPr>
          <w:rFonts w:ascii="Segoe UI Black" w:hAnsi="Segoe UI Black"/>
          <w:color w:val="000000" w:themeColor="text1"/>
          <w:sz w:val="28"/>
        </w:rPr>
      </w:pPr>
      <w:r w:rsidRPr="00FC7CB1">
        <w:rPr>
          <w:rFonts w:ascii="Segoe UI Black" w:hAnsi="Segoe UI Black"/>
          <w:color w:val="000000" w:themeColor="text1"/>
          <w:sz w:val="28"/>
        </w:rPr>
        <w:t>REGULATION HORMONALE PAR LE GLUCAGON (FOIE) ET L’ADRENALINE (MUSCLE)</w:t>
      </w:r>
    </w:p>
    <w:p w:rsidR="00CD630F" w:rsidRDefault="00CD630F" w:rsidP="00CD630F">
      <w:pPr>
        <w:rPr>
          <w:rFonts w:ascii="Segoe UI Black" w:hAnsi="Segoe UI Black"/>
          <w:b/>
          <w:color w:val="FF0000"/>
          <w:sz w:val="24"/>
          <w:u w:val="single"/>
        </w:rPr>
      </w:pPr>
      <w:r>
        <w:rPr>
          <w:rFonts w:ascii="Segoe UI Black" w:hAnsi="Segoe UI Black"/>
          <w:b/>
          <w:noProof/>
          <w:color w:val="FF0000"/>
          <w:sz w:val="24"/>
          <w:u w:val="single"/>
          <w:lang w:eastAsia="fr-FR"/>
        </w:rPr>
        <w:drawing>
          <wp:anchor distT="0" distB="0" distL="114300" distR="114300" simplePos="0" relativeHeight="251670528" behindDoc="1" locked="0" layoutInCell="1" allowOverlap="1" wp14:anchorId="5798E601" wp14:editId="1FBC8909">
            <wp:simplePos x="0" y="0"/>
            <wp:positionH relativeFrom="margin">
              <wp:align>center</wp:align>
            </wp:positionH>
            <wp:positionV relativeFrom="paragraph">
              <wp:posOffset>19050</wp:posOffset>
            </wp:positionV>
            <wp:extent cx="4171950" cy="2845435"/>
            <wp:effectExtent l="0" t="0" r="0" b="0"/>
            <wp:wrapTight wrapText="bothSides">
              <wp:wrapPolygon edited="0">
                <wp:start x="0" y="0"/>
                <wp:lineTo x="0" y="21402"/>
                <wp:lineTo x="21501" y="21402"/>
                <wp:lineTo x="21501" y="0"/>
                <wp:lineTo x="0" y="0"/>
              </wp:wrapPolygon>
            </wp:wrapTight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régulation homones 2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84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630F" w:rsidRDefault="00CD630F" w:rsidP="00CD630F">
      <w:pPr>
        <w:rPr>
          <w:rFonts w:ascii="Segoe UI Black" w:hAnsi="Segoe UI Black"/>
          <w:b/>
          <w:color w:val="FF0000"/>
          <w:sz w:val="24"/>
          <w:u w:val="single"/>
        </w:rPr>
      </w:pPr>
    </w:p>
    <w:p w:rsidR="00CD630F" w:rsidRDefault="00CD630F" w:rsidP="00CD630F">
      <w:pPr>
        <w:rPr>
          <w:rFonts w:ascii="Segoe UI Black" w:hAnsi="Segoe UI Black"/>
          <w:b/>
          <w:color w:val="FF0000"/>
          <w:sz w:val="24"/>
          <w:u w:val="single"/>
        </w:rPr>
      </w:pPr>
    </w:p>
    <w:p w:rsidR="00CD630F" w:rsidRDefault="00CD630F" w:rsidP="00CD630F">
      <w:pPr>
        <w:rPr>
          <w:rFonts w:ascii="Segoe UI Black" w:hAnsi="Segoe UI Black"/>
          <w:b/>
          <w:color w:val="FF0000"/>
          <w:sz w:val="24"/>
          <w:u w:val="single"/>
        </w:rPr>
      </w:pPr>
    </w:p>
    <w:p w:rsidR="00CD630F" w:rsidRDefault="00CD630F" w:rsidP="00CD630F">
      <w:pPr>
        <w:rPr>
          <w:rFonts w:ascii="Segoe UI Black" w:hAnsi="Segoe UI Black"/>
          <w:b/>
          <w:color w:val="FF0000"/>
          <w:sz w:val="24"/>
          <w:u w:val="single"/>
        </w:rPr>
      </w:pPr>
    </w:p>
    <w:p w:rsidR="00CD630F" w:rsidRDefault="00CD630F" w:rsidP="00CD630F">
      <w:pPr>
        <w:rPr>
          <w:rFonts w:ascii="Segoe UI Black" w:hAnsi="Segoe UI Black"/>
          <w:b/>
          <w:color w:val="FF0000"/>
          <w:sz w:val="24"/>
          <w:u w:val="single"/>
        </w:rPr>
      </w:pPr>
    </w:p>
    <w:p w:rsidR="00CD630F" w:rsidRDefault="00CD630F" w:rsidP="00CD630F">
      <w:pPr>
        <w:rPr>
          <w:rFonts w:ascii="Segoe UI Black" w:hAnsi="Segoe UI Black"/>
          <w:b/>
          <w:color w:val="FF0000"/>
          <w:sz w:val="24"/>
          <w:u w:val="single"/>
        </w:rPr>
      </w:pPr>
    </w:p>
    <w:p w:rsidR="00CD630F" w:rsidRDefault="00CD630F" w:rsidP="00CD630F">
      <w:pPr>
        <w:rPr>
          <w:rFonts w:ascii="Segoe UI Black" w:hAnsi="Segoe UI Black"/>
          <w:b/>
          <w:color w:val="FF0000"/>
          <w:sz w:val="24"/>
          <w:u w:val="single"/>
        </w:rPr>
      </w:pPr>
    </w:p>
    <w:p w:rsidR="00CD630F" w:rsidRDefault="00CD630F" w:rsidP="00CD630F">
      <w:pPr>
        <w:rPr>
          <w:rFonts w:ascii="Segoe UI Black" w:hAnsi="Segoe UI Black"/>
          <w:b/>
          <w:color w:val="FF0000"/>
          <w:sz w:val="24"/>
          <w:u w:val="single"/>
        </w:rPr>
      </w:pPr>
    </w:p>
    <w:p w:rsidR="00CD630F" w:rsidRDefault="00CD630F" w:rsidP="00CD630F">
      <w:pPr>
        <w:rPr>
          <w:rFonts w:ascii="Segoe UI Black" w:hAnsi="Segoe UI Black"/>
          <w:b/>
          <w:color w:val="FF0000"/>
          <w:sz w:val="24"/>
          <w:u w:val="single"/>
        </w:rPr>
      </w:pPr>
    </w:p>
    <w:p w:rsidR="00CD630F" w:rsidRPr="001055D5" w:rsidRDefault="00CD630F" w:rsidP="004A258F">
      <w:pPr>
        <w:pStyle w:val="Paragraphedeliste"/>
        <w:numPr>
          <w:ilvl w:val="0"/>
          <w:numId w:val="23"/>
        </w:numPr>
        <w:shd w:val="clear" w:color="auto" w:fill="00B0F0"/>
        <w:jc w:val="center"/>
        <w:rPr>
          <w:rFonts w:ascii="Segoe UI Black" w:hAnsi="Segoe UI Black"/>
          <w:sz w:val="28"/>
        </w:rPr>
      </w:pPr>
      <w:r w:rsidRPr="006C5BF3">
        <w:rPr>
          <w:rFonts w:ascii="Segoe UI Black" w:hAnsi="Segoe UI Black"/>
          <w:sz w:val="28"/>
        </w:rPr>
        <w:t>REGULATION ENZYMATIQUE</w:t>
      </w:r>
    </w:p>
    <w:p w:rsidR="008C16BF" w:rsidRDefault="008C16BF" w:rsidP="008C16BF">
      <w:pPr>
        <w:pStyle w:val="Paragraphedeliste"/>
        <w:rPr>
          <w:rFonts w:ascii="Segoe UI Black" w:hAnsi="Segoe UI Black"/>
          <w:color w:val="FF0000"/>
          <w:sz w:val="24"/>
          <w:u w:val="single"/>
        </w:rPr>
      </w:pPr>
    </w:p>
    <w:p w:rsidR="00CD630F" w:rsidRPr="008C16BF" w:rsidRDefault="00CD630F" w:rsidP="008C16BF">
      <w:pPr>
        <w:pStyle w:val="Paragraphedeliste"/>
        <w:numPr>
          <w:ilvl w:val="0"/>
          <w:numId w:val="40"/>
        </w:numPr>
        <w:rPr>
          <w:rFonts w:ascii="Segoe UI Black" w:hAnsi="Segoe UI Black"/>
          <w:color w:val="FF0000"/>
          <w:sz w:val="24"/>
          <w:u w:val="single"/>
        </w:rPr>
      </w:pPr>
      <w:r w:rsidRPr="008C16BF">
        <w:rPr>
          <w:rFonts w:ascii="Segoe UI Black" w:hAnsi="Segoe UI Black"/>
          <w:color w:val="FF0000"/>
          <w:sz w:val="24"/>
          <w:u w:val="single"/>
        </w:rPr>
        <w:t>Structure de la Phosphorylase Kinase</w:t>
      </w:r>
    </w:p>
    <w:p w:rsidR="00CD630F" w:rsidRPr="00E9563F" w:rsidRDefault="00CD630F" w:rsidP="00CD630F">
      <w:pPr>
        <w:pStyle w:val="Paragraphedeliste"/>
        <w:rPr>
          <w:rFonts w:ascii="Segoe UI Black" w:hAnsi="Segoe UI Black"/>
          <w:color w:val="FF0000"/>
          <w:sz w:val="24"/>
          <w:u w:val="single"/>
        </w:rPr>
      </w:pPr>
    </w:p>
    <w:p w:rsidR="00CD630F" w:rsidRDefault="008C16BF" w:rsidP="008C16BF">
      <w:pPr>
        <w:pStyle w:val="Paragraphedeliste"/>
        <w:numPr>
          <w:ilvl w:val="0"/>
          <w:numId w:val="12"/>
        </w:numPr>
      </w:pPr>
      <w:r>
        <w:t>S</w:t>
      </w:r>
      <w:r w:rsidR="00CD630F">
        <w:t xml:space="preserve">i elle n’est </w:t>
      </w:r>
      <w:r w:rsidR="00CD630F" w:rsidRPr="00295E8B">
        <w:rPr>
          <w:highlight w:val="yellow"/>
        </w:rPr>
        <w:t>n</w:t>
      </w:r>
      <w:r w:rsidR="00CD630F">
        <w:rPr>
          <w:highlight w:val="yellow"/>
        </w:rPr>
        <w:t xml:space="preserve">i phosphorylée ni « </w:t>
      </w:r>
      <w:proofErr w:type="spellStart"/>
      <w:r w:rsidR="00CD630F">
        <w:rPr>
          <w:highlight w:val="yellow"/>
        </w:rPr>
        <w:t>calciumée</w:t>
      </w:r>
      <w:proofErr w:type="spellEnd"/>
      <w:r w:rsidR="00CD630F">
        <w:rPr>
          <w:highlight w:val="yellow"/>
        </w:rPr>
        <w:t xml:space="preserve"> » -&gt; </w:t>
      </w:r>
      <w:r w:rsidR="00CD630F">
        <w:t xml:space="preserve">elle est </w:t>
      </w:r>
      <w:r w:rsidR="00CD630F" w:rsidRPr="00295E8B">
        <w:rPr>
          <w:b/>
          <w:color w:val="FF0000"/>
        </w:rPr>
        <w:t>INACTIVE</w:t>
      </w:r>
      <w:r w:rsidR="00CD630F">
        <w:t xml:space="preserve">. </w:t>
      </w:r>
    </w:p>
    <w:p w:rsidR="00CD630F" w:rsidRDefault="00CD630F" w:rsidP="008C16BF">
      <w:pPr>
        <w:pStyle w:val="Paragraphedeliste"/>
        <w:numPr>
          <w:ilvl w:val="0"/>
          <w:numId w:val="12"/>
        </w:numPr>
      </w:pPr>
      <w:r>
        <w:t xml:space="preserve">Si la PhK se trouve </w:t>
      </w:r>
      <w:r w:rsidRPr="00295E8B">
        <w:rPr>
          <w:highlight w:val="yellow"/>
        </w:rPr>
        <w:t xml:space="preserve">phosphorylée OU « </w:t>
      </w:r>
      <w:proofErr w:type="spellStart"/>
      <w:r w:rsidRPr="00295E8B">
        <w:rPr>
          <w:highlight w:val="yellow"/>
        </w:rPr>
        <w:t>calciumée</w:t>
      </w:r>
      <w:proofErr w:type="spellEnd"/>
      <w:r>
        <w:t xml:space="preserve"> -&gt; elle est </w:t>
      </w:r>
      <w:r w:rsidRPr="00295E8B">
        <w:rPr>
          <w:b/>
          <w:color w:val="FF0000"/>
        </w:rPr>
        <w:t>PARTIELLEMENT ACTIVE</w:t>
      </w:r>
      <w:r w:rsidRPr="00295E8B">
        <w:rPr>
          <w:color w:val="FF0000"/>
        </w:rPr>
        <w:t xml:space="preserve"> </w:t>
      </w:r>
      <w:r>
        <w:t xml:space="preserve">(+++). </w:t>
      </w:r>
    </w:p>
    <w:p w:rsidR="00CD630F" w:rsidRDefault="00CD630F" w:rsidP="00CD630F">
      <w:pPr>
        <w:pStyle w:val="Paragraphedeliste"/>
        <w:numPr>
          <w:ilvl w:val="0"/>
          <w:numId w:val="12"/>
        </w:numPr>
      </w:pPr>
      <w:r>
        <w:t xml:space="preserve">Si elle est </w:t>
      </w:r>
      <w:r w:rsidRPr="00295E8B">
        <w:rPr>
          <w:highlight w:val="yellow"/>
        </w:rPr>
        <w:t xml:space="preserve">phosphorylée ET </w:t>
      </w:r>
      <w:proofErr w:type="spellStart"/>
      <w:r w:rsidRPr="00295E8B">
        <w:rPr>
          <w:highlight w:val="yellow"/>
        </w:rPr>
        <w:t>calciumée</w:t>
      </w:r>
      <w:proofErr w:type="spellEnd"/>
      <w:r>
        <w:t xml:space="preserve">, -&gt; elle est </w:t>
      </w:r>
      <w:r w:rsidRPr="00295E8B">
        <w:rPr>
          <w:b/>
          <w:color w:val="FF0000"/>
        </w:rPr>
        <w:t>TOTALEMENT ACTIVE</w:t>
      </w:r>
      <w:r>
        <w:t xml:space="preserve">. </w:t>
      </w:r>
    </w:p>
    <w:p w:rsidR="00CD630F" w:rsidRDefault="00CD630F" w:rsidP="00CD630F">
      <w:pPr>
        <w:pStyle w:val="Paragraphedeliste"/>
      </w:pPr>
    </w:p>
    <w:tbl>
      <w:tblPr>
        <w:tblStyle w:val="Grilledutableau"/>
        <w:tblW w:w="0" w:type="auto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CD630F" w:rsidTr="00840FD6">
        <w:tc>
          <w:tcPr>
            <w:tcW w:w="10436" w:type="dxa"/>
          </w:tcPr>
          <w:p w:rsidR="00CD630F" w:rsidRDefault="00CD630F" w:rsidP="00840FD6">
            <w:r>
              <w:rPr>
                <w:noProof/>
                <w:lang w:eastAsia="fr-FR"/>
              </w:rPr>
              <w:drawing>
                <wp:anchor distT="0" distB="0" distL="114300" distR="114300" simplePos="0" relativeHeight="251674624" behindDoc="1" locked="0" layoutInCell="1" allowOverlap="1" wp14:anchorId="0F21C29B" wp14:editId="1D3360A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7648</wp:posOffset>
                  </wp:positionV>
                  <wp:extent cx="487045" cy="487045"/>
                  <wp:effectExtent l="0" t="0" r="8255" b="8255"/>
                  <wp:wrapTight wrapText="bothSides">
                    <wp:wrapPolygon edited="0">
                      <wp:start x="8449" y="0"/>
                      <wp:lineTo x="845" y="15207"/>
                      <wp:lineTo x="0" y="18587"/>
                      <wp:lineTo x="0" y="21121"/>
                      <wp:lineTo x="19432" y="21121"/>
                      <wp:lineTo x="21121" y="17742"/>
                      <wp:lineTo x="12673" y="0"/>
                      <wp:lineTo x="8449" y="0"/>
                    </wp:wrapPolygon>
                  </wp:wrapTight>
                  <wp:docPr id="28" name="Imag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attention imag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045" cy="487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D630F" w:rsidRDefault="00CD630F" w:rsidP="00840FD6">
            <w:r>
              <w:t xml:space="preserve">Au niveau du </w:t>
            </w:r>
            <w:r w:rsidRPr="00295E8B">
              <w:rPr>
                <w:color w:val="0070C0"/>
              </w:rPr>
              <w:t>FOIE</w:t>
            </w:r>
            <w:r>
              <w:t xml:space="preserve">, on ne retiendra </w:t>
            </w:r>
            <w:r w:rsidRPr="00F66FFB">
              <w:rPr>
                <w:b/>
                <w:color w:val="0070C0"/>
              </w:rPr>
              <w:t>QUE</w:t>
            </w:r>
            <w:r>
              <w:t xml:space="preserve"> la régulation par </w:t>
            </w:r>
            <w:r w:rsidRPr="00295E8B">
              <w:rPr>
                <w:b/>
                <w:color w:val="0070C0"/>
              </w:rPr>
              <w:t>PHOSPHORYLATION</w:t>
            </w:r>
            <w:r>
              <w:t xml:space="preserve"> =&gt; la PhK ne pourra être </w:t>
            </w:r>
            <w:r w:rsidRPr="00A93F2A">
              <w:rPr>
                <w:u w:val="single"/>
              </w:rPr>
              <w:t>que partiellement active</w:t>
            </w:r>
            <w:r>
              <w:t xml:space="preserve"> dans le </w:t>
            </w:r>
            <w:r w:rsidRPr="00A93F2A">
              <w:rPr>
                <w:u w:val="single"/>
              </w:rPr>
              <w:t>foie</w:t>
            </w:r>
            <w:r>
              <w:t xml:space="preserve"> et totalement active dans le muscle</w:t>
            </w:r>
          </w:p>
        </w:tc>
      </w:tr>
    </w:tbl>
    <w:p w:rsidR="008C16BF" w:rsidRDefault="008C16BF" w:rsidP="00CD630F">
      <w:pPr>
        <w:jc w:val="center"/>
        <w:rPr>
          <w:rFonts w:ascii="Segoe UI Black" w:hAnsi="Segoe UI Black"/>
          <w:b/>
          <w:color w:val="FF0000"/>
          <w:sz w:val="24"/>
          <w:u w:val="single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72576" behindDoc="1" locked="0" layoutInCell="1" allowOverlap="1" wp14:anchorId="571047FA" wp14:editId="26A62314">
            <wp:simplePos x="0" y="0"/>
            <wp:positionH relativeFrom="margin">
              <wp:align>center</wp:align>
            </wp:positionH>
            <wp:positionV relativeFrom="paragraph">
              <wp:posOffset>78105</wp:posOffset>
            </wp:positionV>
            <wp:extent cx="5124450" cy="1908175"/>
            <wp:effectExtent l="0" t="0" r="0" b="0"/>
            <wp:wrapTight wrapText="bothSides">
              <wp:wrapPolygon edited="0">
                <wp:start x="0" y="0"/>
                <wp:lineTo x="0" y="21348"/>
                <wp:lineTo x="21520" y="21348"/>
                <wp:lineTo x="21520" y="0"/>
                <wp:lineTo x="0" y="0"/>
              </wp:wrapPolygon>
            </wp:wrapTight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activation de la phk muscle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190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16BF" w:rsidRDefault="008C16BF" w:rsidP="00CD630F">
      <w:pPr>
        <w:jc w:val="center"/>
        <w:rPr>
          <w:rFonts w:ascii="Segoe UI Black" w:hAnsi="Segoe UI Black"/>
          <w:b/>
          <w:color w:val="FF0000"/>
          <w:sz w:val="24"/>
          <w:u w:val="single"/>
        </w:rPr>
      </w:pPr>
    </w:p>
    <w:p w:rsidR="008C16BF" w:rsidRDefault="008C16BF" w:rsidP="00CD630F">
      <w:pPr>
        <w:jc w:val="center"/>
        <w:rPr>
          <w:rFonts w:ascii="Segoe UI Black" w:hAnsi="Segoe UI Black"/>
          <w:b/>
          <w:color w:val="FF0000"/>
          <w:sz w:val="24"/>
          <w:u w:val="single"/>
        </w:rPr>
      </w:pPr>
    </w:p>
    <w:p w:rsidR="008C16BF" w:rsidRDefault="008C16BF" w:rsidP="00CD630F">
      <w:pPr>
        <w:jc w:val="center"/>
        <w:rPr>
          <w:rFonts w:ascii="Segoe UI Black" w:hAnsi="Segoe UI Black"/>
          <w:b/>
          <w:color w:val="FF0000"/>
          <w:sz w:val="24"/>
          <w:u w:val="single"/>
        </w:rPr>
      </w:pPr>
    </w:p>
    <w:p w:rsidR="008C16BF" w:rsidRDefault="008C16BF" w:rsidP="00CD630F">
      <w:pPr>
        <w:jc w:val="center"/>
        <w:rPr>
          <w:rFonts w:ascii="Segoe UI Black" w:hAnsi="Segoe UI Black"/>
          <w:b/>
          <w:color w:val="FF0000"/>
          <w:sz w:val="24"/>
          <w:u w:val="single"/>
        </w:rPr>
      </w:pPr>
    </w:p>
    <w:p w:rsidR="008C16BF" w:rsidRDefault="008C16BF" w:rsidP="00CD630F">
      <w:pPr>
        <w:jc w:val="center"/>
        <w:rPr>
          <w:rFonts w:ascii="Segoe UI Black" w:hAnsi="Segoe UI Black"/>
          <w:b/>
          <w:color w:val="FF0000"/>
          <w:sz w:val="24"/>
          <w:u w:val="single"/>
        </w:rPr>
      </w:pPr>
    </w:p>
    <w:p w:rsidR="005931E2" w:rsidRDefault="005931E2" w:rsidP="00E8518E">
      <w:pPr>
        <w:rPr>
          <w:rFonts w:ascii="Segoe UI Black" w:hAnsi="Segoe UI Black"/>
          <w:b/>
          <w:color w:val="FF0000"/>
          <w:sz w:val="24"/>
          <w:u w:val="single"/>
        </w:rPr>
      </w:pPr>
    </w:p>
    <w:p w:rsidR="00CD630F" w:rsidRPr="00A93F2A" w:rsidRDefault="00CD630F" w:rsidP="00CD630F">
      <w:pPr>
        <w:jc w:val="center"/>
        <w:rPr>
          <w:rFonts w:ascii="Segoe UI Black" w:hAnsi="Segoe UI Black"/>
          <w:b/>
          <w:color w:val="FF0000"/>
          <w:sz w:val="24"/>
          <w:u w:val="single"/>
        </w:rPr>
      </w:pPr>
      <w:r w:rsidRPr="00295E8B">
        <w:rPr>
          <w:rFonts w:ascii="Segoe UI Black" w:hAnsi="Segoe UI Black"/>
          <w:b/>
          <w:color w:val="FF0000"/>
          <w:sz w:val="24"/>
          <w:u w:val="single"/>
        </w:rPr>
        <w:t>2) Régulation de la Glycogène Phosphorylase</w:t>
      </w:r>
    </w:p>
    <w:p w:rsidR="008C16BF" w:rsidRDefault="008C16BF" w:rsidP="00CD630F"/>
    <w:p w:rsidR="00CD630F" w:rsidRDefault="00CD630F" w:rsidP="00CD630F">
      <w:r>
        <w:t xml:space="preserve">Elle est contrôlée par 2 mécanismes très précisément : modification </w:t>
      </w:r>
      <w:r w:rsidRPr="004F58B2">
        <w:rPr>
          <w:b/>
        </w:rPr>
        <w:t>covalente et contrôle allostérique</w:t>
      </w:r>
      <w:r>
        <w:t xml:space="preserve">.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957"/>
        <w:gridCol w:w="2835"/>
        <w:gridCol w:w="2663"/>
      </w:tblGrid>
      <w:tr w:rsidR="00CD630F" w:rsidRPr="00CA72FD" w:rsidTr="00840FD6">
        <w:tc>
          <w:tcPr>
            <w:tcW w:w="4957" w:type="dxa"/>
            <w:shd w:val="clear" w:color="auto" w:fill="92D050"/>
          </w:tcPr>
          <w:p w:rsidR="00CD630F" w:rsidRPr="00CA72FD" w:rsidRDefault="00CD630F" w:rsidP="00840FD6">
            <w:pPr>
              <w:jc w:val="center"/>
              <w:rPr>
                <w:b/>
                <w:i/>
              </w:rPr>
            </w:pPr>
            <w:r w:rsidRPr="00CA72FD">
              <w:rPr>
                <w:b/>
                <w:i/>
              </w:rPr>
              <w:t>Modification covalente en 2 niveaux</w:t>
            </w:r>
          </w:p>
          <w:p w:rsidR="00CD630F" w:rsidRPr="00CA72FD" w:rsidRDefault="00CD630F" w:rsidP="00840FD6">
            <w:pPr>
              <w:rPr>
                <w:b/>
              </w:rPr>
            </w:pPr>
          </w:p>
        </w:tc>
        <w:tc>
          <w:tcPr>
            <w:tcW w:w="5498" w:type="dxa"/>
            <w:gridSpan w:val="2"/>
            <w:shd w:val="clear" w:color="auto" w:fill="FFC000"/>
          </w:tcPr>
          <w:p w:rsidR="00CD630F" w:rsidRPr="00CA72FD" w:rsidRDefault="00CD630F" w:rsidP="00840FD6">
            <w:pPr>
              <w:jc w:val="center"/>
              <w:rPr>
                <w:b/>
                <w:i/>
              </w:rPr>
            </w:pPr>
            <w:r w:rsidRPr="00CA72FD">
              <w:rPr>
                <w:b/>
                <w:i/>
              </w:rPr>
              <w:t>Contrôle allostérique en 2 états</w:t>
            </w:r>
          </w:p>
        </w:tc>
      </w:tr>
      <w:tr w:rsidR="00CD630F" w:rsidRPr="00CA72FD" w:rsidTr="00840FD6">
        <w:tc>
          <w:tcPr>
            <w:tcW w:w="4957" w:type="dxa"/>
            <w:shd w:val="clear" w:color="auto" w:fill="C5E0B3" w:themeFill="accent6" w:themeFillTint="66"/>
          </w:tcPr>
          <w:p w:rsidR="00CD630F" w:rsidRDefault="00CD630F" w:rsidP="00840FD6">
            <w:pPr>
              <w:pStyle w:val="Paragraphedeliste"/>
              <w:numPr>
                <w:ilvl w:val="0"/>
                <w:numId w:val="26"/>
              </w:numPr>
            </w:pPr>
            <w:r w:rsidRPr="00CA72FD">
              <w:rPr>
                <w:b/>
                <w:u w:val="single"/>
              </w:rPr>
              <w:t>Phosphorylée (GP-P)</w:t>
            </w:r>
            <w:r>
              <w:t xml:space="preserve"> : déplace l’équilibre vers la </w:t>
            </w:r>
            <w:r w:rsidRPr="00CA72FD">
              <w:rPr>
                <w:b/>
              </w:rPr>
              <w:t>forme R</w:t>
            </w:r>
          </w:p>
          <w:p w:rsidR="00CD630F" w:rsidRDefault="00CD630F" w:rsidP="00840FD6"/>
          <w:p w:rsidR="00CD630F" w:rsidRDefault="00CD630F" w:rsidP="00840FD6">
            <w:pPr>
              <w:pStyle w:val="Paragraphedeliste"/>
              <w:numPr>
                <w:ilvl w:val="0"/>
                <w:numId w:val="26"/>
              </w:numPr>
            </w:pPr>
            <w:r w:rsidRPr="00CA72FD">
              <w:rPr>
                <w:b/>
                <w:u w:val="single"/>
              </w:rPr>
              <w:t>Non phosphorylée (GP-OH)</w:t>
            </w:r>
            <w:r>
              <w:t xml:space="preserve"> -&gt; équilibre contrôlé par des </w:t>
            </w:r>
            <w:r w:rsidRPr="00CA72FD">
              <w:rPr>
                <w:b/>
              </w:rPr>
              <w:t xml:space="preserve">effecteurs </w:t>
            </w:r>
          </w:p>
          <w:p w:rsidR="00CD630F" w:rsidRPr="00CA72FD" w:rsidRDefault="00CD630F" w:rsidP="00840FD6">
            <w:pPr>
              <w:rPr>
                <w:b/>
              </w:rPr>
            </w:pPr>
          </w:p>
        </w:tc>
        <w:tc>
          <w:tcPr>
            <w:tcW w:w="2835" w:type="dxa"/>
            <w:shd w:val="clear" w:color="auto" w:fill="FFE599" w:themeFill="accent4" w:themeFillTint="66"/>
          </w:tcPr>
          <w:p w:rsidR="00CD630F" w:rsidRPr="00CA72FD" w:rsidRDefault="00CD630F" w:rsidP="00840FD6">
            <w:pPr>
              <w:pStyle w:val="Paragraphedeliste"/>
              <w:numPr>
                <w:ilvl w:val="0"/>
                <w:numId w:val="27"/>
              </w:numPr>
              <w:rPr>
                <w:b/>
              </w:rPr>
            </w:pPr>
            <w:r w:rsidRPr="00CA72FD">
              <w:rPr>
                <w:b/>
              </w:rPr>
              <w:t>R = forme active</w:t>
            </w:r>
          </w:p>
          <w:p w:rsidR="00CD630F" w:rsidRPr="00CA72FD" w:rsidRDefault="00CD630F" w:rsidP="00840FD6">
            <w:pPr>
              <w:rPr>
                <w:b/>
              </w:rPr>
            </w:pPr>
            <w:proofErr w:type="spellStart"/>
            <w:r>
              <w:t>Mnémo</w:t>
            </w:r>
            <w:proofErr w:type="spellEnd"/>
            <w:r>
              <w:t xml:space="preserve"> : R pour relâché</w:t>
            </w:r>
          </w:p>
        </w:tc>
        <w:tc>
          <w:tcPr>
            <w:tcW w:w="2663" w:type="dxa"/>
            <w:shd w:val="clear" w:color="auto" w:fill="FFE599" w:themeFill="accent4" w:themeFillTint="66"/>
          </w:tcPr>
          <w:p w:rsidR="00CD630F" w:rsidRPr="00CA72FD" w:rsidRDefault="00CD630F" w:rsidP="00840FD6">
            <w:pPr>
              <w:pStyle w:val="Paragraphedeliste"/>
              <w:numPr>
                <w:ilvl w:val="0"/>
                <w:numId w:val="28"/>
              </w:numPr>
              <w:rPr>
                <w:b/>
              </w:rPr>
            </w:pPr>
            <w:r w:rsidRPr="00CA72FD">
              <w:rPr>
                <w:b/>
              </w:rPr>
              <w:t>T = forme inactive</w:t>
            </w:r>
          </w:p>
          <w:p w:rsidR="00CD630F" w:rsidRPr="00CA72FD" w:rsidRDefault="00CD630F" w:rsidP="00840FD6">
            <w:pPr>
              <w:rPr>
                <w:b/>
              </w:rPr>
            </w:pPr>
            <w:proofErr w:type="spellStart"/>
            <w:r>
              <w:t>Mnémo</w:t>
            </w:r>
            <w:proofErr w:type="spellEnd"/>
            <w:r>
              <w:t xml:space="preserve"> : T pour tendu</w:t>
            </w:r>
          </w:p>
        </w:tc>
      </w:tr>
    </w:tbl>
    <w:p w:rsidR="00CD630F" w:rsidRDefault="00CD630F" w:rsidP="00CD630F"/>
    <w:p w:rsidR="00CD630F" w:rsidRDefault="00CD630F" w:rsidP="00CD630F">
      <w:r>
        <w:t xml:space="preserve">La modification covalente va intervenir sur 3 enzymes qui sont : </w:t>
      </w:r>
    </w:p>
    <w:p w:rsidR="00CD630F" w:rsidRDefault="00CD630F" w:rsidP="008C16BF">
      <w:pPr>
        <w:pStyle w:val="Paragraphedeliste"/>
        <w:numPr>
          <w:ilvl w:val="0"/>
          <w:numId w:val="19"/>
        </w:numPr>
      </w:pPr>
      <w:r w:rsidRPr="00CA72FD">
        <w:rPr>
          <w:b/>
          <w:color w:val="0070C0"/>
        </w:rPr>
        <w:t>La PKA</w:t>
      </w:r>
      <w:r w:rsidRPr="00CA72FD">
        <w:rPr>
          <w:color w:val="0070C0"/>
        </w:rPr>
        <w:t xml:space="preserve"> </w:t>
      </w:r>
      <w:r w:rsidRPr="00CA72FD">
        <w:rPr>
          <w:b/>
          <w:color w:val="0070C0"/>
        </w:rPr>
        <w:t>(Protéine kinase AMPc-dépendante)</w:t>
      </w:r>
      <w:r>
        <w:rPr>
          <w:color w:val="0070C0"/>
        </w:rPr>
        <w:t> </w:t>
      </w:r>
      <w:r>
        <w:t xml:space="preserve">:  phosphoryle et </w:t>
      </w:r>
      <w:r>
        <w:rPr>
          <w:u w:val="single"/>
        </w:rPr>
        <w:t>active</w:t>
      </w:r>
      <w:r w:rsidRPr="00CA72FD">
        <w:rPr>
          <w:u w:val="single"/>
        </w:rPr>
        <w:t xml:space="preserve"> la PhK</w:t>
      </w:r>
    </w:p>
    <w:p w:rsidR="00CD630F" w:rsidRDefault="00CD630F" w:rsidP="008C16BF">
      <w:pPr>
        <w:pStyle w:val="Paragraphedeliste"/>
        <w:numPr>
          <w:ilvl w:val="0"/>
          <w:numId w:val="19"/>
        </w:numPr>
      </w:pPr>
      <w:r w:rsidRPr="00CA72FD">
        <w:rPr>
          <w:b/>
          <w:color w:val="0070C0"/>
        </w:rPr>
        <w:t>La</w:t>
      </w:r>
      <w:r w:rsidRPr="00CA72FD">
        <w:rPr>
          <w:color w:val="0070C0"/>
        </w:rPr>
        <w:t xml:space="preserve"> </w:t>
      </w:r>
      <w:r w:rsidRPr="00CA72FD">
        <w:rPr>
          <w:b/>
          <w:color w:val="0070C0"/>
        </w:rPr>
        <w:t>PhK</w:t>
      </w:r>
      <w:r>
        <w:rPr>
          <w:color w:val="0070C0"/>
        </w:rPr>
        <w:t xml:space="preserve"> : </w:t>
      </w:r>
      <w:r>
        <w:t xml:space="preserve">phosphoryle et </w:t>
      </w:r>
      <w:r w:rsidRPr="00CA72FD">
        <w:rPr>
          <w:u w:val="single"/>
        </w:rPr>
        <w:t>active la GP</w:t>
      </w:r>
      <w:r>
        <w:t xml:space="preserve"> </w:t>
      </w:r>
    </w:p>
    <w:p w:rsidR="008C16BF" w:rsidRDefault="00CD630F" w:rsidP="008C16BF">
      <w:pPr>
        <w:pStyle w:val="Paragraphedeliste"/>
        <w:numPr>
          <w:ilvl w:val="0"/>
          <w:numId w:val="19"/>
        </w:numPr>
      </w:pPr>
      <w:r>
        <w:t xml:space="preserve"> </w:t>
      </w:r>
      <w:r w:rsidRPr="00CA72FD">
        <w:rPr>
          <w:b/>
          <w:color w:val="0070C0"/>
        </w:rPr>
        <w:t>La PP-1 (Phosphoprotéine phosphatase-1)</w:t>
      </w:r>
      <w:r w:rsidRPr="00CA72FD">
        <w:rPr>
          <w:color w:val="0070C0"/>
        </w:rPr>
        <w:t> </w:t>
      </w:r>
      <w:r>
        <w:t xml:space="preserve">: déphosphoryle et </w:t>
      </w:r>
      <w:r w:rsidRPr="00CA72FD">
        <w:rPr>
          <w:u w:val="single"/>
        </w:rPr>
        <w:t>inactive la GP ET la PhK</w:t>
      </w:r>
      <w:r>
        <w:t xml:space="preserve">. </w:t>
      </w:r>
    </w:p>
    <w:p w:rsidR="008C16BF" w:rsidRDefault="008C16BF" w:rsidP="008C16BF">
      <w:pPr>
        <w:pStyle w:val="Paragraphedeliste"/>
      </w:pPr>
    </w:p>
    <w:p w:rsidR="00CD630F" w:rsidRDefault="00CD630F" w:rsidP="00CD630F">
      <w:pPr>
        <w:pStyle w:val="Paragraphedeliste"/>
        <w:numPr>
          <w:ilvl w:val="0"/>
          <w:numId w:val="29"/>
        </w:numPr>
      </w:pPr>
      <w:r>
        <w:t xml:space="preserve">Au départ, la </w:t>
      </w:r>
      <w:r w:rsidRPr="00CA72FD">
        <w:rPr>
          <w:b/>
          <w:color w:val="FF0000"/>
        </w:rPr>
        <w:t>GP(OH) est inactive</w:t>
      </w:r>
      <w:r w:rsidRPr="00CA72FD">
        <w:rPr>
          <w:color w:val="FF0000"/>
        </w:rPr>
        <w:t xml:space="preserve"> </w:t>
      </w:r>
      <w:r>
        <w:t>(</w:t>
      </w:r>
      <w:r w:rsidRPr="00CA72FD">
        <w:rPr>
          <w:b/>
        </w:rPr>
        <w:t>état Tendu</w:t>
      </w:r>
      <w:r>
        <w:t xml:space="preserve">) </w:t>
      </w:r>
    </w:p>
    <w:p w:rsidR="00CD630F" w:rsidRDefault="00CD630F" w:rsidP="00CD630F">
      <w:pPr>
        <w:pStyle w:val="Paragraphedeliste"/>
        <w:numPr>
          <w:ilvl w:val="0"/>
          <w:numId w:val="29"/>
        </w:numPr>
      </w:pPr>
      <w:r>
        <w:t xml:space="preserve">Mais va passer à </w:t>
      </w:r>
      <w:r w:rsidRPr="00CA72FD">
        <w:rPr>
          <w:color w:val="FF0000"/>
        </w:rPr>
        <w:t xml:space="preserve">une </w:t>
      </w:r>
      <w:r w:rsidRPr="00CA72FD">
        <w:rPr>
          <w:b/>
          <w:color w:val="FF0000"/>
        </w:rPr>
        <w:t xml:space="preserve">GP(OH) active </w:t>
      </w:r>
      <w:r w:rsidRPr="00CA72FD">
        <w:rPr>
          <w:b/>
        </w:rPr>
        <w:t>(état Relâché</w:t>
      </w:r>
      <w:r>
        <w:t xml:space="preserve">) grâce à un </w:t>
      </w:r>
      <w:r w:rsidRPr="00CA72FD">
        <w:rPr>
          <w:u w:val="single"/>
        </w:rPr>
        <w:t>contrôle allostérique positif</w:t>
      </w:r>
    </w:p>
    <w:p w:rsidR="00CD630F" w:rsidRDefault="00CD630F" w:rsidP="00CD630F">
      <w:pPr>
        <w:pStyle w:val="Paragraphedeliste"/>
        <w:numPr>
          <w:ilvl w:val="0"/>
          <w:numId w:val="29"/>
        </w:numPr>
      </w:pPr>
      <w:r>
        <w:t xml:space="preserve">Puis si on ajoute le </w:t>
      </w:r>
      <w:r w:rsidRPr="00CA72FD">
        <w:rPr>
          <w:u w:val="single"/>
        </w:rPr>
        <w:t>contrôle covalent</w:t>
      </w:r>
      <w:r>
        <w:t xml:space="preserve"> (phosphorylation), on va avoir une </w:t>
      </w:r>
      <w:r w:rsidRPr="00CA72FD">
        <w:rPr>
          <w:b/>
          <w:color w:val="FF0000"/>
        </w:rPr>
        <w:t>GP-Phosphorylée active</w:t>
      </w:r>
      <w:r>
        <w:t xml:space="preserve"> </w:t>
      </w:r>
      <w:r w:rsidRPr="00CA72FD">
        <w:rPr>
          <w:b/>
        </w:rPr>
        <w:t>en état R</w:t>
      </w:r>
      <w:r>
        <w:t xml:space="preserve">. </w:t>
      </w:r>
    </w:p>
    <w:p w:rsidR="000D1712" w:rsidRDefault="000D1712" w:rsidP="000A3B8D"/>
    <w:p w:rsidR="005931E2" w:rsidRPr="005931E2" w:rsidRDefault="005931E2" w:rsidP="00E8518E">
      <w:pPr>
        <w:ind w:left="360"/>
        <w:jc w:val="center"/>
        <w:rPr>
          <w:rFonts w:ascii="Segoe UI Black" w:hAnsi="Segoe UI Black"/>
          <w:b/>
          <w:color w:val="FF0000"/>
          <w:u w:val="single"/>
        </w:rPr>
      </w:pPr>
      <w:r>
        <w:rPr>
          <w:rFonts w:ascii="Segoe UI Black" w:hAnsi="Segoe UI Black"/>
          <w:b/>
          <w:color w:val="FF0000"/>
          <w:u w:val="single"/>
        </w:rPr>
        <w:t xml:space="preserve">3) </w:t>
      </w:r>
      <w:r w:rsidR="00CD630F" w:rsidRPr="005931E2">
        <w:rPr>
          <w:rFonts w:ascii="Segoe UI Black" w:hAnsi="Segoe UI Black"/>
          <w:b/>
          <w:color w:val="FF0000"/>
          <w:u w:val="single"/>
        </w:rPr>
        <w:t>Régulation de la Glycogène Phosphorylase Musculaire ET Hépatique</w:t>
      </w:r>
      <w:bookmarkStart w:id="0" w:name="_GoBack"/>
      <w:bookmarkEnd w:id="0"/>
    </w:p>
    <w:p w:rsidR="00CD630F" w:rsidRDefault="00CD630F" w:rsidP="00CD630F">
      <w:r>
        <w:t xml:space="preserve">La GP musculaire et hépatique sont </w:t>
      </w:r>
      <w:r w:rsidRPr="004357FA">
        <w:rPr>
          <w:b/>
        </w:rPr>
        <w:t xml:space="preserve">des </w:t>
      </w:r>
      <w:proofErr w:type="spellStart"/>
      <w:r w:rsidRPr="004357FA">
        <w:rPr>
          <w:b/>
        </w:rPr>
        <w:t>isoenzymes</w:t>
      </w:r>
      <w:proofErr w:type="spellEnd"/>
      <w:r w:rsidR="008C16BF">
        <w:t>.</w:t>
      </w:r>
    </w:p>
    <w:tbl>
      <w:tblPr>
        <w:tblStyle w:val="Grilledutableau"/>
        <w:tblW w:w="0" w:type="auto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6"/>
      </w:tblGrid>
      <w:tr w:rsidR="00CD630F" w:rsidTr="00840FD6">
        <w:tc>
          <w:tcPr>
            <w:tcW w:w="10456" w:type="dxa"/>
          </w:tcPr>
          <w:p w:rsidR="00CD630F" w:rsidRDefault="00CD630F" w:rsidP="00840FD6">
            <w:r>
              <w:rPr>
                <w:noProof/>
                <w:lang w:eastAsia="fr-FR"/>
              </w:rPr>
              <w:drawing>
                <wp:anchor distT="0" distB="0" distL="114300" distR="114300" simplePos="0" relativeHeight="251678720" behindDoc="1" locked="0" layoutInCell="1" allowOverlap="1" wp14:anchorId="5BD5D1F9" wp14:editId="34E52C34">
                  <wp:simplePos x="0" y="0"/>
                  <wp:positionH relativeFrom="column">
                    <wp:posOffset>3782</wp:posOffset>
                  </wp:positionH>
                  <wp:positionV relativeFrom="paragraph">
                    <wp:posOffset>3644</wp:posOffset>
                  </wp:positionV>
                  <wp:extent cx="487671" cy="487671"/>
                  <wp:effectExtent l="0" t="0" r="8255" b="8255"/>
                  <wp:wrapTight wrapText="bothSides">
                    <wp:wrapPolygon edited="0">
                      <wp:start x="8449" y="0"/>
                      <wp:lineTo x="845" y="15207"/>
                      <wp:lineTo x="0" y="18587"/>
                      <wp:lineTo x="0" y="21121"/>
                      <wp:lineTo x="19432" y="21121"/>
                      <wp:lineTo x="21121" y="17742"/>
                      <wp:lineTo x="12673" y="0"/>
                      <wp:lineTo x="8449" y="0"/>
                    </wp:wrapPolygon>
                  </wp:wrapTight>
                  <wp:docPr id="32" name="Imag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attention imag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71" cy="487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 </w:t>
            </w:r>
          </w:p>
          <w:p w:rsidR="00CD630F" w:rsidRDefault="00CD630F" w:rsidP="00840FD6">
            <w:r w:rsidRPr="004357FA">
              <w:rPr>
                <w:b/>
                <w:color w:val="0070C0"/>
              </w:rPr>
              <w:t xml:space="preserve">Muscle </w:t>
            </w:r>
            <w:r>
              <w:t xml:space="preserve">=&gt; principalement </w:t>
            </w:r>
            <w:r w:rsidRPr="004357FA">
              <w:rPr>
                <w:color w:val="0070C0"/>
                <w:u w:val="single"/>
              </w:rPr>
              <w:t>allostérique</w:t>
            </w:r>
            <w:r>
              <w:t xml:space="preserve"> =/= </w:t>
            </w:r>
            <w:r w:rsidRPr="004357FA">
              <w:rPr>
                <w:b/>
                <w:color w:val="0070C0"/>
              </w:rPr>
              <w:t xml:space="preserve">Foie </w:t>
            </w:r>
            <w:r>
              <w:t xml:space="preserve">=&gt; principalement </w:t>
            </w:r>
            <w:r w:rsidRPr="004357FA">
              <w:rPr>
                <w:color w:val="0070C0"/>
                <w:u w:val="single"/>
              </w:rPr>
              <w:t xml:space="preserve">covalente </w:t>
            </w:r>
            <w:r>
              <w:t>(phosphorylation)</w:t>
            </w:r>
          </w:p>
        </w:tc>
      </w:tr>
    </w:tbl>
    <w:p w:rsidR="004A258F" w:rsidRDefault="004A258F" w:rsidP="00CD630F">
      <w:pPr>
        <w:rPr>
          <w:b/>
          <w:u w:val="single"/>
        </w:rPr>
      </w:pPr>
    </w:p>
    <w:p w:rsidR="00CD630F" w:rsidRDefault="00CD630F" w:rsidP="00CD630F">
      <w:r w:rsidRPr="004357FA">
        <w:rPr>
          <w:b/>
          <w:u w:val="single"/>
        </w:rPr>
        <w:sym w:font="Symbol" w:char="F076"/>
      </w:r>
      <w:r w:rsidRPr="004357FA">
        <w:rPr>
          <w:b/>
          <w:u w:val="single"/>
        </w:rPr>
        <w:t xml:space="preserve"> </w:t>
      </w:r>
      <w:r w:rsidRPr="004357FA">
        <w:rPr>
          <w:b/>
          <w:highlight w:val="yellow"/>
          <w:u w:val="single"/>
        </w:rPr>
        <w:t>DANS LE MUSCLE</w:t>
      </w:r>
      <w:r>
        <w:t xml:space="preserve">, la régulation va se faire en fonction </w:t>
      </w:r>
      <w:r w:rsidRPr="004357FA">
        <w:rPr>
          <w:b/>
          <w:color w:val="FF0000"/>
        </w:rPr>
        <w:t>de l’activité et du niveau énergétique</w:t>
      </w:r>
      <w:r w:rsidRPr="004357FA">
        <w:rPr>
          <w:color w:val="FF0000"/>
        </w:rPr>
        <w:t xml:space="preserve"> </w:t>
      </w:r>
      <w:r>
        <w:t xml:space="preserve">de la cellule 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CD630F" w:rsidTr="00840FD6">
        <w:tc>
          <w:tcPr>
            <w:tcW w:w="5228" w:type="dxa"/>
            <w:shd w:val="clear" w:color="auto" w:fill="B4C6E7" w:themeFill="accent1" w:themeFillTint="66"/>
          </w:tcPr>
          <w:p w:rsidR="00CD630F" w:rsidRPr="00F73E7B" w:rsidRDefault="00CD630F" w:rsidP="00840FD6">
            <w:pPr>
              <w:jc w:val="center"/>
              <w:rPr>
                <w:b/>
                <w:i/>
              </w:rPr>
            </w:pPr>
            <w:r w:rsidRPr="00F73E7B">
              <w:rPr>
                <w:b/>
                <w:i/>
              </w:rPr>
              <w:t>Niveau énergétique faible : lors des contractions</w:t>
            </w:r>
          </w:p>
        </w:tc>
        <w:tc>
          <w:tcPr>
            <w:tcW w:w="5228" w:type="dxa"/>
            <w:shd w:val="clear" w:color="auto" w:fill="FFD966" w:themeFill="accent4" w:themeFillTint="99"/>
          </w:tcPr>
          <w:p w:rsidR="00CD630F" w:rsidRPr="00F73E7B" w:rsidRDefault="00CD630F" w:rsidP="00840FD6">
            <w:pPr>
              <w:jc w:val="center"/>
              <w:rPr>
                <w:b/>
                <w:i/>
              </w:rPr>
            </w:pPr>
            <w:r w:rsidRPr="00F73E7B">
              <w:rPr>
                <w:b/>
                <w:i/>
              </w:rPr>
              <w:t>Niveau énergétique élevé</w:t>
            </w:r>
          </w:p>
        </w:tc>
      </w:tr>
      <w:tr w:rsidR="00CD630F" w:rsidTr="00840FD6">
        <w:tc>
          <w:tcPr>
            <w:tcW w:w="5228" w:type="dxa"/>
          </w:tcPr>
          <w:p w:rsidR="00CD630F" w:rsidRDefault="00CD630F" w:rsidP="00840FD6"/>
          <w:p w:rsidR="00CD630F" w:rsidRDefault="00CD630F" w:rsidP="00840FD6">
            <w:pPr>
              <w:pStyle w:val="Paragraphedeliste"/>
              <w:numPr>
                <w:ilvl w:val="0"/>
                <w:numId w:val="8"/>
              </w:numPr>
            </w:pPr>
            <w:r w:rsidRPr="00F73E7B">
              <w:rPr>
                <w:b/>
              </w:rPr>
              <w:t>AMP à taux élevés</w:t>
            </w:r>
            <w:r>
              <w:t xml:space="preserve"> (donc faible en ATP)</w:t>
            </w:r>
          </w:p>
          <w:p w:rsidR="00CD630F" w:rsidRDefault="00CD630F" w:rsidP="00840FD6"/>
        </w:tc>
        <w:tc>
          <w:tcPr>
            <w:tcW w:w="5228" w:type="dxa"/>
          </w:tcPr>
          <w:p w:rsidR="00CD630F" w:rsidRDefault="00CD630F" w:rsidP="00840FD6"/>
          <w:p w:rsidR="00CD630F" w:rsidRDefault="00CD630F" w:rsidP="00840FD6">
            <w:pPr>
              <w:pStyle w:val="Paragraphedeliste"/>
              <w:numPr>
                <w:ilvl w:val="0"/>
                <w:numId w:val="8"/>
              </w:numPr>
            </w:pPr>
            <w:r w:rsidRPr="00F73E7B">
              <w:rPr>
                <w:b/>
              </w:rPr>
              <w:t>++ ATP et G6P</w:t>
            </w:r>
            <w:r>
              <w:t xml:space="preserve"> = indicateurs d’un niveau énergétique élevé</w:t>
            </w:r>
          </w:p>
          <w:p w:rsidR="00CD630F" w:rsidRDefault="00CD630F" w:rsidP="00840FD6">
            <w:pPr>
              <w:pStyle w:val="Paragraphedeliste"/>
            </w:pPr>
          </w:p>
        </w:tc>
      </w:tr>
      <w:tr w:rsidR="00CD630F" w:rsidTr="00840FD6">
        <w:tc>
          <w:tcPr>
            <w:tcW w:w="5228" w:type="dxa"/>
          </w:tcPr>
          <w:p w:rsidR="00CD630F" w:rsidRDefault="00CD630F" w:rsidP="00840FD6">
            <w:pPr>
              <w:pStyle w:val="Paragraphedeliste"/>
              <w:numPr>
                <w:ilvl w:val="0"/>
                <w:numId w:val="8"/>
              </w:numPr>
            </w:pPr>
            <w:r w:rsidRPr="00F73E7B">
              <w:rPr>
                <w:b/>
                <w:color w:val="0070C0"/>
              </w:rPr>
              <w:t>Active la GP</w:t>
            </w:r>
            <w:r w:rsidRPr="00F73E7B">
              <w:rPr>
                <w:color w:val="0070C0"/>
              </w:rPr>
              <w:t xml:space="preserve"> </w:t>
            </w:r>
            <w:r>
              <w:t xml:space="preserve">(besoin de G6P et de libérer du glycogène) : </w:t>
            </w:r>
            <w:r w:rsidRPr="00D752CB">
              <w:rPr>
                <w:b/>
                <w:color w:val="0070C0"/>
              </w:rPr>
              <w:t>production de glucose</w:t>
            </w:r>
          </w:p>
          <w:p w:rsidR="00CD630F" w:rsidRPr="007D4027" w:rsidRDefault="00CD630F" w:rsidP="00840FD6">
            <w:pPr>
              <w:pStyle w:val="Paragraphedeliste"/>
              <w:numPr>
                <w:ilvl w:val="0"/>
                <w:numId w:val="28"/>
              </w:numPr>
            </w:pPr>
            <w:r>
              <w:lastRenderedPageBreak/>
              <w:t xml:space="preserve">Régulation </w:t>
            </w:r>
            <w:r w:rsidRPr="007D4027">
              <w:rPr>
                <w:b/>
              </w:rPr>
              <w:t>allostérique</w:t>
            </w:r>
            <w:r>
              <w:t xml:space="preserve"> qui favorise le passage de l’état </w:t>
            </w:r>
            <w:r>
              <w:rPr>
                <w:b/>
              </w:rPr>
              <w:t>T à</w:t>
            </w:r>
            <w:r w:rsidRPr="007D4027">
              <w:rPr>
                <w:b/>
              </w:rPr>
              <w:t xml:space="preserve"> R</w:t>
            </w:r>
          </w:p>
          <w:p w:rsidR="00CD630F" w:rsidRPr="007D4027" w:rsidRDefault="00CD630F" w:rsidP="00840FD6">
            <w:pPr>
              <w:pStyle w:val="Paragraphedeliste"/>
            </w:pPr>
          </w:p>
          <w:p w:rsidR="00CD630F" w:rsidRDefault="00CD630F" w:rsidP="00840FD6">
            <w:pPr>
              <w:pStyle w:val="Paragraphedeliste"/>
              <w:numPr>
                <w:ilvl w:val="0"/>
                <w:numId w:val="28"/>
              </w:numPr>
            </w:pPr>
            <w:r>
              <w:rPr>
                <w:b/>
              </w:rPr>
              <w:t>Contrôle covalent </w:t>
            </w:r>
            <w:r w:rsidRPr="006C2FAF">
              <w:rPr>
                <w:color w:val="8EAADB" w:themeColor="accent1" w:themeTint="99"/>
              </w:rPr>
              <w:t xml:space="preserve">: </w:t>
            </w:r>
            <w:r w:rsidRPr="006C2FAF">
              <w:rPr>
                <w:color w:val="2F5496" w:themeColor="accent1" w:themeShade="BF"/>
              </w:rPr>
              <w:t>l’adrénaline</w:t>
            </w:r>
            <w:r w:rsidRPr="006C2FAF">
              <w:rPr>
                <w:color w:val="8EAADB" w:themeColor="accent1" w:themeTint="99"/>
              </w:rPr>
              <w:t xml:space="preserve"> </w:t>
            </w:r>
            <w:r>
              <w:t>active la phosphorylation de la GP par la PhK.</w:t>
            </w:r>
          </w:p>
        </w:tc>
        <w:tc>
          <w:tcPr>
            <w:tcW w:w="5228" w:type="dxa"/>
          </w:tcPr>
          <w:p w:rsidR="00CD630F" w:rsidRDefault="00CD630F" w:rsidP="00840FD6">
            <w:pPr>
              <w:pStyle w:val="Paragraphedeliste"/>
              <w:numPr>
                <w:ilvl w:val="0"/>
                <w:numId w:val="8"/>
              </w:numPr>
            </w:pPr>
            <w:r w:rsidRPr="00F73E7B">
              <w:rPr>
                <w:b/>
                <w:color w:val="BF8F00" w:themeColor="accent4" w:themeShade="BF"/>
              </w:rPr>
              <w:lastRenderedPageBreak/>
              <w:t>Inhibe la GP</w:t>
            </w:r>
            <w:r w:rsidRPr="00F73E7B">
              <w:rPr>
                <w:color w:val="BF8F00" w:themeColor="accent4" w:themeShade="BF"/>
              </w:rPr>
              <w:t xml:space="preserve"> </w:t>
            </w:r>
            <w:r>
              <w:t xml:space="preserve">(pas besoin de G6P) : transition de l’état </w:t>
            </w:r>
            <w:r w:rsidRPr="004E31C3">
              <w:rPr>
                <w:b/>
              </w:rPr>
              <w:t>R à T.</w:t>
            </w:r>
            <w:r>
              <w:rPr>
                <w:b/>
              </w:rPr>
              <w:t xml:space="preserve"> : </w:t>
            </w:r>
            <w:r w:rsidRPr="00D752CB">
              <w:rPr>
                <w:b/>
                <w:color w:val="BF8F00" w:themeColor="accent4" w:themeShade="BF"/>
              </w:rPr>
              <w:t>pas de production de glucose</w:t>
            </w:r>
            <w:r>
              <w:rPr>
                <w:b/>
              </w:rPr>
              <w:t>.</w:t>
            </w:r>
          </w:p>
        </w:tc>
      </w:tr>
    </w:tbl>
    <w:p w:rsidR="00CD630F" w:rsidRDefault="00CD630F" w:rsidP="00CD630F">
      <w:pPr>
        <w:rPr>
          <w:b/>
          <w:u w:val="single"/>
        </w:rPr>
      </w:pPr>
    </w:p>
    <w:p w:rsidR="00CD630F" w:rsidRDefault="00CD630F" w:rsidP="00CD630F">
      <w:r w:rsidRPr="00186A37">
        <w:rPr>
          <w:b/>
          <w:u w:val="single"/>
        </w:rPr>
        <w:sym w:font="Symbol" w:char="F076"/>
      </w:r>
      <w:r w:rsidRPr="00186A37">
        <w:rPr>
          <w:b/>
          <w:u w:val="single"/>
        </w:rPr>
        <w:t xml:space="preserve"> </w:t>
      </w:r>
      <w:r w:rsidRPr="00186A37">
        <w:rPr>
          <w:b/>
          <w:highlight w:val="yellow"/>
          <w:u w:val="single"/>
        </w:rPr>
        <w:t>DANS LE FOIE</w:t>
      </w:r>
      <w:r>
        <w:t xml:space="preserve">, Il y a une </w:t>
      </w:r>
      <w:r w:rsidRPr="00A93F2A">
        <w:rPr>
          <w:color w:val="FF0000"/>
        </w:rPr>
        <w:t xml:space="preserve">indépendance </w:t>
      </w:r>
      <w:r>
        <w:t xml:space="preserve">vis-à-vis des concentrations en </w:t>
      </w:r>
      <w:r w:rsidRPr="00A93F2A">
        <w:rPr>
          <w:color w:val="FF0000"/>
        </w:rPr>
        <w:t>AMP, ATP et G6P</w:t>
      </w:r>
      <w:r>
        <w:t xml:space="preserve"> dans la cellule</w:t>
      </w:r>
    </w:p>
    <w:p w:rsidR="000A3B8D" w:rsidRDefault="00CD630F" w:rsidP="008C16BF">
      <w:pPr>
        <w:pStyle w:val="Paragraphedeliste"/>
        <w:numPr>
          <w:ilvl w:val="0"/>
          <w:numId w:val="36"/>
        </w:numPr>
      </w:pPr>
      <w:r>
        <w:t xml:space="preserve">Uniquement le </w:t>
      </w:r>
      <w:r w:rsidRPr="00A42CB8">
        <w:rPr>
          <w:b/>
          <w:color w:val="FF0000"/>
        </w:rPr>
        <w:t>glucose</w:t>
      </w:r>
      <w:r w:rsidRPr="00A42CB8">
        <w:rPr>
          <w:color w:val="FF0000"/>
        </w:rPr>
        <w:t xml:space="preserve"> </w:t>
      </w:r>
      <w:r>
        <w:t>va pouvoir agir en tant qu’</w:t>
      </w:r>
      <w:r w:rsidRPr="00A42CB8">
        <w:rPr>
          <w:b/>
          <w:color w:val="FF0000"/>
        </w:rPr>
        <w:t>inhibiteur de la GP (et donc de la glycogénolyse)</w:t>
      </w:r>
      <w:r>
        <w:t xml:space="preserve"> </w:t>
      </w:r>
    </w:p>
    <w:p w:rsidR="00CD630F" w:rsidRPr="002C4373" w:rsidRDefault="00CD630F" w:rsidP="00CD630F">
      <w:pPr>
        <w:pStyle w:val="Paragraphedeliste"/>
        <w:numPr>
          <w:ilvl w:val="0"/>
          <w:numId w:val="36"/>
        </w:numPr>
      </w:pPr>
      <w:r w:rsidRPr="002C4373">
        <w:rPr>
          <w:b/>
          <w:color w:val="FF0000"/>
        </w:rPr>
        <w:t xml:space="preserve">L’insuline </w:t>
      </w:r>
      <w:r>
        <w:t xml:space="preserve">aura </w:t>
      </w:r>
      <w:r w:rsidRPr="002C4373">
        <w:rPr>
          <w:b/>
          <w:color w:val="FF0000"/>
        </w:rPr>
        <w:t>une action inhibitrice</w:t>
      </w:r>
      <w:r w:rsidRPr="002C4373">
        <w:rPr>
          <w:color w:val="FF0000"/>
        </w:rPr>
        <w:t xml:space="preserve"> </w:t>
      </w:r>
    </w:p>
    <w:p w:rsidR="000A3B8D" w:rsidRDefault="00CD630F" w:rsidP="000A3B8D">
      <w:pPr>
        <w:pStyle w:val="Paragraphedeliste"/>
        <w:numPr>
          <w:ilvl w:val="0"/>
          <w:numId w:val="8"/>
        </w:numPr>
      </w:pPr>
      <w:r>
        <w:t xml:space="preserve">Induit la </w:t>
      </w:r>
      <w:r w:rsidRPr="000A3B8D">
        <w:rPr>
          <w:b/>
        </w:rPr>
        <w:t>dégradation de l’inhibiteur 1</w:t>
      </w:r>
      <w:r>
        <w:t xml:space="preserve"> </w:t>
      </w:r>
      <w:r w:rsidR="000A3B8D">
        <w:t xml:space="preserve">=&gt; active la PP1 =&gt; PP 1 </w:t>
      </w:r>
      <w:r w:rsidRPr="000A3B8D">
        <w:rPr>
          <w:b/>
        </w:rPr>
        <w:t>Déphosphoryle la GP</w:t>
      </w:r>
      <w:r w:rsidR="000A3B8D">
        <w:t>, la GS et la PhK</w:t>
      </w:r>
    </w:p>
    <w:p w:rsidR="000A3B8D" w:rsidRDefault="000A3B8D" w:rsidP="000A3B8D">
      <w:pPr>
        <w:pStyle w:val="Paragraphedeliste"/>
      </w:pPr>
    </w:p>
    <w:p w:rsidR="00CD630F" w:rsidRDefault="00CD630F" w:rsidP="00CD630F">
      <w:pPr>
        <w:pStyle w:val="Paragraphedeliste"/>
        <w:numPr>
          <w:ilvl w:val="0"/>
          <w:numId w:val="36"/>
        </w:numPr>
      </w:pPr>
      <w:r w:rsidRPr="002C4373">
        <w:rPr>
          <w:b/>
          <w:color w:val="FF0000"/>
        </w:rPr>
        <w:t>Le glucagon</w:t>
      </w:r>
      <w:r w:rsidRPr="002C4373">
        <w:rPr>
          <w:color w:val="FF0000"/>
        </w:rPr>
        <w:t xml:space="preserve"> </w:t>
      </w:r>
      <w:r>
        <w:t xml:space="preserve">est un </w:t>
      </w:r>
      <w:r w:rsidRPr="002C4373">
        <w:rPr>
          <w:b/>
          <w:color w:val="FF0000"/>
        </w:rPr>
        <w:t>activateur</w:t>
      </w:r>
      <w:r>
        <w:t xml:space="preserve"> (tout comme l’adrénaline dans le muscle) </w:t>
      </w:r>
      <w:r w:rsidRPr="002C4373">
        <w:rPr>
          <w:b/>
        </w:rPr>
        <w:t>en phosphorylant la GP</w:t>
      </w:r>
      <w:r>
        <w:t xml:space="preserve"> via la cascade signalétique </w:t>
      </w:r>
      <w:r w:rsidR="000A3B8D">
        <w:t xml:space="preserve">=&gt; </w:t>
      </w:r>
      <w:r>
        <w:t xml:space="preserve"> AMPc -&gt; PKA -&gt; </w:t>
      </w:r>
      <w:proofErr w:type="spellStart"/>
      <w:r>
        <w:t>Phk</w:t>
      </w:r>
      <w:proofErr w:type="spellEnd"/>
      <w:r>
        <w:t xml:space="preserve"> -&gt; GP</w:t>
      </w:r>
    </w:p>
    <w:p w:rsidR="008C16BF" w:rsidRDefault="008C16BF" w:rsidP="008C16BF">
      <w:pPr>
        <w:pStyle w:val="Paragraphedeliste"/>
      </w:pPr>
    </w:p>
    <w:p w:rsidR="008C16BF" w:rsidRDefault="008C16BF" w:rsidP="008C16BF">
      <w:pPr>
        <w:pStyle w:val="Paragraphedeliste"/>
      </w:pPr>
    </w:p>
    <w:p w:rsidR="00CD630F" w:rsidRPr="008C16BF" w:rsidRDefault="00CD630F" w:rsidP="00CD630F">
      <w:pPr>
        <w:pStyle w:val="Paragraphedeliste"/>
        <w:numPr>
          <w:ilvl w:val="0"/>
          <w:numId w:val="29"/>
        </w:numPr>
        <w:jc w:val="center"/>
        <w:rPr>
          <w:rFonts w:ascii="Segoe UI Black" w:hAnsi="Segoe UI Black"/>
          <w:color w:val="FF0000"/>
          <w:sz w:val="24"/>
          <w:u w:val="single"/>
        </w:rPr>
      </w:pPr>
      <w:r w:rsidRPr="004A7E07">
        <w:rPr>
          <w:rFonts w:ascii="Segoe UI Black" w:hAnsi="Segoe UI Black"/>
          <w:color w:val="FF0000"/>
          <w:sz w:val="24"/>
          <w:u w:val="single"/>
        </w:rPr>
        <w:t>Régulation hormonale de la PP-1 et de l’inhibiteur 1 dans le foie</w:t>
      </w:r>
    </w:p>
    <w:p w:rsidR="00CD630F" w:rsidRDefault="00CD630F" w:rsidP="00CD630F">
      <w:r w:rsidRPr="004A7E07">
        <w:rPr>
          <w:b/>
        </w:rPr>
        <w:t xml:space="preserve"> </w:t>
      </w:r>
      <w:r w:rsidRPr="004A7E07">
        <w:rPr>
          <w:b/>
          <w:highlight w:val="yellow"/>
        </w:rPr>
        <w:sym w:font="Symbol" w:char="F076"/>
      </w:r>
      <w:r w:rsidRPr="004A7E07">
        <w:rPr>
          <w:b/>
          <w:highlight w:val="yellow"/>
        </w:rPr>
        <w:t xml:space="preserve"> L’INSULINE</w:t>
      </w:r>
      <w:r w:rsidRPr="004A7E07">
        <w:rPr>
          <w:highlight w:val="yellow"/>
        </w:rPr>
        <w:t xml:space="preserve"> (hypoglycémiante)</w:t>
      </w:r>
      <w:r>
        <w:t xml:space="preserve"> veut que le </w:t>
      </w:r>
      <w:r w:rsidRPr="0029288C">
        <w:rPr>
          <w:b/>
        </w:rPr>
        <w:t>glycogène reste intact</w:t>
      </w:r>
    </w:p>
    <w:p w:rsidR="00CD630F" w:rsidRDefault="00CD630F" w:rsidP="00CD630F">
      <w:pPr>
        <w:pStyle w:val="Paragraphedeliste"/>
        <w:numPr>
          <w:ilvl w:val="0"/>
          <w:numId w:val="8"/>
        </w:numPr>
      </w:pPr>
      <w:r>
        <w:t xml:space="preserve">il faut que la </w:t>
      </w:r>
      <w:r w:rsidRPr="0029288C">
        <w:rPr>
          <w:color w:val="FF0000"/>
        </w:rPr>
        <w:t xml:space="preserve">PP-1 soit présente </w:t>
      </w:r>
      <w:r>
        <w:t xml:space="preserve">et que </w:t>
      </w:r>
      <w:r w:rsidRPr="0029288C">
        <w:rPr>
          <w:color w:val="FF0000"/>
        </w:rPr>
        <w:t>l’inhibiteur 1 soit absent</w:t>
      </w:r>
      <w:r>
        <w:t xml:space="preserve">. </w:t>
      </w:r>
    </w:p>
    <w:p w:rsidR="00CD630F" w:rsidRPr="008C16BF" w:rsidRDefault="00CD630F" w:rsidP="00CD630F">
      <w:pPr>
        <w:pStyle w:val="Paragraphedeliste"/>
        <w:numPr>
          <w:ilvl w:val="0"/>
          <w:numId w:val="8"/>
        </w:numPr>
        <w:rPr>
          <w:b/>
        </w:rPr>
      </w:pPr>
      <w:r w:rsidRPr="00174B80">
        <w:rPr>
          <w:i/>
          <w:u w:val="single"/>
        </w:rPr>
        <w:t>Conséquence</w:t>
      </w:r>
      <w:r>
        <w:t xml:space="preserve"> : la PP-1 </w:t>
      </w:r>
      <w:r w:rsidR="000A3B8D">
        <w:rPr>
          <w:b/>
        </w:rPr>
        <w:t>déphosphoryle</w:t>
      </w:r>
      <w:r>
        <w:rPr>
          <w:b/>
        </w:rPr>
        <w:t xml:space="preserve"> la GP, la GS (glycogène synthase) </w:t>
      </w:r>
      <w:r w:rsidRPr="00174B80">
        <w:rPr>
          <w:b/>
        </w:rPr>
        <w:t xml:space="preserve">et la PhK </w:t>
      </w:r>
    </w:p>
    <w:p w:rsidR="00CD630F" w:rsidRDefault="00CD630F" w:rsidP="00CD630F">
      <w:r w:rsidRPr="00174B80">
        <w:rPr>
          <w:b/>
          <w:highlight w:val="yellow"/>
        </w:rPr>
        <w:sym w:font="Symbol" w:char="F076"/>
      </w:r>
      <w:r w:rsidRPr="00174B80">
        <w:rPr>
          <w:b/>
          <w:highlight w:val="yellow"/>
        </w:rPr>
        <w:t xml:space="preserve"> LE </w:t>
      </w:r>
      <w:r w:rsidRPr="00BF69A0">
        <w:rPr>
          <w:b/>
          <w:highlight w:val="yellow"/>
        </w:rPr>
        <w:t>GLUCAGON</w:t>
      </w:r>
      <w:r w:rsidRPr="00BF69A0">
        <w:rPr>
          <w:highlight w:val="yellow"/>
        </w:rPr>
        <w:t xml:space="preserve"> (hyperglycémiant)</w:t>
      </w:r>
      <w:r>
        <w:t xml:space="preserve"> veut que le glycogène soit dégradé. </w:t>
      </w:r>
    </w:p>
    <w:p w:rsidR="00CD630F" w:rsidRDefault="00CD630F" w:rsidP="00CD630F">
      <w:pPr>
        <w:pStyle w:val="Paragraphedeliste"/>
        <w:numPr>
          <w:ilvl w:val="0"/>
          <w:numId w:val="8"/>
        </w:numPr>
      </w:pPr>
      <w:r>
        <w:t xml:space="preserve">Il faut que la </w:t>
      </w:r>
      <w:r w:rsidRPr="00BF69A0">
        <w:rPr>
          <w:color w:val="FF0000"/>
        </w:rPr>
        <w:t xml:space="preserve">PP-1 soit inactive </w:t>
      </w:r>
      <w:r>
        <w:t xml:space="preserve">donc que </w:t>
      </w:r>
      <w:r w:rsidRPr="00BF69A0">
        <w:rPr>
          <w:color w:val="FF0000"/>
        </w:rPr>
        <w:t>l’inhibiteur 1 soit présent</w:t>
      </w:r>
    </w:p>
    <w:p w:rsidR="00CD630F" w:rsidRDefault="00CD630F" w:rsidP="008C16BF">
      <w:pPr>
        <w:pStyle w:val="Paragraphedeliste"/>
        <w:numPr>
          <w:ilvl w:val="0"/>
          <w:numId w:val="8"/>
        </w:numPr>
      </w:pPr>
      <w:r w:rsidRPr="00BF69A0">
        <w:rPr>
          <w:i/>
          <w:u w:val="single"/>
        </w:rPr>
        <w:t>Conséquence</w:t>
      </w:r>
      <w:r>
        <w:t xml:space="preserve"> : </w:t>
      </w:r>
      <w:r w:rsidRPr="00BF69A0">
        <w:rPr>
          <w:b/>
        </w:rPr>
        <w:t>l’inhibiteur 1</w:t>
      </w:r>
      <w:r>
        <w:t xml:space="preserve"> </w:t>
      </w:r>
      <w:r w:rsidR="000A3B8D">
        <w:t>vient</w:t>
      </w:r>
      <w:r w:rsidR="000D1712">
        <w:t xml:space="preserve"> bloquer la PP-1.</w:t>
      </w:r>
    </w:p>
    <w:p w:rsidR="00CD630F" w:rsidRDefault="000D1712" w:rsidP="00CD630F">
      <w:r>
        <w:rPr>
          <w:rFonts w:ascii="Segoe UI Black" w:hAnsi="Segoe UI Black"/>
          <w:highlight w:val="yellow"/>
        </w:rPr>
        <w:t>B</w:t>
      </w:r>
      <w:r w:rsidR="00CD630F" w:rsidRPr="005200DB">
        <w:rPr>
          <w:rFonts w:ascii="Segoe UI Black" w:hAnsi="Segoe UI Black"/>
          <w:highlight w:val="yellow"/>
        </w:rPr>
        <w:t>ILAN</w:t>
      </w:r>
      <w:r w:rsidR="00CD630F" w:rsidRPr="005200DB">
        <w:rPr>
          <w:highlight w:val="yellow"/>
        </w:rPr>
        <w:t> :</w:t>
      </w:r>
      <w:r w:rsidR="00CD630F">
        <w:t xml:space="preserve">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887"/>
        <w:gridCol w:w="2887"/>
        <w:gridCol w:w="4276"/>
      </w:tblGrid>
      <w:tr w:rsidR="00CD630F" w:rsidTr="00840FD6">
        <w:trPr>
          <w:trHeight w:val="749"/>
        </w:trPr>
        <w:tc>
          <w:tcPr>
            <w:tcW w:w="2887" w:type="dxa"/>
          </w:tcPr>
          <w:p w:rsidR="00CD630F" w:rsidRPr="005200DB" w:rsidRDefault="00CD630F" w:rsidP="00840FD6">
            <w:pPr>
              <w:jc w:val="center"/>
              <w:rPr>
                <w:b/>
              </w:rPr>
            </w:pPr>
          </w:p>
        </w:tc>
        <w:tc>
          <w:tcPr>
            <w:tcW w:w="2887" w:type="dxa"/>
            <w:shd w:val="clear" w:color="auto" w:fill="FFC000"/>
          </w:tcPr>
          <w:p w:rsidR="00CD630F" w:rsidRPr="005200DB" w:rsidRDefault="00CD630F" w:rsidP="00840FD6">
            <w:pPr>
              <w:jc w:val="center"/>
              <w:rPr>
                <w:b/>
                <w:u w:val="single"/>
              </w:rPr>
            </w:pPr>
            <w:r w:rsidRPr="005200DB">
              <w:rPr>
                <w:b/>
                <w:u w:val="single"/>
              </w:rPr>
              <w:t>FOIE</w:t>
            </w:r>
          </w:p>
          <w:p w:rsidR="00CD630F" w:rsidRDefault="00CD630F" w:rsidP="00840FD6"/>
        </w:tc>
        <w:tc>
          <w:tcPr>
            <w:tcW w:w="4276" w:type="dxa"/>
            <w:shd w:val="clear" w:color="auto" w:fill="00B0F0"/>
          </w:tcPr>
          <w:p w:rsidR="00CD630F" w:rsidRPr="005200DB" w:rsidRDefault="00CD630F" w:rsidP="00840FD6">
            <w:pPr>
              <w:jc w:val="center"/>
              <w:rPr>
                <w:b/>
                <w:u w:val="single"/>
              </w:rPr>
            </w:pPr>
            <w:r w:rsidRPr="005200DB">
              <w:rPr>
                <w:b/>
                <w:u w:val="single"/>
              </w:rPr>
              <w:t>MUSCLE</w:t>
            </w:r>
          </w:p>
          <w:p w:rsidR="00CD630F" w:rsidRDefault="00CD630F" w:rsidP="00840FD6"/>
        </w:tc>
      </w:tr>
      <w:tr w:rsidR="00CD630F" w:rsidTr="00840FD6">
        <w:trPr>
          <w:trHeight w:val="366"/>
        </w:trPr>
        <w:tc>
          <w:tcPr>
            <w:tcW w:w="2887" w:type="dxa"/>
          </w:tcPr>
          <w:p w:rsidR="00CD630F" w:rsidRPr="005200DB" w:rsidRDefault="00CD630F" w:rsidP="00840FD6">
            <w:pPr>
              <w:jc w:val="center"/>
              <w:rPr>
                <w:b/>
              </w:rPr>
            </w:pPr>
            <w:r w:rsidRPr="005200DB">
              <w:rPr>
                <w:b/>
              </w:rPr>
              <w:t>GP inhibée par</w:t>
            </w:r>
          </w:p>
        </w:tc>
        <w:tc>
          <w:tcPr>
            <w:tcW w:w="2887" w:type="dxa"/>
          </w:tcPr>
          <w:p w:rsidR="00CD630F" w:rsidRDefault="00CD630F" w:rsidP="00840FD6">
            <w:r>
              <w:t>Insuline, glucose</w:t>
            </w:r>
          </w:p>
        </w:tc>
        <w:tc>
          <w:tcPr>
            <w:tcW w:w="4276" w:type="dxa"/>
          </w:tcPr>
          <w:p w:rsidR="00CD630F" w:rsidRDefault="00CD630F" w:rsidP="00840FD6">
            <w:r>
              <w:t>Insuline, ATP, G6P</w:t>
            </w:r>
          </w:p>
        </w:tc>
      </w:tr>
      <w:tr w:rsidR="00CD630F" w:rsidTr="00840FD6">
        <w:trPr>
          <w:trHeight w:val="366"/>
        </w:trPr>
        <w:tc>
          <w:tcPr>
            <w:tcW w:w="2887" w:type="dxa"/>
          </w:tcPr>
          <w:p w:rsidR="00CD630F" w:rsidRPr="005200DB" w:rsidRDefault="00CD630F" w:rsidP="00840FD6">
            <w:pPr>
              <w:jc w:val="center"/>
              <w:rPr>
                <w:b/>
              </w:rPr>
            </w:pPr>
            <w:r w:rsidRPr="005200DB">
              <w:rPr>
                <w:b/>
              </w:rPr>
              <w:t>GP activée par</w:t>
            </w:r>
          </w:p>
        </w:tc>
        <w:tc>
          <w:tcPr>
            <w:tcW w:w="2887" w:type="dxa"/>
          </w:tcPr>
          <w:p w:rsidR="00CD630F" w:rsidRDefault="00CD630F" w:rsidP="00840FD6">
            <w:r>
              <w:t>Glucagon</w:t>
            </w:r>
          </w:p>
        </w:tc>
        <w:tc>
          <w:tcPr>
            <w:tcW w:w="4276" w:type="dxa"/>
          </w:tcPr>
          <w:p w:rsidR="00CD630F" w:rsidRDefault="00CD630F" w:rsidP="00840FD6">
            <w:r>
              <w:t>Adrénaline, AMP</w:t>
            </w:r>
          </w:p>
        </w:tc>
      </w:tr>
      <w:tr w:rsidR="00CD630F" w:rsidTr="00840FD6">
        <w:trPr>
          <w:trHeight w:val="366"/>
        </w:trPr>
        <w:tc>
          <w:tcPr>
            <w:tcW w:w="2887" w:type="dxa"/>
          </w:tcPr>
          <w:p w:rsidR="00CD630F" w:rsidRPr="005200DB" w:rsidRDefault="00CD630F" w:rsidP="00840FD6">
            <w:pPr>
              <w:jc w:val="center"/>
              <w:rPr>
                <w:b/>
              </w:rPr>
            </w:pPr>
            <w:proofErr w:type="spellStart"/>
            <w:r w:rsidRPr="005200DB">
              <w:rPr>
                <w:b/>
              </w:rPr>
              <w:t>Phk</w:t>
            </w:r>
            <w:proofErr w:type="spellEnd"/>
            <w:r w:rsidRPr="005200DB">
              <w:rPr>
                <w:b/>
              </w:rPr>
              <w:t xml:space="preserve"> activée par</w:t>
            </w:r>
          </w:p>
        </w:tc>
        <w:tc>
          <w:tcPr>
            <w:tcW w:w="2887" w:type="dxa"/>
          </w:tcPr>
          <w:p w:rsidR="00CD630F" w:rsidRDefault="00CD630F" w:rsidP="00840FD6">
            <w:r>
              <w:t>Glucagon</w:t>
            </w:r>
          </w:p>
        </w:tc>
        <w:tc>
          <w:tcPr>
            <w:tcW w:w="4276" w:type="dxa"/>
          </w:tcPr>
          <w:p w:rsidR="00CD630F" w:rsidRDefault="00CD630F" w:rsidP="00840FD6">
            <w:r>
              <w:t>Ca2+, Adrénaline</w:t>
            </w:r>
          </w:p>
        </w:tc>
      </w:tr>
      <w:tr w:rsidR="00CD630F" w:rsidTr="00840FD6">
        <w:trPr>
          <w:trHeight w:val="366"/>
        </w:trPr>
        <w:tc>
          <w:tcPr>
            <w:tcW w:w="2887" w:type="dxa"/>
          </w:tcPr>
          <w:p w:rsidR="00CD630F" w:rsidRPr="005200DB" w:rsidRDefault="00CD630F" w:rsidP="00840FD6">
            <w:pPr>
              <w:jc w:val="center"/>
              <w:rPr>
                <w:b/>
              </w:rPr>
            </w:pPr>
            <w:r w:rsidRPr="005200DB">
              <w:rPr>
                <w:b/>
              </w:rPr>
              <w:t>PhK inhibée par</w:t>
            </w:r>
          </w:p>
        </w:tc>
        <w:tc>
          <w:tcPr>
            <w:tcW w:w="2887" w:type="dxa"/>
          </w:tcPr>
          <w:p w:rsidR="00CD630F" w:rsidRDefault="00CD630F" w:rsidP="00840FD6">
            <w:r>
              <w:t>Insuline</w:t>
            </w:r>
          </w:p>
        </w:tc>
        <w:tc>
          <w:tcPr>
            <w:tcW w:w="4276" w:type="dxa"/>
          </w:tcPr>
          <w:p w:rsidR="00CD630F" w:rsidRDefault="00CD630F" w:rsidP="00840FD6">
            <w:r>
              <w:t>Insuline</w:t>
            </w:r>
          </w:p>
        </w:tc>
      </w:tr>
    </w:tbl>
    <w:p w:rsidR="00CD630F" w:rsidRPr="00542BF6" w:rsidRDefault="00CD630F" w:rsidP="00CD630F">
      <w:pPr>
        <w:rPr>
          <w:b/>
          <w:u w:val="single"/>
        </w:rPr>
      </w:pPr>
      <w:r w:rsidRPr="00542BF6">
        <w:rPr>
          <w:b/>
          <w:u w:val="single"/>
        </w:rPr>
        <w:t xml:space="preserve"> </w:t>
      </w:r>
    </w:p>
    <w:p w:rsidR="004227B5" w:rsidRDefault="00A04B86"/>
    <w:sectPr w:rsidR="004227B5" w:rsidSect="00136D30">
      <w:headerReference w:type="default" r:id="rId17"/>
      <w:footerReference w:type="default" r:id="rId18"/>
      <w:pgSz w:w="11906" w:h="16838"/>
      <w:pgMar w:top="720" w:right="720" w:bottom="720" w:left="720" w:header="283" w:footer="0" w:gutter="0"/>
      <w:pgBorders w:offsetFrom="page">
        <w:top w:val="single" w:sz="24" w:space="24" w:color="8EAADB" w:themeColor="accent1" w:themeTint="99"/>
        <w:left w:val="single" w:sz="24" w:space="24" w:color="8EAADB" w:themeColor="accent1" w:themeTint="99"/>
        <w:bottom w:val="single" w:sz="24" w:space="24" w:color="8EAADB" w:themeColor="accent1" w:themeTint="99"/>
        <w:right w:val="single" w:sz="24" w:space="24" w:color="8EAADB" w:themeColor="accent1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B86" w:rsidRDefault="00A04B86">
      <w:pPr>
        <w:spacing w:after="0" w:line="240" w:lineRule="auto"/>
      </w:pPr>
      <w:r>
        <w:separator/>
      </w:r>
    </w:p>
  </w:endnote>
  <w:endnote w:type="continuationSeparator" w:id="0">
    <w:p w:rsidR="00A04B86" w:rsidRDefault="00A04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egoe UI Black">
    <w:panose1 w:val="020B0A02040204020203"/>
    <w:charset w:val="00"/>
    <w:family w:val="swiss"/>
    <w:pitch w:val="variable"/>
    <w:sig w:usb0="E10002FF" w:usb1="4000E47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927" w:rsidRDefault="004A258F" w:rsidP="00136D30">
    <w:pPr>
      <w:pStyle w:val="Pieddepage"/>
      <w:jc w:val="center"/>
    </w:pPr>
    <w:r>
      <w:t>Le tutorat est gratuit. Toute reproduction ou vente est interdite.</w:t>
    </w:r>
  </w:p>
  <w:p w:rsidR="00E17927" w:rsidRDefault="00A04B8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B86" w:rsidRDefault="00A04B86">
      <w:pPr>
        <w:spacing w:after="0" w:line="240" w:lineRule="auto"/>
      </w:pPr>
      <w:r>
        <w:separator/>
      </w:r>
    </w:p>
  </w:footnote>
  <w:footnote w:type="continuationSeparator" w:id="0">
    <w:p w:rsidR="00A04B86" w:rsidRDefault="00A04B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927" w:rsidRDefault="004A258F">
    <w:pPr>
      <w:pStyle w:val="En-tt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B99B2B2" wp14:editId="126921E5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218" name="Zone de texte 2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Titre"/>
                            <w:id w:val="78679243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:rsidR="00E17927" w:rsidRDefault="004A258F">
                              <w:pPr>
                                <w:spacing w:after="0" w:line="240" w:lineRule="auto"/>
                              </w:pPr>
                              <w: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99B2B2" id="_x0000_t202" coordsize="21600,21600" o:spt="202" path="m,l,21600r21600,l21600,xe">
              <v:stroke joinstyle="miter"/>
              <v:path gradientshapeok="t" o:connecttype="rect"/>
            </v:shapetype>
            <v:shape id="Zone de texte 218" o:spid="_x0000_s1026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" o:allowincell="f" filled="f" stroked="f">
              <v:textbox style="mso-fit-shape-to-text:t" inset=",0,,0">
                <w:txbxContent>
                  <w:sdt>
                    <w:sdtPr>
                      <w:alias w:val="Titre"/>
                      <w:id w:val="78679243"/>
                      <w:showingPlcHdr/>
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<w:text/>
                    </w:sdtPr>
                    <w:sdtEndPr/>
                    <w:sdtContent>
                      <w:p w:rsidR="00E17927" w:rsidRDefault="004A258F">
                        <w:pPr>
                          <w:spacing w:after="0" w:line="240" w:lineRule="auto"/>
                        </w:pPr>
                        <w:r>
                          <w:t xml:space="preserve">     </w:t>
                        </w:r>
                      </w:p>
                    </w:sdtContent>
                  </w:sdt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6460FC0" wp14:editId="28D7367B">
              <wp:simplePos x="0" y="0"/>
              <wp:positionH relativeFrom="page">
                <wp:align>left</wp:align>
              </wp:positionH>
              <wp:positionV relativeFrom="topMargin">
                <wp:align>center</wp:align>
              </wp:positionV>
              <wp:extent cx="914400" cy="170815"/>
              <wp:effectExtent l="0" t="0" r="0" b="635"/>
              <wp:wrapNone/>
              <wp:docPr id="219" name="Zone de texte 2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E17927" w:rsidRDefault="004A258F">
                          <w:pPr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E8518E" w:rsidRPr="00E8518E">
                            <w:rPr>
                              <w:noProof/>
                              <w:color w:val="FFFFFF" w:themeColor="background1"/>
                            </w:rPr>
                            <w:t>7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460FC0" id="_x0000_t202" coordsize="21600,21600" o:spt="202" path="m,l,21600r21600,l21600,xe">
              <v:stroke joinstyle="miter"/>
              <v:path gradientshapeok="t" o:connecttype="rect"/>
            </v:shapetype>
            <v:shape id="Zone de texte 219" o:spid="_x0000_s1027" type="#_x0000_t202" style="position:absolute;margin-left:0;margin-top:0;width:1in;height:13.45pt;z-index:251659264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" o:allowincell="f" fillcolor="#a8d08d [1945]" stroked="f">
              <v:textbox style="mso-fit-shape-to-text:t" inset=",0,,0">
                <w:txbxContent>
                  <w:p w:rsidR="00E17927" w:rsidRDefault="004A258F">
                    <w:pPr>
                      <w:spacing w:after="0" w:line="240" w:lineRule="auto"/>
                      <w:jc w:val="right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E8518E" w:rsidRPr="00E8518E">
                      <w:rPr>
                        <w:noProof/>
                        <w:color w:val="FFFFFF" w:themeColor="background1"/>
                      </w:rPr>
                      <w:t>7</w:t>
                    </w:r>
                    <w:r>
                      <w:rPr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B4A7"/>
      </v:shape>
    </w:pict>
  </w:numPicBullet>
  <w:abstractNum w:abstractNumId="0" w15:restartNumberingAfterBreak="0">
    <w:nsid w:val="018E46FE"/>
    <w:multiLevelType w:val="hybridMultilevel"/>
    <w:tmpl w:val="8FB4934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E5FBA"/>
    <w:multiLevelType w:val="hybridMultilevel"/>
    <w:tmpl w:val="BF8AACD0"/>
    <w:lvl w:ilvl="0" w:tplc="C98EC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30244"/>
    <w:multiLevelType w:val="hybridMultilevel"/>
    <w:tmpl w:val="99FC0878"/>
    <w:lvl w:ilvl="0" w:tplc="895288EE">
      <w:start w:val="2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1C0A6E"/>
    <w:multiLevelType w:val="hybridMultilevel"/>
    <w:tmpl w:val="9DD210F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6B7B26"/>
    <w:multiLevelType w:val="hybridMultilevel"/>
    <w:tmpl w:val="E83A847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B3150A"/>
    <w:multiLevelType w:val="hybridMultilevel"/>
    <w:tmpl w:val="72802D7A"/>
    <w:lvl w:ilvl="0" w:tplc="24BCC3FE">
      <w:start w:val="1"/>
      <w:numFmt w:val="decimal"/>
      <w:lvlText w:val="%1)"/>
      <w:lvlJc w:val="left"/>
      <w:pPr>
        <w:ind w:left="720" w:hanging="360"/>
      </w:pPr>
      <w:rPr>
        <w:rFonts w:ascii="Segoe UI Black" w:hAnsi="Segoe UI Black" w:hint="default"/>
        <w:b/>
        <w:color w:val="0070C0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D3513"/>
    <w:multiLevelType w:val="hybridMultilevel"/>
    <w:tmpl w:val="DB1EC6F8"/>
    <w:lvl w:ilvl="0" w:tplc="7A4EA81C">
      <w:start w:val="6"/>
      <w:numFmt w:val="bullet"/>
      <w:lvlText w:val="&gt;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51512"/>
    <w:multiLevelType w:val="hybridMultilevel"/>
    <w:tmpl w:val="79646698"/>
    <w:lvl w:ilvl="0" w:tplc="FA2E74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D47BAA"/>
    <w:multiLevelType w:val="hybridMultilevel"/>
    <w:tmpl w:val="5BD8CA9C"/>
    <w:lvl w:ilvl="0" w:tplc="7760015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9749DA"/>
    <w:multiLevelType w:val="hybridMultilevel"/>
    <w:tmpl w:val="9774CDEC"/>
    <w:lvl w:ilvl="0" w:tplc="E47E483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2221B5C"/>
    <w:multiLevelType w:val="hybridMultilevel"/>
    <w:tmpl w:val="9F367F7E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5816C3"/>
    <w:multiLevelType w:val="hybridMultilevel"/>
    <w:tmpl w:val="EE6C5144"/>
    <w:lvl w:ilvl="0" w:tplc="25A23D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58C167D"/>
    <w:multiLevelType w:val="hybridMultilevel"/>
    <w:tmpl w:val="F98028AE"/>
    <w:lvl w:ilvl="0" w:tplc="7E1C79AC">
      <w:start w:val="1"/>
      <w:numFmt w:val="bullet"/>
      <w:lvlText w:val="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E3C5B"/>
    <w:multiLevelType w:val="hybridMultilevel"/>
    <w:tmpl w:val="666010C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F94711"/>
    <w:multiLevelType w:val="hybridMultilevel"/>
    <w:tmpl w:val="E536E02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7F2D64"/>
    <w:multiLevelType w:val="hybridMultilevel"/>
    <w:tmpl w:val="F41EC5DA"/>
    <w:lvl w:ilvl="0" w:tplc="B2946BA4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E71198"/>
    <w:multiLevelType w:val="hybridMultilevel"/>
    <w:tmpl w:val="3B0A37DA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9776BC"/>
    <w:multiLevelType w:val="hybridMultilevel"/>
    <w:tmpl w:val="E2AC8546"/>
    <w:lvl w:ilvl="0" w:tplc="1494EF4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DD6AE4"/>
    <w:multiLevelType w:val="hybridMultilevel"/>
    <w:tmpl w:val="E82699E2"/>
    <w:lvl w:ilvl="0" w:tplc="040C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9" w15:restartNumberingAfterBreak="0">
    <w:nsid w:val="34351C74"/>
    <w:multiLevelType w:val="hybridMultilevel"/>
    <w:tmpl w:val="8B1C56EE"/>
    <w:lvl w:ilvl="0" w:tplc="7E1C79AC">
      <w:start w:val="1"/>
      <w:numFmt w:val="bullet"/>
      <w:lvlText w:val="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D90172"/>
    <w:multiLevelType w:val="hybridMultilevel"/>
    <w:tmpl w:val="1BA61E90"/>
    <w:lvl w:ilvl="0" w:tplc="E40C1EEC">
      <w:start w:val="3"/>
      <w:numFmt w:val="decimal"/>
      <w:lvlText w:val="%1)"/>
      <w:lvlJc w:val="left"/>
      <w:pPr>
        <w:ind w:left="1080" w:hanging="360"/>
      </w:pPr>
      <w:rPr>
        <w:rFonts w:ascii="Segoe UI Black" w:hAnsi="Segoe UI Black" w:hint="default"/>
        <w:color w:val="0070C0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454096"/>
    <w:multiLevelType w:val="hybridMultilevel"/>
    <w:tmpl w:val="6D9C88F4"/>
    <w:lvl w:ilvl="0" w:tplc="040C000B">
      <w:start w:val="1"/>
      <w:numFmt w:val="bullet"/>
      <w:lvlText w:val=""/>
      <w:lvlJc w:val="left"/>
      <w:pPr>
        <w:ind w:left="113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22" w15:restartNumberingAfterBreak="0">
    <w:nsid w:val="3E5D3CBC"/>
    <w:multiLevelType w:val="hybridMultilevel"/>
    <w:tmpl w:val="3634B6FE"/>
    <w:lvl w:ilvl="0" w:tplc="5FF24FA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8461E8"/>
    <w:multiLevelType w:val="hybridMultilevel"/>
    <w:tmpl w:val="2B7C847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F3498B"/>
    <w:multiLevelType w:val="hybridMultilevel"/>
    <w:tmpl w:val="D37CE91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CE45AC"/>
    <w:multiLevelType w:val="hybridMultilevel"/>
    <w:tmpl w:val="271808CA"/>
    <w:lvl w:ilvl="0" w:tplc="212CF28C">
      <w:start w:val="5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E5590F"/>
    <w:multiLevelType w:val="hybridMultilevel"/>
    <w:tmpl w:val="9966578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DA20B3"/>
    <w:multiLevelType w:val="hybridMultilevel"/>
    <w:tmpl w:val="D28E3DB6"/>
    <w:lvl w:ilvl="0" w:tplc="527CBCC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81F7073"/>
    <w:multiLevelType w:val="hybridMultilevel"/>
    <w:tmpl w:val="41A4972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C06F0F"/>
    <w:multiLevelType w:val="hybridMultilevel"/>
    <w:tmpl w:val="B096107E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252877"/>
    <w:multiLevelType w:val="hybridMultilevel"/>
    <w:tmpl w:val="164221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992DE7"/>
    <w:multiLevelType w:val="hybridMultilevel"/>
    <w:tmpl w:val="6E42430E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EACEA0F0">
      <w:start w:val="3"/>
      <w:numFmt w:val="bullet"/>
      <w:lvlText w:val=""/>
      <w:lvlJc w:val="left"/>
      <w:pPr>
        <w:ind w:left="2160" w:hanging="360"/>
      </w:pPr>
      <w:rPr>
        <w:rFonts w:ascii="Symbol" w:eastAsiaTheme="minorHAnsi" w:hAnsi="Symbol" w:cstheme="minorBidi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005769A"/>
    <w:multiLevelType w:val="hybridMultilevel"/>
    <w:tmpl w:val="7110F7AA"/>
    <w:lvl w:ilvl="0" w:tplc="DE1428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2E7289"/>
    <w:multiLevelType w:val="hybridMultilevel"/>
    <w:tmpl w:val="5EDEDCE0"/>
    <w:lvl w:ilvl="0" w:tplc="D1EE1A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9A1ACE"/>
    <w:multiLevelType w:val="hybridMultilevel"/>
    <w:tmpl w:val="7876A42A"/>
    <w:lvl w:ilvl="0" w:tplc="7E1C79AC">
      <w:start w:val="1"/>
      <w:numFmt w:val="bullet"/>
      <w:lvlText w:val="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D71228"/>
    <w:multiLevelType w:val="hybridMultilevel"/>
    <w:tmpl w:val="B23E923A"/>
    <w:lvl w:ilvl="0" w:tplc="7E1C79AC">
      <w:start w:val="1"/>
      <w:numFmt w:val="bullet"/>
      <w:lvlText w:val="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7F5088"/>
    <w:multiLevelType w:val="hybridMultilevel"/>
    <w:tmpl w:val="A008FF6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8A596C"/>
    <w:multiLevelType w:val="hybridMultilevel"/>
    <w:tmpl w:val="2EACDC62"/>
    <w:lvl w:ilvl="0" w:tplc="26AABD7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B823E5"/>
    <w:multiLevelType w:val="hybridMultilevel"/>
    <w:tmpl w:val="64FA56B4"/>
    <w:lvl w:ilvl="0" w:tplc="E42865A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5A7F19"/>
    <w:multiLevelType w:val="hybridMultilevel"/>
    <w:tmpl w:val="AE626B4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74553F"/>
    <w:multiLevelType w:val="hybridMultilevel"/>
    <w:tmpl w:val="16865E4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7"/>
  </w:num>
  <w:num w:numId="3">
    <w:abstractNumId w:val="33"/>
  </w:num>
  <w:num w:numId="4">
    <w:abstractNumId w:val="15"/>
  </w:num>
  <w:num w:numId="5">
    <w:abstractNumId w:val="5"/>
  </w:num>
  <w:num w:numId="6">
    <w:abstractNumId w:val="9"/>
  </w:num>
  <w:num w:numId="7">
    <w:abstractNumId w:val="36"/>
  </w:num>
  <w:num w:numId="8">
    <w:abstractNumId w:val="2"/>
  </w:num>
  <w:num w:numId="9">
    <w:abstractNumId w:val="19"/>
  </w:num>
  <w:num w:numId="10">
    <w:abstractNumId w:val="16"/>
  </w:num>
  <w:num w:numId="11">
    <w:abstractNumId w:val="10"/>
  </w:num>
  <w:num w:numId="12">
    <w:abstractNumId w:val="14"/>
  </w:num>
  <w:num w:numId="13">
    <w:abstractNumId w:val="31"/>
  </w:num>
  <w:num w:numId="14">
    <w:abstractNumId w:val="3"/>
  </w:num>
  <w:num w:numId="15">
    <w:abstractNumId w:val="22"/>
  </w:num>
  <w:num w:numId="16">
    <w:abstractNumId w:val="21"/>
  </w:num>
  <w:num w:numId="17">
    <w:abstractNumId w:val="20"/>
  </w:num>
  <w:num w:numId="18">
    <w:abstractNumId w:val="40"/>
  </w:num>
  <w:num w:numId="19">
    <w:abstractNumId w:val="35"/>
  </w:num>
  <w:num w:numId="20">
    <w:abstractNumId w:val="4"/>
  </w:num>
  <w:num w:numId="21">
    <w:abstractNumId w:val="6"/>
  </w:num>
  <w:num w:numId="22">
    <w:abstractNumId w:val="27"/>
  </w:num>
  <w:num w:numId="23">
    <w:abstractNumId w:val="17"/>
  </w:num>
  <w:num w:numId="24">
    <w:abstractNumId w:val="8"/>
  </w:num>
  <w:num w:numId="25">
    <w:abstractNumId w:val="18"/>
  </w:num>
  <w:num w:numId="26">
    <w:abstractNumId w:val="23"/>
  </w:num>
  <w:num w:numId="27">
    <w:abstractNumId w:val="0"/>
  </w:num>
  <w:num w:numId="28">
    <w:abstractNumId w:val="39"/>
  </w:num>
  <w:num w:numId="29">
    <w:abstractNumId w:val="24"/>
  </w:num>
  <w:num w:numId="30">
    <w:abstractNumId w:val="30"/>
  </w:num>
  <w:num w:numId="31">
    <w:abstractNumId w:val="13"/>
  </w:num>
  <w:num w:numId="32">
    <w:abstractNumId w:val="28"/>
  </w:num>
  <w:num w:numId="33">
    <w:abstractNumId w:val="37"/>
  </w:num>
  <w:num w:numId="34">
    <w:abstractNumId w:val="12"/>
  </w:num>
  <w:num w:numId="35">
    <w:abstractNumId w:val="25"/>
  </w:num>
  <w:num w:numId="36">
    <w:abstractNumId w:val="34"/>
  </w:num>
  <w:num w:numId="37">
    <w:abstractNumId w:val="29"/>
  </w:num>
  <w:num w:numId="38">
    <w:abstractNumId w:val="26"/>
  </w:num>
  <w:num w:numId="39">
    <w:abstractNumId w:val="38"/>
  </w:num>
  <w:num w:numId="40">
    <w:abstractNumId w:val="11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30F"/>
    <w:rsid w:val="000A3B8D"/>
    <w:rsid w:val="000D1712"/>
    <w:rsid w:val="002226FF"/>
    <w:rsid w:val="004A258F"/>
    <w:rsid w:val="005931E2"/>
    <w:rsid w:val="008C16BF"/>
    <w:rsid w:val="00A04B86"/>
    <w:rsid w:val="00AA26C9"/>
    <w:rsid w:val="00B8784D"/>
    <w:rsid w:val="00BF4B57"/>
    <w:rsid w:val="00CD630F"/>
    <w:rsid w:val="00E8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CEC16"/>
  <w15:chartTrackingRefBased/>
  <w15:docId w15:val="{1A593F19-4E8E-47B0-B04F-50ABD656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CD630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D630F"/>
    <w:pPr>
      <w:ind w:left="720"/>
      <w:contextualSpacing/>
    </w:pPr>
  </w:style>
  <w:style w:type="table" w:styleId="Grilledutableau">
    <w:name w:val="Table Grid"/>
    <w:basedOn w:val="TableauNormal"/>
    <w:uiPriority w:val="39"/>
    <w:rsid w:val="00CD63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CD63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D630F"/>
  </w:style>
  <w:style w:type="paragraph" w:styleId="Pieddepage">
    <w:name w:val="footer"/>
    <w:basedOn w:val="Normal"/>
    <w:link w:val="PieddepageCar"/>
    <w:uiPriority w:val="99"/>
    <w:unhideWhenUsed/>
    <w:rsid w:val="00CD63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D63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7</Pages>
  <Words>1226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Bourdis</dc:creator>
  <cp:keywords/>
  <dc:description/>
  <cp:lastModifiedBy>Julie Bourdis</cp:lastModifiedBy>
  <cp:revision>8</cp:revision>
  <dcterms:created xsi:type="dcterms:W3CDTF">2017-08-01T22:30:00Z</dcterms:created>
  <dcterms:modified xsi:type="dcterms:W3CDTF">2017-08-06T12:24:00Z</dcterms:modified>
</cp:coreProperties>
</file>