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4CB36" w14:textId="243E20B8" w:rsidR="001B038E" w:rsidRPr="00AA43FC" w:rsidRDefault="00EA1E78" w:rsidP="00EA1E78">
      <w:pPr>
        <w:spacing w:after="0" w:line="240" w:lineRule="auto"/>
        <w:ind w:left="142"/>
        <w:jc w:val="center"/>
        <w:rPr>
          <w:rFonts w:eastAsia="Times New Roman" w:cs="Calibri"/>
          <w:b/>
          <w:sz w:val="40"/>
          <w:szCs w:val="40"/>
        </w:rPr>
      </w:pPr>
      <w:r w:rsidRPr="00AA43FC">
        <w:rPr>
          <w:noProof/>
          <w:lang w:eastAsia="fr-FR"/>
        </w:rPr>
        <mc:AlternateContent>
          <mc:Choice Requires="wps">
            <w:drawing>
              <wp:anchor distT="0" distB="0" distL="114300" distR="114300" simplePos="0" relativeHeight="251659264" behindDoc="1" locked="0" layoutInCell="1" allowOverlap="1" wp14:anchorId="6CCCFEB3" wp14:editId="500A204F">
                <wp:simplePos x="0" y="0"/>
                <wp:positionH relativeFrom="column">
                  <wp:posOffset>-342900</wp:posOffset>
                </wp:positionH>
                <wp:positionV relativeFrom="paragraph">
                  <wp:posOffset>0</wp:posOffset>
                </wp:positionV>
                <wp:extent cx="6814185" cy="769620"/>
                <wp:effectExtent l="0" t="0" r="18415"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CAE18F1" id="Rectangle 2" o:spid="_x0000_s1026" style="position:absolute;margin-left:-27pt;margin-top:0;width:536.55pt;height:6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" filled="f" strokecolor="#a6a6a6" strokeweight="2pt"/>
            </w:pict>
          </mc:Fallback>
        </mc:AlternateContent>
      </w:r>
      <w:r w:rsidR="00674DCC" w:rsidRPr="00AA43FC">
        <w:rPr>
          <w:noProof/>
          <w:lang w:eastAsia="fr-FR"/>
        </w:rPr>
        <w:drawing>
          <wp:anchor distT="0" distB="0" distL="114300" distR="114300" simplePos="0" relativeHeight="251660288" behindDoc="0" locked="0" layoutInCell="1" allowOverlap="1" wp14:anchorId="6DF8AFB9" wp14:editId="6A4ABB8E">
            <wp:simplePos x="0" y="0"/>
            <wp:positionH relativeFrom="column">
              <wp:posOffset>6057900</wp:posOffset>
            </wp:positionH>
            <wp:positionV relativeFrom="paragraph">
              <wp:posOffset>-228600</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43FC">
        <w:rPr>
          <w:rFonts w:eastAsia="Times New Roman" w:cs="Calibri"/>
          <w:b/>
          <w:i/>
          <w:sz w:val="40"/>
          <w:szCs w:val="40"/>
        </w:rPr>
        <w:t>DM</w:t>
      </w:r>
      <w:r w:rsidR="00FF0B3B" w:rsidRPr="00AA43FC">
        <w:rPr>
          <w:rFonts w:eastAsia="Times New Roman" w:cs="Calibri"/>
          <w:b/>
          <w:i/>
          <w:sz w:val="40"/>
          <w:szCs w:val="40"/>
        </w:rPr>
        <w:t xml:space="preserve"> </w:t>
      </w:r>
      <w:r w:rsidR="0017505E" w:rsidRPr="00AA43FC">
        <w:rPr>
          <w:rFonts w:eastAsia="Times New Roman" w:cs="Calibri"/>
          <w:b/>
          <w:i/>
          <w:sz w:val="40"/>
          <w:szCs w:val="40"/>
        </w:rPr>
        <w:t>n°</w:t>
      </w:r>
      <w:r w:rsidRPr="00AA43FC">
        <w:rPr>
          <w:rFonts w:eastAsia="Times New Roman" w:cs="Calibri"/>
          <w:b/>
          <w:i/>
          <w:sz w:val="40"/>
          <w:szCs w:val="40"/>
          <w:highlight w:val="yellow"/>
        </w:rPr>
        <w:t>5</w:t>
      </w:r>
      <w:r w:rsidR="007055F3" w:rsidRPr="00AA43FC">
        <w:rPr>
          <w:rFonts w:eastAsia="Times New Roman" w:cs="Calibri"/>
          <w:b/>
          <w:i/>
          <w:sz w:val="40"/>
          <w:szCs w:val="40"/>
        </w:rPr>
        <w:t xml:space="preserve"> : </w:t>
      </w:r>
      <w:r w:rsidRPr="00AA43FC">
        <w:rPr>
          <w:rFonts w:eastAsia="Times New Roman" w:cs="Calibri"/>
          <w:b/>
          <w:sz w:val="40"/>
          <w:szCs w:val="40"/>
        </w:rPr>
        <w:t>Ronéo 1 et 2 / Introduction/AA/Protéines</w:t>
      </w:r>
    </w:p>
    <w:p w14:paraId="4B34C0A4" w14:textId="26829E15" w:rsidR="0055059B" w:rsidRPr="00AA43FC" w:rsidRDefault="007A2542" w:rsidP="007055F3">
      <w:pPr>
        <w:spacing w:after="0" w:line="240" w:lineRule="auto"/>
        <w:ind w:left="142"/>
        <w:jc w:val="center"/>
        <w:rPr>
          <w:rFonts w:eastAsia="Times New Roman" w:cs="Calibri"/>
          <w:sz w:val="28"/>
          <w:szCs w:val="28"/>
        </w:rPr>
      </w:pPr>
      <w:r w:rsidRPr="00AA43FC">
        <w:rPr>
          <w:rFonts w:eastAsia="Times New Roman" w:cs="Calibri"/>
          <w:sz w:val="36"/>
          <w:szCs w:val="40"/>
        </w:rPr>
        <w:t>Tutorat 2017</w:t>
      </w:r>
      <w:r w:rsidR="00835C1B" w:rsidRPr="00AA43FC">
        <w:rPr>
          <w:rFonts w:eastAsia="Times New Roman" w:cs="Calibri"/>
          <w:sz w:val="36"/>
          <w:szCs w:val="40"/>
        </w:rPr>
        <w:t>-</w:t>
      </w:r>
      <w:r w:rsidRPr="00AA43FC">
        <w:rPr>
          <w:rFonts w:eastAsia="Times New Roman" w:cs="Calibri"/>
          <w:sz w:val="36"/>
          <w:szCs w:val="40"/>
        </w:rPr>
        <w:t>2018</w:t>
      </w:r>
      <w:r w:rsidR="0055059B" w:rsidRPr="00AA43FC">
        <w:rPr>
          <w:rFonts w:eastAsia="Times New Roman" w:cs="Calibri"/>
          <w:sz w:val="36"/>
          <w:szCs w:val="40"/>
        </w:rPr>
        <w:t> :</w:t>
      </w:r>
      <w:r w:rsidR="0055059B" w:rsidRPr="00AA43FC">
        <w:rPr>
          <w:rFonts w:eastAsia="Times New Roman"/>
          <w:b/>
          <w:sz w:val="20"/>
        </w:rPr>
        <w:t xml:space="preserve"> </w:t>
      </w:r>
      <w:r w:rsidR="00EA1E78" w:rsidRPr="00AA43FC">
        <w:rPr>
          <w:rFonts w:eastAsia="Times New Roman" w:cs="Calibri"/>
          <w:b/>
          <w:color w:val="000000"/>
          <w:sz w:val="28"/>
          <w:szCs w:val="28"/>
          <w:highlight w:val="yellow"/>
        </w:rPr>
        <w:t>20</w:t>
      </w:r>
      <w:r w:rsidR="0055059B" w:rsidRPr="00AA43FC">
        <w:rPr>
          <w:rFonts w:eastAsia="Times New Roman" w:cs="Calibri"/>
          <w:b/>
          <w:color w:val="FF0000"/>
          <w:sz w:val="28"/>
          <w:szCs w:val="28"/>
          <w:highlight w:val="yellow"/>
        </w:rPr>
        <w:t xml:space="preserve"> </w:t>
      </w:r>
      <w:r w:rsidR="0055059B" w:rsidRPr="00AA43FC">
        <w:rPr>
          <w:rFonts w:eastAsia="Times New Roman" w:cs="Calibri"/>
          <w:b/>
          <w:sz w:val="28"/>
          <w:szCs w:val="28"/>
          <w:highlight w:val="yellow"/>
        </w:rPr>
        <w:t>QCMS</w:t>
      </w:r>
      <w:r w:rsidR="00545DCF" w:rsidRPr="00AA43FC">
        <w:rPr>
          <w:rFonts w:eastAsia="Times New Roman" w:cs="Calibri"/>
          <w:b/>
          <w:sz w:val="28"/>
          <w:szCs w:val="28"/>
        </w:rPr>
        <w:t xml:space="preserve"> </w:t>
      </w:r>
    </w:p>
    <w:p w14:paraId="2BB6A48F" w14:textId="7490BA29" w:rsidR="007E4BB3" w:rsidRPr="00AA43FC" w:rsidRDefault="007E4BB3" w:rsidP="00154B84">
      <w:pPr>
        <w:spacing w:after="0" w:line="240" w:lineRule="auto"/>
        <w:jc w:val="both"/>
        <w:rPr>
          <w:rFonts w:ascii="Arial" w:eastAsia="Times New Roman" w:hAnsi="Arial" w:cs="Arial"/>
          <w:sz w:val="20"/>
          <w:szCs w:val="20"/>
        </w:rPr>
      </w:pPr>
    </w:p>
    <w:p w14:paraId="75610883" w14:textId="3E21C80D" w:rsidR="0050312F" w:rsidRPr="00AA43FC" w:rsidRDefault="0050312F" w:rsidP="000B6DC2">
      <w:pPr>
        <w:pStyle w:val="Sansinterligne"/>
        <w:tabs>
          <w:tab w:val="left" w:pos="1020"/>
        </w:tabs>
        <w:spacing w:after="160"/>
        <w:rPr>
          <w:rFonts w:ascii="Arial" w:hAnsi="Arial" w:cs="Arial"/>
          <w:sz w:val="20"/>
          <w:szCs w:val="20"/>
        </w:rPr>
      </w:pPr>
    </w:p>
    <w:p w14:paraId="7C07BB7D" w14:textId="1F108F34" w:rsidR="00545DCF" w:rsidRPr="00AA43FC" w:rsidRDefault="007A2542" w:rsidP="005A39C5">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EA1E78" w:rsidRPr="00AA43FC">
        <w:rPr>
          <w:rFonts w:ascii="Arial" w:eastAsia="Times New Roman" w:hAnsi="Arial" w:cs="Arial"/>
          <w:b/>
          <w:bCs/>
          <w:sz w:val="20"/>
          <w:szCs w:val="20"/>
          <w:u w:val="single"/>
        </w:rPr>
        <w:t>1</w:t>
      </w:r>
      <w:r w:rsidRPr="00AA43FC">
        <w:rPr>
          <w:rFonts w:ascii="Arial" w:eastAsia="Times New Roman" w:hAnsi="Arial" w:cs="Arial"/>
          <w:b/>
          <w:bCs/>
          <w:sz w:val="20"/>
          <w:szCs w:val="20"/>
        </w:rPr>
        <w:t xml:space="preserve"> </w:t>
      </w:r>
      <w:r w:rsidR="00545DCF" w:rsidRPr="00AA43FC">
        <w:rPr>
          <w:rFonts w:ascii="Arial" w:eastAsia="Times New Roman" w:hAnsi="Arial" w:cs="Arial"/>
          <w:b/>
          <w:bCs/>
          <w:sz w:val="20"/>
          <w:szCs w:val="20"/>
        </w:rPr>
        <w:t xml:space="preserve">: </w:t>
      </w:r>
      <w:r w:rsidR="00EA1E78" w:rsidRPr="00AA43FC">
        <w:rPr>
          <w:rFonts w:ascii="Arial" w:eastAsia="Times New Roman" w:hAnsi="Arial" w:cs="Arial"/>
          <w:b/>
          <w:bCs/>
          <w:sz w:val="20"/>
          <w:szCs w:val="20"/>
        </w:rPr>
        <w:t xml:space="preserve">A propos de l’introduction à la biochimie donnez la ou les réponses vraie(s) : </w:t>
      </w:r>
    </w:p>
    <w:p w14:paraId="4B141D9A" w14:textId="11F91C05" w:rsidR="00B725C8" w:rsidRPr="00AA43FC" w:rsidRDefault="00B725C8"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A)</w:t>
      </w:r>
      <w:r w:rsidR="007A2542" w:rsidRPr="00AA43FC">
        <w:rPr>
          <w:rFonts w:ascii="Arial" w:eastAsia="Times New Roman" w:hAnsi="Arial" w:cs="Arial"/>
          <w:sz w:val="20"/>
          <w:szCs w:val="20"/>
        </w:rPr>
        <w:t xml:space="preserve"> </w:t>
      </w:r>
      <w:r w:rsidR="00EA1E78" w:rsidRPr="00AA43FC">
        <w:rPr>
          <w:rFonts w:ascii="Arial" w:eastAsia="Times New Roman" w:hAnsi="Arial" w:cs="Arial"/>
          <w:sz w:val="20"/>
          <w:szCs w:val="20"/>
        </w:rPr>
        <w:t xml:space="preserve">La biochimie permet la détermination quantitative des substances et aide au diagnostic de maladie tel que le diabète. </w:t>
      </w:r>
    </w:p>
    <w:p w14:paraId="5DC089BD" w14:textId="5B01B2E1" w:rsidR="00B725C8" w:rsidRPr="00AA43FC" w:rsidRDefault="00B725C8"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B)</w:t>
      </w:r>
      <w:r w:rsidR="007A2542" w:rsidRPr="00AA43FC">
        <w:rPr>
          <w:rFonts w:ascii="Arial" w:eastAsia="Times New Roman" w:hAnsi="Arial" w:cs="Arial"/>
          <w:sz w:val="20"/>
          <w:szCs w:val="20"/>
        </w:rPr>
        <w:t xml:space="preserve"> </w:t>
      </w:r>
      <w:r w:rsidR="00EA1E78" w:rsidRPr="00AA43FC">
        <w:rPr>
          <w:rFonts w:ascii="Arial" w:eastAsia="Times New Roman" w:hAnsi="Arial" w:cs="Arial"/>
          <w:sz w:val="20"/>
          <w:szCs w:val="20"/>
        </w:rPr>
        <w:t xml:space="preserve">La biochimie permet de comprendre le rôle précis d’une molécule et in fine son fonctionnement dans l’organisme. </w:t>
      </w:r>
    </w:p>
    <w:p w14:paraId="3E710DF9" w14:textId="45673AFC" w:rsidR="00B725C8" w:rsidRPr="00AA43FC" w:rsidRDefault="00B725C8"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EA1E78" w:rsidRPr="00AA43FC">
        <w:rPr>
          <w:rFonts w:ascii="Arial" w:eastAsia="Times New Roman" w:hAnsi="Arial" w:cs="Arial"/>
          <w:sz w:val="20"/>
          <w:szCs w:val="20"/>
        </w:rPr>
        <w:t xml:space="preserve">La biochimie étudie les mécanismes de synthèse (catabolisme) et de dégradation (anabolisme) de substances au sein de l’organisme. </w:t>
      </w:r>
    </w:p>
    <w:p w14:paraId="1231DC08" w14:textId="7D661C77" w:rsidR="00B725C8" w:rsidRPr="00AA43FC" w:rsidRDefault="00B725C8"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D)</w:t>
      </w:r>
      <w:r w:rsidR="007A2542" w:rsidRPr="00AA43FC">
        <w:rPr>
          <w:rFonts w:ascii="Arial" w:eastAsia="Times New Roman" w:hAnsi="Arial" w:cs="Arial"/>
          <w:sz w:val="20"/>
          <w:szCs w:val="20"/>
        </w:rPr>
        <w:t xml:space="preserve"> </w:t>
      </w:r>
      <w:r w:rsidR="00000188" w:rsidRPr="00AA43FC">
        <w:rPr>
          <w:rFonts w:ascii="Arial" w:eastAsia="Times New Roman" w:hAnsi="Arial" w:cs="Arial"/>
          <w:sz w:val="20"/>
          <w:szCs w:val="20"/>
        </w:rPr>
        <w:t xml:space="preserve">La biochimie est une discipline récente qui combine physiologie, chimie et biologie. </w:t>
      </w:r>
    </w:p>
    <w:p w14:paraId="1DE92E57" w14:textId="515EE9C2" w:rsidR="00805EF2" w:rsidRPr="00AA43FC" w:rsidRDefault="00B725C8"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00188" w:rsidRPr="00AA43FC">
        <w:rPr>
          <w:rFonts w:ascii="Arial" w:eastAsia="Times New Roman" w:hAnsi="Arial" w:cs="Arial"/>
          <w:sz w:val="20"/>
          <w:szCs w:val="20"/>
        </w:rPr>
        <w:t>Toutes les réponses sont fausses.</w:t>
      </w:r>
    </w:p>
    <w:p w14:paraId="52D1FFF8" w14:textId="77777777" w:rsidR="00902516" w:rsidRPr="00AA43FC" w:rsidRDefault="00902516" w:rsidP="00B725C8">
      <w:pPr>
        <w:spacing w:after="0" w:line="240" w:lineRule="auto"/>
        <w:jc w:val="both"/>
        <w:rPr>
          <w:rFonts w:ascii="Arial" w:eastAsia="Times New Roman" w:hAnsi="Arial" w:cs="Arial"/>
          <w:sz w:val="20"/>
          <w:szCs w:val="20"/>
        </w:rPr>
      </w:pPr>
    </w:p>
    <w:p w14:paraId="3A39CD43" w14:textId="02A52895" w:rsidR="00902516" w:rsidRPr="00AA43FC" w:rsidRDefault="00902516" w:rsidP="00902516">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000188" w:rsidRPr="00AA43FC">
        <w:rPr>
          <w:rFonts w:ascii="Arial" w:eastAsia="Times New Roman" w:hAnsi="Arial" w:cs="Arial"/>
          <w:b/>
          <w:bCs/>
          <w:sz w:val="20"/>
          <w:szCs w:val="20"/>
          <w:u w:val="single"/>
        </w:rPr>
        <w:t>2</w:t>
      </w:r>
      <w:r w:rsidRPr="00AA43FC">
        <w:rPr>
          <w:rFonts w:ascii="Arial" w:eastAsia="Times New Roman" w:hAnsi="Arial" w:cs="Arial"/>
          <w:b/>
          <w:bCs/>
          <w:sz w:val="20"/>
          <w:szCs w:val="20"/>
        </w:rPr>
        <w:t xml:space="preserve"> : </w:t>
      </w:r>
      <w:r w:rsidR="00000188" w:rsidRPr="00AA43FC">
        <w:rPr>
          <w:rFonts w:ascii="Arial" w:eastAsia="Times New Roman" w:hAnsi="Arial" w:cs="Arial"/>
          <w:b/>
          <w:bCs/>
          <w:sz w:val="20"/>
          <w:szCs w:val="20"/>
        </w:rPr>
        <w:t xml:space="preserve">A propos de l’introduction à la biochimie donnez la ou les réponses vraie(s) : </w:t>
      </w:r>
    </w:p>
    <w:p w14:paraId="568468CB" w14:textId="78DE0F7B" w:rsidR="00902516" w:rsidRPr="00AA43FC" w:rsidRDefault="00902516" w:rsidP="00902516">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000188" w:rsidRPr="00AA43FC">
        <w:rPr>
          <w:rFonts w:ascii="Arial" w:eastAsia="Times New Roman" w:hAnsi="Arial" w:cs="Arial"/>
          <w:sz w:val="20"/>
          <w:szCs w:val="20"/>
        </w:rPr>
        <w:t>Les nutriments aboutissent systématiquement à des molécules précurseurs par le biais du catabolisme.</w:t>
      </w:r>
    </w:p>
    <w:p w14:paraId="30B50B57" w14:textId="7BF72493" w:rsidR="00902516" w:rsidRPr="00AA43FC" w:rsidRDefault="00902516" w:rsidP="00902516">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000188" w:rsidRPr="00AA43FC">
        <w:rPr>
          <w:rFonts w:ascii="Arial" w:eastAsia="Times New Roman" w:hAnsi="Arial" w:cs="Arial"/>
          <w:sz w:val="20"/>
          <w:szCs w:val="20"/>
        </w:rPr>
        <w:t xml:space="preserve">L’énergie mécanique générée par le catabolisme est ensuite utilisable pour les réactions de l’anabolisme. </w:t>
      </w:r>
    </w:p>
    <w:p w14:paraId="2C80C90C" w14:textId="0FC24E53" w:rsidR="00902516" w:rsidRPr="00AA43FC" w:rsidRDefault="00902516" w:rsidP="00902516">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000188" w:rsidRPr="00AA43FC">
        <w:rPr>
          <w:rFonts w:ascii="Arial" w:eastAsia="Times New Roman" w:hAnsi="Arial" w:cs="Arial"/>
          <w:sz w:val="20"/>
          <w:szCs w:val="20"/>
        </w:rPr>
        <w:t xml:space="preserve">La catabolisme regroupe les voies de dégradation, l’anabolisme les voies de synthèse : ces deux voies constituants le métabolisme sont donc forcément des voies inverses. </w:t>
      </w:r>
    </w:p>
    <w:p w14:paraId="63AD8CED" w14:textId="11AEDBF7" w:rsidR="00902516" w:rsidRPr="00AA43FC" w:rsidRDefault="00902516" w:rsidP="00902516">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000188" w:rsidRPr="00AA43FC">
        <w:rPr>
          <w:rFonts w:ascii="Arial" w:eastAsia="Times New Roman" w:hAnsi="Arial" w:cs="Arial"/>
          <w:sz w:val="20"/>
          <w:szCs w:val="20"/>
        </w:rPr>
        <w:t>Par l’anabolisme on recrée des molécules complexes (protéines, polysaccharides, lipides, acides aminés) à partir de molécules précurseurs (AG, monosaccharides, bases azotées).</w:t>
      </w:r>
    </w:p>
    <w:p w14:paraId="14044973" w14:textId="3A42CF2F" w:rsidR="00902516" w:rsidRPr="00AA43FC" w:rsidRDefault="00902516" w:rsidP="00902516">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00188" w:rsidRPr="00AA43FC">
        <w:rPr>
          <w:rFonts w:ascii="Arial" w:eastAsia="Times New Roman" w:hAnsi="Arial" w:cs="Arial"/>
          <w:sz w:val="20"/>
          <w:szCs w:val="20"/>
        </w:rPr>
        <w:t xml:space="preserve">Toutes les réponses sont fausses. </w:t>
      </w:r>
    </w:p>
    <w:p w14:paraId="5D55A8CE" w14:textId="77777777" w:rsidR="00902516" w:rsidRPr="00AA43FC" w:rsidRDefault="00902516" w:rsidP="00B725C8">
      <w:pPr>
        <w:spacing w:after="0" w:line="240" w:lineRule="auto"/>
        <w:jc w:val="both"/>
        <w:rPr>
          <w:rFonts w:ascii="Arial" w:eastAsia="Times New Roman" w:hAnsi="Arial" w:cs="Arial"/>
          <w:sz w:val="20"/>
          <w:szCs w:val="20"/>
        </w:rPr>
      </w:pPr>
    </w:p>
    <w:p w14:paraId="71BB8AA0" w14:textId="17204ADA"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QCM 3</w:t>
      </w:r>
      <w:r w:rsidRPr="00AA43FC">
        <w:rPr>
          <w:rFonts w:ascii="Arial" w:eastAsia="Times New Roman" w:hAnsi="Arial" w:cs="Arial"/>
          <w:b/>
          <w:bCs/>
          <w:sz w:val="20"/>
          <w:szCs w:val="20"/>
        </w:rPr>
        <w:t xml:space="preserve"> : </w:t>
      </w:r>
      <w:r w:rsidR="00FD48B9" w:rsidRPr="00AA43FC">
        <w:rPr>
          <w:rFonts w:ascii="Arial" w:eastAsia="Times New Roman" w:hAnsi="Arial" w:cs="Arial"/>
          <w:b/>
          <w:bCs/>
          <w:sz w:val="20"/>
          <w:szCs w:val="20"/>
        </w:rPr>
        <w:t xml:space="preserve">A propos de l’introduction à la biochimie donnez la ou les réponses vraie(s) : </w:t>
      </w:r>
    </w:p>
    <w:p w14:paraId="42C21762" w14:textId="292D643A"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FD48B9" w:rsidRPr="00AA43FC">
        <w:rPr>
          <w:rFonts w:ascii="Arial" w:eastAsia="Times New Roman" w:hAnsi="Arial" w:cs="Arial"/>
          <w:sz w:val="20"/>
          <w:szCs w:val="20"/>
        </w:rPr>
        <w:t xml:space="preserve">Les mécanismes réactionnels sont des réactions simultanées permettant aussi bien la synthèse que la dégradation de macromolécules aboutissant à un équilibre stable nommé l’homéostasie. </w:t>
      </w:r>
    </w:p>
    <w:p w14:paraId="2B07DCCD" w14:textId="41A082BD"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FD48B9" w:rsidRPr="00AA43FC">
        <w:rPr>
          <w:rFonts w:ascii="Arial" w:eastAsia="Times New Roman" w:hAnsi="Arial" w:cs="Arial"/>
          <w:sz w:val="20"/>
          <w:szCs w:val="20"/>
        </w:rPr>
        <w:t xml:space="preserve">Les différentes cellules et organes de notre corps utilisent les mêmes biomolécules (protéines, lipides, glucides, acides nucléiques). </w:t>
      </w:r>
    </w:p>
    <w:p w14:paraId="67AE61E9" w14:textId="1807EBEB"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FD48B9" w:rsidRPr="00AA43FC">
        <w:rPr>
          <w:rFonts w:ascii="Arial" w:eastAsia="Times New Roman" w:hAnsi="Arial" w:cs="Arial"/>
          <w:sz w:val="20"/>
          <w:szCs w:val="20"/>
        </w:rPr>
        <w:t>Les réactions biochimiques sont des réactions uniques régulées par des enzymes jouant leur rôle de catalyseur biologique.</w:t>
      </w:r>
    </w:p>
    <w:p w14:paraId="27EF25C0" w14:textId="3E96DF85"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FD48B9" w:rsidRPr="00AA43FC">
        <w:rPr>
          <w:rFonts w:ascii="Arial" w:eastAsia="Times New Roman" w:hAnsi="Arial" w:cs="Arial"/>
          <w:sz w:val="20"/>
          <w:szCs w:val="20"/>
        </w:rPr>
        <w:t xml:space="preserve">La mutation d’une protéine produit une mutation au niveau de la structure qui influencera par la suite la fonction de celle ci. </w:t>
      </w:r>
    </w:p>
    <w:p w14:paraId="1C880521" w14:textId="3D09B607"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FD48B9" w:rsidRPr="00AA43FC">
        <w:rPr>
          <w:rFonts w:ascii="Arial" w:eastAsia="Times New Roman" w:hAnsi="Arial" w:cs="Arial"/>
          <w:sz w:val="20"/>
          <w:szCs w:val="20"/>
        </w:rPr>
        <w:t xml:space="preserve">Toutes les réponses sont fausses. </w:t>
      </w:r>
    </w:p>
    <w:p w14:paraId="43172818" w14:textId="77777777" w:rsidR="002D5589" w:rsidRPr="00AA43FC" w:rsidRDefault="002D5589" w:rsidP="00B725C8">
      <w:pPr>
        <w:spacing w:after="0" w:line="240" w:lineRule="auto"/>
        <w:jc w:val="both"/>
        <w:rPr>
          <w:rFonts w:ascii="Arial" w:eastAsia="Times New Roman" w:hAnsi="Arial" w:cs="Arial"/>
          <w:sz w:val="20"/>
          <w:szCs w:val="20"/>
        </w:rPr>
      </w:pPr>
    </w:p>
    <w:p w14:paraId="79A49786" w14:textId="6C80E2F5"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FD48B9" w:rsidRPr="00AA43FC">
        <w:rPr>
          <w:rFonts w:ascii="Arial" w:eastAsia="Times New Roman" w:hAnsi="Arial" w:cs="Arial"/>
          <w:b/>
          <w:bCs/>
          <w:sz w:val="20"/>
          <w:szCs w:val="20"/>
          <w:u w:val="single"/>
        </w:rPr>
        <w:t>4</w:t>
      </w:r>
      <w:r w:rsidRPr="00AA43FC">
        <w:rPr>
          <w:rFonts w:ascii="Arial" w:eastAsia="Times New Roman" w:hAnsi="Arial" w:cs="Arial"/>
          <w:b/>
          <w:bCs/>
          <w:sz w:val="20"/>
          <w:szCs w:val="20"/>
        </w:rPr>
        <w:t xml:space="preserve"> : </w:t>
      </w:r>
      <w:r w:rsidR="00AA43FC">
        <w:rPr>
          <w:rFonts w:ascii="Arial" w:eastAsia="Times New Roman" w:hAnsi="Arial" w:cs="Arial"/>
          <w:b/>
          <w:bCs/>
          <w:sz w:val="20"/>
          <w:szCs w:val="20"/>
        </w:rPr>
        <w:t>A propos des protéines</w:t>
      </w:r>
      <w:r w:rsidR="00FD48B9" w:rsidRPr="00AA43FC">
        <w:rPr>
          <w:rFonts w:ascii="Arial" w:eastAsia="Times New Roman" w:hAnsi="Arial" w:cs="Arial"/>
          <w:b/>
          <w:bCs/>
          <w:sz w:val="20"/>
          <w:szCs w:val="20"/>
        </w:rPr>
        <w:t xml:space="preserve"> donnez la ou les propositions vraie(s) : </w:t>
      </w:r>
    </w:p>
    <w:p w14:paraId="0C063844" w14:textId="23662934" w:rsidR="00000188" w:rsidRDefault="00000188" w:rsidP="00E20D2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E20D28" w:rsidRPr="00AA43FC">
        <w:rPr>
          <w:rFonts w:ascii="Arial" w:eastAsia="Times New Roman" w:hAnsi="Arial" w:cs="Arial"/>
          <w:sz w:val="20"/>
          <w:szCs w:val="20"/>
        </w:rPr>
        <w:t xml:space="preserve">Les glucides, forme de </w:t>
      </w:r>
      <w:r w:rsidR="00AA43FC" w:rsidRPr="00AA43FC">
        <w:rPr>
          <w:rFonts w:ascii="Arial" w:eastAsia="Times New Roman" w:hAnsi="Arial" w:cs="Arial"/>
          <w:sz w:val="20"/>
          <w:szCs w:val="20"/>
        </w:rPr>
        <w:t>stockage</w:t>
      </w:r>
      <w:r w:rsidR="00E20D28" w:rsidRPr="00AA43FC">
        <w:rPr>
          <w:rFonts w:ascii="Arial" w:eastAsia="Times New Roman" w:hAnsi="Arial" w:cs="Arial"/>
          <w:sz w:val="20"/>
          <w:szCs w:val="20"/>
        </w:rPr>
        <w:t xml:space="preserve"> limitée de l’organisme représentent 10% du poids du corps. </w:t>
      </w:r>
    </w:p>
    <w:p w14:paraId="5F2FC326" w14:textId="7D8C3256" w:rsidR="00AA43FC" w:rsidRPr="00AA43FC" w:rsidRDefault="00AA43FC" w:rsidP="00E20D28">
      <w:pPr>
        <w:spacing w:after="0" w:line="240" w:lineRule="auto"/>
        <w:jc w:val="both"/>
        <w:rPr>
          <w:rFonts w:ascii="Arial" w:eastAsia="Times New Roman" w:hAnsi="Arial" w:cs="Arial"/>
          <w:sz w:val="20"/>
          <w:szCs w:val="20"/>
        </w:rPr>
      </w:pPr>
      <w:r>
        <w:rPr>
          <w:rFonts w:ascii="Arial" w:eastAsia="Times New Roman" w:hAnsi="Arial" w:cs="Arial"/>
          <w:sz w:val="20"/>
          <w:szCs w:val="20"/>
        </w:rPr>
        <w:t>B) Lorsqu’on mange trop de bonbons (=carbohydrates) , le surplus d’énergie apporté est stocké sous forme de graisses qui forment le tissu adipeux #histo d’amour</w:t>
      </w:r>
    </w:p>
    <w:p w14:paraId="65A93F19" w14:textId="666F4DD1"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AA43FC">
        <w:rPr>
          <w:rFonts w:ascii="Arial" w:eastAsia="Times New Roman" w:hAnsi="Arial" w:cs="Arial"/>
          <w:sz w:val="20"/>
          <w:szCs w:val="20"/>
        </w:rPr>
        <w:t xml:space="preserve">Le corps humain est formé à 62% d’eau dont 28% en intracellulaire et 34% en extracellulaire </w:t>
      </w:r>
    </w:p>
    <w:p w14:paraId="28E69D57" w14:textId="3EBC91E8"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AA43FC">
        <w:rPr>
          <w:rFonts w:ascii="Arial" w:eastAsia="Times New Roman" w:hAnsi="Arial" w:cs="Arial"/>
          <w:sz w:val="20"/>
          <w:szCs w:val="20"/>
        </w:rPr>
        <w:t xml:space="preserve">Les protéines et les lipides forment un poids comparable dans le corps humain et possèdent donc une valeur énergétique similaire. </w:t>
      </w:r>
    </w:p>
    <w:p w14:paraId="322EE4BA" w14:textId="115976EB"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AA43FC">
        <w:rPr>
          <w:rFonts w:ascii="Arial" w:eastAsia="Times New Roman" w:hAnsi="Arial" w:cs="Arial"/>
          <w:sz w:val="20"/>
          <w:szCs w:val="20"/>
        </w:rPr>
        <w:t>Toutes les réponses sont fausses</w:t>
      </w:r>
    </w:p>
    <w:p w14:paraId="29397651" w14:textId="77777777" w:rsidR="00000188" w:rsidRPr="00AA43FC" w:rsidRDefault="00000188" w:rsidP="00B725C8">
      <w:pPr>
        <w:spacing w:after="0" w:line="240" w:lineRule="auto"/>
        <w:jc w:val="both"/>
        <w:rPr>
          <w:rFonts w:ascii="Arial" w:eastAsia="Times New Roman" w:hAnsi="Arial" w:cs="Arial"/>
          <w:sz w:val="20"/>
          <w:szCs w:val="20"/>
        </w:rPr>
      </w:pPr>
    </w:p>
    <w:p w14:paraId="6012A4F1" w14:textId="43513D2E"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AA43FC">
        <w:rPr>
          <w:rFonts w:ascii="Arial" w:eastAsia="Times New Roman" w:hAnsi="Arial" w:cs="Arial"/>
          <w:b/>
          <w:bCs/>
          <w:sz w:val="20"/>
          <w:szCs w:val="20"/>
          <w:u w:val="single"/>
        </w:rPr>
        <w:t>5</w:t>
      </w:r>
      <w:r w:rsidRPr="00AA43FC">
        <w:rPr>
          <w:rFonts w:ascii="Arial" w:eastAsia="Times New Roman" w:hAnsi="Arial" w:cs="Arial"/>
          <w:b/>
          <w:bCs/>
          <w:sz w:val="20"/>
          <w:szCs w:val="20"/>
        </w:rPr>
        <w:t xml:space="preserve"> : </w:t>
      </w:r>
      <w:r w:rsidR="00AA43FC">
        <w:rPr>
          <w:rFonts w:ascii="Arial" w:eastAsia="Times New Roman" w:hAnsi="Arial" w:cs="Arial"/>
          <w:b/>
          <w:bCs/>
          <w:sz w:val="20"/>
          <w:szCs w:val="20"/>
        </w:rPr>
        <w:t xml:space="preserve">À propos des </w:t>
      </w:r>
      <w:r w:rsidR="00EC315D">
        <w:rPr>
          <w:rFonts w:ascii="Arial" w:eastAsia="Times New Roman" w:hAnsi="Arial" w:cs="Arial"/>
          <w:b/>
          <w:bCs/>
          <w:sz w:val="20"/>
          <w:szCs w:val="20"/>
        </w:rPr>
        <w:t>structures des protéi</w:t>
      </w:r>
      <w:r w:rsidR="00AA43FC">
        <w:rPr>
          <w:rFonts w:ascii="Arial" w:eastAsia="Times New Roman" w:hAnsi="Arial" w:cs="Arial"/>
          <w:b/>
          <w:bCs/>
          <w:sz w:val="20"/>
          <w:szCs w:val="20"/>
        </w:rPr>
        <w:t>n</w:t>
      </w:r>
      <w:r w:rsidR="00EC315D">
        <w:rPr>
          <w:rFonts w:ascii="Arial" w:eastAsia="Times New Roman" w:hAnsi="Arial" w:cs="Arial"/>
          <w:b/>
          <w:bCs/>
          <w:sz w:val="20"/>
          <w:szCs w:val="20"/>
        </w:rPr>
        <w:t>e</w:t>
      </w:r>
      <w:r w:rsidR="00AA43FC">
        <w:rPr>
          <w:rFonts w:ascii="Arial" w:eastAsia="Times New Roman" w:hAnsi="Arial" w:cs="Arial"/>
          <w:b/>
          <w:bCs/>
          <w:sz w:val="20"/>
          <w:szCs w:val="20"/>
        </w:rPr>
        <w:t xml:space="preserve">s donnez la ou les propositions vraie(s) : </w:t>
      </w:r>
    </w:p>
    <w:p w14:paraId="464E8EC3" w14:textId="1B8413EE"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AA43FC">
        <w:rPr>
          <w:rFonts w:ascii="Arial" w:eastAsia="Times New Roman" w:hAnsi="Arial" w:cs="Arial"/>
          <w:sz w:val="20"/>
          <w:szCs w:val="20"/>
        </w:rPr>
        <w:t>La structure primaire des protéines est une structure linéaire composée d’un enchainement d’AA u</w:t>
      </w:r>
      <w:r w:rsidR="003B794B">
        <w:rPr>
          <w:rFonts w:ascii="Arial" w:eastAsia="Times New Roman" w:hAnsi="Arial" w:cs="Arial"/>
          <w:sz w:val="20"/>
          <w:szCs w:val="20"/>
        </w:rPr>
        <w:t>nis par des liaisons</w:t>
      </w:r>
      <w:r w:rsidR="00130DF7">
        <w:rPr>
          <w:rFonts w:ascii="Arial" w:eastAsia="Times New Roman" w:hAnsi="Arial" w:cs="Arial"/>
          <w:sz w:val="20"/>
          <w:szCs w:val="20"/>
        </w:rPr>
        <w:t xml:space="preserve"> </w:t>
      </w:r>
      <w:r w:rsidR="00AA43FC">
        <w:rPr>
          <w:rFonts w:ascii="Arial" w:eastAsia="Times New Roman" w:hAnsi="Arial" w:cs="Arial"/>
          <w:sz w:val="20"/>
          <w:szCs w:val="20"/>
        </w:rPr>
        <w:t>nommées liais</w:t>
      </w:r>
      <w:r w:rsidR="003B794B">
        <w:rPr>
          <w:rFonts w:ascii="Arial" w:eastAsia="Times New Roman" w:hAnsi="Arial" w:cs="Arial"/>
          <w:sz w:val="20"/>
          <w:szCs w:val="20"/>
        </w:rPr>
        <w:t>ons peptidiques ou liaisons amin</w:t>
      </w:r>
      <w:r w:rsidR="00AA43FC">
        <w:rPr>
          <w:rFonts w:ascii="Arial" w:eastAsia="Times New Roman" w:hAnsi="Arial" w:cs="Arial"/>
          <w:sz w:val="20"/>
          <w:szCs w:val="20"/>
        </w:rPr>
        <w:t xml:space="preserve">es </w:t>
      </w:r>
    </w:p>
    <w:p w14:paraId="4EC7A72E" w14:textId="3A9A0633"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AA43FC">
        <w:rPr>
          <w:rFonts w:ascii="Arial" w:eastAsia="Times New Roman" w:hAnsi="Arial" w:cs="Arial"/>
          <w:sz w:val="20"/>
          <w:szCs w:val="20"/>
        </w:rPr>
        <w:t xml:space="preserve">Le repliement de la protéine lors de la structure secondaire permet à celle ci d’acquérir sa fonction. </w:t>
      </w:r>
    </w:p>
    <w:p w14:paraId="5C656F78" w14:textId="289C0D69"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EC315D">
        <w:rPr>
          <w:rFonts w:ascii="Arial" w:eastAsia="Times New Roman" w:hAnsi="Arial" w:cs="Arial"/>
          <w:sz w:val="20"/>
          <w:szCs w:val="20"/>
        </w:rPr>
        <w:t xml:space="preserve">L’hélice béta et le feuillet alpha sont des motifs caractéristiques de la structure secondaire. </w:t>
      </w:r>
    </w:p>
    <w:p w14:paraId="3A722DAE" w14:textId="7B0D806F"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EC315D">
        <w:rPr>
          <w:rFonts w:ascii="Arial" w:eastAsia="Times New Roman" w:hAnsi="Arial" w:cs="Arial"/>
          <w:sz w:val="20"/>
          <w:szCs w:val="20"/>
        </w:rPr>
        <w:t>Toute protéine passe par les quatre structures pour devenir fonctionnelle</w:t>
      </w:r>
    </w:p>
    <w:p w14:paraId="494F32F1" w14:textId="6F56A7C2"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EC315D">
        <w:rPr>
          <w:rFonts w:ascii="Arial" w:eastAsia="Times New Roman" w:hAnsi="Arial" w:cs="Arial"/>
          <w:sz w:val="20"/>
          <w:szCs w:val="20"/>
        </w:rPr>
        <w:t>Toutes les réponses sont fausses</w:t>
      </w:r>
    </w:p>
    <w:p w14:paraId="7E62335E" w14:textId="77777777" w:rsidR="00000188" w:rsidRPr="00AA43FC" w:rsidRDefault="00000188" w:rsidP="00B725C8">
      <w:pPr>
        <w:spacing w:after="0" w:line="240" w:lineRule="auto"/>
        <w:jc w:val="both"/>
        <w:rPr>
          <w:rFonts w:ascii="Arial" w:eastAsia="Times New Roman" w:hAnsi="Arial" w:cs="Arial"/>
          <w:sz w:val="20"/>
          <w:szCs w:val="20"/>
        </w:rPr>
      </w:pPr>
    </w:p>
    <w:p w14:paraId="4326DE4C" w14:textId="1EE68600"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EC315D">
        <w:rPr>
          <w:rFonts w:ascii="Arial" w:eastAsia="Times New Roman" w:hAnsi="Arial" w:cs="Arial"/>
          <w:b/>
          <w:bCs/>
          <w:sz w:val="20"/>
          <w:szCs w:val="20"/>
          <w:u w:val="single"/>
        </w:rPr>
        <w:t>6</w:t>
      </w:r>
      <w:r w:rsidRPr="00AA43FC">
        <w:rPr>
          <w:rFonts w:ascii="Arial" w:eastAsia="Times New Roman" w:hAnsi="Arial" w:cs="Arial"/>
          <w:b/>
          <w:bCs/>
          <w:sz w:val="20"/>
          <w:szCs w:val="20"/>
        </w:rPr>
        <w:t xml:space="preserve"> : </w:t>
      </w:r>
      <w:r w:rsidR="003B794B">
        <w:rPr>
          <w:rFonts w:ascii="Arial" w:eastAsia="Times New Roman" w:hAnsi="Arial" w:cs="Arial"/>
          <w:b/>
          <w:bCs/>
          <w:sz w:val="20"/>
          <w:szCs w:val="20"/>
        </w:rPr>
        <w:t>À propos</w:t>
      </w:r>
      <w:r w:rsidR="00EC315D">
        <w:rPr>
          <w:rFonts w:ascii="Arial" w:eastAsia="Times New Roman" w:hAnsi="Arial" w:cs="Arial"/>
          <w:b/>
          <w:bCs/>
          <w:sz w:val="20"/>
          <w:szCs w:val="20"/>
        </w:rPr>
        <w:t xml:space="preserve"> </w:t>
      </w:r>
      <w:r w:rsidR="003B794B">
        <w:rPr>
          <w:rFonts w:ascii="Arial" w:eastAsia="Times New Roman" w:hAnsi="Arial" w:cs="Arial"/>
          <w:b/>
          <w:bCs/>
          <w:sz w:val="20"/>
          <w:szCs w:val="20"/>
        </w:rPr>
        <w:t xml:space="preserve">des </w:t>
      </w:r>
      <w:r w:rsidR="00EC315D">
        <w:rPr>
          <w:rFonts w:ascii="Arial" w:eastAsia="Times New Roman" w:hAnsi="Arial" w:cs="Arial"/>
          <w:b/>
          <w:bCs/>
          <w:sz w:val="20"/>
          <w:szCs w:val="20"/>
        </w:rPr>
        <w:t xml:space="preserve">protéines </w:t>
      </w:r>
      <w:r w:rsidR="003B794B">
        <w:rPr>
          <w:rFonts w:ascii="Arial" w:eastAsia="Times New Roman" w:hAnsi="Arial" w:cs="Arial"/>
          <w:b/>
          <w:bCs/>
          <w:sz w:val="20"/>
          <w:szCs w:val="20"/>
        </w:rPr>
        <w:t xml:space="preserve">et AA </w:t>
      </w:r>
      <w:r w:rsidR="00EC315D">
        <w:rPr>
          <w:rFonts w:ascii="Arial" w:eastAsia="Times New Roman" w:hAnsi="Arial" w:cs="Arial"/>
          <w:b/>
          <w:bCs/>
          <w:sz w:val="20"/>
          <w:szCs w:val="20"/>
        </w:rPr>
        <w:t xml:space="preserve">donnez la ou les propositions vraie(s) : </w:t>
      </w:r>
    </w:p>
    <w:p w14:paraId="452AF2F5" w14:textId="39A2D5FB"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EC315D">
        <w:rPr>
          <w:rFonts w:ascii="Arial" w:eastAsia="Times New Roman" w:hAnsi="Arial" w:cs="Arial"/>
          <w:sz w:val="20"/>
          <w:szCs w:val="20"/>
        </w:rPr>
        <w:t xml:space="preserve">Elles ont à la fois un rôle structural : collagène pour la structure des cheveux et des ongles et kératine pour les os, tendons et peau et métabolique.  </w:t>
      </w:r>
    </w:p>
    <w:p w14:paraId="1BB789AE" w14:textId="7BBF9AEE"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EC315D">
        <w:rPr>
          <w:rFonts w:ascii="Arial" w:eastAsia="Times New Roman" w:hAnsi="Arial" w:cs="Arial"/>
          <w:sz w:val="20"/>
          <w:szCs w:val="20"/>
        </w:rPr>
        <w:t xml:space="preserve">Le </w:t>
      </w:r>
      <w:r w:rsidR="003B794B">
        <w:rPr>
          <w:rFonts w:ascii="Arial" w:eastAsia="Times New Roman" w:hAnsi="Arial" w:cs="Arial"/>
          <w:sz w:val="20"/>
          <w:szCs w:val="20"/>
        </w:rPr>
        <w:t>rôle</w:t>
      </w:r>
      <w:r w:rsidR="00EC315D">
        <w:rPr>
          <w:rFonts w:ascii="Arial" w:eastAsia="Times New Roman" w:hAnsi="Arial" w:cs="Arial"/>
          <w:sz w:val="20"/>
          <w:szCs w:val="20"/>
        </w:rPr>
        <w:t xml:space="preserve"> métabolique des protéines </w:t>
      </w:r>
      <w:r w:rsidR="003B794B">
        <w:rPr>
          <w:rFonts w:ascii="Arial" w:eastAsia="Times New Roman" w:hAnsi="Arial" w:cs="Arial"/>
          <w:sz w:val="20"/>
          <w:szCs w:val="20"/>
        </w:rPr>
        <w:t xml:space="preserve">permet le transport de l’oxygène par l’hémoglobine, la défense des infections par les anticorps, la catalyse biologique par les enzymes et la régulation du métabolisme par les hormones et les cytokines. </w:t>
      </w:r>
    </w:p>
    <w:p w14:paraId="6B29A888" w14:textId="1A4D1996"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3B794B">
        <w:rPr>
          <w:rFonts w:ascii="Arial" w:eastAsia="Times New Roman" w:hAnsi="Arial" w:cs="Arial"/>
          <w:sz w:val="20"/>
          <w:szCs w:val="20"/>
        </w:rPr>
        <w:t>Les AA sont des molécules précurseurs de nombreuses molécules protéiques (céto-acides, glucose, nucléotides, hème, créatinine)</w:t>
      </w:r>
    </w:p>
    <w:p w14:paraId="38335ED2" w14:textId="00FB1B06"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3B794B">
        <w:rPr>
          <w:rFonts w:ascii="Arial" w:eastAsia="Times New Roman" w:hAnsi="Arial" w:cs="Arial"/>
          <w:sz w:val="20"/>
          <w:szCs w:val="20"/>
        </w:rPr>
        <w:t xml:space="preserve">Les AA ont une fonction de neurotransmetteurs (glutamine, asparagine) au niveau du cerveau. </w:t>
      </w:r>
    </w:p>
    <w:p w14:paraId="25C96A0B" w14:textId="1ADB5D0C"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3B794B">
        <w:rPr>
          <w:rFonts w:ascii="Arial" w:eastAsia="Times New Roman" w:hAnsi="Arial" w:cs="Arial"/>
          <w:sz w:val="20"/>
          <w:szCs w:val="20"/>
        </w:rPr>
        <w:t>Toutes les réponses sont fausses</w:t>
      </w:r>
    </w:p>
    <w:p w14:paraId="1859ABF7" w14:textId="77777777" w:rsidR="00000188" w:rsidRPr="00AA43FC" w:rsidRDefault="00000188" w:rsidP="00B725C8">
      <w:pPr>
        <w:spacing w:after="0" w:line="240" w:lineRule="auto"/>
        <w:jc w:val="both"/>
        <w:rPr>
          <w:rFonts w:ascii="Arial" w:eastAsia="Times New Roman" w:hAnsi="Arial" w:cs="Arial"/>
          <w:sz w:val="20"/>
          <w:szCs w:val="20"/>
        </w:rPr>
      </w:pPr>
    </w:p>
    <w:p w14:paraId="78281352" w14:textId="48742DF6" w:rsidR="003B794B" w:rsidRDefault="003B794B" w:rsidP="00000188">
      <w:pPr>
        <w:spacing w:after="120" w:line="240" w:lineRule="auto"/>
        <w:ind w:right="119"/>
        <w:rPr>
          <w:rFonts w:ascii="Arial" w:eastAsia="Times New Roman" w:hAnsi="Arial" w:cs="Arial"/>
          <w:b/>
          <w:bCs/>
          <w:sz w:val="20"/>
          <w:szCs w:val="20"/>
          <w:u w:val="single"/>
        </w:rPr>
      </w:pPr>
    </w:p>
    <w:p w14:paraId="2C14130E" w14:textId="77777777" w:rsidR="00114485" w:rsidRDefault="00114485" w:rsidP="00000188">
      <w:pPr>
        <w:spacing w:after="120" w:line="240" w:lineRule="auto"/>
        <w:ind w:right="119"/>
        <w:rPr>
          <w:rFonts w:ascii="Arial" w:eastAsia="Times New Roman" w:hAnsi="Arial" w:cs="Arial"/>
          <w:b/>
          <w:bCs/>
          <w:sz w:val="20"/>
          <w:szCs w:val="20"/>
          <w:u w:val="single"/>
        </w:rPr>
      </w:pPr>
    </w:p>
    <w:p w14:paraId="1C1E7621" w14:textId="79C0E12F"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lastRenderedPageBreak/>
        <w:t xml:space="preserve">QCM </w:t>
      </w:r>
      <w:r w:rsidR="003B794B">
        <w:rPr>
          <w:rFonts w:ascii="Arial" w:eastAsia="Times New Roman" w:hAnsi="Arial" w:cs="Arial"/>
          <w:b/>
          <w:bCs/>
          <w:sz w:val="20"/>
          <w:szCs w:val="20"/>
          <w:u w:val="single"/>
        </w:rPr>
        <w:t>7</w:t>
      </w:r>
      <w:r w:rsidRPr="00AA43FC">
        <w:rPr>
          <w:rFonts w:ascii="Arial" w:eastAsia="Times New Roman" w:hAnsi="Arial" w:cs="Arial"/>
          <w:b/>
          <w:bCs/>
          <w:sz w:val="20"/>
          <w:szCs w:val="20"/>
        </w:rPr>
        <w:t xml:space="preserve"> : </w:t>
      </w:r>
      <w:r w:rsidR="00863514">
        <w:rPr>
          <w:rFonts w:ascii="Arial" w:eastAsia="Times New Roman" w:hAnsi="Arial" w:cs="Arial"/>
          <w:b/>
          <w:bCs/>
          <w:sz w:val="20"/>
          <w:szCs w:val="20"/>
        </w:rPr>
        <w:t xml:space="preserve">A propos des AA donnez la ou les réponses vraie(s) : </w:t>
      </w:r>
    </w:p>
    <w:p w14:paraId="57A67F44" w14:textId="4301541A"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66009D">
        <w:rPr>
          <w:rFonts w:ascii="Arial" w:eastAsia="Times New Roman" w:hAnsi="Arial" w:cs="Arial"/>
          <w:sz w:val="20"/>
          <w:szCs w:val="20"/>
        </w:rPr>
        <w:t>Tous les AA ont la même masse moléculaire (110 kDA)</w:t>
      </w:r>
    </w:p>
    <w:p w14:paraId="296D4525" w14:textId="6F69A76A"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66009D">
        <w:rPr>
          <w:rFonts w:ascii="Arial" w:eastAsia="Times New Roman" w:hAnsi="Arial" w:cs="Arial"/>
          <w:sz w:val="20"/>
          <w:szCs w:val="20"/>
        </w:rPr>
        <w:t xml:space="preserve">Tous les AA ont une structure commune : un carbone asymétrique, un groupement carbonyle (COOH), un groupement amine (NH2), un H et une chaine latérale différente pour chaque AA. </w:t>
      </w:r>
    </w:p>
    <w:p w14:paraId="6002766E" w14:textId="6311CCA8"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66009D">
        <w:rPr>
          <w:rFonts w:ascii="Arial" w:eastAsia="Times New Roman" w:hAnsi="Arial" w:cs="Arial"/>
          <w:sz w:val="20"/>
          <w:szCs w:val="20"/>
        </w:rPr>
        <w:t xml:space="preserve">Le carbone asymétrique donne lieu à deux stéréo-isomères de configuration qu’on nomme énantiomères correspondant à deux configurations possibles (série L ou série D)/ </w:t>
      </w:r>
    </w:p>
    <w:p w14:paraId="59863991" w14:textId="51FCE2CE"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66009D">
        <w:rPr>
          <w:rFonts w:ascii="Arial" w:eastAsia="Times New Roman" w:hAnsi="Arial" w:cs="Arial"/>
          <w:sz w:val="20"/>
          <w:szCs w:val="20"/>
        </w:rPr>
        <w:t>Pour déterminer la famille on utilise deux techniques : la projection de Fisher ou la configuration de CORN</w:t>
      </w:r>
    </w:p>
    <w:p w14:paraId="0D5B6731" w14:textId="6D95C9AE"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66009D">
        <w:rPr>
          <w:rFonts w:ascii="Arial" w:eastAsia="Times New Roman" w:hAnsi="Arial" w:cs="Arial"/>
          <w:sz w:val="20"/>
          <w:szCs w:val="20"/>
        </w:rPr>
        <w:t xml:space="preserve">Toutes les réponses sont fausses. </w:t>
      </w:r>
    </w:p>
    <w:p w14:paraId="3AF5F3F9" w14:textId="77777777" w:rsidR="00000188" w:rsidRPr="00AA43FC" w:rsidRDefault="00000188" w:rsidP="00B725C8">
      <w:pPr>
        <w:spacing w:after="0" w:line="240" w:lineRule="auto"/>
        <w:jc w:val="both"/>
        <w:rPr>
          <w:rFonts w:ascii="Arial" w:eastAsia="Times New Roman" w:hAnsi="Arial" w:cs="Arial"/>
          <w:sz w:val="20"/>
          <w:szCs w:val="20"/>
        </w:rPr>
      </w:pPr>
    </w:p>
    <w:p w14:paraId="06926B6A" w14:textId="77777777" w:rsidR="00000188" w:rsidRPr="00AA43FC" w:rsidRDefault="00000188" w:rsidP="00B725C8">
      <w:pPr>
        <w:spacing w:after="0" w:line="240" w:lineRule="auto"/>
        <w:jc w:val="both"/>
        <w:rPr>
          <w:rFonts w:ascii="Arial" w:eastAsia="Times New Roman" w:hAnsi="Arial" w:cs="Arial"/>
          <w:sz w:val="20"/>
          <w:szCs w:val="20"/>
        </w:rPr>
      </w:pPr>
    </w:p>
    <w:p w14:paraId="4C3CDB79" w14:textId="403E98BA" w:rsidR="00000188" w:rsidRPr="00AA43FC" w:rsidRDefault="00000188" w:rsidP="00000188">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66009D">
        <w:rPr>
          <w:rFonts w:ascii="Arial" w:eastAsia="Times New Roman" w:hAnsi="Arial" w:cs="Arial"/>
          <w:b/>
          <w:bCs/>
          <w:sz w:val="20"/>
          <w:szCs w:val="20"/>
          <w:u w:val="single"/>
        </w:rPr>
        <w:t>8</w:t>
      </w:r>
      <w:r w:rsidRPr="00AA43FC">
        <w:rPr>
          <w:rFonts w:ascii="Arial" w:eastAsia="Times New Roman" w:hAnsi="Arial" w:cs="Arial"/>
          <w:b/>
          <w:bCs/>
          <w:sz w:val="20"/>
          <w:szCs w:val="20"/>
        </w:rPr>
        <w:t xml:space="preserve"> : </w:t>
      </w:r>
      <w:r w:rsidR="00E74509">
        <w:rPr>
          <w:rFonts w:ascii="Arial" w:eastAsia="Times New Roman" w:hAnsi="Arial" w:cs="Arial"/>
          <w:b/>
          <w:bCs/>
          <w:sz w:val="20"/>
          <w:szCs w:val="20"/>
        </w:rPr>
        <w:t>À</w:t>
      </w:r>
      <w:r w:rsidR="0066009D">
        <w:rPr>
          <w:rFonts w:ascii="Arial" w:eastAsia="Times New Roman" w:hAnsi="Arial" w:cs="Arial"/>
          <w:b/>
          <w:bCs/>
          <w:sz w:val="20"/>
          <w:szCs w:val="20"/>
        </w:rPr>
        <w:t xml:space="preserve"> propos des AA donnez la ou les réponses vraie(s) :</w:t>
      </w:r>
    </w:p>
    <w:p w14:paraId="55BC9596" w14:textId="16F2C816"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66009D">
        <w:rPr>
          <w:rFonts w:ascii="Arial" w:eastAsia="Times New Roman" w:hAnsi="Arial" w:cs="Arial"/>
          <w:sz w:val="20"/>
          <w:szCs w:val="20"/>
        </w:rPr>
        <w:t xml:space="preserve">Grâce à la projection de Fisher, on remarque que les AA chez l’Homme ont le plus souvent leur groupement amine à gauche. </w:t>
      </w:r>
    </w:p>
    <w:p w14:paraId="3EC37329" w14:textId="527E101D"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66009D">
        <w:rPr>
          <w:rFonts w:ascii="Arial" w:eastAsia="Times New Roman" w:hAnsi="Arial" w:cs="Arial"/>
          <w:sz w:val="20"/>
          <w:szCs w:val="20"/>
        </w:rPr>
        <w:t xml:space="preserve">Les AA de la série D, résultat de modifications post traductionnelles ne se retrouvent jamais dans la structure primaire des protéines mais peuvent être incorporés dans de petits peptides. </w:t>
      </w:r>
    </w:p>
    <w:p w14:paraId="6B25B34D" w14:textId="595F2C81"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E74509">
        <w:rPr>
          <w:rFonts w:ascii="Arial" w:eastAsia="Times New Roman" w:hAnsi="Arial" w:cs="Arial"/>
          <w:sz w:val="20"/>
          <w:szCs w:val="20"/>
        </w:rPr>
        <w:t xml:space="preserve">On compte 20 AA codés par le code génétique et environ 300 AA qui ne sont pas codés par le code génétique et qui seront incorporés ou non dans des protéines suite à des modifications post traductionnelles. </w:t>
      </w:r>
    </w:p>
    <w:p w14:paraId="205C6EC9" w14:textId="02908C08"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E74509">
        <w:rPr>
          <w:rFonts w:ascii="Arial" w:eastAsia="Times New Roman" w:hAnsi="Arial" w:cs="Arial"/>
          <w:sz w:val="20"/>
          <w:szCs w:val="20"/>
        </w:rPr>
        <w:t xml:space="preserve">Le groupement R nommé chaine latérale peut être très simple (composé d’un seul atome d’hydrogène pour la glycine) ou beaucoup plus complexe. </w:t>
      </w:r>
    </w:p>
    <w:p w14:paraId="1512D862" w14:textId="79D112E2" w:rsidR="00000188" w:rsidRPr="00AA43FC" w:rsidRDefault="00000188" w:rsidP="0000018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E74509">
        <w:rPr>
          <w:rFonts w:ascii="Arial" w:eastAsia="Times New Roman" w:hAnsi="Arial" w:cs="Arial"/>
          <w:sz w:val="20"/>
          <w:szCs w:val="20"/>
        </w:rPr>
        <w:t>Toutes les réponses sont fausses</w:t>
      </w:r>
    </w:p>
    <w:p w14:paraId="0F03E665" w14:textId="77777777" w:rsidR="00000188" w:rsidRPr="00AA43FC" w:rsidRDefault="00000188" w:rsidP="00B725C8">
      <w:pPr>
        <w:spacing w:after="0" w:line="240" w:lineRule="auto"/>
        <w:jc w:val="both"/>
        <w:rPr>
          <w:rFonts w:ascii="Arial" w:eastAsia="Times New Roman" w:hAnsi="Arial" w:cs="Arial"/>
          <w:sz w:val="20"/>
          <w:szCs w:val="20"/>
        </w:rPr>
      </w:pPr>
    </w:p>
    <w:p w14:paraId="00A36BF3" w14:textId="12484B81"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E74509">
        <w:rPr>
          <w:rFonts w:ascii="Arial" w:eastAsia="Times New Roman" w:hAnsi="Arial" w:cs="Arial"/>
          <w:b/>
          <w:bCs/>
          <w:sz w:val="20"/>
          <w:szCs w:val="20"/>
          <w:u w:val="single"/>
        </w:rPr>
        <w:t>9</w:t>
      </w:r>
      <w:r w:rsidRPr="00AA43FC">
        <w:rPr>
          <w:rFonts w:ascii="Arial" w:eastAsia="Times New Roman" w:hAnsi="Arial" w:cs="Arial"/>
          <w:b/>
          <w:bCs/>
          <w:sz w:val="20"/>
          <w:szCs w:val="20"/>
        </w:rPr>
        <w:t xml:space="preserve"> : </w:t>
      </w:r>
      <w:r w:rsidR="00E74509">
        <w:rPr>
          <w:rFonts w:ascii="Arial" w:eastAsia="Times New Roman" w:hAnsi="Arial" w:cs="Arial"/>
          <w:b/>
          <w:bCs/>
          <w:sz w:val="20"/>
          <w:szCs w:val="20"/>
        </w:rPr>
        <w:t>À propos des AA donnez la ou les réponses vraie(s) :</w:t>
      </w:r>
    </w:p>
    <w:p w14:paraId="18710C0B" w14:textId="7A85416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E74509">
        <w:rPr>
          <w:rFonts w:ascii="Arial" w:eastAsia="Times New Roman" w:hAnsi="Arial" w:cs="Arial"/>
          <w:sz w:val="20"/>
          <w:szCs w:val="20"/>
        </w:rPr>
        <w:t xml:space="preserve">On compte 11 AA apolaires dont 6 chargés et 5 non chargés et 9 AA polaires. </w:t>
      </w:r>
    </w:p>
    <w:p w14:paraId="43E7AF67" w14:textId="67DB8177"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E74509">
        <w:rPr>
          <w:rFonts w:ascii="Arial" w:eastAsia="Times New Roman" w:hAnsi="Arial" w:cs="Arial"/>
          <w:sz w:val="20"/>
          <w:szCs w:val="20"/>
        </w:rPr>
        <w:t xml:space="preserve">Parmi les AA polaires chargés positivement on nomme aspartate et glutamate. </w:t>
      </w:r>
    </w:p>
    <w:p w14:paraId="2A40EA9B" w14:textId="3D0CCF6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E74509">
        <w:rPr>
          <w:rFonts w:ascii="Arial" w:eastAsia="Times New Roman" w:hAnsi="Arial" w:cs="Arial"/>
          <w:sz w:val="20"/>
          <w:szCs w:val="20"/>
        </w:rPr>
        <w:t xml:space="preserve">Les AA polaires non chargés sont plus nombreux que les AA polaires et chargés et sont au nombre de 6 : sérine, thréonine, tryptophane, asparagine, glutamine, cystéine. </w:t>
      </w:r>
    </w:p>
    <w:p w14:paraId="177518EC" w14:textId="08EF4266"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0B0F10">
        <w:rPr>
          <w:rFonts w:ascii="Arial" w:eastAsia="Times New Roman" w:hAnsi="Arial" w:cs="Arial"/>
          <w:sz w:val="20"/>
          <w:szCs w:val="20"/>
        </w:rPr>
        <w:t xml:space="preserve">Les AA avec un cycle aromatique sont au nombre de 3 parmi lesquels on compte deux AA apolaires et un AA polaire chargé. </w:t>
      </w:r>
    </w:p>
    <w:p w14:paraId="0249DCB2" w14:textId="5DD2F003"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B0F10">
        <w:rPr>
          <w:rFonts w:ascii="Arial" w:eastAsia="Times New Roman" w:hAnsi="Arial" w:cs="Arial"/>
          <w:sz w:val="20"/>
          <w:szCs w:val="20"/>
        </w:rPr>
        <w:t>Toutes les réponses sont fausses</w:t>
      </w:r>
    </w:p>
    <w:p w14:paraId="23AA6C69" w14:textId="77777777" w:rsidR="00000188" w:rsidRDefault="00000188" w:rsidP="00B725C8">
      <w:pPr>
        <w:spacing w:after="0" w:line="240" w:lineRule="auto"/>
        <w:jc w:val="both"/>
        <w:rPr>
          <w:rFonts w:ascii="Arial" w:eastAsia="Times New Roman" w:hAnsi="Arial" w:cs="Arial"/>
          <w:sz w:val="20"/>
          <w:szCs w:val="20"/>
        </w:rPr>
      </w:pPr>
    </w:p>
    <w:p w14:paraId="3FD3E561" w14:textId="5EE50A17"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0B0F10">
        <w:rPr>
          <w:rFonts w:ascii="Arial" w:eastAsia="Times New Roman" w:hAnsi="Arial" w:cs="Arial"/>
          <w:b/>
          <w:bCs/>
          <w:sz w:val="20"/>
          <w:szCs w:val="20"/>
          <w:u w:val="single"/>
        </w:rPr>
        <w:t>10</w:t>
      </w:r>
      <w:r w:rsidRPr="00AA43FC">
        <w:rPr>
          <w:rFonts w:ascii="Arial" w:eastAsia="Times New Roman" w:hAnsi="Arial" w:cs="Arial"/>
          <w:b/>
          <w:bCs/>
          <w:sz w:val="20"/>
          <w:szCs w:val="20"/>
        </w:rPr>
        <w:t xml:space="preserve"> : </w:t>
      </w:r>
      <w:r w:rsidR="000B0F10">
        <w:rPr>
          <w:rFonts w:ascii="Arial" w:eastAsia="Times New Roman" w:hAnsi="Arial" w:cs="Arial"/>
          <w:b/>
          <w:bCs/>
          <w:sz w:val="20"/>
          <w:szCs w:val="20"/>
        </w:rPr>
        <w:t>À propos des AA donnez la ou les réponses vraie(s) :</w:t>
      </w:r>
    </w:p>
    <w:p w14:paraId="3F138205" w14:textId="5EE15BA4"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0B0F10">
        <w:rPr>
          <w:rFonts w:ascii="Arial" w:eastAsia="Times New Roman" w:hAnsi="Arial" w:cs="Arial"/>
          <w:sz w:val="20"/>
          <w:szCs w:val="20"/>
        </w:rPr>
        <w:t xml:space="preserve">La sélénocysténe dérive de la sérine dont le groupe hydroxyle a été remplacé par du sélénium et ressemble à la cystéine dont le groupement thiol est remplacé par du sélénium. </w:t>
      </w:r>
    </w:p>
    <w:p w14:paraId="6A6FD41A" w14:textId="7720CC36"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0B0F10">
        <w:rPr>
          <w:rFonts w:ascii="Arial" w:eastAsia="Times New Roman" w:hAnsi="Arial" w:cs="Arial"/>
          <w:sz w:val="20"/>
          <w:szCs w:val="20"/>
        </w:rPr>
        <w:t xml:space="preserve">Les AA essentiels, non codés par le codé génétique, sont apportés uniquement par l’alimentation. </w:t>
      </w:r>
    </w:p>
    <w:p w14:paraId="5F28E4ED" w14:textId="63B2E641"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0B0F10">
        <w:rPr>
          <w:rFonts w:ascii="Arial" w:eastAsia="Times New Roman" w:hAnsi="Arial" w:cs="Arial"/>
          <w:sz w:val="20"/>
          <w:szCs w:val="20"/>
        </w:rPr>
        <w:t>Parmi les AA présents uniquement chez l’adulte on compte : le tryptophane, la leucine, la thréonine, la lysine,  l’arginine, la valine ,…</w:t>
      </w:r>
    </w:p>
    <w:p w14:paraId="3EE33F20" w14:textId="52EF0D2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0B0F10">
        <w:rPr>
          <w:rFonts w:ascii="Arial" w:eastAsia="Times New Roman" w:hAnsi="Arial" w:cs="Arial"/>
          <w:sz w:val="20"/>
          <w:szCs w:val="20"/>
        </w:rPr>
        <w:t xml:space="preserve">Suivant le pH les AA se comportent comme des acides ou des bases : ce sont des espèces amphotères. </w:t>
      </w:r>
    </w:p>
    <w:p w14:paraId="2EF97F19" w14:textId="37D918FE"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B0F10">
        <w:rPr>
          <w:rFonts w:ascii="Arial" w:eastAsia="Times New Roman" w:hAnsi="Arial" w:cs="Arial"/>
          <w:sz w:val="20"/>
          <w:szCs w:val="20"/>
        </w:rPr>
        <w:t xml:space="preserve">Toutes les réponses sont fausses. </w:t>
      </w:r>
    </w:p>
    <w:p w14:paraId="66A44CAA" w14:textId="77777777" w:rsidR="0066009D" w:rsidRDefault="0066009D" w:rsidP="00B725C8">
      <w:pPr>
        <w:spacing w:after="0" w:line="240" w:lineRule="auto"/>
        <w:jc w:val="both"/>
        <w:rPr>
          <w:rFonts w:ascii="Arial" w:eastAsia="Times New Roman" w:hAnsi="Arial" w:cs="Arial"/>
          <w:sz w:val="20"/>
          <w:szCs w:val="20"/>
        </w:rPr>
      </w:pPr>
    </w:p>
    <w:p w14:paraId="257BB495" w14:textId="1812707A"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0B0F10">
        <w:rPr>
          <w:rFonts w:ascii="Arial" w:eastAsia="Times New Roman" w:hAnsi="Arial" w:cs="Arial"/>
          <w:b/>
          <w:bCs/>
          <w:sz w:val="20"/>
          <w:szCs w:val="20"/>
          <w:u w:val="single"/>
        </w:rPr>
        <w:t>11</w:t>
      </w:r>
      <w:r w:rsidRPr="00AA43FC">
        <w:rPr>
          <w:rFonts w:ascii="Arial" w:eastAsia="Times New Roman" w:hAnsi="Arial" w:cs="Arial"/>
          <w:b/>
          <w:bCs/>
          <w:sz w:val="20"/>
          <w:szCs w:val="20"/>
        </w:rPr>
        <w:t xml:space="preserve"> : </w:t>
      </w:r>
      <w:r w:rsidR="000B0F10">
        <w:rPr>
          <w:rFonts w:ascii="Arial" w:eastAsia="Times New Roman" w:hAnsi="Arial" w:cs="Arial"/>
          <w:b/>
          <w:bCs/>
          <w:sz w:val="20"/>
          <w:szCs w:val="20"/>
        </w:rPr>
        <w:t>À propos des</w:t>
      </w:r>
      <w:r w:rsidR="003326B7">
        <w:rPr>
          <w:rFonts w:ascii="Arial" w:eastAsia="Times New Roman" w:hAnsi="Arial" w:cs="Arial"/>
          <w:b/>
          <w:bCs/>
          <w:sz w:val="20"/>
          <w:szCs w:val="20"/>
        </w:rPr>
        <w:t xml:space="preserve"> propriétés acido basiques des</w:t>
      </w:r>
      <w:r w:rsidR="000B0F10">
        <w:rPr>
          <w:rFonts w:ascii="Arial" w:eastAsia="Times New Roman" w:hAnsi="Arial" w:cs="Arial"/>
          <w:b/>
          <w:bCs/>
          <w:sz w:val="20"/>
          <w:szCs w:val="20"/>
        </w:rPr>
        <w:t xml:space="preserve"> AA donnez la ou les réponses vraie(s) :</w:t>
      </w:r>
    </w:p>
    <w:p w14:paraId="15CB6FBB" w14:textId="06C03DE0"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3326B7">
        <w:rPr>
          <w:rFonts w:ascii="Arial" w:eastAsia="Times New Roman" w:hAnsi="Arial" w:cs="Arial"/>
          <w:sz w:val="20"/>
          <w:szCs w:val="20"/>
        </w:rPr>
        <w:t>En solution aqueuse, les AA se dissocient totalement de façon à tendre vers un équilibre matérialisé sur l’équation de la réaction par une double flèche.</w:t>
      </w:r>
    </w:p>
    <w:p w14:paraId="388A03DE" w14:textId="44A1EEE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3326B7">
        <w:rPr>
          <w:rFonts w:ascii="Arial" w:eastAsia="Times New Roman" w:hAnsi="Arial" w:cs="Arial"/>
          <w:sz w:val="20"/>
          <w:szCs w:val="20"/>
        </w:rPr>
        <w:t xml:space="preserve">Le pKa correspond à la valeur de pH à laquelle la molécule à une charge nette nulle et où les quantités extrêmes sont égales. </w:t>
      </w:r>
    </w:p>
    <w:p w14:paraId="21C33890" w14:textId="15265256"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3326B7">
        <w:rPr>
          <w:rFonts w:ascii="Arial" w:eastAsia="Times New Roman" w:hAnsi="Arial" w:cs="Arial"/>
          <w:sz w:val="20"/>
          <w:szCs w:val="20"/>
        </w:rPr>
        <w:t xml:space="preserve">Le pHi est le calcul faisant la moyenne des deux pH qui encadrent la forme zwitterionique. </w:t>
      </w:r>
    </w:p>
    <w:p w14:paraId="595DA8C7" w14:textId="7A315E18"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3326B7">
        <w:rPr>
          <w:rFonts w:ascii="Arial" w:eastAsia="Times New Roman" w:hAnsi="Arial" w:cs="Arial"/>
          <w:sz w:val="20"/>
          <w:szCs w:val="20"/>
        </w:rPr>
        <w:t xml:space="preserve">Le pI se repère graphiquement par un plateau. </w:t>
      </w:r>
    </w:p>
    <w:p w14:paraId="7920CA88" w14:textId="52F3A90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3326B7">
        <w:rPr>
          <w:rFonts w:ascii="Arial" w:eastAsia="Times New Roman" w:hAnsi="Arial" w:cs="Arial"/>
          <w:sz w:val="20"/>
          <w:szCs w:val="20"/>
        </w:rPr>
        <w:t>Toutes les réponses sont fausses</w:t>
      </w:r>
    </w:p>
    <w:p w14:paraId="348DBF12" w14:textId="77777777" w:rsidR="0066009D" w:rsidRDefault="0066009D" w:rsidP="00B725C8">
      <w:pPr>
        <w:spacing w:after="0" w:line="240" w:lineRule="auto"/>
        <w:jc w:val="both"/>
        <w:rPr>
          <w:rFonts w:ascii="Arial" w:eastAsia="Times New Roman" w:hAnsi="Arial" w:cs="Arial"/>
          <w:sz w:val="20"/>
          <w:szCs w:val="20"/>
        </w:rPr>
      </w:pPr>
    </w:p>
    <w:p w14:paraId="2AB5DCD7" w14:textId="79D744E4"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3326B7">
        <w:rPr>
          <w:rFonts w:ascii="Arial" w:eastAsia="Times New Roman" w:hAnsi="Arial" w:cs="Arial"/>
          <w:b/>
          <w:bCs/>
          <w:sz w:val="20"/>
          <w:szCs w:val="20"/>
          <w:u w:val="single"/>
        </w:rPr>
        <w:t>12</w:t>
      </w:r>
      <w:r w:rsidRPr="00AA43FC">
        <w:rPr>
          <w:rFonts w:ascii="Arial" w:eastAsia="Times New Roman" w:hAnsi="Arial" w:cs="Arial"/>
          <w:b/>
          <w:bCs/>
          <w:sz w:val="20"/>
          <w:szCs w:val="20"/>
        </w:rPr>
        <w:t xml:space="preserve"> : </w:t>
      </w:r>
      <w:r w:rsidR="003326B7">
        <w:rPr>
          <w:rFonts w:ascii="Arial" w:eastAsia="Times New Roman" w:hAnsi="Arial" w:cs="Arial"/>
          <w:b/>
          <w:bCs/>
          <w:sz w:val="20"/>
          <w:szCs w:val="20"/>
        </w:rPr>
        <w:t>A propos des AA donnez la ou les réponses vraie(s) :</w:t>
      </w:r>
    </w:p>
    <w:p w14:paraId="1DE5E1A0" w14:textId="36EE0B51"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3326B7">
        <w:rPr>
          <w:rFonts w:ascii="Arial" w:eastAsia="Times New Roman" w:hAnsi="Arial" w:cs="Arial"/>
          <w:sz w:val="20"/>
          <w:szCs w:val="20"/>
        </w:rPr>
        <w:t xml:space="preserve">Par la réaction d’amidation, un liaison peptidique est créée et une molécule d’eau est libérée. </w:t>
      </w:r>
    </w:p>
    <w:p w14:paraId="170D6F79" w14:textId="40DAD6B0"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3326B7">
        <w:rPr>
          <w:rFonts w:ascii="Arial" w:eastAsia="Times New Roman" w:hAnsi="Arial" w:cs="Arial"/>
          <w:sz w:val="20"/>
          <w:szCs w:val="20"/>
        </w:rPr>
        <w:t xml:space="preserve">L’hydroxylation, la décarboxylation de l’Histidine et la phosphorylation sont des modifications post traductionnelles d’AA inclus dans des protéines. </w:t>
      </w:r>
    </w:p>
    <w:p w14:paraId="797A3F35" w14:textId="22E8E63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570883">
        <w:rPr>
          <w:rFonts w:ascii="Arial" w:eastAsia="Times New Roman" w:hAnsi="Arial" w:cs="Arial"/>
          <w:sz w:val="20"/>
          <w:szCs w:val="20"/>
        </w:rPr>
        <w:t xml:space="preserve">La D Ornithine et la D Citrulline participent à la synthèse du D Arginine. </w:t>
      </w:r>
    </w:p>
    <w:p w14:paraId="61D7D4AE" w14:textId="2B47E4B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570883">
        <w:rPr>
          <w:rFonts w:ascii="Arial" w:eastAsia="Times New Roman" w:hAnsi="Arial" w:cs="Arial"/>
          <w:sz w:val="20"/>
          <w:szCs w:val="20"/>
        </w:rPr>
        <w:t xml:space="preserve">La lysine est un AA susceptible de subir un acétylation donnant naissance au N-acétyl lysine. </w:t>
      </w:r>
    </w:p>
    <w:p w14:paraId="3006FDF0" w14:textId="001E725D"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570883">
        <w:rPr>
          <w:rFonts w:ascii="Arial" w:eastAsia="Times New Roman" w:hAnsi="Arial" w:cs="Arial"/>
          <w:sz w:val="20"/>
          <w:szCs w:val="20"/>
        </w:rPr>
        <w:t xml:space="preserve">Toutes les réponses sont fausses. </w:t>
      </w:r>
    </w:p>
    <w:p w14:paraId="7A06C75A" w14:textId="77777777" w:rsidR="0066009D" w:rsidRDefault="0066009D" w:rsidP="00B725C8">
      <w:pPr>
        <w:spacing w:after="0" w:line="240" w:lineRule="auto"/>
        <w:jc w:val="both"/>
        <w:rPr>
          <w:rFonts w:ascii="Arial" w:eastAsia="Times New Roman" w:hAnsi="Arial" w:cs="Arial"/>
          <w:sz w:val="20"/>
          <w:szCs w:val="20"/>
        </w:rPr>
      </w:pPr>
    </w:p>
    <w:p w14:paraId="1748BB27" w14:textId="77777777" w:rsidR="0066009D" w:rsidRDefault="0066009D" w:rsidP="00B725C8">
      <w:pPr>
        <w:spacing w:after="0" w:line="240" w:lineRule="auto"/>
        <w:jc w:val="both"/>
        <w:rPr>
          <w:rFonts w:ascii="Arial" w:eastAsia="Times New Roman" w:hAnsi="Arial" w:cs="Arial"/>
          <w:sz w:val="20"/>
          <w:szCs w:val="20"/>
        </w:rPr>
      </w:pPr>
    </w:p>
    <w:p w14:paraId="339EFBBB" w14:textId="2E7892E7"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570883">
        <w:rPr>
          <w:rFonts w:ascii="Arial" w:eastAsia="Times New Roman" w:hAnsi="Arial" w:cs="Arial"/>
          <w:b/>
          <w:bCs/>
          <w:sz w:val="20"/>
          <w:szCs w:val="20"/>
          <w:u w:val="single"/>
        </w:rPr>
        <w:t>13</w:t>
      </w:r>
      <w:r w:rsidRPr="00AA43FC">
        <w:rPr>
          <w:rFonts w:ascii="Arial" w:eastAsia="Times New Roman" w:hAnsi="Arial" w:cs="Arial"/>
          <w:b/>
          <w:bCs/>
          <w:sz w:val="20"/>
          <w:szCs w:val="20"/>
        </w:rPr>
        <w:t xml:space="preserve"> : </w:t>
      </w:r>
      <w:r w:rsidR="000C4733">
        <w:rPr>
          <w:rFonts w:ascii="Arial" w:eastAsia="Times New Roman" w:hAnsi="Arial" w:cs="Arial"/>
          <w:b/>
          <w:bCs/>
          <w:sz w:val="20"/>
          <w:szCs w:val="20"/>
        </w:rPr>
        <w:t>A propos des protéines</w:t>
      </w:r>
      <w:r w:rsidR="00570883">
        <w:rPr>
          <w:rFonts w:ascii="Arial" w:eastAsia="Times New Roman" w:hAnsi="Arial" w:cs="Arial"/>
          <w:b/>
          <w:bCs/>
          <w:sz w:val="20"/>
          <w:szCs w:val="20"/>
        </w:rPr>
        <w:t xml:space="preserve"> donnez la ou les réponses vraie(s) :</w:t>
      </w:r>
    </w:p>
    <w:p w14:paraId="752C08C7" w14:textId="36681E6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570883">
        <w:rPr>
          <w:rFonts w:ascii="Arial" w:eastAsia="Times New Roman" w:hAnsi="Arial" w:cs="Arial"/>
          <w:sz w:val="20"/>
          <w:szCs w:val="20"/>
        </w:rPr>
        <w:t xml:space="preserve">Le condensation du groupement carboxylate d’un AA et du groupement amine d’un autre AA donne naissance à une liaison peptidique ou liaison amide et libère de l’eau. </w:t>
      </w:r>
    </w:p>
    <w:p w14:paraId="35599DF3" w14:textId="6C652B40"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570883">
        <w:rPr>
          <w:rFonts w:ascii="Arial" w:eastAsia="Times New Roman" w:hAnsi="Arial" w:cs="Arial"/>
          <w:sz w:val="20"/>
          <w:szCs w:val="20"/>
        </w:rPr>
        <w:t>L’ordre de la séquence des AA dans la structure primaire est peu importante car c’est lors de la structure tertiaire que l’AA obtiendra sa véritable fonction.</w:t>
      </w:r>
    </w:p>
    <w:p w14:paraId="4A0D3D3B" w14:textId="62985BC3"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0C4733">
        <w:rPr>
          <w:rFonts w:ascii="Arial" w:eastAsia="Times New Roman" w:hAnsi="Arial" w:cs="Arial"/>
          <w:sz w:val="20"/>
          <w:szCs w:val="20"/>
        </w:rPr>
        <w:t>Tous les AA dans un peptide sont en configuration TRANS pour limiter au maximum l’encombrement stérique.</w:t>
      </w:r>
    </w:p>
    <w:p w14:paraId="78F2E4FC" w14:textId="27D16471"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0C4733">
        <w:rPr>
          <w:rFonts w:ascii="Arial" w:eastAsia="Times New Roman" w:hAnsi="Arial" w:cs="Arial"/>
          <w:sz w:val="20"/>
          <w:szCs w:val="20"/>
        </w:rPr>
        <w:t xml:space="preserve">La liaison peptidique est figée, il n’y a aucun mouvement possible mis à part autour du carbone asymétrique alpha. </w:t>
      </w:r>
    </w:p>
    <w:p w14:paraId="19478E9C" w14:textId="2707091C"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C4733">
        <w:rPr>
          <w:rFonts w:ascii="Arial" w:eastAsia="Times New Roman" w:hAnsi="Arial" w:cs="Arial"/>
          <w:sz w:val="20"/>
          <w:szCs w:val="20"/>
        </w:rPr>
        <w:t>Toutes les réponses sont fausses</w:t>
      </w:r>
    </w:p>
    <w:p w14:paraId="5C408E46" w14:textId="77777777" w:rsidR="0066009D" w:rsidRDefault="0066009D" w:rsidP="00B725C8">
      <w:pPr>
        <w:spacing w:after="0" w:line="240" w:lineRule="auto"/>
        <w:jc w:val="both"/>
        <w:rPr>
          <w:rFonts w:ascii="Arial" w:eastAsia="Times New Roman" w:hAnsi="Arial" w:cs="Arial"/>
          <w:sz w:val="20"/>
          <w:szCs w:val="20"/>
        </w:rPr>
      </w:pPr>
    </w:p>
    <w:p w14:paraId="6936C246" w14:textId="77777777" w:rsidR="0066009D" w:rsidRDefault="0066009D" w:rsidP="00B725C8">
      <w:pPr>
        <w:spacing w:after="0" w:line="240" w:lineRule="auto"/>
        <w:jc w:val="both"/>
        <w:rPr>
          <w:rFonts w:ascii="Arial" w:eastAsia="Times New Roman" w:hAnsi="Arial" w:cs="Arial"/>
          <w:sz w:val="20"/>
          <w:szCs w:val="20"/>
        </w:rPr>
      </w:pPr>
    </w:p>
    <w:p w14:paraId="32496381" w14:textId="73AF565B"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0C4733">
        <w:rPr>
          <w:rFonts w:ascii="Arial" w:eastAsia="Times New Roman" w:hAnsi="Arial" w:cs="Arial"/>
          <w:b/>
          <w:bCs/>
          <w:sz w:val="20"/>
          <w:szCs w:val="20"/>
          <w:u w:val="single"/>
        </w:rPr>
        <w:t>14</w:t>
      </w:r>
      <w:r w:rsidRPr="00AA43FC">
        <w:rPr>
          <w:rFonts w:ascii="Arial" w:eastAsia="Times New Roman" w:hAnsi="Arial" w:cs="Arial"/>
          <w:b/>
          <w:bCs/>
          <w:sz w:val="20"/>
          <w:szCs w:val="20"/>
        </w:rPr>
        <w:t xml:space="preserve"> : </w:t>
      </w:r>
      <w:r w:rsidR="000C4733">
        <w:rPr>
          <w:rFonts w:ascii="Arial" w:eastAsia="Times New Roman" w:hAnsi="Arial" w:cs="Arial"/>
          <w:b/>
          <w:bCs/>
          <w:sz w:val="20"/>
          <w:szCs w:val="20"/>
        </w:rPr>
        <w:t>A propos des protéines donnez la ou les réponses vraie(s) :</w:t>
      </w:r>
    </w:p>
    <w:p w14:paraId="447B1FB5" w14:textId="5A4759B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0C4733">
        <w:rPr>
          <w:rFonts w:ascii="Arial" w:eastAsia="Times New Roman" w:hAnsi="Arial" w:cs="Arial"/>
          <w:sz w:val="20"/>
          <w:szCs w:val="20"/>
        </w:rPr>
        <w:t xml:space="preserve">L’angiotensine 2 est un petit peptide de 8 AA jouant un rôle fondamental dans la régulation de la tension artérielle. </w:t>
      </w:r>
    </w:p>
    <w:p w14:paraId="427C4669" w14:textId="46C942A3"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497BD7">
        <w:rPr>
          <w:rFonts w:ascii="Arial" w:eastAsia="Times New Roman" w:hAnsi="Arial" w:cs="Arial"/>
          <w:sz w:val="20"/>
          <w:szCs w:val="20"/>
        </w:rPr>
        <w:t xml:space="preserve">Un autre agencement des AA dans la séquence primaire induit une perte de la fonction biologique </w:t>
      </w:r>
    </w:p>
    <w:p w14:paraId="34A5F3F3" w14:textId="01E91A3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497BD7">
        <w:rPr>
          <w:rFonts w:ascii="Arial" w:eastAsia="Times New Roman" w:hAnsi="Arial" w:cs="Arial"/>
          <w:sz w:val="20"/>
          <w:szCs w:val="20"/>
        </w:rPr>
        <w:t xml:space="preserve">La structure primaire est linéaire, codée par le codé génétique, non thermodynamiquement favorable et non fonctionnelle. </w:t>
      </w:r>
    </w:p>
    <w:p w14:paraId="5D8C87E5" w14:textId="39DC98EC"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497BD7">
        <w:rPr>
          <w:rFonts w:ascii="Arial" w:eastAsia="Times New Roman" w:hAnsi="Arial" w:cs="Arial"/>
          <w:sz w:val="20"/>
          <w:szCs w:val="20"/>
        </w:rPr>
        <w:t>L’insuline est formée de deux chaines d’AA : une de 21 AA et l’autre de 30 AA et peut créer à la fois des ponts disulfures inter et intra chaines du fait de la présence de cystéines au sein de la séquence des AA</w:t>
      </w:r>
    </w:p>
    <w:p w14:paraId="73463521" w14:textId="5EE37544"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497BD7">
        <w:rPr>
          <w:rFonts w:ascii="Arial" w:eastAsia="Times New Roman" w:hAnsi="Arial" w:cs="Arial"/>
          <w:sz w:val="20"/>
          <w:szCs w:val="20"/>
        </w:rPr>
        <w:t>Toutes les réponses sont fausses</w:t>
      </w:r>
    </w:p>
    <w:p w14:paraId="31CC8711" w14:textId="77777777" w:rsidR="0066009D" w:rsidRDefault="0066009D" w:rsidP="00B725C8">
      <w:pPr>
        <w:spacing w:after="0" w:line="240" w:lineRule="auto"/>
        <w:jc w:val="both"/>
        <w:rPr>
          <w:rFonts w:ascii="Arial" w:eastAsia="Times New Roman" w:hAnsi="Arial" w:cs="Arial"/>
          <w:sz w:val="20"/>
          <w:szCs w:val="20"/>
        </w:rPr>
      </w:pPr>
    </w:p>
    <w:p w14:paraId="0E665EBC" w14:textId="632010FB"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497BD7">
        <w:rPr>
          <w:rFonts w:ascii="Arial" w:eastAsia="Times New Roman" w:hAnsi="Arial" w:cs="Arial"/>
          <w:b/>
          <w:bCs/>
          <w:sz w:val="20"/>
          <w:szCs w:val="20"/>
          <w:u w:val="single"/>
        </w:rPr>
        <w:t>15</w:t>
      </w:r>
      <w:r w:rsidRPr="00AA43FC">
        <w:rPr>
          <w:rFonts w:ascii="Arial" w:eastAsia="Times New Roman" w:hAnsi="Arial" w:cs="Arial"/>
          <w:b/>
          <w:bCs/>
          <w:sz w:val="20"/>
          <w:szCs w:val="20"/>
        </w:rPr>
        <w:t xml:space="preserve"> : </w:t>
      </w:r>
      <w:r w:rsidR="00497BD7">
        <w:rPr>
          <w:rFonts w:ascii="Arial" w:eastAsia="Times New Roman" w:hAnsi="Arial" w:cs="Arial"/>
          <w:b/>
          <w:bCs/>
          <w:sz w:val="20"/>
          <w:szCs w:val="20"/>
        </w:rPr>
        <w:t>A propos des protéines donnez la ou les réponses vraie(s) :</w:t>
      </w:r>
    </w:p>
    <w:p w14:paraId="084D17AF" w14:textId="54830044"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497BD7">
        <w:rPr>
          <w:rFonts w:ascii="Arial" w:eastAsia="Times New Roman" w:hAnsi="Arial" w:cs="Arial"/>
          <w:sz w:val="20"/>
          <w:szCs w:val="20"/>
        </w:rPr>
        <w:t>Les AA apolaires hydrophiles vont se positionner à l’intérieur de la pr</w:t>
      </w:r>
      <w:r w:rsidR="00F00231">
        <w:rPr>
          <w:rFonts w:ascii="Arial" w:eastAsia="Times New Roman" w:hAnsi="Arial" w:cs="Arial"/>
          <w:sz w:val="20"/>
          <w:szCs w:val="20"/>
        </w:rPr>
        <w:t xml:space="preserve">otéine alors que les AA polaires </w:t>
      </w:r>
      <w:r w:rsidR="00497BD7">
        <w:rPr>
          <w:rFonts w:ascii="Arial" w:eastAsia="Times New Roman" w:hAnsi="Arial" w:cs="Arial"/>
          <w:sz w:val="20"/>
          <w:szCs w:val="20"/>
        </w:rPr>
        <w:t>seront à l’extérieur</w:t>
      </w:r>
    </w:p>
    <w:p w14:paraId="10924FB2" w14:textId="598E75B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497BD7">
        <w:rPr>
          <w:rFonts w:ascii="Arial" w:eastAsia="Times New Roman" w:hAnsi="Arial" w:cs="Arial"/>
          <w:sz w:val="20"/>
          <w:szCs w:val="20"/>
        </w:rPr>
        <w:t>L’aspartame est un dipeptide composé d’acide aspartique et de tryptophane</w:t>
      </w:r>
    </w:p>
    <w:p w14:paraId="58081F34" w14:textId="4DB812E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497BD7">
        <w:rPr>
          <w:rFonts w:ascii="Arial" w:eastAsia="Times New Roman" w:hAnsi="Arial" w:cs="Arial"/>
          <w:sz w:val="20"/>
          <w:szCs w:val="20"/>
        </w:rPr>
        <w:t>Le Glutathion a une masse molaire de 330 Da</w:t>
      </w:r>
    </w:p>
    <w:p w14:paraId="4AA1E8EE" w14:textId="2F6DEB55"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497BD7">
        <w:rPr>
          <w:rFonts w:ascii="Arial" w:eastAsia="Times New Roman" w:hAnsi="Arial" w:cs="Arial"/>
          <w:sz w:val="20"/>
          <w:szCs w:val="20"/>
        </w:rPr>
        <w:t xml:space="preserve">Les protéines peuvent être catabolisées par des enzymes nommées les enzymes protéolytiques. </w:t>
      </w:r>
    </w:p>
    <w:p w14:paraId="4071C089" w14:textId="26E9DC3F"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497BD7">
        <w:rPr>
          <w:rFonts w:ascii="Arial" w:eastAsia="Times New Roman" w:hAnsi="Arial" w:cs="Arial"/>
          <w:sz w:val="20"/>
          <w:szCs w:val="20"/>
        </w:rPr>
        <w:t xml:space="preserve">Toutes les réponses sont fausses. </w:t>
      </w:r>
    </w:p>
    <w:p w14:paraId="711AC2F3" w14:textId="77777777" w:rsidR="0066009D" w:rsidRDefault="0066009D" w:rsidP="00B725C8">
      <w:pPr>
        <w:spacing w:after="0" w:line="240" w:lineRule="auto"/>
        <w:jc w:val="both"/>
        <w:rPr>
          <w:rFonts w:ascii="Arial" w:eastAsia="Times New Roman" w:hAnsi="Arial" w:cs="Arial"/>
          <w:sz w:val="20"/>
          <w:szCs w:val="20"/>
        </w:rPr>
      </w:pPr>
    </w:p>
    <w:p w14:paraId="79AC3144" w14:textId="35ED1E0D"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497BD7">
        <w:rPr>
          <w:rFonts w:ascii="Arial" w:eastAsia="Times New Roman" w:hAnsi="Arial" w:cs="Arial"/>
          <w:b/>
          <w:bCs/>
          <w:sz w:val="20"/>
          <w:szCs w:val="20"/>
          <w:u w:val="single"/>
        </w:rPr>
        <w:t>16</w:t>
      </w:r>
      <w:r w:rsidRPr="00AA43FC">
        <w:rPr>
          <w:rFonts w:ascii="Arial" w:eastAsia="Times New Roman" w:hAnsi="Arial" w:cs="Arial"/>
          <w:b/>
          <w:bCs/>
          <w:sz w:val="20"/>
          <w:szCs w:val="20"/>
        </w:rPr>
        <w:t xml:space="preserve"> : </w:t>
      </w:r>
      <w:r w:rsidR="00497BD7">
        <w:rPr>
          <w:rFonts w:ascii="Arial" w:eastAsia="Times New Roman" w:hAnsi="Arial" w:cs="Arial"/>
          <w:b/>
          <w:bCs/>
          <w:sz w:val="20"/>
          <w:szCs w:val="20"/>
        </w:rPr>
        <w:t>A propos des protéines donnez la ou les réponses vraie(s) :</w:t>
      </w:r>
    </w:p>
    <w:p w14:paraId="5DEAFFA1" w14:textId="7465D91E"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497BD7">
        <w:rPr>
          <w:rFonts w:ascii="Arial" w:eastAsia="Times New Roman" w:hAnsi="Arial" w:cs="Arial"/>
          <w:sz w:val="20"/>
          <w:szCs w:val="20"/>
        </w:rPr>
        <w:t xml:space="preserve">Les exoprotéases (=sérines protéases) sont des enzymes protéolytiques coupant aux extrémités de la chaine polypeptidique. </w:t>
      </w:r>
    </w:p>
    <w:p w14:paraId="1B5D9C22" w14:textId="2E59EFE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497BD7">
        <w:rPr>
          <w:rFonts w:ascii="Arial" w:eastAsia="Times New Roman" w:hAnsi="Arial" w:cs="Arial"/>
          <w:sz w:val="20"/>
          <w:szCs w:val="20"/>
        </w:rPr>
        <w:t xml:space="preserve">La trypsine coupe </w:t>
      </w:r>
      <w:r w:rsidR="00E2386A">
        <w:rPr>
          <w:rFonts w:ascii="Arial" w:eastAsia="Times New Roman" w:hAnsi="Arial" w:cs="Arial"/>
          <w:sz w:val="20"/>
          <w:szCs w:val="20"/>
        </w:rPr>
        <w:t xml:space="preserve">en N term </w:t>
      </w:r>
      <w:r w:rsidR="00497BD7">
        <w:rPr>
          <w:rFonts w:ascii="Arial" w:eastAsia="Times New Roman" w:hAnsi="Arial" w:cs="Arial"/>
          <w:sz w:val="20"/>
          <w:szCs w:val="20"/>
        </w:rPr>
        <w:t>au niveau des K et R</w:t>
      </w:r>
      <w:r w:rsidR="00E2386A">
        <w:rPr>
          <w:rFonts w:ascii="Arial" w:eastAsia="Times New Roman" w:hAnsi="Arial" w:cs="Arial"/>
          <w:sz w:val="20"/>
          <w:szCs w:val="20"/>
        </w:rPr>
        <w:t> : c’est une endoprotéase</w:t>
      </w:r>
    </w:p>
    <w:p w14:paraId="713B7341" w14:textId="3951439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497BD7">
        <w:rPr>
          <w:rFonts w:ascii="Arial" w:eastAsia="Times New Roman" w:hAnsi="Arial" w:cs="Arial"/>
          <w:sz w:val="20"/>
          <w:szCs w:val="20"/>
        </w:rPr>
        <w:t>La chymotrypsine agit sur les AA</w:t>
      </w:r>
      <w:r w:rsidR="00353370">
        <w:rPr>
          <w:rFonts w:ascii="Arial" w:eastAsia="Times New Roman" w:hAnsi="Arial" w:cs="Arial"/>
          <w:sz w:val="20"/>
          <w:szCs w:val="20"/>
        </w:rPr>
        <w:t xml:space="preserve"> aromatiques</w:t>
      </w:r>
      <w:r w:rsidR="00497BD7">
        <w:rPr>
          <w:rFonts w:ascii="Arial" w:eastAsia="Times New Roman" w:hAnsi="Arial" w:cs="Arial"/>
          <w:sz w:val="20"/>
          <w:szCs w:val="20"/>
        </w:rPr>
        <w:t xml:space="preserve">, elle est moins spécifique que la trypsine. </w:t>
      </w:r>
    </w:p>
    <w:p w14:paraId="10C17994" w14:textId="4F1B8985"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D706EE">
        <w:rPr>
          <w:rFonts w:ascii="Arial" w:eastAsia="Times New Roman" w:hAnsi="Arial" w:cs="Arial"/>
          <w:sz w:val="20"/>
          <w:szCs w:val="20"/>
        </w:rPr>
        <w:t>Les enzymes protéolytiques sont retrouvées au niveau de l’estomac chez l’Homme pour digérer les protéines ingérées et permettent de produire des molécules précurseurs.</w:t>
      </w:r>
    </w:p>
    <w:p w14:paraId="6961EB12" w14:textId="4F21EEF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497BD7">
        <w:rPr>
          <w:rFonts w:ascii="Arial" w:eastAsia="Times New Roman" w:hAnsi="Arial" w:cs="Arial"/>
          <w:sz w:val="20"/>
          <w:szCs w:val="20"/>
        </w:rPr>
        <w:t>Toutes les réponses sont fausses</w:t>
      </w:r>
    </w:p>
    <w:p w14:paraId="66F42BF2" w14:textId="77777777" w:rsidR="0066009D" w:rsidRDefault="0066009D" w:rsidP="00B725C8">
      <w:pPr>
        <w:spacing w:after="0" w:line="240" w:lineRule="auto"/>
        <w:jc w:val="both"/>
        <w:rPr>
          <w:rFonts w:ascii="Arial" w:eastAsia="Times New Roman" w:hAnsi="Arial" w:cs="Arial"/>
          <w:sz w:val="20"/>
          <w:szCs w:val="20"/>
        </w:rPr>
      </w:pPr>
    </w:p>
    <w:p w14:paraId="666FF341" w14:textId="4F6DA1F7"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E2386A">
        <w:rPr>
          <w:rFonts w:ascii="Arial" w:eastAsia="Times New Roman" w:hAnsi="Arial" w:cs="Arial"/>
          <w:b/>
          <w:bCs/>
          <w:sz w:val="20"/>
          <w:szCs w:val="20"/>
          <w:u w:val="single"/>
        </w:rPr>
        <w:t>17</w:t>
      </w:r>
      <w:r w:rsidRPr="00AA43FC">
        <w:rPr>
          <w:rFonts w:ascii="Arial" w:eastAsia="Times New Roman" w:hAnsi="Arial" w:cs="Arial"/>
          <w:b/>
          <w:bCs/>
          <w:sz w:val="20"/>
          <w:szCs w:val="20"/>
        </w:rPr>
        <w:t xml:space="preserve"> : </w:t>
      </w:r>
      <w:r w:rsidR="00E2386A">
        <w:rPr>
          <w:rFonts w:ascii="Arial" w:eastAsia="Times New Roman" w:hAnsi="Arial" w:cs="Arial"/>
          <w:b/>
          <w:bCs/>
          <w:sz w:val="20"/>
          <w:szCs w:val="20"/>
        </w:rPr>
        <w:t>A propos des protéines donnez la ou les réponses vraie(s) :</w:t>
      </w:r>
    </w:p>
    <w:p w14:paraId="6FD3E9C4" w14:textId="02EAA1DC"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E2386A">
        <w:rPr>
          <w:rFonts w:ascii="Arial" w:eastAsia="Times New Roman" w:hAnsi="Arial" w:cs="Arial"/>
          <w:sz w:val="20"/>
          <w:szCs w:val="20"/>
        </w:rPr>
        <w:t xml:space="preserve">C’est </w:t>
      </w:r>
      <w:r w:rsidR="00AD6D21">
        <w:rPr>
          <w:rFonts w:ascii="Arial" w:eastAsia="Times New Roman" w:hAnsi="Arial" w:cs="Arial"/>
          <w:sz w:val="20"/>
          <w:szCs w:val="20"/>
        </w:rPr>
        <w:t xml:space="preserve">parfois </w:t>
      </w:r>
      <w:bookmarkStart w:id="0" w:name="_GoBack"/>
      <w:bookmarkEnd w:id="0"/>
      <w:r w:rsidR="00E2386A">
        <w:rPr>
          <w:rFonts w:ascii="Arial" w:eastAsia="Times New Roman" w:hAnsi="Arial" w:cs="Arial"/>
          <w:sz w:val="20"/>
          <w:szCs w:val="20"/>
        </w:rPr>
        <w:t>grâce à l’aide de certaines protéines chaperonnes que les protéines réussissent à s’agencer dans l’espace acquérant ainsi leur structure secondaire.</w:t>
      </w:r>
    </w:p>
    <w:p w14:paraId="2FBBE649" w14:textId="5190FD0F"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E2386A">
        <w:rPr>
          <w:rFonts w:ascii="Arial" w:eastAsia="Times New Roman" w:hAnsi="Arial" w:cs="Arial"/>
          <w:sz w:val="20"/>
          <w:szCs w:val="20"/>
        </w:rPr>
        <w:t>Les arrangements nécessaires à la mise en place de la structure secondaire ont lieu dans le cytosol</w:t>
      </w:r>
    </w:p>
    <w:p w14:paraId="567E4F84" w14:textId="151AE214"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4809B8">
        <w:rPr>
          <w:rFonts w:ascii="Arial" w:eastAsia="Times New Roman" w:hAnsi="Arial" w:cs="Arial"/>
          <w:sz w:val="20"/>
          <w:szCs w:val="20"/>
        </w:rPr>
        <w:t xml:space="preserve">Au sein des hélices alpha, on retrouve des liaisons hydrogène entre l’hydrogène du groupement carbonyle d’un AA et l’oxygène du groupement amine d’un autre AA séparés de 4AA. </w:t>
      </w:r>
    </w:p>
    <w:p w14:paraId="46BD625B" w14:textId="724453B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4809B8">
        <w:rPr>
          <w:rFonts w:ascii="Arial" w:eastAsia="Times New Roman" w:hAnsi="Arial" w:cs="Arial"/>
          <w:sz w:val="20"/>
          <w:szCs w:val="20"/>
        </w:rPr>
        <w:t xml:space="preserve">Les chaines latérales des acides aminés sont situées à l’intérieur de l’hélice pour encombrer le moins possible l’environnement de la protéine et la stabiliser au maximum. </w:t>
      </w:r>
    </w:p>
    <w:p w14:paraId="6A730A02" w14:textId="424D25CB"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4809B8">
        <w:rPr>
          <w:rFonts w:ascii="Arial" w:eastAsia="Times New Roman" w:hAnsi="Arial" w:cs="Arial"/>
          <w:sz w:val="20"/>
          <w:szCs w:val="20"/>
        </w:rPr>
        <w:t>Toutes les réponses sont fausses</w:t>
      </w:r>
    </w:p>
    <w:p w14:paraId="6C83F63E" w14:textId="77777777" w:rsidR="0066009D" w:rsidRDefault="0066009D" w:rsidP="00B725C8">
      <w:pPr>
        <w:spacing w:after="0" w:line="240" w:lineRule="auto"/>
        <w:jc w:val="both"/>
        <w:rPr>
          <w:rFonts w:ascii="Arial" w:eastAsia="Times New Roman" w:hAnsi="Arial" w:cs="Arial"/>
          <w:sz w:val="20"/>
          <w:szCs w:val="20"/>
        </w:rPr>
      </w:pPr>
    </w:p>
    <w:p w14:paraId="449C7B37" w14:textId="7B4AFD83"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4809B8">
        <w:rPr>
          <w:rFonts w:ascii="Arial" w:eastAsia="Times New Roman" w:hAnsi="Arial" w:cs="Arial"/>
          <w:b/>
          <w:bCs/>
          <w:sz w:val="20"/>
          <w:szCs w:val="20"/>
          <w:u w:val="single"/>
        </w:rPr>
        <w:t xml:space="preserve">18 </w:t>
      </w:r>
      <w:r w:rsidRPr="00AA43FC">
        <w:rPr>
          <w:rFonts w:ascii="Arial" w:eastAsia="Times New Roman" w:hAnsi="Arial" w:cs="Arial"/>
          <w:b/>
          <w:bCs/>
          <w:sz w:val="20"/>
          <w:szCs w:val="20"/>
        </w:rPr>
        <w:t xml:space="preserve">: </w:t>
      </w:r>
      <w:r w:rsidR="000E53D1">
        <w:rPr>
          <w:rFonts w:ascii="Arial" w:eastAsia="Times New Roman" w:hAnsi="Arial" w:cs="Arial"/>
          <w:b/>
          <w:bCs/>
          <w:sz w:val="20"/>
          <w:szCs w:val="20"/>
        </w:rPr>
        <w:t>À</w:t>
      </w:r>
      <w:r w:rsidR="004809B8">
        <w:rPr>
          <w:rFonts w:ascii="Arial" w:eastAsia="Times New Roman" w:hAnsi="Arial" w:cs="Arial"/>
          <w:b/>
          <w:bCs/>
          <w:sz w:val="20"/>
          <w:szCs w:val="20"/>
        </w:rPr>
        <w:t xml:space="preserve"> propos des protéines donnez la ou les réponses vraie(s) :</w:t>
      </w:r>
    </w:p>
    <w:p w14:paraId="422FD701" w14:textId="4FC237C6"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4809B8">
        <w:rPr>
          <w:rFonts w:ascii="Arial" w:eastAsia="Times New Roman" w:hAnsi="Arial" w:cs="Arial"/>
          <w:sz w:val="20"/>
          <w:szCs w:val="20"/>
        </w:rPr>
        <w:t xml:space="preserve">Au sein des feuillets béta, les AA qui favorisent sont apolaires et essentiels chez l’adulte et chez l’enfant alors que ceux qui défavorisent la structure sont polaires. </w:t>
      </w:r>
    </w:p>
    <w:p w14:paraId="40581C07" w14:textId="57FAEA4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4809B8">
        <w:rPr>
          <w:rFonts w:ascii="Arial" w:eastAsia="Times New Roman" w:hAnsi="Arial" w:cs="Arial"/>
          <w:sz w:val="20"/>
          <w:szCs w:val="20"/>
        </w:rPr>
        <w:t>Le coude béta est formé</w:t>
      </w:r>
      <w:r w:rsidR="000E53D1">
        <w:rPr>
          <w:rFonts w:ascii="Arial" w:eastAsia="Times New Roman" w:hAnsi="Arial" w:cs="Arial"/>
          <w:sz w:val="20"/>
          <w:szCs w:val="20"/>
        </w:rPr>
        <w:t xml:space="preserve"> de 4 AA, permet à la protéine de se plier, possède une proline (avec une structure en cis) en position 3, une glycine (AA apolaire) en position 2 et un pont hydrogène entre les AA en position 1 et 4 . </w:t>
      </w:r>
    </w:p>
    <w:p w14:paraId="0F380A25" w14:textId="38C1AAA8"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0E53D1">
        <w:rPr>
          <w:rFonts w:ascii="Arial" w:eastAsia="Times New Roman" w:hAnsi="Arial" w:cs="Arial"/>
          <w:sz w:val="20"/>
          <w:szCs w:val="20"/>
        </w:rPr>
        <w:t xml:space="preserve">La structure tertiaire est stabilisée par des liaisons non covalentes (pont disulfure) et covalentes. </w:t>
      </w:r>
    </w:p>
    <w:p w14:paraId="73E9D97F" w14:textId="4DBD5981"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0E53D1">
        <w:rPr>
          <w:rFonts w:ascii="Arial" w:eastAsia="Times New Roman" w:hAnsi="Arial" w:cs="Arial"/>
          <w:sz w:val="20"/>
          <w:szCs w:val="20"/>
        </w:rPr>
        <w:t xml:space="preserve">La création de pont disulfure nécessite la présence d’une enzyme ou d’un agent oxydant. </w:t>
      </w:r>
    </w:p>
    <w:p w14:paraId="5A53DD78" w14:textId="6D7C92E9" w:rsidR="0066009D" w:rsidRDefault="0066009D" w:rsidP="00B725C8">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0E53D1">
        <w:rPr>
          <w:rFonts w:ascii="Arial" w:eastAsia="Times New Roman" w:hAnsi="Arial" w:cs="Arial"/>
          <w:sz w:val="20"/>
          <w:szCs w:val="20"/>
        </w:rPr>
        <w:t xml:space="preserve">Toutes les réponses sont fausses. </w:t>
      </w:r>
    </w:p>
    <w:p w14:paraId="449DB149" w14:textId="77777777" w:rsidR="0066009D" w:rsidRDefault="0066009D" w:rsidP="00B725C8">
      <w:pPr>
        <w:spacing w:after="0" w:line="240" w:lineRule="auto"/>
        <w:jc w:val="both"/>
        <w:rPr>
          <w:rFonts w:ascii="Arial" w:eastAsia="Times New Roman" w:hAnsi="Arial" w:cs="Arial"/>
          <w:sz w:val="20"/>
          <w:szCs w:val="20"/>
        </w:rPr>
      </w:pPr>
    </w:p>
    <w:p w14:paraId="54B97BC8" w14:textId="4F5BA136" w:rsidR="0066009D" w:rsidRPr="00AA43FC" w:rsidRDefault="0066009D" w:rsidP="0066009D">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0E53D1">
        <w:rPr>
          <w:rFonts w:ascii="Arial" w:eastAsia="Times New Roman" w:hAnsi="Arial" w:cs="Arial"/>
          <w:b/>
          <w:bCs/>
          <w:sz w:val="20"/>
          <w:szCs w:val="20"/>
          <w:u w:val="single"/>
        </w:rPr>
        <w:t>19</w:t>
      </w:r>
      <w:r w:rsidRPr="00AA43FC">
        <w:rPr>
          <w:rFonts w:ascii="Arial" w:eastAsia="Times New Roman" w:hAnsi="Arial" w:cs="Arial"/>
          <w:b/>
          <w:bCs/>
          <w:sz w:val="20"/>
          <w:szCs w:val="20"/>
        </w:rPr>
        <w:t xml:space="preserve"> : </w:t>
      </w:r>
      <w:r w:rsidR="000E53D1">
        <w:rPr>
          <w:rFonts w:ascii="Arial" w:eastAsia="Times New Roman" w:hAnsi="Arial" w:cs="Arial"/>
          <w:b/>
          <w:bCs/>
          <w:sz w:val="20"/>
          <w:szCs w:val="20"/>
        </w:rPr>
        <w:t>À propos des protéines donnez la ou les réponses vraie(s) :</w:t>
      </w:r>
    </w:p>
    <w:p w14:paraId="6ACE9D11" w14:textId="2636A7B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4421AA">
        <w:rPr>
          <w:rFonts w:ascii="Arial" w:eastAsia="Times New Roman" w:hAnsi="Arial" w:cs="Arial"/>
          <w:sz w:val="20"/>
          <w:szCs w:val="20"/>
        </w:rPr>
        <w:t xml:space="preserve">La kératine alpha (protéine composant la peau, les cheveux et les ongles) est riche en hélice alpha et en pont disulfure. Elle est très proche de la kératine béta riche en feuillet béta que l’on retrouve également chez l’Homme. </w:t>
      </w:r>
    </w:p>
    <w:p w14:paraId="136C8738" w14:textId="0E1F83F2"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4421AA">
        <w:rPr>
          <w:rFonts w:ascii="Arial" w:eastAsia="Times New Roman" w:hAnsi="Arial" w:cs="Arial"/>
          <w:sz w:val="20"/>
          <w:szCs w:val="20"/>
        </w:rPr>
        <w:t xml:space="preserve">La drépanocytose est une maladie due à la mutation d’un seul AA : une glutamine devient valine en position 6 aboutissant à la formation d’une hémoglobine anormale HbS cristallisée. </w:t>
      </w:r>
    </w:p>
    <w:p w14:paraId="458C3481" w14:textId="29DDE65A" w:rsidR="0066009D" w:rsidRPr="00AA43FC" w:rsidRDefault="0066009D" w:rsidP="0066009D">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4421AA">
        <w:rPr>
          <w:rFonts w:ascii="Arial" w:eastAsia="Times New Roman" w:hAnsi="Arial" w:cs="Arial"/>
          <w:sz w:val="20"/>
          <w:szCs w:val="20"/>
        </w:rPr>
        <w:t>Dans la maladie de Parkinson, une des protéines d’assemblage, la protéine à prion, est délétère et cause ainsi cette pathologie.</w:t>
      </w:r>
    </w:p>
    <w:p w14:paraId="70A7140F" w14:textId="27245D52" w:rsidR="0066009D" w:rsidRDefault="0066009D" w:rsidP="004421AA">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4421AA">
        <w:rPr>
          <w:rFonts w:ascii="Arial" w:eastAsia="Times New Roman" w:hAnsi="Arial" w:cs="Arial"/>
          <w:sz w:val="20"/>
          <w:szCs w:val="20"/>
        </w:rPr>
        <w:t xml:space="preserve">Dans la structure quaternaire (présente dans les deux tiers des protéines connues), les chaines identiques s’assemblent et forment une homo oligomérisation. L’assemblage des chaines différentes se nomme une hétéro oligomérisation. </w:t>
      </w:r>
    </w:p>
    <w:p w14:paraId="0E7E9599" w14:textId="391CCCEF" w:rsidR="004421AA" w:rsidRDefault="004421AA" w:rsidP="004421AA">
      <w:pPr>
        <w:spacing w:after="0" w:line="240" w:lineRule="auto"/>
        <w:jc w:val="both"/>
        <w:rPr>
          <w:rFonts w:ascii="Arial" w:eastAsia="Times New Roman" w:hAnsi="Arial" w:cs="Arial"/>
          <w:sz w:val="20"/>
          <w:szCs w:val="20"/>
        </w:rPr>
      </w:pPr>
      <w:r>
        <w:rPr>
          <w:rFonts w:ascii="Arial" w:eastAsia="Times New Roman" w:hAnsi="Arial" w:cs="Arial"/>
          <w:sz w:val="20"/>
          <w:szCs w:val="20"/>
        </w:rPr>
        <w:t>E) Toutes les réponses sont fausses.</w:t>
      </w:r>
    </w:p>
    <w:p w14:paraId="5E643044" w14:textId="77777777" w:rsidR="0066009D" w:rsidRDefault="0066009D" w:rsidP="00B725C8">
      <w:pPr>
        <w:spacing w:after="0" w:line="240" w:lineRule="auto"/>
        <w:jc w:val="both"/>
        <w:rPr>
          <w:rFonts w:ascii="Arial" w:eastAsia="Times New Roman" w:hAnsi="Arial" w:cs="Arial"/>
          <w:sz w:val="20"/>
          <w:szCs w:val="20"/>
        </w:rPr>
      </w:pPr>
    </w:p>
    <w:p w14:paraId="4A236D54" w14:textId="6D02680E" w:rsidR="000E53D1" w:rsidRPr="00AA43FC" w:rsidRDefault="000E53D1" w:rsidP="000E53D1">
      <w:pPr>
        <w:spacing w:after="120" w:line="240" w:lineRule="auto"/>
        <w:ind w:right="119"/>
        <w:rPr>
          <w:rFonts w:ascii="Arial" w:eastAsia="Times New Roman" w:hAnsi="Arial" w:cs="Arial"/>
          <w:b/>
          <w:bCs/>
          <w:sz w:val="20"/>
          <w:szCs w:val="20"/>
        </w:rPr>
      </w:pPr>
      <w:r w:rsidRPr="00AA43FC">
        <w:rPr>
          <w:rFonts w:ascii="Arial" w:eastAsia="Times New Roman" w:hAnsi="Arial" w:cs="Arial"/>
          <w:b/>
          <w:bCs/>
          <w:sz w:val="20"/>
          <w:szCs w:val="20"/>
          <w:u w:val="single"/>
        </w:rPr>
        <w:t xml:space="preserve">QCM </w:t>
      </w:r>
      <w:r w:rsidR="004421AA">
        <w:rPr>
          <w:rFonts w:ascii="Arial" w:eastAsia="Times New Roman" w:hAnsi="Arial" w:cs="Arial"/>
          <w:b/>
          <w:bCs/>
          <w:sz w:val="20"/>
          <w:szCs w:val="20"/>
          <w:u w:val="single"/>
        </w:rPr>
        <w:t>20</w:t>
      </w:r>
      <w:r w:rsidRPr="00AA43FC">
        <w:rPr>
          <w:rFonts w:ascii="Arial" w:eastAsia="Times New Roman" w:hAnsi="Arial" w:cs="Arial"/>
          <w:b/>
          <w:bCs/>
          <w:sz w:val="20"/>
          <w:szCs w:val="20"/>
        </w:rPr>
        <w:t xml:space="preserve"> : </w:t>
      </w:r>
      <w:r w:rsidR="004421AA">
        <w:rPr>
          <w:rFonts w:ascii="Arial" w:eastAsia="Times New Roman" w:hAnsi="Arial" w:cs="Arial"/>
          <w:b/>
          <w:bCs/>
          <w:sz w:val="20"/>
          <w:szCs w:val="20"/>
        </w:rPr>
        <w:t>À propos des protéines donnez la ou les réponses vraie(s) :</w:t>
      </w:r>
    </w:p>
    <w:p w14:paraId="4C25F978" w14:textId="36445D97" w:rsidR="000E53D1" w:rsidRPr="00AA43FC" w:rsidRDefault="000E53D1" w:rsidP="000E53D1">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A) </w:t>
      </w:r>
      <w:r w:rsidR="005E1FB6">
        <w:rPr>
          <w:rFonts w:ascii="Arial" w:eastAsia="Times New Roman" w:hAnsi="Arial" w:cs="Arial"/>
          <w:sz w:val="20"/>
          <w:szCs w:val="20"/>
        </w:rPr>
        <w:t xml:space="preserve">Lors de la dénaturation, la protéine perd sa fonction biologique acquise lors de la structure tertiaire mais également la structure primaire, secondaire et quaternaire si elle en possède une. </w:t>
      </w:r>
    </w:p>
    <w:p w14:paraId="67E05525" w14:textId="5EFC39FE" w:rsidR="000E53D1" w:rsidRPr="00AA43FC" w:rsidRDefault="000E53D1" w:rsidP="000E53D1">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B) </w:t>
      </w:r>
      <w:r w:rsidR="005E1FB6">
        <w:rPr>
          <w:rFonts w:ascii="Arial" w:eastAsia="Times New Roman" w:hAnsi="Arial" w:cs="Arial"/>
          <w:sz w:val="20"/>
          <w:szCs w:val="20"/>
        </w:rPr>
        <w:t>La dénaturation, processus physique violent pour la protéine, est toujours irréversible et aboutit à la une protéine insoluble.</w:t>
      </w:r>
    </w:p>
    <w:p w14:paraId="242F6381" w14:textId="0968AA8B" w:rsidR="000E53D1" w:rsidRPr="00AA43FC" w:rsidRDefault="000E53D1" w:rsidP="000E53D1">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C) </w:t>
      </w:r>
      <w:r w:rsidR="005E1FB6">
        <w:rPr>
          <w:rFonts w:ascii="Arial" w:eastAsia="Times New Roman" w:hAnsi="Arial" w:cs="Arial"/>
          <w:sz w:val="20"/>
          <w:szCs w:val="20"/>
        </w:rPr>
        <w:t xml:space="preserve">La seule façon d’altérer la structure primaire est d’hydrolyser les liaisons amides. </w:t>
      </w:r>
    </w:p>
    <w:p w14:paraId="49091764" w14:textId="5A386CB1" w:rsidR="000E53D1" w:rsidRPr="00AA43FC" w:rsidRDefault="000E53D1" w:rsidP="000E53D1">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D) </w:t>
      </w:r>
      <w:r w:rsidR="005E1FB6">
        <w:rPr>
          <w:rFonts w:ascii="Arial" w:eastAsia="Times New Roman" w:hAnsi="Arial" w:cs="Arial"/>
          <w:sz w:val="20"/>
          <w:szCs w:val="20"/>
        </w:rPr>
        <w:t xml:space="preserve">La technique de séparation des protéines en deux dimensions fait appel au pH et au point isoélectrique de la protéine : on sépare celle ci suivant sa charge et suivant sa taille. </w:t>
      </w:r>
    </w:p>
    <w:p w14:paraId="7CD334C3" w14:textId="0F635E5B" w:rsidR="000E53D1" w:rsidRPr="00AA43FC" w:rsidRDefault="000E53D1" w:rsidP="000E53D1">
      <w:pPr>
        <w:spacing w:after="0" w:line="240" w:lineRule="auto"/>
        <w:jc w:val="both"/>
        <w:rPr>
          <w:rFonts w:ascii="Arial" w:eastAsia="Times New Roman" w:hAnsi="Arial" w:cs="Arial"/>
          <w:sz w:val="20"/>
          <w:szCs w:val="20"/>
        </w:rPr>
      </w:pPr>
      <w:r w:rsidRPr="00AA43FC">
        <w:rPr>
          <w:rFonts w:ascii="Arial" w:eastAsia="Times New Roman" w:hAnsi="Arial" w:cs="Arial"/>
          <w:sz w:val="20"/>
          <w:szCs w:val="20"/>
        </w:rPr>
        <w:t xml:space="preserve">E) </w:t>
      </w:r>
      <w:r w:rsidR="005E1FB6">
        <w:rPr>
          <w:rFonts w:ascii="Arial" w:eastAsia="Times New Roman" w:hAnsi="Arial" w:cs="Arial"/>
          <w:sz w:val="20"/>
          <w:szCs w:val="20"/>
        </w:rPr>
        <w:t>Toutes les réponses sont fausses</w:t>
      </w:r>
    </w:p>
    <w:p w14:paraId="1D8A8729" w14:textId="77777777" w:rsidR="0066009D" w:rsidRDefault="0066009D" w:rsidP="00B725C8">
      <w:pPr>
        <w:spacing w:after="0" w:line="240" w:lineRule="auto"/>
        <w:jc w:val="both"/>
        <w:rPr>
          <w:rFonts w:ascii="Arial" w:eastAsia="Times New Roman" w:hAnsi="Arial" w:cs="Arial"/>
          <w:sz w:val="20"/>
          <w:szCs w:val="20"/>
        </w:rPr>
      </w:pPr>
    </w:p>
    <w:p w14:paraId="4046DD7F" w14:textId="77777777" w:rsidR="0066009D" w:rsidRDefault="0066009D" w:rsidP="00B725C8">
      <w:pPr>
        <w:spacing w:after="0" w:line="240" w:lineRule="auto"/>
        <w:jc w:val="both"/>
        <w:rPr>
          <w:rFonts w:ascii="Arial" w:eastAsia="Times New Roman" w:hAnsi="Arial" w:cs="Arial"/>
          <w:sz w:val="20"/>
          <w:szCs w:val="20"/>
        </w:rPr>
      </w:pPr>
    </w:p>
    <w:p w14:paraId="3CE7D8FA" w14:textId="77777777" w:rsidR="0066009D" w:rsidRDefault="0066009D" w:rsidP="00B725C8">
      <w:pPr>
        <w:spacing w:after="0" w:line="240" w:lineRule="auto"/>
        <w:jc w:val="both"/>
        <w:rPr>
          <w:rFonts w:ascii="Arial" w:eastAsia="Times New Roman" w:hAnsi="Arial" w:cs="Arial"/>
          <w:sz w:val="20"/>
          <w:szCs w:val="20"/>
        </w:rPr>
      </w:pPr>
    </w:p>
    <w:p w14:paraId="481DF1D9" w14:textId="77777777" w:rsidR="0066009D" w:rsidRPr="00AA43FC" w:rsidRDefault="0066009D" w:rsidP="00B725C8">
      <w:pPr>
        <w:spacing w:after="0" w:line="240" w:lineRule="auto"/>
        <w:jc w:val="both"/>
        <w:rPr>
          <w:rFonts w:ascii="Arial" w:eastAsia="Times New Roman" w:hAnsi="Arial" w:cs="Arial"/>
          <w:sz w:val="20"/>
          <w:szCs w:val="20"/>
        </w:rPr>
      </w:pPr>
    </w:p>
    <w:p w14:paraId="089D7858" w14:textId="77777777" w:rsidR="00000188" w:rsidRPr="00AA43FC" w:rsidRDefault="00000188" w:rsidP="00B725C8">
      <w:pPr>
        <w:spacing w:after="0" w:line="240" w:lineRule="auto"/>
        <w:jc w:val="both"/>
        <w:rPr>
          <w:rFonts w:ascii="Arial" w:eastAsia="Times New Roman" w:hAnsi="Arial" w:cs="Arial"/>
          <w:sz w:val="20"/>
          <w:szCs w:val="20"/>
        </w:rPr>
      </w:pPr>
    </w:p>
    <w:p w14:paraId="25F5C1A5" w14:textId="77777777" w:rsidR="00000188" w:rsidRPr="00AA43FC" w:rsidRDefault="00000188" w:rsidP="00B725C8">
      <w:pPr>
        <w:spacing w:after="0" w:line="240" w:lineRule="auto"/>
        <w:jc w:val="both"/>
        <w:rPr>
          <w:rFonts w:ascii="Arial" w:eastAsia="Times New Roman" w:hAnsi="Arial" w:cs="Arial"/>
          <w:sz w:val="20"/>
          <w:szCs w:val="20"/>
        </w:rPr>
      </w:pPr>
    </w:p>
    <w:p w14:paraId="1C7CC52A" w14:textId="77777777" w:rsidR="00000188" w:rsidRPr="00AA43FC" w:rsidRDefault="00000188" w:rsidP="00B725C8">
      <w:pPr>
        <w:spacing w:after="0" w:line="240" w:lineRule="auto"/>
        <w:jc w:val="both"/>
        <w:rPr>
          <w:rFonts w:ascii="Arial" w:eastAsia="Times New Roman" w:hAnsi="Arial" w:cs="Arial"/>
          <w:sz w:val="20"/>
          <w:szCs w:val="20"/>
        </w:rPr>
      </w:pPr>
    </w:p>
    <w:p w14:paraId="0C67B7D3" w14:textId="25DC8B81" w:rsidR="00404444" w:rsidRPr="00AA43FC" w:rsidRDefault="00404444" w:rsidP="009F0170">
      <w:pPr>
        <w:spacing w:after="0" w:line="240" w:lineRule="auto"/>
        <w:rPr>
          <w:rFonts w:ascii="Arial" w:eastAsia="Times New Roman" w:hAnsi="Arial" w:cs="Arial"/>
          <w:sz w:val="20"/>
          <w:szCs w:val="20"/>
        </w:rPr>
      </w:pPr>
    </w:p>
    <w:sectPr w:rsidR="00404444" w:rsidRPr="00AA43FC"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8D34F" w14:textId="77777777" w:rsidR="002D477A" w:rsidRDefault="002D477A" w:rsidP="00AE49CB">
      <w:pPr>
        <w:spacing w:after="0" w:line="240" w:lineRule="auto"/>
      </w:pPr>
      <w:r>
        <w:separator/>
      </w:r>
    </w:p>
  </w:endnote>
  <w:endnote w:type="continuationSeparator" w:id="0">
    <w:p w14:paraId="4CB6EC14" w14:textId="77777777" w:rsidR="002D477A" w:rsidRDefault="002D477A"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D2D16" w14:textId="49D536DE" w:rsidR="004421AA" w:rsidRDefault="004421AA" w:rsidP="00834825">
    <w:pPr>
      <w:pStyle w:val="Pieddepage"/>
      <w:pBdr>
        <w:top w:val="single" w:sz="4" w:space="1" w:color="auto"/>
      </w:pBdr>
    </w:pPr>
    <w:r w:rsidRPr="003A31FA">
      <w:rPr>
        <w:b/>
        <w:color w:val="404040"/>
        <w:highlight w:val="yellow"/>
      </w:rPr>
      <w:t>JJ.MM.AA</w:t>
    </w:r>
    <w:r w:rsidRPr="003A31FA">
      <w:rPr>
        <w:b/>
        <w:color w:val="404040"/>
      </w:rPr>
      <w:t xml:space="preserve"> </w:t>
    </w:r>
    <w:r w:rsidRPr="003A31FA">
      <w:rPr>
        <w:b/>
        <w:color w:val="404040"/>
      </w:rPr>
      <w:tab/>
      <w:t xml:space="preserve">                  Le tutorat est gratuit. Toute reproduction ou vente est interdite. </w:t>
    </w:r>
    <w:r w:rsidRPr="003A31FA">
      <w:rPr>
        <w:b/>
        <w:color w:val="404040"/>
      </w:rPr>
      <w:tab/>
    </w:r>
    <w:r w:rsidRPr="003A31FA">
      <w:rPr>
        <w:b/>
        <w:color w:val="404040"/>
      </w:rPr>
      <w:tab/>
    </w:r>
    <w:r w:rsidRPr="003A31FA">
      <w:rPr>
        <w:color w:val="404040"/>
      </w:rPr>
      <w:t xml:space="preserve">Page </w:t>
    </w:r>
    <w:r w:rsidRPr="003A31FA">
      <w:rPr>
        <w:b/>
        <w:color w:val="404040"/>
      </w:rPr>
      <w:fldChar w:fldCharType="begin"/>
    </w:r>
    <w:r w:rsidRPr="003A31FA">
      <w:rPr>
        <w:b/>
        <w:color w:val="404040"/>
      </w:rPr>
      <w:instrText>PAGE</w:instrText>
    </w:r>
    <w:r w:rsidRPr="003A31FA">
      <w:rPr>
        <w:b/>
        <w:color w:val="404040"/>
      </w:rPr>
      <w:fldChar w:fldCharType="separate"/>
    </w:r>
    <w:r w:rsidR="002D477A">
      <w:rPr>
        <w:b/>
        <w:noProof/>
        <w:color w:val="404040"/>
      </w:rPr>
      <w:t>1</w:t>
    </w:r>
    <w:r w:rsidRPr="003A31FA">
      <w:rPr>
        <w:b/>
        <w:color w:val="404040"/>
      </w:rPr>
      <w:fldChar w:fldCharType="end"/>
    </w:r>
    <w:r w:rsidRPr="003A31FA">
      <w:rPr>
        <w:color w:val="404040"/>
      </w:rPr>
      <w:t xml:space="preserve"> sur </w:t>
    </w:r>
    <w:r w:rsidRPr="003A31FA">
      <w:rPr>
        <w:b/>
        <w:color w:val="404040"/>
      </w:rPr>
      <w:fldChar w:fldCharType="begin"/>
    </w:r>
    <w:r w:rsidRPr="003A31FA">
      <w:rPr>
        <w:b/>
        <w:color w:val="404040"/>
      </w:rPr>
      <w:instrText>NUMPAGES</w:instrText>
    </w:r>
    <w:r w:rsidRPr="003A31FA">
      <w:rPr>
        <w:b/>
        <w:color w:val="404040"/>
      </w:rPr>
      <w:fldChar w:fldCharType="separate"/>
    </w:r>
    <w:r w:rsidR="002D477A">
      <w:rPr>
        <w:b/>
        <w:noProof/>
        <w:color w:val="404040"/>
      </w:rPr>
      <w:t>1</w:t>
    </w:r>
    <w:r w:rsidRPr="003A31FA">
      <w:rPr>
        <w:b/>
        <w:color w:val="404040"/>
      </w:rPr>
      <w:fldChar w:fldCharType="end"/>
    </w:r>
  </w:p>
  <w:p w14:paraId="51676AE6" w14:textId="77777777" w:rsidR="004421AA" w:rsidRDefault="004421AA"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557E4" w14:textId="77777777" w:rsidR="002D477A" w:rsidRDefault="002D477A" w:rsidP="00AE49CB">
      <w:pPr>
        <w:spacing w:after="0" w:line="240" w:lineRule="auto"/>
      </w:pPr>
      <w:r>
        <w:separator/>
      </w:r>
    </w:p>
  </w:footnote>
  <w:footnote w:type="continuationSeparator" w:id="0">
    <w:p w14:paraId="77ECCB26" w14:textId="77777777" w:rsidR="002D477A" w:rsidRDefault="002D477A"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59B"/>
    <w:rsid w:val="00000188"/>
    <w:rsid w:val="00001CCF"/>
    <w:rsid w:val="000031DC"/>
    <w:rsid w:val="00007BA8"/>
    <w:rsid w:val="000167DF"/>
    <w:rsid w:val="00023FA5"/>
    <w:rsid w:val="00026299"/>
    <w:rsid w:val="00042080"/>
    <w:rsid w:val="0005754B"/>
    <w:rsid w:val="00072326"/>
    <w:rsid w:val="00072F98"/>
    <w:rsid w:val="00077C35"/>
    <w:rsid w:val="000A5653"/>
    <w:rsid w:val="000B0F10"/>
    <w:rsid w:val="000B10B2"/>
    <w:rsid w:val="000B4B7E"/>
    <w:rsid w:val="000B5E75"/>
    <w:rsid w:val="000B6DC2"/>
    <w:rsid w:val="000C2C2E"/>
    <w:rsid w:val="000C4733"/>
    <w:rsid w:val="000C7463"/>
    <w:rsid w:val="000D2EC2"/>
    <w:rsid w:val="000D585B"/>
    <w:rsid w:val="000E351D"/>
    <w:rsid w:val="000E53D1"/>
    <w:rsid w:val="000F63E3"/>
    <w:rsid w:val="00103900"/>
    <w:rsid w:val="0010494F"/>
    <w:rsid w:val="00114485"/>
    <w:rsid w:val="00125ED7"/>
    <w:rsid w:val="00130DF7"/>
    <w:rsid w:val="00135077"/>
    <w:rsid w:val="001413F9"/>
    <w:rsid w:val="00154B84"/>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7F4D"/>
    <w:rsid w:val="00256AA0"/>
    <w:rsid w:val="00280258"/>
    <w:rsid w:val="0028068A"/>
    <w:rsid w:val="00280B66"/>
    <w:rsid w:val="002936D7"/>
    <w:rsid w:val="00293ABF"/>
    <w:rsid w:val="002B014C"/>
    <w:rsid w:val="002B1D75"/>
    <w:rsid w:val="002C4CCA"/>
    <w:rsid w:val="002C5F95"/>
    <w:rsid w:val="002D2B3B"/>
    <w:rsid w:val="002D477A"/>
    <w:rsid w:val="002D5589"/>
    <w:rsid w:val="002E168E"/>
    <w:rsid w:val="002E5791"/>
    <w:rsid w:val="002E5F93"/>
    <w:rsid w:val="002E7123"/>
    <w:rsid w:val="002E7774"/>
    <w:rsid w:val="00302D31"/>
    <w:rsid w:val="00304362"/>
    <w:rsid w:val="003174B0"/>
    <w:rsid w:val="00331505"/>
    <w:rsid w:val="003326B7"/>
    <w:rsid w:val="00332773"/>
    <w:rsid w:val="00333B1C"/>
    <w:rsid w:val="003346FA"/>
    <w:rsid w:val="003403A9"/>
    <w:rsid w:val="00342A17"/>
    <w:rsid w:val="00346A20"/>
    <w:rsid w:val="00353370"/>
    <w:rsid w:val="003534E9"/>
    <w:rsid w:val="00353F6A"/>
    <w:rsid w:val="003552FF"/>
    <w:rsid w:val="003566AF"/>
    <w:rsid w:val="0035689C"/>
    <w:rsid w:val="003612EF"/>
    <w:rsid w:val="0037194D"/>
    <w:rsid w:val="003757E0"/>
    <w:rsid w:val="00386CF1"/>
    <w:rsid w:val="003957C2"/>
    <w:rsid w:val="003A3135"/>
    <w:rsid w:val="003A31FA"/>
    <w:rsid w:val="003B075B"/>
    <w:rsid w:val="003B30C2"/>
    <w:rsid w:val="003B6308"/>
    <w:rsid w:val="003B75CB"/>
    <w:rsid w:val="003B794B"/>
    <w:rsid w:val="003C11F5"/>
    <w:rsid w:val="003C2892"/>
    <w:rsid w:val="003C7CF6"/>
    <w:rsid w:val="003E0292"/>
    <w:rsid w:val="003E49AA"/>
    <w:rsid w:val="003E5827"/>
    <w:rsid w:val="0040066F"/>
    <w:rsid w:val="00404444"/>
    <w:rsid w:val="004046B6"/>
    <w:rsid w:val="004211E0"/>
    <w:rsid w:val="00422308"/>
    <w:rsid w:val="00433C7C"/>
    <w:rsid w:val="0043740B"/>
    <w:rsid w:val="004421AA"/>
    <w:rsid w:val="00446055"/>
    <w:rsid w:val="00446B13"/>
    <w:rsid w:val="0045333C"/>
    <w:rsid w:val="0045516D"/>
    <w:rsid w:val="00455DDF"/>
    <w:rsid w:val="0047193F"/>
    <w:rsid w:val="00475361"/>
    <w:rsid w:val="00477E5B"/>
    <w:rsid w:val="004809B8"/>
    <w:rsid w:val="00483481"/>
    <w:rsid w:val="00497258"/>
    <w:rsid w:val="00497BD7"/>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6096E"/>
    <w:rsid w:val="0056468E"/>
    <w:rsid w:val="00570275"/>
    <w:rsid w:val="00570883"/>
    <w:rsid w:val="005757A4"/>
    <w:rsid w:val="0057607E"/>
    <w:rsid w:val="0059334C"/>
    <w:rsid w:val="0059608C"/>
    <w:rsid w:val="005A39C5"/>
    <w:rsid w:val="005A5BD9"/>
    <w:rsid w:val="005B0E32"/>
    <w:rsid w:val="005B5FA0"/>
    <w:rsid w:val="005C6211"/>
    <w:rsid w:val="005D278E"/>
    <w:rsid w:val="005E1FB6"/>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5814"/>
    <w:rsid w:val="00657729"/>
    <w:rsid w:val="0066009D"/>
    <w:rsid w:val="00660144"/>
    <w:rsid w:val="00661CE5"/>
    <w:rsid w:val="00665143"/>
    <w:rsid w:val="00671BA1"/>
    <w:rsid w:val="00672093"/>
    <w:rsid w:val="00673808"/>
    <w:rsid w:val="00674DCC"/>
    <w:rsid w:val="0067625D"/>
    <w:rsid w:val="00676960"/>
    <w:rsid w:val="006857D2"/>
    <w:rsid w:val="006928A8"/>
    <w:rsid w:val="00694C32"/>
    <w:rsid w:val="006A0A52"/>
    <w:rsid w:val="006A0AAC"/>
    <w:rsid w:val="006A3366"/>
    <w:rsid w:val="006A718C"/>
    <w:rsid w:val="006B355B"/>
    <w:rsid w:val="006B4EB4"/>
    <w:rsid w:val="006C0251"/>
    <w:rsid w:val="006C17FF"/>
    <w:rsid w:val="006D79C2"/>
    <w:rsid w:val="006E0544"/>
    <w:rsid w:val="006F2BF6"/>
    <w:rsid w:val="007018AD"/>
    <w:rsid w:val="007036BC"/>
    <w:rsid w:val="007055F3"/>
    <w:rsid w:val="00705A7F"/>
    <w:rsid w:val="007204B5"/>
    <w:rsid w:val="00730AE8"/>
    <w:rsid w:val="0075034D"/>
    <w:rsid w:val="00752E97"/>
    <w:rsid w:val="00771290"/>
    <w:rsid w:val="007748BF"/>
    <w:rsid w:val="0078308C"/>
    <w:rsid w:val="00785915"/>
    <w:rsid w:val="00787344"/>
    <w:rsid w:val="00792B49"/>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EF2"/>
    <w:rsid w:val="0081699E"/>
    <w:rsid w:val="008242FB"/>
    <w:rsid w:val="008316A5"/>
    <w:rsid w:val="00832B3C"/>
    <w:rsid w:val="008343D9"/>
    <w:rsid w:val="00834825"/>
    <w:rsid w:val="00835C1B"/>
    <w:rsid w:val="00844068"/>
    <w:rsid w:val="008556C6"/>
    <w:rsid w:val="00863514"/>
    <w:rsid w:val="0086386C"/>
    <w:rsid w:val="00864053"/>
    <w:rsid w:val="0087083B"/>
    <w:rsid w:val="00871218"/>
    <w:rsid w:val="00882817"/>
    <w:rsid w:val="0088594B"/>
    <w:rsid w:val="008A2B89"/>
    <w:rsid w:val="008B5D2A"/>
    <w:rsid w:val="008C65A8"/>
    <w:rsid w:val="008C7F8C"/>
    <w:rsid w:val="008D049A"/>
    <w:rsid w:val="008D2264"/>
    <w:rsid w:val="008D6206"/>
    <w:rsid w:val="008D70D3"/>
    <w:rsid w:val="008E3F33"/>
    <w:rsid w:val="008F5A71"/>
    <w:rsid w:val="00902516"/>
    <w:rsid w:val="0090296B"/>
    <w:rsid w:val="00914B1C"/>
    <w:rsid w:val="00922302"/>
    <w:rsid w:val="00924468"/>
    <w:rsid w:val="009502B9"/>
    <w:rsid w:val="0095648D"/>
    <w:rsid w:val="00956500"/>
    <w:rsid w:val="00961674"/>
    <w:rsid w:val="00970B22"/>
    <w:rsid w:val="009715CF"/>
    <w:rsid w:val="00977641"/>
    <w:rsid w:val="009852D6"/>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16EC6"/>
    <w:rsid w:val="00A340D2"/>
    <w:rsid w:val="00A44E7C"/>
    <w:rsid w:val="00A44F71"/>
    <w:rsid w:val="00A4774D"/>
    <w:rsid w:val="00A51181"/>
    <w:rsid w:val="00A603DB"/>
    <w:rsid w:val="00A65190"/>
    <w:rsid w:val="00A90883"/>
    <w:rsid w:val="00A9223B"/>
    <w:rsid w:val="00A93814"/>
    <w:rsid w:val="00AA43FC"/>
    <w:rsid w:val="00AA5B9A"/>
    <w:rsid w:val="00AA7CDC"/>
    <w:rsid w:val="00AB51B7"/>
    <w:rsid w:val="00AC35D1"/>
    <w:rsid w:val="00AC7C30"/>
    <w:rsid w:val="00AD00A5"/>
    <w:rsid w:val="00AD3C2B"/>
    <w:rsid w:val="00AD6A8D"/>
    <w:rsid w:val="00AD6D21"/>
    <w:rsid w:val="00AE1976"/>
    <w:rsid w:val="00AE4049"/>
    <w:rsid w:val="00AE49CB"/>
    <w:rsid w:val="00AE6993"/>
    <w:rsid w:val="00AF181F"/>
    <w:rsid w:val="00AF2223"/>
    <w:rsid w:val="00AF4093"/>
    <w:rsid w:val="00AF6870"/>
    <w:rsid w:val="00AF7149"/>
    <w:rsid w:val="00B00FBD"/>
    <w:rsid w:val="00B03A90"/>
    <w:rsid w:val="00B03F1B"/>
    <w:rsid w:val="00B11650"/>
    <w:rsid w:val="00B23DDC"/>
    <w:rsid w:val="00B2554C"/>
    <w:rsid w:val="00B32606"/>
    <w:rsid w:val="00B45323"/>
    <w:rsid w:val="00B5017C"/>
    <w:rsid w:val="00B62DD7"/>
    <w:rsid w:val="00B725C8"/>
    <w:rsid w:val="00B736AB"/>
    <w:rsid w:val="00B82C03"/>
    <w:rsid w:val="00B96229"/>
    <w:rsid w:val="00BA20E2"/>
    <w:rsid w:val="00BA2273"/>
    <w:rsid w:val="00BB0E74"/>
    <w:rsid w:val="00BC276E"/>
    <w:rsid w:val="00BC7DE9"/>
    <w:rsid w:val="00BE7703"/>
    <w:rsid w:val="00C00CCD"/>
    <w:rsid w:val="00C16E12"/>
    <w:rsid w:val="00C26CED"/>
    <w:rsid w:val="00C36D9A"/>
    <w:rsid w:val="00C460B9"/>
    <w:rsid w:val="00C536FB"/>
    <w:rsid w:val="00C563F7"/>
    <w:rsid w:val="00C82491"/>
    <w:rsid w:val="00C829CB"/>
    <w:rsid w:val="00C87FE1"/>
    <w:rsid w:val="00C9197D"/>
    <w:rsid w:val="00C970FC"/>
    <w:rsid w:val="00C97B6A"/>
    <w:rsid w:val="00CA24B7"/>
    <w:rsid w:val="00CB3032"/>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7820"/>
    <w:rsid w:val="00D31EAC"/>
    <w:rsid w:val="00D42F36"/>
    <w:rsid w:val="00D44B41"/>
    <w:rsid w:val="00D52BD2"/>
    <w:rsid w:val="00D619BE"/>
    <w:rsid w:val="00D63FED"/>
    <w:rsid w:val="00D67CFE"/>
    <w:rsid w:val="00D706EE"/>
    <w:rsid w:val="00D7199F"/>
    <w:rsid w:val="00D72271"/>
    <w:rsid w:val="00D765C2"/>
    <w:rsid w:val="00D92922"/>
    <w:rsid w:val="00DB0E49"/>
    <w:rsid w:val="00DB748E"/>
    <w:rsid w:val="00DB76E8"/>
    <w:rsid w:val="00DC0A1B"/>
    <w:rsid w:val="00DC3B34"/>
    <w:rsid w:val="00DD6625"/>
    <w:rsid w:val="00DE474B"/>
    <w:rsid w:val="00DE53B9"/>
    <w:rsid w:val="00DE6272"/>
    <w:rsid w:val="00DF16B3"/>
    <w:rsid w:val="00E0130C"/>
    <w:rsid w:val="00E03B7E"/>
    <w:rsid w:val="00E05117"/>
    <w:rsid w:val="00E10AD8"/>
    <w:rsid w:val="00E1539F"/>
    <w:rsid w:val="00E20D28"/>
    <w:rsid w:val="00E22A63"/>
    <w:rsid w:val="00E2386A"/>
    <w:rsid w:val="00E246FC"/>
    <w:rsid w:val="00E24C19"/>
    <w:rsid w:val="00E25260"/>
    <w:rsid w:val="00E2744B"/>
    <w:rsid w:val="00E33ECC"/>
    <w:rsid w:val="00E41819"/>
    <w:rsid w:val="00E55A3B"/>
    <w:rsid w:val="00E7001E"/>
    <w:rsid w:val="00E7073D"/>
    <w:rsid w:val="00E723D9"/>
    <w:rsid w:val="00E74509"/>
    <w:rsid w:val="00E825D5"/>
    <w:rsid w:val="00E96F9B"/>
    <w:rsid w:val="00E972F6"/>
    <w:rsid w:val="00EA02BE"/>
    <w:rsid w:val="00EA1E78"/>
    <w:rsid w:val="00EA4A0E"/>
    <w:rsid w:val="00EC03E1"/>
    <w:rsid w:val="00EC0B5D"/>
    <w:rsid w:val="00EC315D"/>
    <w:rsid w:val="00EC3A32"/>
    <w:rsid w:val="00ED2166"/>
    <w:rsid w:val="00ED727F"/>
    <w:rsid w:val="00EE3F08"/>
    <w:rsid w:val="00EF73F3"/>
    <w:rsid w:val="00F00231"/>
    <w:rsid w:val="00F00468"/>
    <w:rsid w:val="00F022CC"/>
    <w:rsid w:val="00F03835"/>
    <w:rsid w:val="00F043DC"/>
    <w:rsid w:val="00F11A32"/>
    <w:rsid w:val="00F12F6B"/>
    <w:rsid w:val="00F13A6B"/>
    <w:rsid w:val="00F161F9"/>
    <w:rsid w:val="00F238A2"/>
    <w:rsid w:val="00F24B68"/>
    <w:rsid w:val="00F30011"/>
    <w:rsid w:val="00F32485"/>
    <w:rsid w:val="00F32592"/>
    <w:rsid w:val="00F41357"/>
    <w:rsid w:val="00F43A84"/>
    <w:rsid w:val="00F43CDC"/>
    <w:rsid w:val="00F44B94"/>
    <w:rsid w:val="00F60301"/>
    <w:rsid w:val="00F6381A"/>
    <w:rsid w:val="00F70EE0"/>
    <w:rsid w:val="00F73E17"/>
    <w:rsid w:val="00F7660E"/>
    <w:rsid w:val="00F77632"/>
    <w:rsid w:val="00F85F92"/>
    <w:rsid w:val="00FA229F"/>
    <w:rsid w:val="00FB38B8"/>
    <w:rsid w:val="00FB6D9A"/>
    <w:rsid w:val="00FC5FDC"/>
    <w:rsid w:val="00FC63C2"/>
    <w:rsid w:val="00FD0ACC"/>
    <w:rsid w:val="00FD244D"/>
    <w:rsid w:val="00FD48B9"/>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6C01A1"/>
  <w15:docId w15:val="{0DF8DF1A-5FE8-4ED8-9F05-628731DE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styleId="Sansinterligne">
    <w:name w:val="No Spacing"/>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agraphe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C84F7-C3BE-45B2-B50C-BEAA9A5D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2009</Words>
  <Characters>11052</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Julie Bourdis</cp:lastModifiedBy>
  <cp:revision>18</cp:revision>
  <cp:lastPrinted>2016-09-24T21:30:00Z</cp:lastPrinted>
  <dcterms:created xsi:type="dcterms:W3CDTF">2017-08-03T23:40:00Z</dcterms:created>
  <dcterms:modified xsi:type="dcterms:W3CDTF">2017-09-17T09:34:00Z</dcterms:modified>
</cp:coreProperties>
</file>