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BF8456" w14:textId="2021591E" w:rsidR="00B759B4" w:rsidRDefault="00D75EC0" w:rsidP="00B759B4">
      <w:pPr>
        <w:widowControl w:val="0"/>
        <w:autoSpaceDE w:val="0"/>
        <w:autoSpaceDN w:val="0"/>
        <w:adjustRightInd w:val="0"/>
        <w:spacing w:line="280" w:lineRule="atLeast"/>
        <w:rPr>
          <w:rFonts w:ascii="Times" w:hAnsi="Times" w:cs="Times"/>
        </w:rPr>
      </w:pPr>
      <w:r>
        <w:rPr>
          <w:noProof/>
        </w:rPr>
        <mc:AlternateContent>
          <mc:Choice Requires="wps">
            <w:drawing>
              <wp:anchor distT="0" distB="0" distL="114300" distR="114300" simplePos="0" relativeHeight="251659264" behindDoc="0" locked="0" layoutInCell="1" allowOverlap="1" wp14:anchorId="1845270F" wp14:editId="3EC3F2E0">
                <wp:simplePos x="0" y="0"/>
                <wp:positionH relativeFrom="column">
                  <wp:posOffset>-800100</wp:posOffset>
                </wp:positionH>
                <wp:positionV relativeFrom="paragraph">
                  <wp:posOffset>-342900</wp:posOffset>
                </wp:positionV>
                <wp:extent cx="8915400" cy="5486400"/>
                <wp:effectExtent l="0" t="0" r="0" b="0"/>
                <wp:wrapSquare wrapText="bothSides"/>
                <wp:docPr id="1" name="Zone de texte 1"/>
                <wp:cNvGraphicFramePr/>
                <a:graphic xmlns:a="http://schemas.openxmlformats.org/drawingml/2006/main">
                  <a:graphicData uri="http://schemas.microsoft.com/office/word/2010/wordprocessingShape">
                    <wps:wsp>
                      <wps:cNvSpPr txBox="1"/>
                      <wps:spPr>
                        <a:xfrm>
                          <a:off x="0" y="0"/>
                          <a:ext cx="8915400" cy="5486400"/>
                        </a:xfrm>
                        <a:prstGeom prst="rect">
                          <a:avLst/>
                        </a:prstGeom>
                        <a:noFill/>
                        <a:ln>
                          <a:noFill/>
                        </a:ln>
                        <a:effectLst/>
                        <a:extLst>
                          <a:ext uri="{C572A759-6A51-4108-AA02-DFA0A04FC94B}">
                            <ma14:wrappingTextBoxFlag xmlns:ma14="http://schemas.microsoft.com/office/mac/drawingml/2011/main"/>
                          </a:ext>
                        </a:extLst>
                      </wps:spPr>
                      <wps:txbx>
                        <w:txbxContent>
                          <w:p w14:paraId="1D33E816" w14:textId="77777777" w:rsidR="00C83C5C" w:rsidRDefault="00C83C5C" w:rsidP="00B759B4">
                            <w:pPr>
                              <w:widowControl w:val="0"/>
                              <w:autoSpaceDE w:val="0"/>
                              <w:autoSpaceDN w:val="0"/>
                              <w:adjustRightInd w:val="0"/>
                              <w:spacing w:after="240" w:line="800" w:lineRule="atLeast"/>
                              <w:rPr>
                                <w:rFonts w:ascii="Times" w:hAnsi="Times" w:cs="Times"/>
                                <w:color w:val="7E0F7C"/>
                                <w:sz w:val="70"/>
                                <w:szCs w:val="70"/>
                              </w:rPr>
                            </w:pPr>
                          </w:p>
                          <w:p w14:paraId="6B5B4FDC" w14:textId="77777777" w:rsidR="00C83C5C" w:rsidRDefault="00C83C5C" w:rsidP="00B759B4">
                            <w:pPr>
                              <w:widowControl w:val="0"/>
                              <w:autoSpaceDE w:val="0"/>
                              <w:autoSpaceDN w:val="0"/>
                              <w:adjustRightInd w:val="0"/>
                              <w:spacing w:after="240" w:line="800" w:lineRule="atLeast"/>
                              <w:ind w:left="284"/>
                              <w:rPr>
                                <w:rFonts w:ascii="Times" w:hAnsi="Times" w:cs="Times"/>
                              </w:rPr>
                            </w:pPr>
                          </w:p>
                          <w:p w14:paraId="291389C8" w14:textId="059E062B"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color w:val="008000"/>
                              </w:rPr>
                            </w:pPr>
                            <w:r w:rsidRPr="00316D75">
                              <w:rPr>
                                <w:rFonts w:ascii="Times" w:hAnsi="Times" w:cs="Times"/>
                                <w:sz w:val="26"/>
                                <w:szCs w:val="26"/>
                              </w:rPr>
                              <w:t>A chaque instant</w:t>
                            </w:r>
                            <w:r w:rsidRPr="00316D75">
                              <w:rPr>
                                <w:rFonts w:ascii="Calibri" w:hAnsi="Calibri" w:cs="Calibri"/>
                                <w:sz w:val="26"/>
                                <w:szCs w:val="26"/>
                              </w:rPr>
                              <w:t xml:space="preserve">, des centaines de réactions chimiques ont lieu dans l’organisme de manière </w:t>
                            </w:r>
                            <w:r w:rsidRPr="00316D75">
                              <w:rPr>
                                <w:rFonts w:ascii="Times" w:hAnsi="Times" w:cs="Times"/>
                                <w:color w:val="FB0007"/>
                                <w:sz w:val="26"/>
                                <w:szCs w:val="26"/>
                              </w:rPr>
                              <w:t xml:space="preserve">régulée </w:t>
                            </w:r>
                            <w:r w:rsidRPr="00316D75">
                              <w:rPr>
                                <w:rFonts w:ascii="Calibri" w:hAnsi="Calibri" w:cs="Calibri"/>
                                <w:sz w:val="26"/>
                                <w:szCs w:val="26"/>
                              </w:rPr>
                              <w:t xml:space="preserve">et </w:t>
                            </w:r>
                            <w:r w:rsidRPr="00316D75">
                              <w:rPr>
                                <w:rFonts w:ascii="Times" w:hAnsi="Times" w:cs="Times"/>
                                <w:color w:val="FB0007"/>
                                <w:sz w:val="26"/>
                                <w:szCs w:val="26"/>
                              </w:rPr>
                              <w:t xml:space="preserve">organisée </w:t>
                            </w:r>
                            <w:r w:rsidRPr="00316D75">
                              <w:rPr>
                                <w:rFonts w:ascii="Calibri" w:hAnsi="Calibri" w:cs="Calibri"/>
                                <w:sz w:val="26"/>
                                <w:szCs w:val="26"/>
                              </w:rPr>
                              <w:t xml:space="preserve">pour former des </w:t>
                            </w:r>
                            <w:r w:rsidRPr="00316D75">
                              <w:rPr>
                                <w:rFonts w:ascii="Times" w:hAnsi="Times" w:cs="Times"/>
                                <w:color w:val="008000"/>
                                <w:sz w:val="26"/>
                                <w:szCs w:val="26"/>
                              </w:rPr>
                              <w:t xml:space="preserve">voies métaboliques. </w:t>
                            </w:r>
                            <w:r w:rsidRPr="00316D75">
                              <w:rPr>
                                <w:rFonts w:ascii="Times" w:hAnsi="Times" w:cs="Times"/>
                                <w:color w:val="008000"/>
                              </w:rPr>
                              <w:t> </w:t>
                            </w:r>
                          </w:p>
                          <w:p w14:paraId="6D9995FF" w14:textId="71B659C3"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Times" w:hAnsi="Times" w:cs="Times"/>
                                <w:color w:val="008000"/>
                                <w:sz w:val="26"/>
                                <w:szCs w:val="26"/>
                              </w:rPr>
                              <w:t xml:space="preserve">Voie métabolique </w:t>
                            </w:r>
                            <w:r w:rsidRPr="00316D75">
                              <w:rPr>
                                <w:rFonts w:ascii="Calibri" w:hAnsi="Calibri" w:cs="Calibri"/>
                                <w:color w:val="008000"/>
                                <w:sz w:val="26"/>
                                <w:szCs w:val="26"/>
                              </w:rPr>
                              <w:t>:</w:t>
                            </w:r>
                            <w:r w:rsidRPr="00316D75">
                              <w:rPr>
                                <w:rFonts w:ascii="Calibri" w:hAnsi="Calibri" w:cs="Calibri"/>
                                <w:sz w:val="26"/>
                                <w:szCs w:val="26"/>
                              </w:rPr>
                              <w:t xml:space="preserve"> Suite ordonnée de réactions chimiques soumises à un système de régulation. Chaque intermédiaire est appelé métabolite. </w:t>
                            </w:r>
                            <w:r w:rsidRPr="00316D75">
                              <w:rPr>
                                <w:rFonts w:ascii="Times" w:hAnsi="Times" w:cs="Times"/>
                              </w:rPr>
                              <w:t> </w:t>
                            </w:r>
                          </w:p>
                          <w:p w14:paraId="381C3765" w14:textId="15CE5A93"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C83C5C">
                              <w:rPr>
                                <w:rFonts w:ascii="Times" w:hAnsi="Times" w:cs="Times"/>
                                <w:color w:val="008000"/>
                                <w:sz w:val="26"/>
                                <w:szCs w:val="26"/>
                              </w:rPr>
                              <w:t xml:space="preserve">Carrefour métabolique </w:t>
                            </w:r>
                            <w:r w:rsidRPr="00C83C5C">
                              <w:rPr>
                                <w:rFonts w:ascii="Calibri" w:hAnsi="Calibri" w:cs="Calibri"/>
                                <w:color w:val="008000"/>
                                <w:sz w:val="26"/>
                                <w:szCs w:val="26"/>
                              </w:rPr>
                              <w:t>:</w:t>
                            </w:r>
                            <w:r w:rsidRPr="00316D75">
                              <w:rPr>
                                <w:rFonts w:ascii="Calibri" w:hAnsi="Calibri" w:cs="Calibri"/>
                                <w:sz w:val="26"/>
                                <w:szCs w:val="26"/>
                              </w:rPr>
                              <w:t xml:space="preserve"> molécule commune à plusieurs voies. </w:t>
                            </w:r>
                            <w:r w:rsidRPr="00316D75">
                              <w:rPr>
                                <w:rFonts w:ascii="Times" w:hAnsi="Times" w:cs="Times"/>
                                <w:color w:val="16A53F"/>
                                <w:sz w:val="26"/>
                                <w:szCs w:val="26"/>
                              </w:rPr>
                              <w:t xml:space="preserve">Ex : Acétyl-CoA, Pyruvate, glucose-6-phosphate..) </w:t>
                            </w:r>
                            <w:r w:rsidRPr="00316D75">
                              <w:rPr>
                                <w:rFonts w:ascii="Times" w:hAnsi="Times" w:cs="Times"/>
                              </w:rPr>
                              <w:t> </w:t>
                            </w:r>
                          </w:p>
                          <w:p w14:paraId="2D85FCED" w14:textId="5750CCF8"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C83C5C">
                              <w:rPr>
                                <w:rFonts w:ascii="Times" w:hAnsi="Times" w:cs="Times"/>
                                <w:color w:val="008000"/>
                                <w:sz w:val="26"/>
                                <w:szCs w:val="26"/>
                              </w:rPr>
                              <w:t>Cycle métabolique</w:t>
                            </w:r>
                            <w:r w:rsidRPr="00316D75">
                              <w:rPr>
                                <w:rFonts w:ascii="Times" w:hAnsi="Times" w:cs="Times"/>
                                <w:color w:val="590D57"/>
                                <w:sz w:val="26"/>
                                <w:szCs w:val="26"/>
                              </w:rPr>
                              <w:t xml:space="preserve"> </w:t>
                            </w:r>
                            <w:r w:rsidRPr="00316D75">
                              <w:rPr>
                                <w:rFonts w:ascii="Calibri" w:hAnsi="Calibri" w:cs="Calibri"/>
                                <w:sz w:val="26"/>
                                <w:szCs w:val="26"/>
                              </w:rPr>
                              <w:t>: voie métabolique où la molécule initiale est disponible à la fin pour un autre cycle</w:t>
                            </w:r>
                            <w:r w:rsidRPr="00316D75">
                              <w:rPr>
                                <w:rFonts w:ascii="Times" w:hAnsi="Times" w:cs="Times"/>
                                <w:color w:val="16A53F"/>
                                <w:sz w:val="26"/>
                                <w:szCs w:val="26"/>
                              </w:rPr>
                              <w:t xml:space="preserve">. Ex : cycle du citrate </w:t>
                            </w:r>
                            <w:r w:rsidRPr="00316D75">
                              <w:rPr>
                                <w:rFonts w:ascii="Times" w:hAnsi="Times" w:cs="Times"/>
                              </w:rPr>
                              <w:t> </w:t>
                            </w:r>
                          </w:p>
                          <w:p w14:paraId="0844E4C5" w14:textId="2AC2ABAF"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Calibri" w:hAnsi="Calibri" w:cs="Calibri"/>
                                <w:sz w:val="26"/>
                                <w:szCs w:val="26"/>
                              </w:rPr>
                              <w:t xml:space="preserve">Toutes ces voies enchevêtrées vont avoir un </w:t>
                            </w:r>
                            <w:r w:rsidRPr="00316D75">
                              <w:rPr>
                                <w:rFonts w:ascii="Times" w:hAnsi="Times" w:cs="Times"/>
                                <w:color w:val="FB0007"/>
                                <w:sz w:val="26"/>
                                <w:szCs w:val="26"/>
                              </w:rPr>
                              <w:t xml:space="preserve">OBJECTIF COMMUN </w:t>
                            </w:r>
                            <w:r w:rsidRPr="00316D75">
                              <w:rPr>
                                <w:rFonts w:ascii="Calibri" w:hAnsi="Calibri" w:cs="Calibri"/>
                                <w:sz w:val="26"/>
                                <w:szCs w:val="26"/>
                              </w:rPr>
                              <w:t xml:space="preserve">: établir un </w:t>
                            </w:r>
                            <w:r w:rsidRPr="00316D75">
                              <w:rPr>
                                <w:rFonts w:ascii="Times" w:hAnsi="Times" w:cs="Times"/>
                                <w:sz w:val="26"/>
                                <w:szCs w:val="26"/>
                              </w:rPr>
                              <w:t>état dynamique stable</w:t>
                            </w:r>
                            <w:r w:rsidRPr="00316D75">
                              <w:rPr>
                                <w:rFonts w:ascii="Calibri" w:hAnsi="Calibri" w:cs="Calibri"/>
                                <w:sz w:val="26"/>
                                <w:szCs w:val="26"/>
                              </w:rPr>
                              <w:t xml:space="preserve">, et </w:t>
                            </w:r>
                            <w:r w:rsidRPr="00316D75">
                              <w:rPr>
                                <w:rFonts w:ascii="Times" w:hAnsi="Times" w:cs="Times"/>
                                <w:sz w:val="26"/>
                                <w:szCs w:val="26"/>
                              </w:rPr>
                              <w:t xml:space="preserve">permettre l’homéostasie métabolique </w:t>
                            </w:r>
                            <w:r w:rsidRPr="00316D75">
                              <w:rPr>
                                <w:rFonts w:ascii="Calibri" w:hAnsi="Calibri" w:cs="Calibri"/>
                                <w:sz w:val="26"/>
                                <w:szCs w:val="26"/>
                              </w:rPr>
                              <w:t xml:space="preserve">(=état physiologique où les concentrations des métabolites sont maintenues constantes par des mécanismes de régulation). </w:t>
                            </w:r>
                            <w:r w:rsidRPr="00316D75">
                              <w:rPr>
                                <w:rFonts w:ascii="Times" w:hAnsi="Times" w:cs="Times"/>
                              </w:rPr>
                              <w:t> </w:t>
                            </w:r>
                            <w:r w:rsidRPr="00316D75">
                              <w:rPr>
                                <w:rFonts w:ascii="Times" w:hAnsi="Times" w:cs="Times"/>
                                <w:color w:val="008000"/>
                                <w:sz w:val="26"/>
                                <w:szCs w:val="26"/>
                              </w:rPr>
                              <w:t>METABOLISME = ANABOLISME + CATABOLISME</w:t>
                            </w:r>
                            <w:r w:rsidRPr="00316D75">
                              <w:rPr>
                                <w:rFonts w:ascii="Times" w:hAnsi="Times" w:cs="Times"/>
                                <w:color w:val="5B1A8E"/>
                                <w:sz w:val="26"/>
                                <w:szCs w:val="26"/>
                              </w:rPr>
                              <w:t xml:space="preserve"> </w:t>
                            </w:r>
                            <w:r w:rsidRPr="00316D75">
                              <w:rPr>
                                <w:rFonts w:ascii="Times" w:hAnsi="Times" w:cs="Times"/>
                              </w:rPr>
                              <w:t> </w:t>
                            </w:r>
                          </w:p>
                          <w:p w14:paraId="560916C8" w14:textId="0D6A671D"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Calibri" w:hAnsi="Calibri" w:cs="Calibri"/>
                                <w:sz w:val="26"/>
                                <w:szCs w:val="26"/>
                              </w:rPr>
                              <w:t xml:space="preserve">Les voies de biosynthèse (anabolisme) et de dégradation (catabolisme) sont presque toujours </w:t>
                            </w:r>
                            <w:r w:rsidRPr="00316D75">
                              <w:rPr>
                                <w:rFonts w:ascii="Times" w:hAnsi="Times" w:cs="Times"/>
                                <w:sz w:val="26"/>
                                <w:szCs w:val="26"/>
                              </w:rPr>
                              <w:t>distinctes</w:t>
                            </w:r>
                            <w:r w:rsidRPr="00316D75">
                              <w:rPr>
                                <w:rFonts w:ascii="Calibri" w:hAnsi="Calibri" w:cs="Calibri"/>
                                <w:sz w:val="26"/>
                                <w:szCs w:val="26"/>
                              </w:rPr>
                              <w:t xml:space="preserve">, et ont souvent des </w:t>
                            </w:r>
                            <w:r w:rsidRPr="00316D75">
                              <w:rPr>
                                <w:rFonts w:ascii="Times" w:hAnsi="Times" w:cs="Times"/>
                                <w:sz w:val="26"/>
                                <w:szCs w:val="26"/>
                              </w:rPr>
                              <w:t xml:space="preserve">localisations cellulaires différentes. </w:t>
                            </w:r>
                            <w:r w:rsidRPr="00316D75">
                              <w:rPr>
                                <w:rFonts w:ascii="Times" w:hAnsi="Times" w:cs="Times"/>
                              </w:rPr>
                              <w:t> </w:t>
                            </w:r>
                          </w:p>
                          <w:p w14:paraId="35BBDFDB" w14:textId="7BD6B549"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jc w:val="both"/>
                              <w:rPr>
                                <w:rFonts w:ascii="Times" w:hAnsi="Times" w:cs="Times"/>
                              </w:rPr>
                            </w:pPr>
                            <w:r w:rsidRPr="00316D75">
                              <w:rPr>
                                <w:rFonts w:ascii="Calibri" w:hAnsi="Calibri" w:cs="Calibri"/>
                                <w:sz w:val="26"/>
                                <w:szCs w:val="26"/>
                              </w:rPr>
                              <w:t xml:space="preserve">Le corps n’est pas capable de se servir </w:t>
                            </w:r>
                            <w:r w:rsidRPr="00316D75">
                              <w:rPr>
                                <w:rFonts w:ascii="Times" w:hAnsi="Times" w:cs="Times"/>
                                <w:sz w:val="26"/>
                                <w:szCs w:val="26"/>
                              </w:rPr>
                              <w:t xml:space="preserve">directement </w:t>
                            </w:r>
                            <w:r w:rsidRPr="00316D75">
                              <w:rPr>
                                <w:rFonts w:ascii="Calibri" w:hAnsi="Calibri" w:cs="Calibri"/>
                                <w:sz w:val="26"/>
                                <w:szCs w:val="26"/>
                              </w:rPr>
                              <w:t xml:space="preserve">des molécules consommées, il doit d’abord les </w:t>
                            </w:r>
                            <w:r w:rsidRPr="00316D75">
                              <w:rPr>
                                <w:rFonts w:ascii="Times" w:hAnsi="Times" w:cs="Times"/>
                                <w:sz w:val="26"/>
                                <w:szCs w:val="26"/>
                              </w:rPr>
                              <w:t xml:space="preserve">dégrader </w:t>
                            </w:r>
                            <w:r w:rsidRPr="00316D75">
                              <w:rPr>
                                <w:rFonts w:ascii="Calibri" w:hAnsi="Calibri" w:cs="Calibri"/>
                                <w:sz w:val="26"/>
                                <w:szCs w:val="26"/>
                              </w:rPr>
                              <w:t xml:space="preserve">par les </w:t>
                            </w:r>
                            <w:r w:rsidRPr="00316D75">
                              <w:rPr>
                                <w:rFonts w:ascii="Calibri" w:hAnsi="Calibri" w:cs="Calibri"/>
                                <w:color w:val="590D57"/>
                                <w:sz w:val="26"/>
                                <w:szCs w:val="26"/>
                              </w:rPr>
                              <w:t xml:space="preserve">voies cataboliques </w:t>
                            </w:r>
                            <w:r w:rsidRPr="00316D75">
                              <w:rPr>
                                <w:rFonts w:ascii="Calibri" w:hAnsi="Calibri" w:cs="Calibri"/>
                                <w:sz w:val="26"/>
                                <w:szCs w:val="26"/>
                              </w:rPr>
                              <w:t xml:space="preserve">pour produire de l’énergie. </w:t>
                            </w:r>
                            <w:r w:rsidRPr="00316D75">
                              <w:rPr>
                                <w:rFonts w:ascii="Times" w:hAnsi="Times" w:cs="Times"/>
                              </w:rPr>
                              <w:t> </w:t>
                            </w:r>
                          </w:p>
                          <w:p w14:paraId="6C102844" w14:textId="77777777" w:rsidR="00D75EC0" w:rsidRPr="00D75EC0" w:rsidRDefault="00C83C5C" w:rsidP="00D75EC0">
                            <w:pPr>
                              <w:pStyle w:val="Pardeliste"/>
                              <w:widowControl w:val="0"/>
                              <w:numPr>
                                <w:ilvl w:val="0"/>
                                <w:numId w:val="11"/>
                              </w:numPr>
                              <w:autoSpaceDE w:val="0"/>
                              <w:autoSpaceDN w:val="0"/>
                              <w:adjustRightInd w:val="0"/>
                              <w:spacing w:after="240" w:line="300" w:lineRule="atLeast"/>
                              <w:rPr>
                                <w:rFonts w:ascii="Wingdings" w:hAnsi="Wingdings" w:cs="Wingdings"/>
                                <w:color w:val="590D57"/>
                                <w:sz w:val="26"/>
                                <w:szCs w:val="26"/>
                              </w:rPr>
                            </w:pPr>
                            <w:r w:rsidRPr="00316D75">
                              <w:rPr>
                                <w:rFonts w:ascii="Calibri" w:hAnsi="Calibri" w:cs="Calibri"/>
                                <w:sz w:val="26"/>
                                <w:szCs w:val="26"/>
                              </w:rPr>
                              <w:t xml:space="preserve">Cette énergie est réutilisée </w:t>
                            </w:r>
                          </w:p>
                          <w:p w14:paraId="0F24F34B" w14:textId="77777777" w:rsidR="00D75EC0" w:rsidRDefault="00C83C5C" w:rsidP="00D75EC0">
                            <w:pPr>
                              <w:pStyle w:val="Pardeliste"/>
                              <w:widowControl w:val="0"/>
                              <w:autoSpaceDE w:val="0"/>
                              <w:autoSpaceDN w:val="0"/>
                              <w:adjustRightInd w:val="0"/>
                              <w:spacing w:after="240" w:line="300" w:lineRule="atLeast"/>
                              <w:ind w:left="1440"/>
                              <w:rPr>
                                <w:rFonts w:ascii="Calibri" w:hAnsi="Calibri" w:cs="Calibri"/>
                                <w:color w:val="590D57"/>
                                <w:sz w:val="26"/>
                                <w:szCs w:val="26"/>
                              </w:rPr>
                            </w:pPr>
                            <w:r w:rsidRPr="00D75EC0">
                              <w:rPr>
                                <w:rFonts w:ascii="Calibri" w:hAnsi="Calibri" w:cs="Calibri"/>
                                <w:sz w:val="26"/>
                                <w:szCs w:val="26"/>
                              </w:rPr>
                              <w:t xml:space="preserve">dans les </w:t>
                            </w:r>
                            <w:r w:rsidRPr="00D75EC0">
                              <w:rPr>
                                <w:rFonts w:ascii="Calibri" w:hAnsi="Calibri" w:cs="Calibri"/>
                                <w:color w:val="590D57"/>
                                <w:sz w:val="26"/>
                                <w:szCs w:val="26"/>
                              </w:rPr>
                              <w:t>voies anaboliques</w:t>
                            </w:r>
                            <w:r w:rsidR="00D75EC0">
                              <w:rPr>
                                <w:rFonts w:ascii="Calibri" w:hAnsi="Calibri" w:cs="Calibri"/>
                                <w:color w:val="590D57"/>
                                <w:sz w:val="26"/>
                                <w:szCs w:val="26"/>
                              </w:rPr>
                              <w:t xml:space="preserve"> </w:t>
                            </w:r>
                          </w:p>
                          <w:p w14:paraId="7C7C5C7E" w14:textId="77777777" w:rsidR="00D75EC0" w:rsidRDefault="00C83C5C" w:rsidP="00D75EC0">
                            <w:pPr>
                              <w:pStyle w:val="Pardeliste"/>
                              <w:widowControl w:val="0"/>
                              <w:autoSpaceDE w:val="0"/>
                              <w:autoSpaceDN w:val="0"/>
                              <w:adjustRightInd w:val="0"/>
                              <w:spacing w:after="240" w:line="300" w:lineRule="atLeast"/>
                              <w:ind w:left="1440"/>
                              <w:rPr>
                                <w:rFonts w:ascii="Times" w:hAnsi="Times" w:cs="Times"/>
                                <w:sz w:val="26"/>
                                <w:szCs w:val="26"/>
                              </w:rPr>
                            </w:pPr>
                            <w:r w:rsidRPr="00D75EC0">
                              <w:rPr>
                                <w:rFonts w:ascii="Calibri" w:hAnsi="Calibri" w:cs="Calibri"/>
                                <w:sz w:val="26"/>
                                <w:szCs w:val="26"/>
                              </w:rPr>
                              <w:t xml:space="preserve">pour former des </w:t>
                            </w:r>
                            <w:r w:rsidRPr="00D75EC0">
                              <w:rPr>
                                <w:rFonts w:ascii="Times" w:hAnsi="Times" w:cs="Times"/>
                                <w:sz w:val="26"/>
                                <w:szCs w:val="26"/>
                              </w:rPr>
                              <w:t xml:space="preserve">molécules </w:t>
                            </w:r>
                          </w:p>
                          <w:p w14:paraId="60841B2C" w14:textId="77777777" w:rsidR="00D75EC0" w:rsidRDefault="00C83C5C" w:rsidP="00D75EC0">
                            <w:pPr>
                              <w:pStyle w:val="Pardeliste"/>
                              <w:widowControl w:val="0"/>
                              <w:autoSpaceDE w:val="0"/>
                              <w:autoSpaceDN w:val="0"/>
                              <w:adjustRightInd w:val="0"/>
                              <w:spacing w:after="240" w:line="300" w:lineRule="atLeast"/>
                              <w:ind w:left="1440"/>
                              <w:rPr>
                                <w:rFonts w:ascii="Calibri" w:hAnsi="Calibri" w:cs="Calibri"/>
                                <w:sz w:val="26"/>
                                <w:szCs w:val="26"/>
                              </w:rPr>
                            </w:pPr>
                            <w:r w:rsidRPr="00D75EC0">
                              <w:rPr>
                                <w:rFonts w:ascii="Times" w:hAnsi="Times" w:cs="Times"/>
                                <w:sz w:val="26"/>
                                <w:szCs w:val="26"/>
                              </w:rPr>
                              <w:t xml:space="preserve">complexes </w:t>
                            </w:r>
                            <w:r w:rsidRPr="00D75EC0">
                              <w:rPr>
                                <w:rFonts w:ascii="Calibri" w:hAnsi="Calibri" w:cs="Calibri"/>
                                <w:sz w:val="26"/>
                                <w:szCs w:val="26"/>
                              </w:rPr>
                              <w:t xml:space="preserve">à partir de </w:t>
                            </w:r>
                          </w:p>
                          <w:p w14:paraId="0387AF4D" w14:textId="471351AF" w:rsidR="00C83C5C" w:rsidRPr="00D75EC0" w:rsidRDefault="00C83C5C" w:rsidP="00D75EC0">
                            <w:pPr>
                              <w:pStyle w:val="Pardeliste"/>
                              <w:widowControl w:val="0"/>
                              <w:autoSpaceDE w:val="0"/>
                              <w:autoSpaceDN w:val="0"/>
                              <w:adjustRightInd w:val="0"/>
                              <w:spacing w:after="240" w:line="300" w:lineRule="atLeast"/>
                              <w:ind w:left="1440"/>
                              <w:rPr>
                                <w:rFonts w:ascii="Wingdings" w:hAnsi="Wingdings" w:cs="Wingdings"/>
                                <w:color w:val="590D57"/>
                                <w:sz w:val="26"/>
                                <w:szCs w:val="26"/>
                              </w:rPr>
                            </w:pPr>
                            <w:r w:rsidRPr="00D75EC0">
                              <w:rPr>
                                <w:rFonts w:ascii="Calibri" w:hAnsi="Calibri" w:cs="Calibri"/>
                                <w:sz w:val="26"/>
                                <w:szCs w:val="26"/>
                              </w:rPr>
                              <w:t xml:space="preserve">molécules </w:t>
                            </w:r>
                            <w:r w:rsidRPr="00D75EC0">
                              <w:rPr>
                                <w:rFonts w:ascii="Times" w:hAnsi="Times" w:cs="Times"/>
                                <w:sz w:val="26"/>
                                <w:szCs w:val="26"/>
                              </w:rPr>
                              <w:t>précurseurs</w:t>
                            </w:r>
                            <w:r w:rsidRPr="00D75EC0">
                              <w:rPr>
                                <w:rFonts w:ascii="Calibri" w:hAnsi="Calibri" w:cs="Calibri"/>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5270F" id="_x0000_t202" coordsize="21600,21600" o:spt="202" path="m0,0l0,21600,21600,21600,21600,0xe">
                <v:stroke joinstyle="miter"/>
                <v:path gradientshapeok="t" o:connecttype="rect"/>
              </v:shapetype>
              <v:shape id="Zone de texte 1" o:spid="_x0000_s1026" type="#_x0000_t202" style="position:absolute;margin-left:-63pt;margin-top:-26.95pt;width:702pt;height:6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" filled="f" stroked="f">
                <v:textbox>
                  <w:txbxContent>
                    <w:p w14:paraId="1D33E816" w14:textId="77777777" w:rsidR="00C83C5C" w:rsidRDefault="00C83C5C" w:rsidP="00B759B4">
                      <w:pPr>
                        <w:widowControl w:val="0"/>
                        <w:autoSpaceDE w:val="0"/>
                        <w:autoSpaceDN w:val="0"/>
                        <w:adjustRightInd w:val="0"/>
                        <w:spacing w:after="240" w:line="800" w:lineRule="atLeast"/>
                        <w:rPr>
                          <w:rFonts w:ascii="Times" w:hAnsi="Times" w:cs="Times"/>
                          <w:color w:val="7E0F7C"/>
                          <w:sz w:val="70"/>
                          <w:szCs w:val="70"/>
                        </w:rPr>
                      </w:pPr>
                    </w:p>
                    <w:p w14:paraId="6B5B4FDC" w14:textId="77777777" w:rsidR="00C83C5C" w:rsidRDefault="00C83C5C" w:rsidP="00B759B4">
                      <w:pPr>
                        <w:widowControl w:val="0"/>
                        <w:autoSpaceDE w:val="0"/>
                        <w:autoSpaceDN w:val="0"/>
                        <w:adjustRightInd w:val="0"/>
                        <w:spacing w:after="240" w:line="800" w:lineRule="atLeast"/>
                        <w:ind w:left="284"/>
                        <w:rPr>
                          <w:rFonts w:ascii="Times" w:hAnsi="Times" w:cs="Times"/>
                        </w:rPr>
                      </w:pPr>
                    </w:p>
                    <w:p w14:paraId="291389C8" w14:textId="059E062B"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color w:val="008000"/>
                        </w:rPr>
                      </w:pPr>
                      <w:r w:rsidRPr="00316D75">
                        <w:rPr>
                          <w:rFonts w:ascii="Times" w:hAnsi="Times" w:cs="Times"/>
                          <w:sz w:val="26"/>
                          <w:szCs w:val="26"/>
                        </w:rPr>
                        <w:t>A chaque instant</w:t>
                      </w:r>
                      <w:r w:rsidRPr="00316D75">
                        <w:rPr>
                          <w:rFonts w:ascii="Calibri" w:hAnsi="Calibri" w:cs="Calibri"/>
                          <w:sz w:val="26"/>
                          <w:szCs w:val="26"/>
                        </w:rPr>
                        <w:t xml:space="preserve">, des centaines de réactions chimiques ont lieu dans l’organisme de manière </w:t>
                      </w:r>
                      <w:r w:rsidRPr="00316D75">
                        <w:rPr>
                          <w:rFonts w:ascii="Times" w:hAnsi="Times" w:cs="Times"/>
                          <w:color w:val="FB0007"/>
                          <w:sz w:val="26"/>
                          <w:szCs w:val="26"/>
                        </w:rPr>
                        <w:t xml:space="preserve">régulée </w:t>
                      </w:r>
                      <w:r w:rsidRPr="00316D75">
                        <w:rPr>
                          <w:rFonts w:ascii="Calibri" w:hAnsi="Calibri" w:cs="Calibri"/>
                          <w:sz w:val="26"/>
                          <w:szCs w:val="26"/>
                        </w:rPr>
                        <w:t xml:space="preserve">et </w:t>
                      </w:r>
                      <w:r w:rsidRPr="00316D75">
                        <w:rPr>
                          <w:rFonts w:ascii="Times" w:hAnsi="Times" w:cs="Times"/>
                          <w:color w:val="FB0007"/>
                          <w:sz w:val="26"/>
                          <w:szCs w:val="26"/>
                        </w:rPr>
                        <w:t xml:space="preserve">organisée </w:t>
                      </w:r>
                      <w:r w:rsidRPr="00316D75">
                        <w:rPr>
                          <w:rFonts w:ascii="Calibri" w:hAnsi="Calibri" w:cs="Calibri"/>
                          <w:sz w:val="26"/>
                          <w:szCs w:val="26"/>
                        </w:rPr>
                        <w:t xml:space="preserve">pour former des </w:t>
                      </w:r>
                      <w:r w:rsidRPr="00316D75">
                        <w:rPr>
                          <w:rFonts w:ascii="Times" w:hAnsi="Times" w:cs="Times"/>
                          <w:color w:val="008000"/>
                          <w:sz w:val="26"/>
                          <w:szCs w:val="26"/>
                        </w:rPr>
                        <w:t xml:space="preserve">voies métaboliques. </w:t>
                      </w:r>
                      <w:r w:rsidRPr="00316D75">
                        <w:rPr>
                          <w:rFonts w:ascii="Times" w:hAnsi="Times" w:cs="Times"/>
                          <w:color w:val="008000"/>
                        </w:rPr>
                        <w:t> </w:t>
                      </w:r>
                    </w:p>
                    <w:p w14:paraId="6D9995FF" w14:textId="71B659C3"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Times" w:hAnsi="Times" w:cs="Times"/>
                          <w:color w:val="008000"/>
                          <w:sz w:val="26"/>
                          <w:szCs w:val="26"/>
                        </w:rPr>
                        <w:t xml:space="preserve">Voie métabolique </w:t>
                      </w:r>
                      <w:r w:rsidRPr="00316D75">
                        <w:rPr>
                          <w:rFonts w:ascii="Calibri" w:hAnsi="Calibri" w:cs="Calibri"/>
                          <w:color w:val="008000"/>
                          <w:sz w:val="26"/>
                          <w:szCs w:val="26"/>
                        </w:rPr>
                        <w:t>:</w:t>
                      </w:r>
                      <w:r w:rsidRPr="00316D75">
                        <w:rPr>
                          <w:rFonts w:ascii="Calibri" w:hAnsi="Calibri" w:cs="Calibri"/>
                          <w:sz w:val="26"/>
                          <w:szCs w:val="26"/>
                        </w:rPr>
                        <w:t xml:space="preserve"> Suite ordonnée de réactions chimiques soumises à un système de régulation. Chaque intermédiaire est appelé métabolite. </w:t>
                      </w:r>
                      <w:r w:rsidRPr="00316D75">
                        <w:rPr>
                          <w:rFonts w:ascii="Times" w:hAnsi="Times" w:cs="Times"/>
                        </w:rPr>
                        <w:t> </w:t>
                      </w:r>
                    </w:p>
                    <w:p w14:paraId="381C3765" w14:textId="15CE5A93"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C83C5C">
                        <w:rPr>
                          <w:rFonts w:ascii="Times" w:hAnsi="Times" w:cs="Times"/>
                          <w:color w:val="008000"/>
                          <w:sz w:val="26"/>
                          <w:szCs w:val="26"/>
                        </w:rPr>
                        <w:t xml:space="preserve">Carrefour métabolique </w:t>
                      </w:r>
                      <w:r w:rsidRPr="00C83C5C">
                        <w:rPr>
                          <w:rFonts w:ascii="Calibri" w:hAnsi="Calibri" w:cs="Calibri"/>
                          <w:color w:val="008000"/>
                          <w:sz w:val="26"/>
                          <w:szCs w:val="26"/>
                        </w:rPr>
                        <w:t>:</w:t>
                      </w:r>
                      <w:r w:rsidRPr="00316D75">
                        <w:rPr>
                          <w:rFonts w:ascii="Calibri" w:hAnsi="Calibri" w:cs="Calibri"/>
                          <w:sz w:val="26"/>
                          <w:szCs w:val="26"/>
                        </w:rPr>
                        <w:t xml:space="preserve"> molécule commune à plusieurs voies. </w:t>
                      </w:r>
                      <w:r w:rsidRPr="00316D75">
                        <w:rPr>
                          <w:rFonts w:ascii="Times" w:hAnsi="Times" w:cs="Times"/>
                          <w:color w:val="16A53F"/>
                          <w:sz w:val="26"/>
                          <w:szCs w:val="26"/>
                        </w:rPr>
                        <w:t xml:space="preserve">Ex : Acétyl-CoA, Pyruvate, glucose-6-phosphate..) </w:t>
                      </w:r>
                      <w:r w:rsidRPr="00316D75">
                        <w:rPr>
                          <w:rFonts w:ascii="Times" w:hAnsi="Times" w:cs="Times"/>
                        </w:rPr>
                        <w:t> </w:t>
                      </w:r>
                    </w:p>
                    <w:p w14:paraId="2D85FCED" w14:textId="5750CCF8"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C83C5C">
                        <w:rPr>
                          <w:rFonts w:ascii="Times" w:hAnsi="Times" w:cs="Times"/>
                          <w:color w:val="008000"/>
                          <w:sz w:val="26"/>
                          <w:szCs w:val="26"/>
                        </w:rPr>
                        <w:t>Cycle métabolique</w:t>
                      </w:r>
                      <w:r w:rsidRPr="00316D75">
                        <w:rPr>
                          <w:rFonts w:ascii="Times" w:hAnsi="Times" w:cs="Times"/>
                          <w:color w:val="590D57"/>
                          <w:sz w:val="26"/>
                          <w:szCs w:val="26"/>
                        </w:rPr>
                        <w:t xml:space="preserve"> </w:t>
                      </w:r>
                      <w:r w:rsidRPr="00316D75">
                        <w:rPr>
                          <w:rFonts w:ascii="Calibri" w:hAnsi="Calibri" w:cs="Calibri"/>
                          <w:sz w:val="26"/>
                          <w:szCs w:val="26"/>
                        </w:rPr>
                        <w:t>: voie métabolique où la molécule initiale est disponible à la fin pour un autre cycle</w:t>
                      </w:r>
                      <w:r w:rsidRPr="00316D75">
                        <w:rPr>
                          <w:rFonts w:ascii="Times" w:hAnsi="Times" w:cs="Times"/>
                          <w:color w:val="16A53F"/>
                          <w:sz w:val="26"/>
                          <w:szCs w:val="26"/>
                        </w:rPr>
                        <w:t xml:space="preserve">. Ex : cycle du citrate </w:t>
                      </w:r>
                      <w:r w:rsidRPr="00316D75">
                        <w:rPr>
                          <w:rFonts w:ascii="Times" w:hAnsi="Times" w:cs="Times"/>
                        </w:rPr>
                        <w:t> </w:t>
                      </w:r>
                    </w:p>
                    <w:p w14:paraId="0844E4C5" w14:textId="2AC2ABAF"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Calibri" w:hAnsi="Calibri" w:cs="Calibri"/>
                          <w:sz w:val="26"/>
                          <w:szCs w:val="26"/>
                        </w:rPr>
                        <w:t xml:space="preserve">Toutes ces voies enchevêtrées vont avoir un </w:t>
                      </w:r>
                      <w:r w:rsidRPr="00316D75">
                        <w:rPr>
                          <w:rFonts w:ascii="Times" w:hAnsi="Times" w:cs="Times"/>
                          <w:color w:val="FB0007"/>
                          <w:sz w:val="26"/>
                          <w:szCs w:val="26"/>
                        </w:rPr>
                        <w:t xml:space="preserve">OBJECTIF COMMUN </w:t>
                      </w:r>
                      <w:r w:rsidRPr="00316D75">
                        <w:rPr>
                          <w:rFonts w:ascii="Calibri" w:hAnsi="Calibri" w:cs="Calibri"/>
                          <w:sz w:val="26"/>
                          <w:szCs w:val="26"/>
                        </w:rPr>
                        <w:t xml:space="preserve">: établir un </w:t>
                      </w:r>
                      <w:r w:rsidRPr="00316D75">
                        <w:rPr>
                          <w:rFonts w:ascii="Times" w:hAnsi="Times" w:cs="Times"/>
                          <w:sz w:val="26"/>
                          <w:szCs w:val="26"/>
                        </w:rPr>
                        <w:t>état dynamique stable</w:t>
                      </w:r>
                      <w:r w:rsidRPr="00316D75">
                        <w:rPr>
                          <w:rFonts w:ascii="Calibri" w:hAnsi="Calibri" w:cs="Calibri"/>
                          <w:sz w:val="26"/>
                          <w:szCs w:val="26"/>
                        </w:rPr>
                        <w:t xml:space="preserve">, et </w:t>
                      </w:r>
                      <w:r w:rsidRPr="00316D75">
                        <w:rPr>
                          <w:rFonts w:ascii="Times" w:hAnsi="Times" w:cs="Times"/>
                          <w:sz w:val="26"/>
                          <w:szCs w:val="26"/>
                        </w:rPr>
                        <w:t xml:space="preserve">permettre l’homéostasie métabolique </w:t>
                      </w:r>
                      <w:r w:rsidRPr="00316D75">
                        <w:rPr>
                          <w:rFonts w:ascii="Calibri" w:hAnsi="Calibri" w:cs="Calibri"/>
                          <w:sz w:val="26"/>
                          <w:szCs w:val="26"/>
                        </w:rPr>
                        <w:t xml:space="preserve">(=état physiologique où les concentrations des métabolites sont maintenues constantes par des mécanismes de régulation). </w:t>
                      </w:r>
                      <w:r w:rsidRPr="00316D75">
                        <w:rPr>
                          <w:rFonts w:ascii="Times" w:hAnsi="Times" w:cs="Times"/>
                        </w:rPr>
                        <w:t> </w:t>
                      </w:r>
                      <w:r w:rsidRPr="00316D75">
                        <w:rPr>
                          <w:rFonts w:ascii="Times" w:hAnsi="Times" w:cs="Times"/>
                          <w:color w:val="008000"/>
                          <w:sz w:val="26"/>
                          <w:szCs w:val="26"/>
                        </w:rPr>
                        <w:t>METABOLISME = ANABOLISME + CATABOLISME</w:t>
                      </w:r>
                      <w:r w:rsidRPr="00316D75">
                        <w:rPr>
                          <w:rFonts w:ascii="Times" w:hAnsi="Times" w:cs="Times"/>
                          <w:color w:val="5B1A8E"/>
                          <w:sz w:val="26"/>
                          <w:szCs w:val="26"/>
                        </w:rPr>
                        <w:t xml:space="preserve"> </w:t>
                      </w:r>
                      <w:r w:rsidRPr="00316D75">
                        <w:rPr>
                          <w:rFonts w:ascii="Times" w:hAnsi="Times" w:cs="Times"/>
                        </w:rPr>
                        <w:t> </w:t>
                      </w:r>
                    </w:p>
                    <w:p w14:paraId="560916C8" w14:textId="0D6A671D"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rPr>
                          <w:rFonts w:ascii="Times" w:hAnsi="Times" w:cs="Times"/>
                        </w:rPr>
                      </w:pPr>
                      <w:r w:rsidRPr="00316D75">
                        <w:rPr>
                          <w:rFonts w:ascii="Calibri" w:hAnsi="Calibri" w:cs="Calibri"/>
                          <w:sz w:val="26"/>
                          <w:szCs w:val="26"/>
                        </w:rPr>
                        <w:t xml:space="preserve">Les voies de biosynthèse (anabolisme) et de dégradation (catabolisme) sont presque toujours </w:t>
                      </w:r>
                      <w:r w:rsidRPr="00316D75">
                        <w:rPr>
                          <w:rFonts w:ascii="Times" w:hAnsi="Times" w:cs="Times"/>
                          <w:sz w:val="26"/>
                          <w:szCs w:val="26"/>
                        </w:rPr>
                        <w:t>distinctes</w:t>
                      </w:r>
                      <w:r w:rsidRPr="00316D75">
                        <w:rPr>
                          <w:rFonts w:ascii="Calibri" w:hAnsi="Calibri" w:cs="Calibri"/>
                          <w:sz w:val="26"/>
                          <w:szCs w:val="26"/>
                        </w:rPr>
                        <w:t xml:space="preserve">, et ont souvent des </w:t>
                      </w:r>
                      <w:r w:rsidRPr="00316D75">
                        <w:rPr>
                          <w:rFonts w:ascii="Times" w:hAnsi="Times" w:cs="Times"/>
                          <w:sz w:val="26"/>
                          <w:szCs w:val="26"/>
                        </w:rPr>
                        <w:t xml:space="preserve">localisations cellulaires différentes. </w:t>
                      </w:r>
                      <w:r w:rsidRPr="00316D75">
                        <w:rPr>
                          <w:rFonts w:ascii="Times" w:hAnsi="Times" w:cs="Times"/>
                        </w:rPr>
                        <w:t> </w:t>
                      </w:r>
                    </w:p>
                    <w:p w14:paraId="35BBDFDB" w14:textId="7BD6B549" w:rsidR="00C83C5C" w:rsidRPr="00316D75" w:rsidRDefault="00C83C5C" w:rsidP="00316D75">
                      <w:pPr>
                        <w:pStyle w:val="Pardeliste"/>
                        <w:widowControl w:val="0"/>
                        <w:numPr>
                          <w:ilvl w:val="0"/>
                          <w:numId w:val="11"/>
                        </w:numPr>
                        <w:tabs>
                          <w:tab w:val="left" w:pos="220"/>
                          <w:tab w:val="left" w:pos="720"/>
                        </w:tabs>
                        <w:autoSpaceDE w:val="0"/>
                        <w:autoSpaceDN w:val="0"/>
                        <w:adjustRightInd w:val="0"/>
                        <w:spacing w:after="240" w:line="300" w:lineRule="atLeast"/>
                        <w:jc w:val="both"/>
                        <w:rPr>
                          <w:rFonts w:ascii="Times" w:hAnsi="Times" w:cs="Times"/>
                        </w:rPr>
                      </w:pPr>
                      <w:r w:rsidRPr="00316D75">
                        <w:rPr>
                          <w:rFonts w:ascii="Calibri" w:hAnsi="Calibri" w:cs="Calibri"/>
                          <w:sz w:val="26"/>
                          <w:szCs w:val="26"/>
                        </w:rPr>
                        <w:t xml:space="preserve">Le corps n’est pas capable de se servir </w:t>
                      </w:r>
                      <w:r w:rsidRPr="00316D75">
                        <w:rPr>
                          <w:rFonts w:ascii="Times" w:hAnsi="Times" w:cs="Times"/>
                          <w:sz w:val="26"/>
                          <w:szCs w:val="26"/>
                        </w:rPr>
                        <w:t xml:space="preserve">directement </w:t>
                      </w:r>
                      <w:r w:rsidRPr="00316D75">
                        <w:rPr>
                          <w:rFonts w:ascii="Calibri" w:hAnsi="Calibri" w:cs="Calibri"/>
                          <w:sz w:val="26"/>
                          <w:szCs w:val="26"/>
                        </w:rPr>
                        <w:t xml:space="preserve">des molécules consommées, il doit d’abord les </w:t>
                      </w:r>
                      <w:r w:rsidRPr="00316D75">
                        <w:rPr>
                          <w:rFonts w:ascii="Times" w:hAnsi="Times" w:cs="Times"/>
                          <w:sz w:val="26"/>
                          <w:szCs w:val="26"/>
                        </w:rPr>
                        <w:t xml:space="preserve">dégrader </w:t>
                      </w:r>
                      <w:r w:rsidRPr="00316D75">
                        <w:rPr>
                          <w:rFonts w:ascii="Calibri" w:hAnsi="Calibri" w:cs="Calibri"/>
                          <w:sz w:val="26"/>
                          <w:szCs w:val="26"/>
                        </w:rPr>
                        <w:t xml:space="preserve">par les </w:t>
                      </w:r>
                      <w:r w:rsidRPr="00316D75">
                        <w:rPr>
                          <w:rFonts w:ascii="Calibri" w:hAnsi="Calibri" w:cs="Calibri"/>
                          <w:color w:val="590D57"/>
                          <w:sz w:val="26"/>
                          <w:szCs w:val="26"/>
                        </w:rPr>
                        <w:t xml:space="preserve">voies cataboliques </w:t>
                      </w:r>
                      <w:r w:rsidRPr="00316D75">
                        <w:rPr>
                          <w:rFonts w:ascii="Calibri" w:hAnsi="Calibri" w:cs="Calibri"/>
                          <w:sz w:val="26"/>
                          <w:szCs w:val="26"/>
                        </w:rPr>
                        <w:t xml:space="preserve">pour produire de l’énergie. </w:t>
                      </w:r>
                      <w:r w:rsidRPr="00316D75">
                        <w:rPr>
                          <w:rFonts w:ascii="Times" w:hAnsi="Times" w:cs="Times"/>
                        </w:rPr>
                        <w:t> </w:t>
                      </w:r>
                    </w:p>
                    <w:p w14:paraId="6C102844" w14:textId="77777777" w:rsidR="00D75EC0" w:rsidRPr="00D75EC0" w:rsidRDefault="00C83C5C" w:rsidP="00D75EC0">
                      <w:pPr>
                        <w:pStyle w:val="Pardeliste"/>
                        <w:widowControl w:val="0"/>
                        <w:numPr>
                          <w:ilvl w:val="0"/>
                          <w:numId w:val="11"/>
                        </w:numPr>
                        <w:autoSpaceDE w:val="0"/>
                        <w:autoSpaceDN w:val="0"/>
                        <w:adjustRightInd w:val="0"/>
                        <w:spacing w:after="240" w:line="300" w:lineRule="atLeast"/>
                        <w:rPr>
                          <w:rFonts w:ascii="Wingdings" w:hAnsi="Wingdings" w:cs="Wingdings"/>
                          <w:color w:val="590D57"/>
                          <w:sz w:val="26"/>
                          <w:szCs w:val="26"/>
                        </w:rPr>
                      </w:pPr>
                      <w:r w:rsidRPr="00316D75">
                        <w:rPr>
                          <w:rFonts w:ascii="Calibri" w:hAnsi="Calibri" w:cs="Calibri"/>
                          <w:sz w:val="26"/>
                          <w:szCs w:val="26"/>
                        </w:rPr>
                        <w:t xml:space="preserve">Cette énergie est réutilisée </w:t>
                      </w:r>
                    </w:p>
                    <w:p w14:paraId="0F24F34B" w14:textId="77777777" w:rsidR="00D75EC0" w:rsidRDefault="00C83C5C" w:rsidP="00D75EC0">
                      <w:pPr>
                        <w:pStyle w:val="Pardeliste"/>
                        <w:widowControl w:val="0"/>
                        <w:autoSpaceDE w:val="0"/>
                        <w:autoSpaceDN w:val="0"/>
                        <w:adjustRightInd w:val="0"/>
                        <w:spacing w:after="240" w:line="300" w:lineRule="atLeast"/>
                        <w:ind w:left="1440"/>
                        <w:rPr>
                          <w:rFonts w:ascii="Calibri" w:hAnsi="Calibri" w:cs="Calibri"/>
                          <w:color w:val="590D57"/>
                          <w:sz w:val="26"/>
                          <w:szCs w:val="26"/>
                        </w:rPr>
                      </w:pPr>
                      <w:r w:rsidRPr="00D75EC0">
                        <w:rPr>
                          <w:rFonts w:ascii="Calibri" w:hAnsi="Calibri" w:cs="Calibri"/>
                          <w:sz w:val="26"/>
                          <w:szCs w:val="26"/>
                        </w:rPr>
                        <w:t xml:space="preserve">dans les </w:t>
                      </w:r>
                      <w:r w:rsidRPr="00D75EC0">
                        <w:rPr>
                          <w:rFonts w:ascii="Calibri" w:hAnsi="Calibri" w:cs="Calibri"/>
                          <w:color w:val="590D57"/>
                          <w:sz w:val="26"/>
                          <w:szCs w:val="26"/>
                        </w:rPr>
                        <w:t>voies anaboliques</w:t>
                      </w:r>
                      <w:r w:rsidR="00D75EC0">
                        <w:rPr>
                          <w:rFonts w:ascii="Calibri" w:hAnsi="Calibri" w:cs="Calibri"/>
                          <w:color w:val="590D57"/>
                          <w:sz w:val="26"/>
                          <w:szCs w:val="26"/>
                        </w:rPr>
                        <w:t xml:space="preserve"> </w:t>
                      </w:r>
                    </w:p>
                    <w:p w14:paraId="7C7C5C7E" w14:textId="77777777" w:rsidR="00D75EC0" w:rsidRDefault="00C83C5C" w:rsidP="00D75EC0">
                      <w:pPr>
                        <w:pStyle w:val="Pardeliste"/>
                        <w:widowControl w:val="0"/>
                        <w:autoSpaceDE w:val="0"/>
                        <w:autoSpaceDN w:val="0"/>
                        <w:adjustRightInd w:val="0"/>
                        <w:spacing w:after="240" w:line="300" w:lineRule="atLeast"/>
                        <w:ind w:left="1440"/>
                        <w:rPr>
                          <w:rFonts w:ascii="Times" w:hAnsi="Times" w:cs="Times"/>
                          <w:sz w:val="26"/>
                          <w:szCs w:val="26"/>
                        </w:rPr>
                      </w:pPr>
                      <w:r w:rsidRPr="00D75EC0">
                        <w:rPr>
                          <w:rFonts w:ascii="Calibri" w:hAnsi="Calibri" w:cs="Calibri"/>
                          <w:sz w:val="26"/>
                          <w:szCs w:val="26"/>
                        </w:rPr>
                        <w:t xml:space="preserve">pour former des </w:t>
                      </w:r>
                      <w:r w:rsidRPr="00D75EC0">
                        <w:rPr>
                          <w:rFonts w:ascii="Times" w:hAnsi="Times" w:cs="Times"/>
                          <w:sz w:val="26"/>
                          <w:szCs w:val="26"/>
                        </w:rPr>
                        <w:t xml:space="preserve">molécules </w:t>
                      </w:r>
                    </w:p>
                    <w:p w14:paraId="60841B2C" w14:textId="77777777" w:rsidR="00D75EC0" w:rsidRDefault="00C83C5C" w:rsidP="00D75EC0">
                      <w:pPr>
                        <w:pStyle w:val="Pardeliste"/>
                        <w:widowControl w:val="0"/>
                        <w:autoSpaceDE w:val="0"/>
                        <w:autoSpaceDN w:val="0"/>
                        <w:adjustRightInd w:val="0"/>
                        <w:spacing w:after="240" w:line="300" w:lineRule="atLeast"/>
                        <w:ind w:left="1440"/>
                        <w:rPr>
                          <w:rFonts w:ascii="Calibri" w:hAnsi="Calibri" w:cs="Calibri"/>
                          <w:sz w:val="26"/>
                          <w:szCs w:val="26"/>
                        </w:rPr>
                      </w:pPr>
                      <w:r w:rsidRPr="00D75EC0">
                        <w:rPr>
                          <w:rFonts w:ascii="Times" w:hAnsi="Times" w:cs="Times"/>
                          <w:sz w:val="26"/>
                          <w:szCs w:val="26"/>
                        </w:rPr>
                        <w:t xml:space="preserve">complexes </w:t>
                      </w:r>
                      <w:r w:rsidRPr="00D75EC0">
                        <w:rPr>
                          <w:rFonts w:ascii="Calibri" w:hAnsi="Calibri" w:cs="Calibri"/>
                          <w:sz w:val="26"/>
                          <w:szCs w:val="26"/>
                        </w:rPr>
                        <w:t xml:space="preserve">à partir de </w:t>
                      </w:r>
                    </w:p>
                    <w:p w14:paraId="0387AF4D" w14:textId="471351AF" w:rsidR="00C83C5C" w:rsidRPr="00D75EC0" w:rsidRDefault="00C83C5C" w:rsidP="00D75EC0">
                      <w:pPr>
                        <w:pStyle w:val="Pardeliste"/>
                        <w:widowControl w:val="0"/>
                        <w:autoSpaceDE w:val="0"/>
                        <w:autoSpaceDN w:val="0"/>
                        <w:adjustRightInd w:val="0"/>
                        <w:spacing w:after="240" w:line="300" w:lineRule="atLeast"/>
                        <w:ind w:left="1440"/>
                        <w:rPr>
                          <w:rFonts w:ascii="Wingdings" w:hAnsi="Wingdings" w:cs="Wingdings"/>
                          <w:color w:val="590D57"/>
                          <w:sz w:val="26"/>
                          <w:szCs w:val="26"/>
                        </w:rPr>
                      </w:pPr>
                      <w:r w:rsidRPr="00D75EC0">
                        <w:rPr>
                          <w:rFonts w:ascii="Calibri" w:hAnsi="Calibri" w:cs="Calibri"/>
                          <w:sz w:val="26"/>
                          <w:szCs w:val="26"/>
                        </w:rPr>
                        <w:t xml:space="preserve">molécules </w:t>
                      </w:r>
                      <w:r w:rsidRPr="00D75EC0">
                        <w:rPr>
                          <w:rFonts w:ascii="Times" w:hAnsi="Times" w:cs="Times"/>
                          <w:sz w:val="26"/>
                          <w:szCs w:val="26"/>
                        </w:rPr>
                        <w:t>précurseurs</w:t>
                      </w:r>
                      <w:r w:rsidRPr="00D75EC0">
                        <w:rPr>
                          <w:rFonts w:ascii="Calibri" w:hAnsi="Calibri" w:cs="Calibri"/>
                          <w:sz w:val="26"/>
                          <w:szCs w:val="26"/>
                        </w:rPr>
                        <w:t xml:space="preserve">. </w:t>
                      </w:r>
                    </w:p>
                  </w:txbxContent>
                </v:textbox>
                <w10:wrap type="square"/>
              </v:shape>
            </w:pict>
          </mc:Fallback>
        </mc:AlternateContent>
      </w:r>
      <w:r>
        <w:rPr>
          <w:rFonts w:ascii="Times" w:hAnsi="Times" w:cs="Times"/>
          <w:noProof/>
        </w:rPr>
        <w:drawing>
          <wp:anchor distT="0" distB="0" distL="114300" distR="114300" simplePos="0" relativeHeight="251660288" behindDoc="0" locked="0" layoutInCell="1" allowOverlap="1" wp14:anchorId="5C44E2E8" wp14:editId="3A648EB8">
            <wp:simplePos x="0" y="0"/>
            <wp:positionH relativeFrom="margin">
              <wp:posOffset>3886200</wp:posOffset>
            </wp:positionH>
            <wp:positionV relativeFrom="margin">
              <wp:posOffset>3657600</wp:posOffset>
            </wp:positionV>
            <wp:extent cx="3314700" cy="2797175"/>
            <wp:effectExtent l="0" t="0" r="12700" b="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2797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allowOverlap="1" wp14:anchorId="271524A1" wp14:editId="6C5514C9">
                <wp:simplePos x="0" y="0"/>
                <wp:positionH relativeFrom="column">
                  <wp:posOffset>1028700</wp:posOffset>
                </wp:positionH>
                <wp:positionV relativeFrom="paragraph">
                  <wp:posOffset>114300</wp:posOffset>
                </wp:positionV>
                <wp:extent cx="6294755" cy="833120"/>
                <wp:effectExtent l="0" t="0" r="0" b="5080"/>
                <wp:wrapThrough wrapText="bothSides">
                  <wp:wrapPolygon edited="0">
                    <wp:start x="87" y="0"/>
                    <wp:lineTo x="87" y="21073"/>
                    <wp:lineTo x="21441" y="21073"/>
                    <wp:lineTo x="21441" y="0"/>
                    <wp:lineTo x="87" y="0"/>
                  </wp:wrapPolygon>
                </wp:wrapThrough>
                <wp:docPr id="39" name="Zone de texte 39"/>
                <wp:cNvGraphicFramePr/>
                <a:graphic xmlns:a="http://schemas.openxmlformats.org/drawingml/2006/main">
                  <a:graphicData uri="http://schemas.microsoft.com/office/word/2010/wordprocessingShape">
                    <wps:wsp>
                      <wps:cNvSpPr txBox="1"/>
                      <wps:spPr>
                        <a:xfrm>
                          <a:off x="0" y="0"/>
                          <a:ext cx="6294755" cy="833120"/>
                        </a:xfrm>
                        <a:prstGeom prst="rect">
                          <a:avLst/>
                        </a:prstGeom>
                        <a:noFill/>
                        <a:ln>
                          <a:noFill/>
                        </a:ln>
                        <a:effectLst/>
                        <a:extLst>
                          <a:ext uri="{C572A759-6A51-4108-AA02-DFA0A04FC94B}">
                            <ma14:wrappingTextBoxFlag xmlns:ma14="http://schemas.microsoft.com/office/mac/drawingml/2011/main"/>
                          </a:ext>
                        </a:extLst>
                      </wps:spPr>
                      <wps:txbx>
                        <w:txbxContent>
                          <w:p w14:paraId="0E84BFA7" w14:textId="77777777" w:rsidR="00C83C5C" w:rsidRPr="00B759B4" w:rsidRDefault="00C83C5C" w:rsidP="00B759B4">
                            <w:pPr>
                              <w:widowControl w:val="0"/>
                              <w:autoSpaceDE w:val="0"/>
                              <w:autoSpaceDN w:val="0"/>
                              <w:adjustRightInd w:val="0"/>
                              <w:spacing w:after="240" w:line="800" w:lineRule="atLeast"/>
                              <w:ind w:left="284"/>
                              <w:jc w:val="center"/>
                              <w:rPr>
                                <w:rFonts w:ascii="Times" w:hAnsi="Times" w:cs="Time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B759B4">
                              <w:rPr>
                                <w:rFonts w:ascii="Times" w:hAnsi="Times" w:cs="Time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Introduction au métabolisme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71524A1" id="Zone de texte 39" o:spid="_x0000_s1027" type="#_x0000_t202" style="position:absolute;margin-left:81pt;margin-top:9pt;width:495.65pt;height:65.6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" filled="f" stroked="f">
                <v:textbox style="mso-fit-shape-to-text:t">
                  <w:txbxContent>
                    <w:p w14:paraId="0E84BFA7" w14:textId="77777777" w:rsidR="00C83C5C" w:rsidRPr="00B759B4" w:rsidRDefault="00C83C5C" w:rsidP="00B759B4">
                      <w:pPr>
                        <w:widowControl w:val="0"/>
                        <w:autoSpaceDE w:val="0"/>
                        <w:autoSpaceDN w:val="0"/>
                        <w:adjustRightInd w:val="0"/>
                        <w:spacing w:after="240" w:line="800" w:lineRule="atLeast"/>
                        <w:ind w:left="284"/>
                        <w:jc w:val="center"/>
                        <w:rPr>
                          <w:rFonts w:ascii="Times" w:hAnsi="Times" w:cs="Time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B759B4">
                        <w:rPr>
                          <w:rFonts w:ascii="Times" w:hAnsi="Times" w:cs="Times"/>
                          <w:b/>
                          <w:color w:val="9BBB59" w:themeColor="accent3"/>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Introduction au métabolisme :</w:t>
                      </w:r>
                    </w:p>
                  </w:txbxContent>
                </v:textbox>
                <w10:wrap type="through"/>
              </v:shape>
            </w:pict>
          </mc:Fallback>
        </mc:AlternateContent>
      </w:r>
      <w:r w:rsidR="00B759B4">
        <w:rPr>
          <w:rFonts w:ascii="Times" w:hAnsi="Times" w:cs="Times"/>
        </w:rPr>
        <w:t xml:space="preserve"> </w:t>
      </w:r>
    </w:p>
    <w:p w14:paraId="2B447EF5" w14:textId="77777777"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7DC73AD2" w14:textId="77777777"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5F287583" w14:textId="1B569A86" w:rsidR="00B759B4" w:rsidRDefault="00D75EC0" w:rsidP="00B759B4">
      <w:pPr>
        <w:widowControl w:val="0"/>
        <w:autoSpaceDE w:val="0"/>
        <w:autoSpaceDN w:val="0"/>
        <w:adjustRightInd w:val="0"/>
        <w:spacing w:after="240" w:line="300" w:lineRule="atLeast"/>
        <w:rPr>
          <w:rFonts w:ascii="Times" w:hAnsi="Times" w:cs="Times"/>
          <w:color w:val="590D57"/>
          <w:sz w:val="26"/>
          <w:szCs w:val="26"/>
        </w:rPr>
      </w:pPr>
      <w:r>
        <w:rPr>
          <w:rFonts w:ascii="Times" w:hAnsi="Times" w:cs="Times"/>
          <w:noProof/>
          <w:color w:val="590D57"/>
          <w:sz w:val="26"/>
          <w:szCs w:val="26"/>
        </w:rPr>
        <w:drawing>
          <wp:anchor distT="0" distB="0" distL="114300" distR="114300" simplePos="0" relativeHeight="251670528" behindDoc="0" locked="0" layoutInCell="1" allowOverlap="1" wp14:anchorId="7A33F2BD" wp14:editId="6472C3AB">
            <wp:simplePos x="0" y="0"/>
            <wp:positionH relativeFrom="margin">
              <wp:posOffset>914400</wp:posOffset>
            </wp:positionH>
            <wp:positionV relativeFrom="margin">
              <wp:posOffset>114300</wp:posOffset>
            </wp:positionV>
            <wp:extent cx="6400800" cy="3244850"/>
            <wp:effectExtent l="0" t="0" r="0" b="6350"/>
            <wp:wrapSquare wrapText="bothSides"/>
            <wp:docPr id="43" name="Image 43" descr="nicolas marchand 2014:Users:nicolasmarchand:Desktop:Capture d’écran 2017-08-05 à 20.3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nicolas marchand 2014:Users:nicolasmarchand:Desktop:Capture d’écran 2017-08-05 à 20.32.5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324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0F9BC" w14:textId="77777777"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27E95E4A" w14:textId="40C0253D"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3ED3112D" w14:textId="37F6F31E"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4246D273" w14:textId="0891B0C8" w:rsidR="00B759B4" w:rsidRDefault="00B759B4" w:rsidP="00B759B4">
      <w:pPr>
        <w:widowControl w:val="0"/>
        <w:autoSpaceDE w:val="0"/>
        <w:autoSpaceDN w:val="0"/>
        <w:adjustRightInd w:val="0"/>
        <w:spacing w:after="240" w:line="300" w:lineRule="atLeast"/>
        <w:rPr>
          <w:rFonts w:ascii="Times" w:hAnsi="Times" w:cs="Times"/>
          <w:color w:val="590D57"/>
          <w:sz w:val="26"/>
          <w:szCs w:val="26"/>
        </w:rPr>
      </w:pPr>
    </w:p>
    <w:p w14:paraId="32045D38" w14:textId="77777777"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6C790635" w14:textId="35694997"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79F0096D" w14:textId="683DA336"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08A68347" w14:textId="77777777"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7706E4D3" w14:textId="77777777"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5E856F08" w14:textId="1CF15716" w:rsidR="00E40FFB" w:rsidRDefault="00D75EC0" w:rsidP="00B759B4">
      <w:pPr>
        <w:widowControl w:val="0"/>
        <w:autoSpaceDE w:val="0"/>
        <w:autoSpaceDN w:val="0"/>
        <w:adjustRightInd w:val="0"/>
        <w:spacing w:after="240" w:line="300" w:lineRule="atLeast"/>
        <w:rPr>
          <w:rFonts w:ascii="Times" w:hAnsi="Times" w:cs="Times"/>
          <w:color w:val="590D57"/>
          <w:sz w:val="26"/>
          <w:szCs w:val="26"/>
        </w:rPr>
      </w:pPr>
      <w:r>
        <w:rPr>
          <w:noProof/>
        </w:rPr>
        <mc:AlternateContent>
          <mc:Choice Requires="wps">
            <w:drawing>
              <wp:anchor distT="0" distB="0" distL="114300" distR="114300" simplePos="0" relativeHeight="251668480" behindDoc="0" locked="0" layoutInCell="1" allowOverlap="1" wp14:anchorId="52579159" wp14:editId="221021C8">
                <wp:simplePos x="0" y="0"/>
                <wp:positionH relativeFrom="column">
                  <wp:posOffset>4343400</wp:posOffset>
                </wp:positionH>
                <wp:positionV relativeFrom="paragraph">
                  <wp:posOffset>227330</wp:posOffset>
                </wp:positionV>
                <wp:extent cx="3858895" cy="1012190"/>
                <wp:effectExtent l="0" t="0" r="0" b="3810"/>
                <wp:wrapSquare wrapText="bothSides"/>
                <wp:docPr id="42" name="Zone de texte 42"/>
                <wp:cNvGraphicFramePr/>
                <a:graphic xmlns:a="http://schemas.openxmlformats.org/drawingml/2006/main">
                  <a:graphicData uri="http://schemas.microsoft.com/office/word/2010/wordprocessingShape">
                    <wps:wsp>
                      <wps:cNvSpPr txBox="1"/>
                      <wps:spPr>
                        <a:xfrm>
                          <a:off x="0" y="0"/>
                          <a:ext cx="3858895" cy="1012190"/>
                        </a:xfrm>
                        <a:prstGeom prst="rect">
                          <a:avLst/>
                        </a:prstGeom>
                        <a:noFill/>
                        <a:ln>
                          <a:noFill/>
                        </a:ln>
                        <a:effectLst/>
                        <a:extLst>
                          <a:ext uri="{C572A759-6A51-4108-AA02-DFA0A04FC94B}">
                            <ma14:wrappingTextBoxFlag xmlns:ma14="http://schemas.microsoft.com/office/mac/drawingml/2011/main"/>
                          </a:ext>
                        </a:extLst>
                      </wps:spPr>
                      <wps:txbx>
                        <w:txbxContent>
                          <w:p w14:paraId="33BF270A" w14:textId="77777777" w:rsidR="00C83C5C" w:rsidRPr="00EF7C71" w:rsidRDefault="00C83C5C" w:rsidP="00B759B4">
                            <w:pPr>
                              <w:widowControl w:val="0"/>
                              <w:autoSpaceDE w:val="0"/>
                              <w:autoSpaceDN w:val="0"/>
                              <w:adjustRightInd w:val="0"/>
                              <w:spacing w:after="240" w:line="260" w:lineRule="atLeast"/>
                              <w:rPr>
                                <w:rFonts w:ascii="Times" w:hAnsi="Times" w:cs="Times"/>
                                <w:b/>
                                <w:color w:val="008000"/>
                                <w:position w:val="8"/>
                                <w:sz w:val="20"/>
                                <w:szCs w:val="16"/>
                              </w:rPr>
                            </w:pPr>
                            <w:r w:rsidRPr="00EF7C71">
                              <w:rPr>
                                <w:rFonts w:ascii="Times" w:hAnsi="Times" w:cs="Times"/>
                                <w:b/>
                                <w:color w:val="008000"/>
                                <w:sz w:val="32"/>
                                <w:szCs w:val="26"/>
                              </w:rPr>
                              <w:t>Le NAD</w:t>
                            </w:r>
                            <w:r w:rsidRPr="00EF7C71">
                              <w:rPr>
                                <w:rFonts w:ascii="Times" w:hAnsi="Times" w:cs="Times"/>
                                <w:b/>
                                <w:color w:val="008000"/>
                                <w:position w:val="8"/>
                                <w:sz w:val="20"/>
                                <w:szCs w:val="16"/>
                              </w:rPr>
                              <w:t>+</w:t>
                            </w:r>
                            <w:r w:rsidRPr="00EF7C71">
                              <w:rPr>
                                <w:rFonts w:ascii="Times" w:hAnsi="Times" w:cs="Times"/>
                                <w:b/>
                                <w:color w:val="008000"/>
                                <w:sz w:val="32"/>
                                <w:szCs w:val="26"/>
                              </w:rPr>
                              <w:t>/NADH+H</w:t>
                            </w:r>
                            <w:r w:rsidRPr="00EF7C71">
                              <w:rPr>
                                <w:rFonts w:ascii="Times" w:hAnsi="Times" w:cs="Times"/>
                                <w:b/>
                                <w:color w:val="008000"/>
                                <w:position w:val="8"/>
                                <w:sz w:val="20"/>
                                <w:szCs w:val="16"/>
                              </w:rPr>
                              <w:t>+</w:t>
                            </w:r>
                          </w:p>
                          <w:p w14:paraId="47497017" w14:textId="77777777" w:rsidR="00C83C5C" w:rsidRPr="00EF7C71" w:rsidRDefault="00C83C5C" w:rsidP="00EF7C71">
                            <w:pPr>
                              <w:pStyle w:val="Pardeliste"/>
                              <w:widowControl w:val="0"/>
                              <w:numPr>
                                <w:ilvl w:val="0"/>
                                <w:numId w:val="4"/>
                              </w:numPr>
                              <w:autoSpaceDE w:val="0"/>
                              <w:autoSpaceDN w:val="0"/>
                              <w:adjustRightInd w:val="0"/>
                              <w:spacing w:after="240" w:line="260" w:lineRule="atLeast"/>
                              <w:rPr>
                                <w:rFonts w:ascii="Times" w:hAnsi="Times" w:cs="Times"/>
                                <w:sz w:val="26"/>
                                <w:szCs w:val="26"/>
                              </w:rPr>
                            </w:pPr>
                            <w:r w:rsidRPr="00EF7C71">
                              <w:rPr>
                                <w:rFonts w:ascii="Times" w:hAnsi="Times" w:cs="Times"/>
                                <w:color w:val="590D57"/>
                                <w:sz w:val="16"/>
                                <w:szCs w:val="16"/>
                              </w:rPr>
                              <w:t> </w:t>
                            </w:r>
                            <w:r w:rsidRPr="00EF7C71">
                              <w:rPr>
                                <w:rFonts w:ascii="Times" w:hAnsi="Times" w:cs="Wingdings"/>
                                <w:color w:val="590D57"/>
                                <w:sz w:val="26"/>
                                <w:szCs w:val="26"/>
                              </w:rPr>
                              <w:t></w:t>
                            </w:r>
                            <w:r w:rsidRPr="00EF7C71">
                              <w:rPr>
                                <w:rFonts w:ascii="Times" w:hAnsi="Times" w:cs="Calibri"/>
                                <w:sz w:val="26"/>
                                <w:szCs w:val="26"/>
                              </w:rPr>
                              <w:t xml:space="preserve">Cofacteur essentiel des réactions </w:t>
                            </w:r>
                            <w:r w:rsidRPr="00EF7C71">
                              <w:rPr>
                                <w:rFonts w:ascii="Times" w:hAnsi="Times" w:cs="Times"/>
                                <w:sz w:val="26"/>
                                <w:szCs w:val="26"/>
                              </w:rPr>
                              <w:t xml:space="preserve">cataboliques </w:t>
                            </w:r>
                          </w:p>
                          <w:p w14:paraId="675E0ACE" w14:textId="77777777" w:rsidR="00C83C5C" w:rsidRPr="00EF7C71" w:rsidRDefault="00C83C5C" w:rsidP="00EF7C71">
                            <w:pPr>
                              <w:pStyle w:val="Pardeliste"/>
                              <w:widowControl w:val="0"/>
                              <w:numPr>
                                <w:ilvl w:val="0"/>
                                <w:numId w:val="4"/>
                              </w:numPr>
                              <w:autoSpaceDE w:val="0"/>
                              <w:autoSpaceDN w:val="0"/>
                              <w:adjustRightInd w:val="0"/>
                              <w:spacing w:after="240" w:line="260" w:lineRule="atLeast"/>
                              <w:rPr>
                                <w:rFonts w:ascii="Times" w:hAnsi="Times" w:cs="Wingdings"/>
                                <w:color w:val="590D57"/>
                                <w:sz w:val="26"/>
                                <w:szCs w:val="26"/>
                              </w:rPr>
                            </w:pPr>
                            <w:r w:rsidRPr="00EF7C71">
                              <w:rPr>
                                <w:rFonts w:ascii="Times" w:hAnsi="Times" w:cs="Calibri"/>
                                <w:sz w:val="26"/>
                                <w:szCs w:val="26"/>
                              </w:rPr>
                              <w:t xml:space="preserve">Il intervient dans des réactions d’oxydation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579159" id="Zone de texte 42" o:spid="_x0000_s1028" type="#_x0000_t202" style="position:absolute;margin-left:342pt;margin-top:17.9pt;width:303.85pt;height:79.7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" filled="f" stroked="f">
                <v:textbox style="mso-fit-shape-to-text:t">
                  <w:txbxContent>
                    <w:p w14:paraId="33BF270A" w14:textId="77777777" w:rsidR="00C83C5C" w:rsidRPr="00EF7C71" w:rsidRDefault="00C83C5C" w:rsidP="00B759B4">
                      <w:pPr>
                        <w:widowControl w:val="0"/>
                        <w:autoSpaceDE w:val="0"/>
                        <w:autoSpaceDN w:val="0"/>
                        <w:adjustRightInd w:val="0"/>
                        <w:spacing w:after="240" w:line="260" w:lineRule="atLeast"/>
                        <w:rPr>
                          <w:rFonts w:ascii="Times" w:hAnsi="Times" w:cs="Times"/>
                          <w:b/>
                          <w:color w:val="008000"/>
                          <w:position w:val="8"/>
                          <w:sz w:val="20"/>
                          <w:szCs w:val="16"/>
                        </w:rPr>
                      </w:pPr>
                      <w:r w:rsidRPr="00EF7C71">
                        <w:rPr>
                          <w:rFonts w:ascii="Times" w:hAnsi="Times" w:cs="Times"/>
                          <w:b/>
                          <w:color w:val="008000"/>
                          <w:sz w:val="32"/>
                          <w:szCs w:val="26"/>
                        </w:rPr>
                        <w:t>Le NAD</w:t>
                      </w:r>
                      <w:r w:rsidRPr="00EF7C71">
                        <w:rPr>
                          <w:rFonts w:ascii="Times" w:hAnsi="Times" w:cs="Times"/>
                          <w:b/>
                          <w:color w:val="008000"/>
                          <w:position w:val="8"/>
                          <w:sz w:val="20"/>
                          <w:szCs w:val="16"/>
                        </w:rPr>
                        <w:t>+</w:t>
                      </w:r>
                      <w:r w:rsidRPr="00EF7C71">
                        <w:rPr>
                          <w:rFonts w:ascii="Times" w:hAnsi="Times" w:cs="Times"/>
                          <w:b/>
                          <w:color w:val="008000"/>
                          <w:sz w:val="32"/>
                          <w:szCs w:val="26"/>
                        </w:rPr>
                        <w:t>/NADH+H</w:t>
                      </w:r>
                      <w:r w:rsidRPr="00EF7C71">
                        <w:rPr>
                          <w:rFonts w:ascii="Times" w:hAnsi="Times" w:cs="Times"/>
                          <w:b/>
                          <w:color w:val="008000"/>
                          <w:position w:val="8"/>
                          <w:sz w:val="20"/>
                          <w:szCs w:val="16"/>
                        </w:rPr>
                        <w:t>+</w:t>
                      </w:r>
                    </w:p>
                    <w:p w14:paraId="47497017" w14:textId="77777777" w:rsidR="00C83C5C" w:rsidRPr="00EF7C71" w:rsidRDefault="00C83C5C" w:rsidP="00EF7C71">
                      <w:pPr>
                        <w:pStyle w:val="Pardeliste"/>
                        <w:widowControl w:val="0"/>
                        <w:numPr>
                          <w:ilvl w:val="0"/>
                          <w:numId w:val="4"/>
                        </w:numPr>
                        <w:autoSpaceDE w:val="0"/>
                        <w:autoSpaceDN w:val="0"/>
                        <w:adjustRightInd w:val="0"/>
                        <w:spacing w:after="240" w:line="260" w:lineRule="atLeast"/>
                        <w:rPr>
                          <w:rFonts w:ascii="Times" w:hAnsi="Times" w:cs="Times"/>
                          <w:sz w:val="26"/>
                          <w:szCs w:val="26"/>
                        </w:rPr>
                      </w:pPr>
                      <w:r w:rsidRPr="00EF7C71">
                        <w:rPr>
                          <w:rFonts w:ascii="Times" w:hAnsi="Times" w:cs="Times"/>
                          <w:color w:val="590D57"/>
                          <w:sz w:val="16"/>
                          <w:szCs w:val="16"/>
                        </w:rPr>
                        <w:t> </w:t>
                      </w:r>
                      <w:r w:rsidRPr="00EF7C71">
                        <w:rPr>
                          <w:rFonts w:ascii="Times" w:hAnsi="Times" w:cs="Wingdings"/>
                          <w:color w:val="590D57"/>
                          <w:sz w:val="26"/>
                          <w:szCs w:val="26"/>
                        </w:rPr>
                        <w:t></w:t>
                      </w:r>
                      <w:r w:rsidRPr="00EF7C71">
                        <w:rPr>
                          <w:rFonts w:ascii="Times" w:hAnsi="Times" w:cs="Calibri"/>
                          <w:sz w:val="26"/>
                          <w:szCs w:val="26"/>
                        </w:rPr>
                        <w:t xml:space="preserve">Cofacteur essentiel des réactions </w:t>
                      </w:r>
                      <w:r w:rsidRPr="00EF7C71">
                        <w:rPr>
                          <w:rFonts w:ascii="Times" w:hAnsi="Times" w:cs="Times"/>
                          <w:sz w:val="26"/>
                          <w:szCs w:val="26"/>
                        </w:rPr>
                        <w:t xml:space="preserve">cataboliques </w:t>
                      </w:r>
                    </w:p>
                    <w:p w14:paraId="675E0ACE" w14:textId="77777777" w:rsidR="00C83C5C" w:rsidRPr="00EF7C71" w:rsidRDefault="00C83C5C" w:rsidP="00EF7C71">
                      <w:pPr>
                        <w:pStyle w:val="Pardeliste"/>
                        <w:widowControl w:val="0"/>
                        <w:numPr>
                          <w:ilvl w:val="0"/>
                          <w:numId w:val="4"/>
                        </w:numPr>
                        <w:autoSpaceDE w:val="0"/>
                        <w:autoSpaceDN w:val="0"/>
                        <w:adjustRightInd w:val="0"/>
                        <w:spacing w:after="240" w:line="260" w:lineRule="atLeast"/>
                        <w:rPr>
                          <w:rFonts w:ascii="Times" w:hAnsi="Times" w:cs="Wingdings"/>
                          <w:color w:val="590D57"/>
                          <w:sz w:val="26"/>
                          <w:szCs w:val="26"/>
                        </w:rPr>
                      </w:pPr>
                      <w:r w:rsidRPr="00EF7C71">
                        <w:rPr>
                          <w:rFonts w:ascii="Times" w:hAnsi="Times" w:cs="Calibri"/>
                          <w:sz w:val="26"/>
                          <w:szCs w:val="26"/>
                        </w:rPr>
                        <w:t xml:space="preserve">Il intervient dans des réactions d’oxydation </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7357587B" wp14:editId="4FBFA2A3">
                <wp:simplePos x="0" y="0"/>
                <wp:positionH relativeFrom="column">
                  <wp:posOffset>457200</wp:posOffset>
                </wp:positionH>
                <wp:positionV relativeFrom="paragraph">
                  <wp:posOffset>227330</wp:posOffset>
                </wp:positionV>
                <wp:extent cx="3657600" cy="1382395"/>
                <wp:effectExtent l="0" t="0" r="0" b="0"/>
                <wp:wrapSquare wrapText="bothSides"/>
                <wp:docPr id="40" name="Zone de texte 40"/>
                <wp:cNvGraphicFramePr/>
                <a:graphic xmlns:a="http://schemas.openxmlformats.org/drawingml/2006/main">
                  <a:graphicData uri="http://schemas.microsoft.com/office/word/2010/wordprocessingShape">
                    <wps:wsp>
                      <wps:cNvSpPr txBox="1"/>
                      <wps:spPr>
                        <a:xfrm>
                          <a:off x="0" y="0"/>
                          <a:ext cx="3657600" cy="1382395"/>
                        </a:xfrm>
                        <a:prstGeom prst="rect">
                          <a:avLst/>
                        </a:prstGeom>
                        <a:noFill/>
                        <a:ln>
                          <a:noFill/>
                        </a:ln>
                        <a:effectLst/>
                        <a:extLst>
                          <a:ext uri="{C572A759-6A51-4108-AA02-DFA0A04FC94B}">
                            <ma14:wrappingTextBoxFlag xmlns:ma14="http://schemas.microsoft.com/office/mac/drawingml/2011/main"/>
                          </a:ext>
                        </a:extLst>
                      </wps:spPr>
                      <wps:txbx>
                        <w:txbxContent>
                          <w:p w14:paraId="788ED265" w14:textId="77777777" w:rsidR="00C83C5C" w:rsidRPr="00EF7C71" w:rsidRDefault="00C83C5C" w:rsidP="00B759B4">
                            <w:pPr>
                              <w:widowControl w:val="0"/>
                              <w:autoSpaceDE w:val="0"/>
                              <w:autoSpaceDN w:val="0"/>
                              <w:adjustRightInd w:val="0"/>
                              <w:spacing w:after="240" w:line="300" w:lineRule="atLeast"/>
                              <w:rPr>
                                <w:rFonts w:ascii="Times" w:hAnsi="Times" w:cs="Times"/>
                                <w:b/>
                                <w:color w:val="008000"/>
                              </w:rPr>
                            </w:pPr>
                            <w:r w:rsidRPr="00EF7C71">
                              <w:rPr>
                                <w:rFonts w:ascii="Times" w:hAnsi="Times" w:cs="Times"/>
                                <w:b/>
                                <w:color w:val="008000"/>
                                <w:sz w:val="32"/>
                                <w:szCs w:val="26"/>
                              </w:rPr>
                              <w:t xml:space="preserve">L’ATP </w:t>
                            </w:r>
                          </w:p>
                          <w:p w14:paraId="1A2A7450" w14:textId="77777777" w:rsidR="00C83C5C" w:rsidRPr="00EF7C71" w:rsidRDefault="00C83C5C" w:rsidP="00B759B4">
                            <w:pPr>
                              <w:pStyle w:val="Pardeliste"/>
                              <w:widowControl w:val="0"/>
                              <w:numPr>
                                <w:ilvl w:val="0"/>
                                <w:numId w:val="2"/>
                              </w:numPr>
                              <w:autoSpaceDE w:val="0"/>
                              <w:autoSpaceDN w:val="0"/>
                              <w:adjustRightInd w:val="0"/>
                              <w:spacing w:after="240" w:line="300" w:lineRule="atLeast"/>
                              <w:rPr>
                                <w:rFonts w:ascii="Times" w:hAnsi="Times" w:cs="Times"/>
                              </w:rPr>
                            </w:pPr>
                            <w:r w:rsidRPr="00EF7C71">
                              <w:rPr>
                                <w:rFonts w:ascii="Times" w:hAnsi="Times" w:cs="Times"/>
                                <w:sz w:val="26"/>
                                <w:szCs w:val="26"/>
                              </w:rPr>
                              <w:t xml:space="preserve">Source universelle d’énergie </w:t>
                            </w:r>
                          </w:p>
                          <w:p w14:paraId="69BCF235" w14:textId="77777777" w:rsidR="00C83C5C" w:rsidRPr="00EF7C71" w:rsidRDefault="00C83C5C" w:rsidP="00E40FFB">
                            <w:pPr>
                              <w:pStyle w:val="Pardeliste"/>
                              <w:widowControl w:val="0"/>
                              <w:numPr>
                                <w:ilvl w:val="0"/>
                                <w:numId w:val="2"/>
                              </w:numPr>
                              <w:autoSpaceDE w:val="0"/>
                              <w:autoSpaceDN w:val="0"/>
                              <w:adjustRightInd w:val="0"/>
                              <w:spacing w:after="240" w:line="300" w:lineRule="atLeast"/>
                              <w:rPr>
                                <w:rFonts w:ascii="Times" w:hAnsi="Times" w:cs="Calibri"/>
                                <w:sz w:val="26"/>
                                <w:szCs w:val="26"/>
                              </w:rPr>
                            </w:pPr>
                            <w:r w:rsidRPr="00EF7C71">
                              <w:rPr>
                                <w:rFonts w:ascii="Times" w:hAnsi="Times" w:cs="Calibri"/>
                                <w:sz w:val="26"/>
                                <w:szCs w:val="26"/>
                              </w:rPr>
                              <w:t xml:space="preserve">Généré par l’oxydation de substrats métaboliques au niveau de la chaîne respiratoire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57587B" id="Zone de texte 40" o:spid="_x0000_s1029" type="#_x0000_t202" style="position:absolute;margin-left:36pt;margin-top:17.9pt;width:4in;height:108.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" filled="f" stroked="f">
                <v:textbox>
                  <w:txbxContent>
                    <w:p w14:paraId="788ED265" w14:textId="77777777" w:rsidR="00C83C5C" w:rsidRPr="00EF7C71" w:rsidRDefault="00C83C5C" w:rsidP="00B759B4">
                      <w:pPr>
                        <w:widowControl w:val="0"/>
                        <w:autoSpaceDE w:val="0"/>
                        <w:autoSpaceDN w:val="0"/>
                        <w:adjustRightInd w:val="0"/>
                        <w:spacing w:after="240" w:line="300" w:lineRule="atLeast"/>
                        <w:rPr>
                          <w:rFonts w:ascii="Times" w:hAnsi="Times" w:cs="Times"/>
                          <w:b/>
                          <w:color w:val="008000"/>
                        </w:rPr>
                      </w:pPr>
                      <w:r w:rsidRPr="00EF7C71">
                        <w:rPr>
                          <w:rFonts w:ascii="Times" w:hAnsi="Times" w:cs="Times"/>
                          <w:b/>
                          <w:color w:val="008000"/>
                          <w:sz w:val="32"/>
                          <w:szCs w:val="26"/>
                        </w:rPr>
                        <w:t xml:space="preserve">L’ATP </w:t>
                      </w:r>
                    </w:p>
                    <w:p w14:paraId="1A2A7450" w14:textId="77777777" w:rsidR="00C83C5C" w:rsidRPr="00EF7C71" w:rsidRDefault="00C83C5C" w:rsidP="00B759B4">
                      <w:pPr>
                        <w:pStyle w:val="Pardeliste"/>
                        <w:widowControl w:val="0"/>
                        <w:numPr>
                          <w:ilvl w:val="0"/>
                          <w:numId w:val="2"/>
                        </w:numPr>
                        <w:autoSpaceDE w:val="0"/>
                        <w:autoSpaceDN w:val="0"/>
                        <w:adjustRightInd w:val="0"/>
                        <w:spacing w:after="240" w:line="300" w:lineRule="atLeast"/>
                        <w:rPr>
                          <w:rFonts w:ascii="Times" w:hAnsi="Times" w:cs="Times"/>
                        </w:rPr>
                      </w:pPr>
                      <w:r w:rsidRPr="00EF7C71">
                        <w:rPr>
                          <w:rFonts w:ascii="Times" w:hAnsi="Times" w:cs="Times"/>
                          <w:sz w:val="26"/>
                          <w:szCs w:val="26"/>
                        </w:rPr>
                        <w:t xml:space="preserve">Source universelle d’énergie </w:t>
                      </w:r>
                    </w:p>
                    <w:p w14:paraId="69BCF235" w14:textId="77777777" w:rsidR="00C83C5C" w:rsidRPr="00EF7C71" w:rsidRDefault="00C83C5C" w:rsidP="00E40FFB">
                      <w:pPr>
                        <w:pStyle w:val="Pardeliste"/>
                        <w:widowControl w:val="0"/>
                        <w:numPr>
                          <w:ilvl w:val="0"/>
                          <w:numId w:val="2"/>
                        </w:numPr>
                        <w:autoSpaceDE w:val="0"/>
                        <w:autoSpaceDN w:val="0"/>
                        <w:adjustRightInd w:val="0"/>
                        <w:spacing w:after="240" w:line="300" w:lineRule="atLeast"/>
                        <w:rPr>
                          <w:rFonts w:ascii="Times" w:hAnsi="Times" w:cs="Calibri"/>
                          <w:sz w:val="26"/>
                          <w:szCs w:val="26"/>
                        </w:rPr>
                      </w:pPr>
                      <w:r w:rsidRPr="00EF7C71">
                        <w:rPr>
                          <w:rFonts w:ascii="Times" w:hAnsi="Times" w:cs="Calibri"/>
                          <w:sz w:val="26"/>
                          <w:szCs w:val="26"/>
                        </w:rPr>
                        <w:t xml:space="preserve">Généré par l’oxydation de substrats métaboliques au niveau de la chaîne respiratoire </w:t>
                      </w:r>
                    </w:p>
                  </w:txbxContent>
                </v:textbox>
                <w10:wrap type="square"/>
              </v:shape>
            </w:pict>
          </mc:Fallback>
        </mc:AlternateContent>
      </w:r>
    </w:p>
    <w:p w14:paraId="400173D4" w14:textId="77777777"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12C55167" w14:textId="01B6A702"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36D0978A" w14:textId="3824A3D3" w:rsidR="00E40FFB" w:rsidRDefault="00E40FFB" w:rsidP="00B759B4">
      <w:pPr>
        <w:widowControl w:val="0"/>
        <w:autoSpaceDE w:val="0"/>
        <w:autoSpaceDN w:val="0"/>
        <w:adjustRightInd w:val="0"/>
        <w:spacing w:after="240" w:line="300" w:lineRule="atLeast"/>
        <w:rPr>
          <w:rFonts w:ascii="Times" w:hAnsi="Times" w:cs="Times"/>
          <w:color w:val="590D57"/>
          <w:sz w:val="26"/>
          <w:szCs w:val="26"/>
        </w:rPr>
      </w:pPr>
    </w:p>
    <w:p w14:paraId="7B5248AB" w14:textId="734DF857" w:rsidR="00B759B4" w:rsidRDefault="004515D6" w:rsidP="00B759B4">
      <w:pPr>
        <w:widowControl w:val="0"/>
        <w:numPr>
          <w:ilvl w:val="0"/>
          <w:numId w:val="1"/>
        </w:numPr>
        <w:tabs>
          <w:tab w:val="left" w:pos="220"/>
          <w:tab w:val="left" w:pos="426"/>
        </w:tabs>
        <w:autoSpaceDE w:val="0"/>
        <w:autoSpaceDN w:val="0"/>
        <w:adjustRightInd w:val="0"/>
        <w:spacing w:after="240" w:line="300" w:lineRule="atLeast"/>
        <w:ind w:hanging="436"/>
        <w:rPr>
          <w:rFonts w:ascii="Times" w:hAnsi="Times" w:cs="Times"/>
        </w:rPr>
      </w:pPr>
      <w:r>
        <w:rPr>
          <w:noProof/>
        </w:rPr>
        <mc:AlternateContent>
          <mc:Choice Requires="wps">
            <w:drawing>
              <wp:anchor distT="0" distB="0" distL="114300" distR="114300" simplePos="0" relativeHeight="251666432" behindDoc="0" locked="0" layoutInCell="1" allowOverlap="1" wp14:anchorId="53AFA535" wp14:editId="113D0676">
                <wp:simplePos x="0" y="0"/>
                <wp:positionH relativeFrom="column">
                  <wp:posOffset>1943100</wp:posOffset>
                </wp:positionH>
                <wp:positionV relativeFrom="paragraph">
                  <wp:posOffset>226060</wp:posOffset>
                </wp:positionV>
                <wp:extent cx="4782185" cy="1186180"/>
                <wp:effectExtent l="0" t="0" r="0" b="7620"/>
                <wp:wrapSquare wrapText="bothSides"/>
                <wp:docPr id="41" name="Zone de texte 41"/>
                <wp:cNvGraphicFramePr/>
                <a:graphic xmlns:a="http://schemas.openxmlformats.org/drawingml/2006/main">
                  <a:graphicData uri="http://schemas.microsoft.com/office/word/2010/wordprocessingShape">
                    <wps:wsp>
                      <wps:cNvSpPr txBox="1"/>
                      <wps:spPr>
                        <a:xfrm>
                          <a:off x="0" y="0"/>
                          <a:ext cx="4782185" cy="1186180"/>
                        </a:xfrm>
                        <a:prstGeom prst="rect">
                          <a:avLst/>
                        </a:prstGeom>
                        <a:noFill/>
                        <a:ln>
                          <a:noFill/>
                        </a:ln>
                        <a:effectLst/>
                        <a:extLst>
                          <a:ext uri="{C572A759-6A51-4108-AA02-DFA0A04FC94B}">
                            <ma14:wrappingTextBoxFlag xmlns:ma14="http://schemas.microsoft.com/office/mac/drawingml/2011/main"/>
                          </a:ext>
                        </a:extLst>
                      </wps:spPr>
                      <wps:txbx>
                        <w:txbxContent>
                          <w:p w14:paraId="1DE31BEE" w14:textId="77777777" w:rsidR="00C83C5C" w:rsidRPr="00EF7C71" w:rsidRDefault="00C83C5C" w:rsidP="00B759B4">
                            <w:pPr>
                              <w:widowControl w:val="0"/>
                              <w:autoSpaceDE w:val="0"/>
                              <w:autoSpaceDN w:val="0"/>
                              <w:adjustRightInd w:val="0"/>
                              <w:spacing w:after="240" w:line="300" w:lineRule="atLeast"/>
                              <w:rPr>
                                <w:rFonts w:ascii="Times" w:hAnsi="Times" w:cs="Times"/>
                                <w:b/>
                                <w:color w:val="008000"/>
                                <w:sz w:val="32"/>
                              </w:rPr>
                            </w:pPr>
                            <w:r w:rsidRPr="00E40FFB">
                              <w:rPr>
                                <w:rFonts w:ascii="Times" w:hAnsi="Times" w:cs="Times"/>
                                <w:b/>
                                <w:color w:val="008000"/>
                                <w:sz w:val="32"/>
                                <w:szCs w:val="26"/>
                              </w:rPr>
                              <w:t>Le NADP</w:t>
                            </w:r>
                            <w:r w:rsidRPr="00E40FFB">
                              <w:rPr>
                                <w:rFonts w:ascii="Times" w:hAnsi="Times" w:cs="Times"/>
                                <w:b/>
                                <w:color w:val="008000"/>
                                <w:position w:val="8"/>
                                <w:sz w:val="20"/>
                                <w:szCs w:val="16"/>
                              </w:rPr>
                              <w:t xml:space="preserve">+ </w:t>
                            </w:r>
                            <w:r w:rsidRPr="00E40FFB">
                              <w:rPr>
                                <w:rFonts w:ascii="Times" w:hAnsi="Times" w:cs="Times"/>
                                <w:b/>
                                <w:color w:val="008000"/>
                                <w:sz w:val="32"/>
                                <w:szCs w:val="26"/>
                              </w:rPr>
                              <w:t>/ NADPH + H</w:t>
                            </w:r>
                            <w:r w:rsidRPr="00E40FFB">
                              <w:rPr>
                                <w:rFonts w:ascii="Times" w:hAnsi="Times" w:cs="Times"/>
                                <w:b/>
                                <w:color w:val="008000"/>
                                <w:position w:val="8"/>
                                <w:sz w:val="20"/>
                                <w:szCs w:val="16"/>
                              </w:rPr>
                              <w:t xml:space="preserve">+ </w:t>
                            </w:r>
                          </w:p>
                          <w:p w14:paraId="2CB34298" w14:textId="77777777" w:rsidR="00C83C5C" w:rsidRDefault="00C83C5C" w:rsidP="00B759B4">
                            <w:pPr>
                              <w:widowControl w:val="0"/>
                              <w:numPr>
                                <w:ilvl w:val="0"/>
                                <w:numId w:val="1"/>
                              </w:numPr>
                              <w:tabs>
                                <w:tab w:val="left" w:pos="220"/>
                                <w:tab w:val="left" w:pos="426"/>
                              </w:tabs>
                              <w:autoSpaceDE w:val="0"/>
                              <w:autoSpaceDN w:val="0"/>
                              <w:adjustRightInd w:val="0"/>
                              <w:spacing w:after="240" w:line="300" w:lineRule="atLeast"/>
                              <w:ind w:hanging="720"/>
                              <w:rPr>
                                <w:rFonts w:ascii="Times" w:hAnsi="Times" w:cs="Times"/>
                              </w:rPr>
                            </w:pPr>
                            <w:r>
                              <w:rPr>
                                <w:rFonts w:ascii="Wingdings" w:hAnsi="Wingdings" w:cs="Wingdings"/>
                                <w:color w:val="590D57"/>
                                <w:kern w:val="1"/>
                                <w:sz w:val="26"/>
                                <w:szCs w:val="26"/>
                              </w:rPr>
                              <w:tab/>
                            </w:r>
                            <w:r>
                              <w:rPr>
                                <w:rFonts w:ascii="Wingdings" w:hAnsi="Wingdings" w:cs="Wingdings"/>
                                <w:color w:val="590D57"/>
                                <w:kern w:val="1"/>
                                <w:sz w:val="26"/>
                                <w:szCs w:val="26"/>
                              </w:rPr>
                              <w:tab/>
                            </w:r>
                            <w:r>
                              <w:rPr>
                                <w:rFonts w:ascii="Wingdings" w:hAnsi="Wingdings" w:cs="Wingdings"/>
                                <w:color w:val="590D57"/>
                                <w:sz w:val="26"/>
                                <w:szCs w:val="26"/>
                              </w:rPr>
                              <w:t></w:t>
                            </w:r>
                            <w:r>
                              <w:rPr>
                                <w:rFonts w:ascii="Wingdings" w:hAnsi="Wingdings" w:cs="Wingdings"/>
                                <w:color w:val="590D57"/>
                                <w:sz w:val="26"/>
                                <w:szCs w:val="26"/>
                              </w:rPr>
                              <w:t></w:t>
                            </w:r>
                            <w:r>
                              <w:rPr>
                                <w:rFonts w:ascii="Wingdings" w:hAnsi="Wingdings" w:cs="Wingdings"/>
                                <w:color w:val="590D57"/>
                                <w:sz w:val="26"/>
                                <w:szCs w:val="26"/>
                              </w:rPr>
                              <w:t></w:t>
                            </w:r>
                            <w:r>
                              <w:rPr>
                                <w:rFonts w:ascii="Calibri" w:hAnsi="Calibri" w:cs="Calibri"/>
                                <w:sz w:val="26"/>
                                <w:szCs w:val="26"/>
                              </w:rPr>
                              <w:t xml:space="preserve">Cofacteur essentiel des réactions </w:t>
                            </w:r>
                            <w:r>
                              <w:rPr>
                                <w:rFonts w:ascii="Times" w:hAnsi="Times" w:cs="Times"/>
                                <w:sz w:val="26"/>
                                <w:szCs w:val="26"/>
                              </w:rPr>
                              <w:t xml:space="preserve">anaboliques </w:t>
                            </w:r>
                            <w:r>
                              <w:rPr>
                                <w:rFonts w:ascii="Times" w:hAnsi="Times" w:cs="Times"/>
                              </w:rPr>
                              <w:t> </w:t>
                            </w:r>
                          </w:p>
                          <w:p w14:paraId="740E7F7B" w14:textId="77777777" w:rsidR="00C83C5C" w:rsidRPr="00893A04" w:rsidRDefault="00C83C5C" w:rsidP="00E40FFB">
                            <w:pPr>
                              <w:widowControl w:val="0"/>
                              <w:numPr>
                                <w:ilvl w:val="0"/>
                                <w:numId w:val="1"/>
                              </w:numPr>
                              <w:tabs>
                                <w:tab w:val="left" w:pos="220"/>
                                <w:tab w:val="left" w:pos="426"/>
                              </w:tabs>
                              <w:autoSpaceDE w:val="0"/>
                              <w:autoSpaceDN w:val="0"/>
                              <w:adjustRightInd w:val="0"/>
                              <w:spacing w:after="240" w:line="300" w:lineRule="atLeast"/>
                              <w:ind w:hanging="436"/>
                              <w:rPr>
                                <w:rFonts w:ascii="Wingdings" w:hAnsi="Wingdings" w:cs="Wingdings"/>
                                <w:color w:val="590D57"/>
                                <w:kern w:val="1"/>
                                <w:sz w:val="26"/>
                                <w:szCs w:val="26"/>
                              </w:rPr>
                            </w:pPr>
                            <w:r>
                              <w:rPr>
                                <w:rFonts w:ascii="Wingdings" w:hAnsi="Wingdings" w:cs="Wingdings"/>
                                <w:color w:val="590D57"/>
                                <w:kern w:val="1"/>
                                <w:sz w:val="26"/>
                                <w:szCs w:val="26"/>
                              </w:rPr>
                              <w:tab/>
                            </w:r>
                            <w:r>
                              <w:rPr>
                                <w:rFonts w:ascii="Wingdings" w:hAnsi="Wingdings" w:cs="Wingdings"/>
                                <w:color w:val="590D57"/>
                                <w:sz w:val="26"/>
                                <w:szCs w:val="26"/>
                              </w:rPr>
                              <w:t></w:t>
                            </w:r>
                            <w:r>
                              <w:rPr>
                                <w:rFonts w:ascii="Wingdings" w:hAnsi="Wingdings" w:cs="Wingdings"/>
                                <w:color w:val="590D57"/>
                                <w:sz w:val="26"/>
                                <w:szCs w:val="26"/>
                              </w:rPr>
                              <w:t></w:t>
                            </w:r>
                            <w:r>
                              <w:rPr>
                                <w:rFonts w:ascii="Wingdings" w:hAnsi="Wingdings" w:cs="Wingdings"/>
                                <w:color w:val="590D57"/>
                                <w:sz w:val="26"/>
                                <w:szCs w:val="26"/>
                              </w:rPr>
                              <w:t></w:t>
                            </w:r>
                            <w:r>
                              <w:rPr>
                                <w:rFonts w:ascii="Calibri" w:hAnsi="Calibri" w:cs="Calibri"/>
                                <w:sz w:val="26"/>
                                <w:szCs w:val="26"/>
                              </w:rPr>
                              <w:t xml:space="preserve">Il intervient dans des réactions de réductions de </w:t>
                            </w:r>
                            <w:r>
                              <w:rPr>
                                <w:rFonts w:ascii="Times" w:hAnsi="Times" w:cs="Times"/>
                              </w:rPr>
                              <w:t> </w:t>
                            </w:r>
                            <w:r>
                              <w:rPr>
                                <w:rFonts w:ascii="Calibri" w:hAnsi="Calibri" w:cs="Calibri"/>
                                <w:sz w:val="26"/>
                                <w:szCs w:val="26"/>
                              </w:rPr>
                              <w:t xml:space="preserve">substrats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3AFA535" id="Zone de texte 41" o:spid="_x0000_s1030" type="#_x0000_t202" style="position:absolute;left:0;text-align:left;margin-left:153pt;margin-top:17.8pt;width:376.55pt;height:93.4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" filled="f" stroked="f">
                <v:textbox style="mso-fit-shape-to-text:t">
                  <w:txbxContent>
                    <w:p w14:paraId="1DE31BEE" w14:textId="77777777" w:rsidR="00C83C5C" w:rsidRPr="00EF7C71" w:rsidRDefault="00C83C5C" w:rsidP="00B759B4">
                      <w:pPr>
                        <w:widowControl w:val="0"/>
                        <w:autoSpaceDE w:val="0"/>
                        <w:autoSpaceDN w:val="0"/>
                        <w:adjustRightInd w:val="0"/>
                        <w:spacing w:after="240" w:line="300" w:lineRule="atLeast"/>
                        <w:rPr>
                          <w:rFonts w:ascii="Times" w:hAnsi="Times" w:cs="Times"/>
                          <w:b/>
                          <w:color w:val="008000"/>
                          <w:sz w:val="32"/>
                        </w:rPr>
                      </w:pPr>
                      <w:r w:rsidRPr="00E40FFB">
                        <w:rPr>
                          <w:rFonts w:ascii="Times" w:hAnsi="Times" w:cs="Times"/>
                          <w:b/>
                          <w:color w:val="008000"/>
                          <w:sz w:val="32"/>
                          <w:szCs w:val="26"/>
                        </w:rPr>
                        <w:t>Le NADP</w:t>
                      </w:r>
                      <w:r w:rsidRPr="00E40FFB">
                        <w:rPr>
                          <w:rFonts w:ascii="Times" w:hAnsi="Times" w:cs="Times"/>
                          <w:b/>
                          <w:color w:val="008000"/>
                          <w:position w:val="8"/>
                          <w:sz w:val="20"/>
                          <w:szCs w:val="16"/>
                        </w:rPr>
                        <w:t xml:space="preserve">+ </w:t>
                      </w:r>
                      <w:r w:rsidRPr="00E40FFB">
                        <w:rPr>
                          <w:rFonts w:ascii="Times" w:hAnsi="Times" w:cs="Times"/>
                          <w:b/>
                          <w:color w:val="008000"/>
                          <w:sz w:val="32"/>
                          <w:szCs w:val="26"/>
                        </w:rPr>
                        <w:t>/ NADPH + H</w:t>
                      </w:r>
                      <w:r w:rsidRPr="00E40FFB">
                        <w:rPr>
                          <w:rFonts w:ascii="Times" w:hAnsi="Times" w:cs="Times"/>
                          <w:b/>
                          <w:color w:val="008000"/>
                          <w:position w:val="8"/>
                          <w:sz w:val="20"/>
                          <w:szCs w:val="16"/>
                        </w:rPr>
                        <w:t xml:space="preserve">+ </w:t>
                      </w:r>
                    </w:p>
                    <w:p w14:paraId="2CB34298" w14:textId="77777777" w:rsidR="00C83C5C" w:rsidRDefault="00C83C5C" w:rsidP="00B759B4">
                      <w:pPr>
                        <w:widowControl w:val="0"/>
                        <w:numPr>
                          <w:ilvl w:val="0"/>
                          <w:numId w:val="1"/>
                        </w:numPr>
                        <w:tabs>
                          <w:tab w:val="left" w:pos="220"/>
                          <w:tab w:val="left" w:pos="426"/>
                        </w:tabs>
                        <w:autoSpaceDE w:val="0"/>
                        <w:autoSpaceDN w:val="0"/>
                        <w:adjustRightInd w:val="0"/>
                        <w:spacing w:after="240" w:line="300" w:lineRule="atLeast"/>
                        <w:ind w:hanging="720"/>
                        <w:rPr>
                          <w:rFonts w:ascii="Times" w:hAnsi="Times" w:cs="Times"/>
                        </w:rPr>
                      </w:pPr>
                      <w:r>
                        <w:rPr>
                          <w:rFonts w:ascii="Wingdings" w:hAnsi="Wingdings" w:cs="Wingdings"/>
                          <w:color w:val="590D57"/>
                          <w:kern w:val="1"/>
                          <w:sz w:val="26"/>
                          <w:szCs w:val="26"/>
                        </w:rPr>
                        <w:tab/>
                      </w:r>
                      <w:r>
                        <w:rPr>
                          <w:rFonts w:ascii="Wingdings" w:hAnsi="Wingdings" w:cs="Wingdings"/>
                          <w:color w:val="590D57"/>
                          <w:kern w:val="1"/>
                          <w:sz w:val="26"/>
                          <w:szCs w:val="26"/>
                        </w:rPr>
                        <w:tab/>
                      </w:r>
                      <w:r>
                        <w:rPr>
                          <w:rFonts w:ascii="Wingdings" w:hAnsi="Wingdings" w:cs="Wingdings"/>
                          <w:color w:val="590D57"/>
                          <w:sz w:val="26"/>
                          <w:szCs w:val="26"/>
                        </w:rPr>
                        <w:t></w:t>
                      </w:r>
                      <w:r>
                        <w:rPr>
                          <w:rFonts w:ascii="Wingdings" w:hAnsi="Wingdings" w:cs="Wingdings"/>
                          <w:color w:val="590D57"/>
                          <w:sz w:val="26"/>
                          <w:szCs w:val="26"/>
                        </w:rPr>
                        <w:t></w:t>
                      </w:r>
                      <w:r>
                        <w:rPr>
                          <w:rFonts w:ascii="Wingdings" w:hAnsi="Wingdings" w:cs="Wingdings"/>
                          <w:color w:val="590D57"/>
                          <w:sz w:val="26"/>
                          <w:szCs w:val="26"/>
                        </w:rPr>
                        <w:t></w:t>
                      </w:r>
                      <w:r>
                        <w:rPr>
                          <w:rFonts w:ascii="Calibri" w:hAnsi="Calibri" w:cs="Calibri"/>
                          <w:sz w:val="26"/>
                          <w:szCs w:val="26"/>
                        </w:rPr>
                        <w:t xml:space="preserve">Cofacteur essentiel des réactions </w:t>
                      </w:r>
                      <w:r>
                        <w:rPr>
                          <w:rFonts w:ascii="Times" w:hAnsi="Times" w:cs="Times"/>
                          <w:sz w:val="26"/>
                          <w:szCs w:val="26"/>
                        </w:rPr>
                        <w:t xml:space="preserve">anaboliques </w:t>
                      </w:r>
                      <w:r>
                        <w:rPr>
                          <w:rFonts w:ascii="Times" w:hAnsi="Times" w:cs="Times"/>
                        </w:rPr>
                        <w:t> </w:t>
                      </w:r>
                    </w:p>
                    <w:p w14:paraId="740E7F7B" w14:textId="77777777" w:rsidR="00C83C5C" w:rsidRPr="00893A04" w:rsidRDefault="00C83C5C" w:rsidP="00E40FFB">
                      <w:pPr>
                        <w:widowControl w:val="0"/>
                        <w:numPr>
                          <w:ilvl w:val="0"/>
                          <w:numId w:val="1"/>
                        </w:numPr>
                        <w:tabs>
                          <w:tab w:val="left" w:pos="220"/>
                          <w:tab w:val="left" w:pos="426"/>
                        </w:tabs>
                        <w:autoSpaceDE w:val="0"/>
                        <w:autoSpaceDN w:val="0"/>
                        <w:adjustRightInd w:val="0"/>
                        <w:spacing w:after="240" w:line="300" w:lineRule="atLeast"/>
                        <w:ind w:hanging="436"/>
                        <w:rPr>
                          <w:rFonts w:ascii="Wingdings" w:hAnsi="Wingdings" w:cs="Wingdings"/>
                          <w:color w:val="590D57"/>
                          <w:kern w:val="1"/>
                          <w:sz w:val="26"/>
                          <w:szCs w:val="26"/>
                        </w:rPr>
                      </w:pPr>
                      <w:r>
                        <w:rPr>
                          <w:rFonts w:ascii="Wingdings" w:hAnsi="Wingdings" w:cs="Wingdings"/>
                          <w:color w:val="590D57"/>
                          <w:kern w:val="1"/>
                          <w:sz w:val="26"/>
                          <w:szCs w:val="26"/>
                        </w:rPr>
                        <w:tab/>
                      </w:r>
                      <w:r>
                        <w:rPr>
                          <w:rFonts w:ascii="Wingdings" w:hAnsi="Wingdings" w:cs="Wingdings"/>
                          <w:color w:val="590D57"/>
                          <w:sz w:val="26"/>
                          <w:szCs w:val="26"/>
                        </w:rPr>
                        <w:t></w:t>
                      </w:r>
                      <w:r>
                        <w:rPr>
                          <w:rFonts w:ascii="Wingdings" w:hAnsi="Wingdings" w:cs="Wingdings"/>
                          <w:color w:val="590D57"/>
                          <w:sz w:val="26"/>
                          <w:szCs w:val="26"/>
                        </w:rPr>
                        <w:t></w:t>
                      </w:r>
                      <w:r>
                        <w:rPr>
                          <w:rFonts w:ascii="Wingdings" w:hAnsi="Wingdings" w:cs="Wingdings"/>
                          <w:color w:val="590D57"/>
                          <w:sz w:val="26"/>
                          <w:szCs w:val="26"/>
                        </w:rPr>
                        <w:t></w:t>
                      </w:r>
                      <w:r>
                        <w:rPr>
                          <w:rFonts w:ascii="Calibri" w:hAnsi="Calibri" w:cs="Calibri"/>
                          <w:sz w:val="26"/>
                          <w:szCs w:val="26"/>
                        </w:rPr>
                        <w:t xml:space="preserve">Il intervient dans des réactions de réductions de </w:t>
                      </w:r>
                      <w:r>
                        <w:rPr>
                          <w:rFonts w:ascii="Times" w:hAnsi="Times" w:cs="Times"/>
                        </w:rPr>
                        <w:t> </w:t>
                      </w:r>
                      <w:r>
                        <w:rPr>
                          <w:rFonts w:ascii="Calibri" w:hAnsi="Calibri" w:cs="Calibri"/>
                          <w:sz w:val="26"/>
                          <w:szCs w:val="26"/>
                        </w:rPr>
                        <w:t xml:space="preserve">substrats </w:t>
                      </w:r>
                    </w:p>
                  </w:txbxContent>
                </v:textbox>
                <w10:wrap type="square"/>
              </v:shape>
            </w:pict>
          </mc:Fallback>
        </mc:AlternateContent>
      </w:r>
      <w:r w:rsidR="00E40FFB">
        <w:rPr>
          <w:rFonts w:ascii="Times" w:hAnsi="Times" w:cs="Times"/>
          <w:color w:val="590D57"/>
          <w:sz w:val="26"/>
          <w:szCs w:val="26"/>
        </w:rPr>
        <w:t xml:space="preserve">  </w:t>
      </w:r>
      <w:r w:rsidR="00B759B4">
        <w:rPr>
          <w:rFonts w:ascii="Times" w:hAnsi="Times" w:cs="Times"/>
        </w:rPr>
        <w:t> </w:t>
      </w:r>
    </w:p>
    <w:p w14:paraId="7FC86A81" w14:textId="77777777" w:rsidR="00E40FFB" w:rsidRDefault="00E40FFB"/>
    <w:p w14:paraId="5FC1ADAC" w14:textId="77777777" w:rsidR="00E40FFB" w:rsidRDefault="00E40FFB"/>
    <w:p w14:paraId="2430889C" w14:textId="77777777" w:rsidR="00E40FFB" w:rsidRDefault="00E40FFB"/>
    <w:p w14:paraId="74F59C70" w14:textId="77777777" w:rsidR="00E40FFB" w:rsidRPr="00EF7C71" w:rsidRDefault="006E67C3" w:rsidP="00EF7C71">
      <w:pPr>
        <w:pStyle w:val="Pardeliste"/>
        <w:widowControl w:val="0"/>
        <w:numPr>
          <w:ilvl w:val="0"/>
          <w:numId w:val="3"/>
        </w:numPr>
        <w:autoSpaceDE w:val="0"/>
        <w:autoSpaceDN w:val="0"/>
        <w:adjustRightInd w:val="0"/>
        <w:spacing w:after="240" w:line="300" w:lineRule="atLeast"/>
        <w:rPr>
          <w:rFonts w:ascii="Times" w:hAnsi="Times" w:cs="Times"/>
          <w:b/>
          <w:color w:val="FF0000"/>
          <w:sz w:val="32"/>
          <w:szCs w:val="26"/>
          <w:u w:val="single"/>
        </w:rPr>
      </w:pPr>
      <w:r>
        <w:rPr>
          <w:rFonts w:ascii="Times" w:hAnsi="Times" w:cs="Times"/>
          <w:b/>
          <w:color w:val="FF0000"/>
          <w:sz w:val="32"/>
          <w:szCs w:val="26"/>
          <w:u w:val="single"/>
        </w:rPr>
        <w:t>Localisation</w:t>
      </w:r>
      <w:r w:rsidR="00E40FFB" w:rsidRPr="00EF7C71">
        <w:rPr>
          <w:rFonts w:ascii="Times" w:hAnsi="Times" w:cs="Times"/>
          <w:b/>
          <w:color w:val="FF0000"/>
          <w:sz w:val="32"/>
          <w:szCs w:val="26"/>
          <w:u w:val="single"/>
        </w:rPr>
        <w:t xml:space="preserve"> </w:t>
      </w:r>
    </w:p>
    <w:p w14:paraId="0D7F77BE" w14:textId="77777777" w:rsidR="00EF7C71" w:rsidRPr="00EF7C71" w:rsidRDefault="00EF7C71" w:rsidP="00EF7C71">
      <w:pPr>
        <w:widowControl w:val="0"/>
        <w:autoSpaceDE w:val="0"/>
        <w:autoSpaceDN w:val="0"/>
        <w:adjustRightInd w:val="0"/>
        <w:spacing w:after="240" w:line="300" w:lineRule="atLeast"/>
        <w:rPr>
          <w:rFonts w:ascii="Times" w:hAnsi="Times" w:cs="Times"/>
          <w:b/>
          <w:color w:val="008000"/>
          <w:sz w:val="32"/>
          <w:u w:val="single"/>
        </w:rPr>
      </w:pPr>
    </w:p>
    <w:p w14:paraId="6E215BA8" w14:textId="77777777" w:rsidR="00E40FFB" w:rsidRPr="00EF7C71" w:rsidRDefault="00E40FFB" w:rsidP="00E40FFB">
      <w:pPr>
        <w:widowControl w:val="0"/>
        <w:autoSpaceDE w:val="0"/>
        <w:autoSpaceDN w:val="0"/>
        <w:adjustRightInd w:val="0"/>
        <w:spacing w:after="240" w:line="300" w:lineRule="atLeast"/>
        <w:rPr>
          <w:rFonts w:ascii="Times" w:hAnsi="Times" w:cs="Times"/>
        </w:rPr>
      </w:pPr>
      <w:r w:rsidRPr="00EF7C71">
        <w:rPr>
          <w:rFonts w:ascii="Times" w:hAnsi="Times" w:cs="Calibri"/>
          <w:sz w:val="26"/>
          <w:szCs w:val="26"/>
        </w:rPr>
        <w:t xml:space="preserve">Le métabolisme est dépendant de </w:t>
      </w:r>
      <w:r w:rsidRPr="00EF7C71">
        <w:rPr>
          <w:rFonts w:ascii="Times" w:hAnsi="Times" w:cs="Times"/>
          <w:sz w:val="26"/>
          <w:szCs w:val="26"/>
        </w:rPr>
        <w:t xml:space="preserve">la disponibilité en </w:t>
      </w:r>
      <w:r w:rsidRPr="00EF7C71">
        <w:rPr>
          <w:rFonts w:ascii="Times" w:hAnsi="Times" w:cs="Times"/>
          <w:color w:val="FB0007"/>
          <w:sz w:val="26"/>
          <w:szCs w:val="26"/>
        </w:rPr>
        <w:t>oxygène</w:t>
      </w:r>
      <w:r w:rsidRPr="00EF7C71">
        <w:rPr>
          <w:rFonts w:ascii="Times" w:hAnsi="Times" w:cs="Calibri"/>
          <w:color w:val="FB0007"/>
          <w:sz w:val="26"/>
          <w:szCs w:val="26"/>
        </w:rPr>
        <w:t xml:space="preserve">. </w:t>
      </w:r>
      <w:r w:rsidRPr="00EF7C71">
        <w:rPr>
          <w:rFonts w:ascii="Times" w:hAnsi="Times" w:cs="Calibri"/>
          <w:sz w:val="26"/>
          <w:szCs w:val="26"/>
        </w:rPr>
        <w:t xml:space="preserve">On aura un rendement énergétique complètement différent en </w:t>
      </w:r>
      <w:r w:rsidRPr="00EF7C71">
        <w:rPr>
          <w:rFonts w:ascii="Times" w:hAnsi="Times" w:cs="Times"/>
          <w:sz w:val="26"/>
          <w:szCs w:val="26"/>
        </w:rPr>
        <w:t xml:space="preserve">présence d’oxygène (=aérobie) </w:t>
      </w:r>
      <w:r w:rsidRPr="00EF7C71">
        <w:rPr>
          <w:rFonts w:ascii="Times" w:hAnsi="Times" w:cs="Calibri"/>
          <w:sz w:val="26"/>
          <w:szCs w:val="26"/>
        </w:rPr>
        <w:t xml:space="preserve">et en </w:t>
      </w:r>
      <w:r w:rsidRPr="00EF7C71">
        <w:rPr>
          <w:rFonts w:ascii="Times" w:hAnsi="Times" w:cs="Times"/>
          <w:sz w:val="26"/>
          <w:szCs w:val="26"/>
        </w:rPr>
        <w:t xml:space="preserve">absence d’oxygène (=anaérobie). </w:t>
      </w:r>
    </w:p>
    <w:p w14:paraId="10C63F9C" w14:textId="77777777" w:rsidR="00E40FFB" w:rsidRPr="00EF7C71" w:rsidRDefault="00E40FFB" w:rsidP="00E40FFB">
      <w:pPr>
        <w:widowControl w:val="0"/>
        <w:autoSpaceDE w:val="0"/>
        <w:autoSpaceDN w:val="0"/>
        <w:adjustRightInd w:val="0"/>
        <w:spacing w:after="240" w:line="300" w:lineRule="atLeast"/>
        <w:rPr>
          <w:rFonts w:ascii="Times" w:hAnsi="Times" w:cs="Times"/>
          <w:color w:val="3366FF"/>
        </w:rPr>
      </w:pPr>
      <w:r w:rsidRPr="00EF7C71">
        <w:rPr>
          <w:rFonts w:ascii="Times" w:hAnsi="Times" w:cs="Times"/>
          <w:color w:val="3366FF"/>
          <w:sz w:val="26"/>
          <w:szCs w:val="26"/>
        </w:rPr>
        <w:t xml:space="preserve">Ex : En anaérobie, on ne pourra pas avoir de β-oxydation des AG. </w:t>
      </w:r>
    </w:p>
    <w:p w14:paraId="2082F5A7" w14:textId="77777777" w:rsidR="00E40FFB" w:rsidRPr="00316D75" w:rsidRDefault="00E40FFB" w:rsidP="00E40FFB">
      <w:pPr>
        <w:widowControl w:val="0"/>
        <w:autoSpaceDE w:val="0"/>
        <w:autoSpaceDN w:val="0"/>
        <w:adjustRightInd w:val="0"/>
        <w:spacing w:after="240" w:line="360" w:lineRule="atLeast"/>
        <w:rPr>
          <w:rFonts w:ascii="Times" w:hAnsi="Times" w:cs="Times"/>
          <w:b/>
          <w:color w:val="008000"/>
          <w:u w:val="single"/>
        </w:rPr>
      </w:pPr>
      <w:r w:rsidRPr="00316D75">
        <w:rPr>
          <w:rFonts w:ascii="Times" w:hAnsi="Times" w:cs="Times"/>
          <w:b/>
          <w:color w:val="008000"/>
          <w:sz w:val="32"/>
          <w:szCs w:val="32"/>
          <w:u w:val="single"/>
        </w:rPr>
        <w:t xml:space="preserve">A. Compartimentation cellulaire </w:t>
      </w:r>
    </w:p>
    <w:p w14:paraId="5B16C110" w14:textId="77777777" w:rsidR="00E40FFB" w:rsidRPr="00EF7C71" w:rsidRDefault="00E40FFB" w:rsidP="00E40FFB">
      <w:pPr>
        <w:widowControl w:val="0"/>
        <w:autoSpaceDE w:val="0"/>
        <w:autoSpaceDN w:val="0"/>
        <w:adjustRightInd w:val="0"/>
        <w:spacing w:after="240" w:line="300" w:lineRule="atLeast"/>
        <w:rPr>
          <w:rFonts w:ascii="Times" w:hAnsi="Times" w:cs="Times"/>
        </w:rPr>
      </w:pPr>
      <w:r w:rsidRPr="00EF7C71">
        <w:rPr>
          <w:rFonts w:ascii="Times" w:hAnsi="Times" w:cs="Calibri"/>
          <w:sz w:val="26"/>
          <w:szCs w:val="26"/>
        </w:rPr>
        <w:t xml:space="preserve">Certaines réactions ont lieu dans la mitochondrie, d’autres dans le cytoplasme, ou les membranes (parfois plusieurs localisations différentes). </w:t>
      </w:r>
    </w:p>
    <w:p w14:paraId="12F961E6" w14:textId="5AB100EA" w:rsidR="00EF7C71" w:rsidRPr="00EF7C71" w:rsidRDefault="00D75EC0" w:rsidP="00E40FFB">
      <w:pPr>
        <w:widowControl w:val="0"/>
        <w:autoSpaceDE w:val="0"/>
        <w:autoSpaceDN w:val="0"/>
        <w:adjustRightInd w:val="0"/>
        <w:spacing w:after="240" w:line="300" w:lineRule="atLeast"/>
        <w:rPr>
          <w:rFonts w:ascii="Times" w:hAnsi="Times" w:cs="Calibri"/>
          <w:sz w:val="26"/>
          <w:szCs w:val="26"/>
        </w:rPr>
      </w:pPr>
      <w:r w:rsidRPr="00EF7C71">
        <w:rPr>
          <w:rFonts w:ascii="Times" w:hAnsi="Times" w:cs="Times"/>
          <w:noProof/>
        </w:rPr>
        <w:drawing>
          <wp:anchor distT="0" distB="0" distL="114300" distR="114300" simplePos="0" relativeHeight="251669504" behindDoc="0" locked="0" layoutInCell="1" allowOverlap="1" wp14:anchorId="036B828D" wp14:editId="779EC5AC">
            <wp:simplePos x="0" y="0"/>
            <wp:positionH relativeFrom="margin">
              <wp:posOffset>114300</wp:posOffset>
            </wp:positionH>
            <wp:positionV relativeFrom="margin">
              <wp:posOffset>3200400</wp:posOffset>
            </wp:positionV>
            <wp:extent cx="3543300" cy="2482850"/>
            <wp:effectExtent l="0" t="0" r="12700" b="6350"/>
            <wp:wrapSquare wrapText="bothSides"/>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482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2D7B4A" w14:textId="77777777" w:rsidR="00EF7C71" w:rsidRPr="00EF7C71" w:rsidRDefault="00EF7C71" w:rsidP="00E40FFB">
      <w:pPr>
        <w:widowControl w:val="0"/>
        <w:autoSpaceDE w:val="0"/>
        <w:autoSpaceDN w:val="0"/>
        <w:adjustRightInd w:val="0"/>
        <w:spacing w:after="240" w:line="300" w:lineRule="atLeast"/>
        <w:rPr>
          <w:rFonts w:ascii="Times" w:hAnsi="Times" w:cs="Calibri"/>
          <w:sz w:val="26"/>
          <w:szCs w:val="26"/>
        </w:rPr>
      </w:pPr>
    </w:p>
    <w:p w14:paraId="5FDF8B57" w14:textId="77777777" w:rsidR="00EF7C71" w:rsidRPr="00EF7C71" w:rsidRDefault="00EF7C71" w:rsidP="00E40FFB">
      <w:pPr>
        <w:widowControl w:val="0"/>
        <w:autoSpaceDE w:val="0"/>
        <w:autoSpaceDN w:val="0"/>
        <w:adjustRightInd w:val="0"/>
        <w:spacing w:after="240" w:line="300" w:lineRule="atLeast"/>
        <w:rPr>
          <w:rFonts w:ascii="Times" w:hAnsi="Times" w:cs="Calibri"/>
          <w:sz w:val="26"/>
          <w:szCs w:val="26"/>
        </w:rPr>
      </w:pPr>
    </w:p>
    <w:p w14:paraId="1DF1710F" w14:textId="77777777" w:rsidR="00E40FFB" w:rsidRPr="00EF7C71" w:rsidRDefault="00E40FFB" w:rsidP="00E40FFB">
      <w:pPr>
        <w:widowControl w:val="0"/>
        <w:autoSpaceDE w:val="0"/>
        <w:autoSpaceDN w:val="0"/>
        <w:adjustRightInd w:val="0"/>
        <w:spacing w:after="240" w:line="300" w:lineRule="atLeast"/>
        <w:rPr>
          <w:rFonts w:ascii="Times" w:hAnsi="Times" w:cs="Calibri"/>
          <w:sz w:val="26"/>
          <w:szCs w:val="26"/>
        </w:rPr>
      </w:pPr>
      <w:r w:rsidRPr="00EF7C71">
        <w:rPr>
          <w:rFonts w:ascii="Times" w:hAnsi="Times" w:cs="Calibri"/>
          <w:sz w:val="26"/>
          <w:szCs w:val="26"/>
        </w:rPr>
        <w:t xml:space="preserve">La mitochondrie ne peut </w:t>
      </w:r>
      <w:r w:rsidRPr="00EF7C71">
        <w:rPr>
          <w:rFonts w:ascii="Times" w:hAnsi="Times" w:cs="Times"/>
          <w:sz w:val="26"/>
          <w:szCs w:val="26"/>
        </w:rPr>
        <w:t xml:space="preserve">pas </w:t>
      </w:r>
      <w:r w:rsidRPr="00EF7C71">
        <w:rPr>
          <w:rFonts w:ascii="Times" w:hAnsi="Times" w:cs="Calibri"/>
          <w:sz w:val="26"/>
          <w:szCs w:val="26"/>
        </w:rPr>
        <w:t xml:space="preserve">fonctionner en anaérobie ; elle permet </w:t>
      </w:r>
      <w:r w:rsidRPr="00EF7C71">
        <w:rPr>
          <w:rFonts w:ascii="Times" w:hAnsi="Times" w:cs="Times"/>
          <w:color w:val="FB0007"/>
          <w:sz w:val="26"/>
          <w:szCs w:val="26"/>
        </w:rPr>
        <w:t xml:space="preserve">90% </w:t>
      </w:r>
      <w:r w:rsidRPr="00EF7C71">
        <w:rPr>
          <w:rFonts w:ascii="Times" w:hAnsi="Times" w:cs="Calibri"/>
          <w:sz w:val="26"/>
          <w:szCs w:val="26"/>
        </w:rPr>
        <w:t xml:space="preserve">de la production d’ATP. </w:t>
      </w:r>
    </w:p>
    <w:p w14:paraId="528B07DE" w14:textId="77777777" w:rsidR="00EF7C71" w:rsidRDefault="00EF7C71" w:rsidP="00EF7C71">
      <w:pPr>
        <w:widowControl w:val="0"/>
        <w:autoSpaceDE w:val="0"/>
        <w:autoSpaceDN w:val="0"/>
        <w:adjustRightInd w:val="0"/>
        <w:spacing w:after="240" w:line="300" w:lineRule="atLeast"/>
        <w:rPr>
          <w:rFonts w:ascii="Times" w:hAnsi="Times" w:cs="Calibri"/>
          <w:sz w:val="26"/>
          <w:szCs w:val="26"/>
        </w:rPr>
      </w:pPr>
      <w:r w:rsidRPr="00EF7C71">
        <w:rPr>
          <w:rFonts w:ascii="Times" w:hAnsi="Times" w:cs="Times"/>
          <w:sz w:val="26"/>
          <w:szCs w:val="26"/>
        </w:rPr>
        <w:t xml:space="preserve">Les GR </w:t>
      </w:r>
      <w:r w:rsidRPr="00EF7C71">
        <w:rPr>
          <w:rFonts w:ascii="Times" w:hAnsi="Times" w:cs="Calibri"/>
          <w:sz w:val="26"/>
          <w:szCs w:val="26"/>
        </w:rPr>
        <w:t xml:space="preserve">(érythrocytes) se caractérisent par leur absence de mitochondrie, leur métabolisme sera différent des autres cellules, pas de phosphorylation oxydative, pas d’utilisation d’AG... </w:t>
      </w:r>
    </w:p>
    <w:p w14:paraId="3AB9AB10" w14:textId="77777777" w:rsidR="00EF7C71" w:rsidRDefault="00EF7C71" w:rsidP="00EF7C71">
      <w:pPr>
        <w:widowControl w:val="0"/>
        <w:autoSpaceDE w:val="0"/>
        <w:autoSpaceDN w:val="0"/>
        <w:adjustRightInd w:val="0"/>
        <w:spacing w:after="240" w:line="300" w:lineRule="atLeast"/>
        <w:rPr>
          <w:rFonts w:ascii="Times" w:hAnsi="Times" w:cs="Calibri"/>
          <w:sz w:val="26"/>
          <w:szCs w:val="26"/>
        </w:rPr>
      </w:pPr>
    </w:p>
    <w:p w14:paraId="7FE44F5D" w14:textId="77777777" w:rsidR="00EF7C71" w:rsidRPr="00EF7C71" w:rsidRDefault="00EF7C71" w:rsidP="00EF7C71">
      <w:pPr>
        <w:widowControl w:val="0"/>
        <w:autoSpaceDE w:val="0"/>
        <w:autoSpaceDN w:val="0"/>
        <w:adjustRightInd w:val="0"/>
        <w:spacing w:after="240" w:line="300" w:lineRule="atLeast"/>
        <w:rPr>
          <w:rFonts w:ascii="Times" w:hAnsi="Times" w:cs="Times"/>
        </w:rPr>
      </w:pPr>
    </w:p>
    <w:p w14:paraId="74C598B8" w14:textId="01042D5B" w:rsidR="00E40FFB" w:rsidRPr="00EF7C71" w:rsidRDefault="00D75EC0" w:rsidP="00E40FFB">
      <w:pPr>
        <w:widowControl w:val="0"/>
        <w:autoSpaceDE w:val="0"/>
        <w:autoSpaceDN w:val="0"/>
        <w:adjustRightInd w:val="0"/>
        <w:spacing w:after="240" w:line="300" w:lineRule="atLeast"/>
        <w:rPr>
          <w:rFonts w:ascii="Times" w:hAnsi="Times" w:cs="Calibri"/>
          <w:sz w:val="26"/>
          <w:szCs w:val="26"/>
        </w:rPr>
      </w:pPr>
      <w:r>
        <w:rPr>
          <w:rFonts w:ascii="Times" w:hAnsi="Times"/>
          <w:noProof/>
        </w:rPr>
        <w:drawing>
          <wp:anchor distT="0" distB="0" distL="114300" distR="114300" simplePos="0" relativeHeight="251671552" behindDoc="0" locked="0" layoutInCell="1" allowOverlap="1" wp14:anchorId="5CBC2604" wp14:editId="53497B1D">
            <wp:simplePos x="0" y="0"/>
            <wp:positionH relativeFrom="margin">
              <wp:posOffset>2743200</wp:posOffset>
            </wp:positionH>
            <wp:positionV relativeFrom="margin">
              <wp:posOffset>0</wp:posOffset>
            </wp:positionV>
            <wp:extent cx="5769610" cy="3771900"/>
            <wp:effectExtent l="0" t="0" r="0" b="12700"/>
            <wp:wrapSquare wrapText="bothSides"/>
            <wp:docPr id="44" name="Image 44" descr="nicolas marchand 2014:Users:nicolasmarchand:Desktop:Capture d’écran 2017-08-05 à 20.5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nicolas marchand 2014:Users:nicolasmarchand:Desktop:Capture d’écran 2017-08-05 à 20.57.4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9610" cy="3771900"/>
                    </a:xfrm>
                    <a:prstGeom prst="rect">
                      <a:avLst/>
                    </a:prstGeom>
                    <a:noFill/>
                    <a:ln>
                      <a:noFill/>
                    </a:ln>
                  </pic:spPr>
                </pic:pic>
              </a:graphicData>
            </a:graphic>
            <wp14:sizeRelV relativeFrom="margin">
              <wp14:pctHeight>0</wp14:pctHeight>
            </wp14:sizeRelV>
          </wp:anchor>
        </w:drawing>
      </w:r>
    </w:p>
    <w:p w14:paraId="5B80C773" w14:textId="549A7BC4" w:rsidR="00EF7C71" w:rsidRPr="00316D75" w:rsidRDefault="00E40FFB" w:rsidP="00EF7C71">
      <w:pPr>
        <w:widowControl w:val="0"/>
        <w:autoSpaceDE w:val="0"/>
        <w:autoSpaceDN w:val="0"/>
        <w:adjustRightInd w:val="0"/>
        <w:spacing w:after="240" w:line="360" w:lineRule="atLeast"/>
        <w:rPr>
          <w:rFonts w:ascii="Times" w:hAnsi="Times" w:cs="Times"/>
          <w:b/>
          <w:color w:val="008000"/>
          <w:u w:val="single"/>
        </w:rPr>
      </w:pPr>
      <w:r w:rsidRPr="00316D75">
        <w:rPr>
          <w:rFonts w:ascii="Times" w:hAnsi="Times" w:cs="Times"/>
          <w:b/>
          <w:color w:val="008000"/>
          <w:u w:val="single"/>
        </w:rPr>
        <w:t xml:space="preserve"> </w:t>
      </w:r>
      <w:r w:rsidR="00EF7C71" w:rsidRPr="00316D75">
        <w:rPr>
          <w:rFonts w:ascii="Times" w:hAnsi="Times" w:cs="Times"/>
          <w:b/>
          <w:color w:val="008000"/>
          <w:sz w:val="32"/>
          <w:szCs w:val="32"/>
          <w:u w:val="single"/>
        </w:rPr>
        <w:t xml:space="preserve">B. Compartimentation tissulaire </w:t>
      </w:r>
    </w:p>
    <w:p w14:paraId="76706350" w14:textId="3CB332AD" w:rsidR="00EF7C71" w:rsidRDefault="00EF7C71" w:rsidP="00EF7C71">
      <w:pPr>
        <w:widowControl w:val="0"/>
        <w:autoSpaceDE w:val="0"/>
        <w:autoSpaceDN w:val="0"/>
        <w:adjustRightInd w:val="0"/>
        <w:spacing w:after="240" w:line="300" w:lineRule="atLeast"/>
        <w:rPr>
          <w:rFonts w:ascii="Times" w:hAnsi="Times" w:cs="Times"/>
        </w:rPr>
      </w:pPr>
      <w:r>
        <w:rPr>
          <w:rFonts w:ascii="Calibri" w:hAnsi="Calibri" w:cs="Calibri"/>
          <w:sz w:val="26"/>
          <w:szCs w:val="26"/>
        </w:rPr>
        <w:t xml:space="preserve">Toutes les cellules n’ont pas les mêmes réactions métaboliques, il existe des différences entre les organes. </w:t>
      </w:r>
    </w:p>
    <w:p w14:paraId="509EDA6A" w14:textId="404378E3" w:rsidR="00E40FFB" w:rsidRPr="00EF7C71" w:rsidRDefault="00E40FFB" w:rsidP="00E40FFB">
      <w:pPr>
        <w:widowControl w:val="0"/>
        <w:autoSpaceDE w:val="0"/>
        <w:autoSpaceDN w:val="0"/>
        <w:adjustRightInd w:val="0"/>
        <w:spacing w:line="280" w:lineRule="atLeast"/>
        <w:rPr>
          <w:rFonts w:ascii="Times" w:hAnsi="Times" w:cs="Times"/>
        </w:rPr>
      </w:pPr>
    </w:p>
    <w:p w14:paraId="792DF324" w14:textId="3D53DC98" w:rsidR="00EF7C71" w:rsidRDefault="00EF7C71" w:rsidP="00EF7C71">
      <w:pPr>
        <w:widowControl w:val="0"/>
        <w:autoSpaceDE w:val="0"/>
        <w:autoSpaceDN w:val="0"/>
        <w:adjustRightInd w:val="0"/>
        <w:spacing w:line="280" w:lineRule="atLeast"/>
        <w:rPr>
          <w:rFonts w:ascii="Times" w:hAnsi="Times" w:cs="Times"/>
        </w:rPr>
      </w:pPr>
      <w:r>
        <w:rPr>
          <w:rFonts w:ascii="Times" w:hAnsi="Times" w:cs="Times"/>
        </w:rPr>
        <w:t xml:space="preserve"> </w:t>
      </w:r>
    </w:p>
    <w:p w14:paraId="72D595B9" w14:textId="0D270320" w:rsidR="00E40FFB" w:rsidRPr="00EF7C71" w:rsidRDefault="00E40FFB" w:rsidP="00E40FFB">
      <w:pPr>
        <w:widowControl w:val="0"/>
        <w:autoSpaceDE w:val="0"/>
        <w:autoSpaceDN w:val="0"/>
        <w:adjustRightInd w:val="0"/>
        <w:spacing w:after="240" w:line="300" w:lineRule="atLeast"/>
        <w:rPr>
          <w:rFonts w:ascii="Times" w:hAnsi="Times" w:cs="Times"/>
        </w:rPr>
      </w:pPr>
    </w:p>
    <w:p w14:paraId="06DDDEE9" w14:textId="04A811CA" w:rsidR="00E40FFB" w:rsidRDefault="00D75EC0">
      <w:pPr>
        <w:rPr>
          <w:rFonts w:ascii="Times" w:hAnsi="Times"/>
        </w:rPr>
      </w:pPr>
      <w:r>
        <w:rPr>
          <w:rFonts w:ascii="Times" w:hAnsi="Times"/>
          <w:noProof/>
        </w:rPr>
        <w:drawing>
          <wp:anchor distT="0" distB="0" distL="114300" distR="114300" simplePos="0" relativeHeight="251672576" behindDoc="0" locked="0" layoutInCell="1" allowOverlap="1" wp14:anchorId="08CB3503" wp14:editId="45FE65E9">
            <wp:simplePos x="0" y="0"/>
            <wp:positionH relativeFrom="margin">
              <wp:posOffset>0</wp:posOffset>
            </wp:positionH>
            <wp:positionV relativeFrom="margin">
              <wp:posOffset>2857500</wp:posOffset>
            </wp:positionV>
            <wp:extent cx="3464560" cy="3886200"/>
            <wp:effectExtent l="0" t="0" r="0" b="0"/>
            <wp:wrapSquare wrapText="bothSides"/>
            <wp:docPr id="45" name="Image 45" descr="nicolas marchand 2014:Users:nicolasmarchand:Desktop:Capture d’écran 2017-08-05 à 20.58.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nicolas marchand 2014:Users:nicolasmarchand:Desktop:Capture d’écran 2017-08-05 à 20.58.3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4560" cy="388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BD3823" w14:textId="29C4F998" w:rsidR="00EF7C71" w:rsidRDefault="00EF7C71">
      <w:pPr>
        <w:rPr>
          <w:rFonts w:ascii="Times" w:hAnsi="Times"/>
        </w:rPr>
      </w:pPr>
    </w:p>
    <w:p w14:paraId="3E9A6CA2" w14:textId="77777777" w:rsidR="00D75EC0" w:rsidRDefault="00D75EC0">
      <w:pPr>
        <w:rPr>
          <w:rFonts w:ascii="Times" w:hAnsi="Times"/>
        </w:rPr>
      </w:pPr>
    </w:p>
    <w:p w14:paraId="45465AE4" w14:textId="77777777" w:rsidR="00D75EC0" w:rsidRDefault="00D75EC0">
      <w:pPr>
        <w:rPr>
          <w:rFonts w:ascii="Times" w:hAnsi="Times"/>
        </w:rPr>
      </w:pPr>
    </w:p>
    <w:p w14:paraId="3719C714" w14:textId="77777777" w:rsidR="00D75EC0" w:rsidRDefault="00D75EC0">
      <w:pPr>
        <w:rPr>
          <w:rFonts w:ascii="Times" w:hAnsi="Times"/>
        </w:rPr>
      </w:pPr>
    </w:p>
    <w:p w14:paraId="4B987F39" w14:textId="77777777" w:rsidR="00D75EC0" w:rsidRDefault="00D75EC0">
      <w:pPr>
        <w:rPr>
          <w:rFonts w:ascii="Times" w:hAnsi="Times"/>
        </w:rPr>
      </w:pPr>
    </w:p>
    <w:p w14:paraId="345596E8" w14:textId="77777777" w:rsidR="00D75EC0" w:rsidRDefault="00D75EC0">
      <w:pPr>
        <w:rPr>
          <w:rFonts w:ascii="Times" w:hAnsi="Times"/>
        </w:rPr>
      </w:pPr>
    </w:p>
    <w:p w14:paraId="528B1D05" w14:textId="77777777" w:rsidR="00D75EC0" w:rsidRDefault="00D75EC0">
      <w:pPr>
        <w:rPr>
          <w:rFonts w:ascii="Times" w:hAnsi="Times"/>
        </w:rPr>
      </w:pPr>
    </w:p>
    <w:p w14:paraId="3DE52162" w14:textId="77777777" w:rsidR="00D75EC0" w:rsidRDefault="00D75EC0">
      <w:pPr>
        <w:rPr>
          <w:rFonts w:ascii="Times" w:hAnsi="Times"/>
        </w:rPr>
      </w:pPr>
    </w:p>
    <w:p w14:paraId="1A3E7AE7" w14:textId="77777777" w:rsidR="00D75EC0" w:rsidRDefault="00D75EC0">
      <w:pPr>
        <w:rPr>
          <w:rFonts w:ascii="Times" w:hAnsi="Times"/>
        </w:rPr>
      </w:pPr>
    </w:p>
    <w:p w14:paraId="69FDC2A3" w14:textId="77777777" w:rsidR="00D75EC0" w:rsidRDefault="00D75EC0">
      <w:pPr>
        <w:rPr>
          <w:rFonts w:ascii="Times" w:hAnsi="Times"/>
        </w:rPr>
      </w:pPr>
    </w:p>
    <w:p w14:paraId="4720D56F" w14:textId="77777777" w:rsidR="00D75EC0" w:rsidRDefault="00D75EC0">
      <w:pPr>
        <w:rPr>
          <w:rFonts w:ascii="Times" w:hAnsi="Times"/>
        </w:rPr>
      </w:pPr>
    </w:p>
    <w:p w14:paraId="72F71378" w14:textId="77777777" w:rsidR="00D75EC0" w:rsidRDefault="00D75EC0">
      <w:pPr>
        <w:rPr>
          <w:rFonts w:ascii="Times" w:hAnsi="Times"/>
        </w:rPr>
      </w:pPr>
    </w:p>
    <w:p w14:paraId="0BB2CE32" w14:textId="77777777" w:rsidR="00D75EC0" w:rsidRDefault="00D75EC0">
      <w:pPr>
        <w:rPr>
          <w:rFonts w:ascii="Times" w:hAnsi="Times"/>
        </w:rPr>
      </w:pPr>
    </w:p>
    <w:p w14:paraId="5755F920" w14:textId="77777777" w:rsidR="00D75EC0" w:rsidRDefault="00D75EC0">
      <w:pPr>
        <w:rPr>
          <w:rFonts w:ascii="Times" w:hAnsi="Times"/>
        </w:rPr>
      </w:pPr>
    </w:p>
    <w:p w14:paraId="5E1F3FA0" w14:textId="77777777" w:rsidR="00EF7C71" w:rsidRDefault="00EF7C71">
      <w:pPr>
        <w:rPr>
          <w:rFonts w:ascii="Times" w:hAnsi="Times"/>
        </w:rPr>
      </w:pPr>
    </w:p>
    <w:p w14:paraId="6FD8BDB4" w14:textId="77777777" w:rsidR="00EF7C71" w:rsidRPr="006E67C3" w:rsidRDefault="006E67C3" w:rsidP="006E67C3">
      <w:pPr>
        <w:pStyle w:val="Pardeliste"/>
        <w:numPr>
          <w:ilvl w:val="0"/>
          <w:numId w:val="3"/>
        </w:numPr>
        <w:rPr>
          <w:rFonts w:ascii="Times" w:hAnsi="Times"/>
          <w:b/>
          <w:color w:val="FF0000"/>
          <w:sz w:val="32"/>
          <w:u w:val="single"/>
        </w:rPr>
      </w:pPr>
      <w:r w:rsidRPr="006E67C3">
        <w:rPr>
          <w:rFonts w:ascii="Times" w:hAnsi="Times"/>
          <w:b/>
          <w:color w:val="FF0000"/>
          <w:sz w:val="32"/>
          <w:u w:val="single"/>
        </w:rPr>
        <w:t xml:space="preserve">Les molécules énergétiques : </w:t>
      </w:r>
    </w:p>
    <w:p w14:paraId="68F2A7C3" w14:textId="77777777" w:rsidR="006E67C3" w:rsidRDefault="006E67C3" w:rsidP="006E67C3">
      <w:pPr>
        <w:rPr>
          <w:rFonts w:ascii="Times" w:hAnsi="Times"/>
          <w:b/>
          <w:color w:val="FF0000"/>
          <w:sz w:val="32"/>
          <w:u w:val="single"/>
        </w:rPr>
      </w:pPr>
    </w:p>
    <w:p w14:paraId="401AC9F8" w14:textId="77777777" w:rsidR="006E67C3" w:rsidRPr="006E67C3" w:rsidRDefault="006E67C3" w:rsidP="006E67C3">
      <w:pPr>
        <w:rPr>
          <w:rFonts w:ascii="Times" w:hAnsi="Times"/>
          <w:b/>
          <w:color w:val="FF0000"/>
          <w:sz w:val="32"/>
          <w:u w:val="single"/>
        </w:rPr>
      </w:pPr>
    </w:p>
    <w:p w14:paraId="5EC2F8AC" w14:textId="77777777" w:rsidR="006E67C3" w:rsidRPr="006E67C3" w:rsidRDefault="006E67C3" w:rsidP="006E67C3">
      <w:pPr>
        <w:pStyle w:val="Pardeliste"/>
        <w:numPr>
          <w:ilvl w:val="0"/>
          <w:numId w:val="5"/>
        </w:numPr>
        <w:rPr>
          <w:rFonts w:ascii="Times" w:hAnsi="Times"/>
          <w:b/>
          <w:color w:val="008000"/>
          <w:sz w:val="32"/>
          <w:u w:val="single"/>
        </w:rPr>
      </w:pPr>
      <w:r w:rsidRPr="006E67C3">
        <w:rPr>
          <w:rFonts w:ascii="Times" w:hAnsi="Times"/>
          <w:b/>
          <w:color w:val="008000"/>
          <w:sz w:val="32"/>
          <w:u w:val="single"/>
        </w:rPr>
        <w:t xml:space="preserve">Les glucides : </w:t>
      </w:r>
    </w:p>
    <w:p w14:paraId="78CAC68E" w14:textId="77777777" w:rsidR="006E67C3" w:rsidRPr="006E67C3" w:rsidRDefault="006E67C3" w:rsidP="006E67C3">
      <w:pPr>
        <w:rPr>
          <w:rFonts w:ascii="Times" w:hAnsi="Times"/>
          <w:b/>
          <w:color w:val="FF0000"/>
          <w:sz w:val="32"/>
          <w:u w:val="single"/>
        </w:rPr>
      </w:pPr>
    </w:p>
    <w:p w14:paraId="16304141" w14:textId="77777777" w:rsidR="006E67C3" w:rsidRPr="006E67C3" w:rsidRDefault="006E67C3" w:rsidP="006E67C3">
      <w:pPr>
        <w:pStyle w:val="Pardeliste"/>
        <w:widowControl w:val="0"/>
        <w:numPr>
          <w:ilvl w:val="0"/>
          <w:numId w:val="6"/>
        </w:numPr>
        <w:autoSpaceDE w:val="0"/>
        <w:autoSpaceDN w:val="0"/>
        <w:adjustRightInd w:val="0"/>
        <w:spacing w:after="240" w:line="300" w:lineRule="atLeast"/>
        <w:rPr>
          <w:rFonts w:ascii="Times" w:hAnsi="Times" w:cs="Times"/>
        </w:rPr>
      </w:pPr>
      <w:r w:rsidRPr="006E67C3">
        <w:rPr>
          <w:rFonts w:ascii="Times" w:hAnsi="Times" w:cs="Calibri"/>
          <w:sz w:val="26"/>
          <w:szCs w:val="26"/>
        </w:rPr>
        <w:t>4kcal/g soit 16,7 kJ/g </w:t>
      </w:r>
    </w:p>
    <w:p w14:paraId="54442444" w14:textId="77777777" w:rsidR="006E67C3" w:rsidRPr="006E67C3" w:rsidRDefault="006E67C3" w:rsidP="006E67C3">
      <w:pPr>
        <w:pStyle w:val="Pardeliste"/>
        <w:widowControl w:val="0"/>
        <w:numPr>
          <w:ilvl w:val="0"/>
          <w:numId w:val="6"/>
        </w:numPr>
        <w:autoSpaceDE w:val="0"/>
        <w:autoSpaceDN w:val="0"/>
        <w:adjustRightInd w:val="0"/>
        <w:spacing w:after="240" w:line="300" w:lineRule="atLeast"/>
        <w:rPr>
          <w:rFonts w:ascii="Times" w:hAnsi="Times" w:cs="Times"/>
        </w:rPr>
      </w:pPr>
      <w:r w:rsidRPr="006E67C3">
        <w:rPr>
          <w:rFonts w:ascii="Times" w:hAnsi="Times" w:cs="Calibri"/>
          <w:sz w:val="26"/>
          <w:szCs w:val="26"/>
        </w:rPr>
        <w:t xml:space="preserve">Stockés sous forme de </w:t>
      </w:r>
      <w:r w:rsidRPr="006E67C3">
        <w:rPr>
          <w:rFonts w:ascii="Times" w:hAnsi="Times" w:cs="Times"/>
          <w:color w:val="FB0007"/>
          <w:sz w:val="26"/>
          <w:szCs w:val="26"/>
        </w:rPr>
        <w:t xml:space="preserve">glycogène </w:t>
      </w:r>
      <w:r w:rsidRPr="006E67C3">
        <w:rPr>
          <w:rFonts w:ascii="Times" w:hAnsi="Times" w:cs="Calibri"/>
          <w:sz w:val="26"/>
          <w:szCs w:val="26"/>
        </w:rPr>
        <w:t xml:space="preserve">dans le </w:t>
      </w:r>
      <w:r w:rsidRPr="006E67C3">
        <w:rPr>
          <w:rFonts w:ascii="Times" w:hAnsi="Times" w:cs="Times"/>
          <w:color w:val="590D57"/>
          <w:sz w:val="26"/>
          <w:szCs w:val="26"/>
        </w:rPr>
        <w:t xml:space="preserve">muscle </w:t>
      </w:r>
      <w:r w:rsidRPr="006E67C3">
        <w:rPr>
          <w:rFonts w:ascii="Times" w:hAnsi="Times" w:cs="Calibri"/>
          <w:sz w:val="26"/>
          <w:szCs w:val="26"/>
        </w:rPr>
        <w:t xml:space="preserve">(usage spécifique lors d’un </w:t>
      </w:r>
      <w:r w:rsidRPr="006E67C3">
        <w:rPr>
          <w:rFonts w:ascii="Times" w:hAnsi="Times" w:cs="Times"/>
          <w:sz w:val="26"/>
          <w:szCs w:val="26"/>
        </w:rPr>
        <w:t xml:space="preserve">effort </w:t>
      </w:r>
      <w:r w:rsidRPr="006E67C3">
        <w:rPr>
          <w:rFonts w:ascii="Times" w:hAnsi="Times" w:cs="Calibri"/>
          <w:sz w:val="26"/>
          <w:szCs w:val="26"/>
        </w:rPr>
        <w:t xml:space="preserve">de 30 min) et le </w:t>
      </w:r>
      <w:r w:rsidRPr="006E67C3">
        <w:rPr>
          <w:rFonts w:ascii="Times" w:hAnsi="Times" w:cs="Times"/>
          <w:color w:val="590D57"/>
          <w:sz w:val="26"/>
          <w:szCs w:val="26"/>
        </w:rPr>
        <w:t xml:space="preserve">foie </w:t>
      </w:r>
      <w:r w:rsidRPr="006E67C3">
        <w:rPr>
          <w:rFonts w:ascii="Times" w:hAnsi="Times" w:cs="Calibri"/>
          <w:sz w:val="26"/>
          <w:szCs w:val="26"/>
        </w:rPr>
        <w:t xml:space="preserve">(usage général pour le maintien de la </w:t>
      </w:r>
      <w:r w:rsidRPr="006E67C3">
        <w:rPr>
          <w:rFonts w:ascii="Times" w:hAnsi="Times" w:cs="Times"/>
          <w:sz w:val="26"/>
          <w:szCs w:val="26"/>
        </w:rPr>
        <w:t xml:space="preserve">normoglycémie </w:t>
      </w:r>
      <w:r w:rsidRPr="006E67C3">
        <w:rPr>
          <w:rFonts w:ascii="Times" w:hAnsi="Times" w:cs="Calibri"/>
          <w:sz w:val="26"/>
          <w:szCs w:val="26"/>
        </w:rPr>
        <w:t>épuisé en 24h de jeûne) </w:t>
      </w:r>
    </w:p>
    <w:p w14:paraId="553033BF" w14:textId="77777777" w:rsidR="006E67C3" w:rsidRPr="006E67C3" w:rsidRDefault="006E67C3" w:rsidP="006E67C3">
      <w:pPr>
        <w:pStyle w:val="Pardeliste"/>
        <w:widowControl w:val="0"/>
        <w:numPr>
          <w:ilvl w:val="0"/>
          <w:numId w:val="6"/>
        </w:numPr>
        <w:autoSpaceDE w:val="0"/>
        <w:autoSpaceDN w:val="0"/>
        <w:adjustRightInd w:val="0"/>
        <w:spacing w:after="240" w:line="300" w:lineRule="atLeast"/>
        <w:rPr>
          <w:rFonts w:ascii="Times" w:hAnsi="Times" w:cs="Times"/>
        </w:rPr>
      </w:pPr>
      <w:r w:rsidRPr="006E67C3">
        <w:rPr>
          <w:rFonts w:ascii="Times" w:hAnsi="Times" w:cs="Calibri"/>
          <w:sz w:val="26"/>
          <w:szCs w:val="26"/>
        </w:rPr>
        <w:t xml:space="preserve">Les glucides peuvent circuler librement sans transporteur. 3 métabolites glucidiques : </w:t>
      </w:r>
    </w:p>
    <w:p w14:paraId="353E0792" w14:textId="77777777" w:rsidR="006E67C3" w:rsidRPr="006E67C3" w:rsidRDefault="006E67C3" w:rsidP="006E67C3">
      <w:pPr>
        <w:widowControl w:val="0"/>
        <w:numPr>
          <w:ilvl w:val="0"/>
          <w:numId w:val="1"/>
        </w:numPr>
        <w:tabs>
          <w:tab w:val="left" w:pos="220"/>
          <w:tab w:val="left" w:pos="720"/>
        </w:tabs>
        <w:autoSpaceDE w:val="0"/>
        <w:autoSpaceDN w:val="0"/>
        <w:adjustRightInd w:val="0"/>
        <w:spacing w:after="240" w:line="300" w:lineRule="atLeast"/>
        <w:ind w:hanging="720"/>
        <w:rPr>
          <w:rFonts w:ascii="Times" w:hAnsi="Times" w:cs="Times"/>
        </w:rPr>
      </w:pPr>
      <w:r w:rsidRPr="006E67C3">
        <w:rPr>
          <w:rFonts w:ascii="Times" w:hAnsi="Times" w:cs="Wingdings"/>
          <w:kern w:val="1"/>
          <w:sz w:val="26"/>
          <w:szCs w:val="26"/>
        </w:rPr>
        <w:tab/>
      </w:r>
      <w:r w:rsidRPr="006E67C3">
        <w:rPr>
          <w:rFonts w:ascii="Times" w:hAnsi="Times" w:cs="Wingdings"/>
          <w:kern w:val="1"/>
          <w:sz w:val="26"/>
          <w:szCs w:val="26"/>
        </w:rPr>
        <w:tab/>
      </w:r>
      <w:r w:rsidRPr="006E67C3">
        <w:rPr>
          <w:rFonts w:ascii="Times" w:hAnsi="Times" w:cs="Wingdings"/>
          <w:sz w:val="26"/>
          <w:szCs w:val="26"/>
        </w:rPr>
        <w:t>  </w:t>
      </w:r>
      <w:r w:rsidRPr="006E67C3">
        <w:rPr>
          <w:rFonts w:ascii="Times" w:hAnsi="Times" w:cs="Times"/>
          <w:color w:val="16A53F"/>
          <w:sz w:val="26"/>
          <w:szCs w:val="26"/>
        </w:rPr>
        <w:t xml:space="preserve">Le Glucose : </w:t>
      </w:r>
      <w:r w:rsidRPr="006E67C3">
        <w:rPr>
          <w:rFonts w:ascii="Times" w:hAnsi="Times" w:cs="Calibri"/>
          <w:sz w:val="26"/>
          <w:szCs w:val="26"/>
        </w:rPr>
        <w:t xml:space="preserve">provenant de l’alimentation, la glycogénolyse et la néoglucogénèse </w:t>
      </w:r>
      <w:r w:rsidRPr="006E67C3">
        <w:rPr>
          <w:rFonts w:ascii="Times" w:hAnsi="Times" w:cs="Times"/>
        </w:rPr>
        <w:t> </w:t>
      </w:r>
    </w:p>
    <w:p w14:paraId="27B53612" w14:textId="77777777" w:rsidR="006E67C3" w:rsidRPr="006E67C3" w:rsidRDefault="006E67C3" w:rsidP="006E67C3">
      <w:pPr>
        <w:widowControl w:val="0"/>
        <w:numPr>
          <w:ilvl w:val="0"/>
          <w:numId w:val="1"/>
        </w:numPr>
        <w:tabs>
          <w:tab w:val="left" w:pos="220"/>
          <w:tab w:val="left" w:pos="720"/>
        </w:tabs>
        <w:autoSpaceDE w:val="0"/>
        <w:autoSpaceDN w:val="0"/>
        <w:adjustRightInd w:val="0"/>
        <w:spacing w:after="240" w:line="300" w:lineRule="atLeast"/>
        <w:ind w:hanging="720"/>
        <w:rPr>
          <w:rFonts w:ascii="Times" w:hAnsi="Times" w:cs="Times"/>
        </w:rPr>
      </w:pPr>
      <w:r w:rsidRPr="006E67C3">
        <w:rPr>
          <w:rFonts w:ascii="Times" w:hAnsi="Times" w:cs="Wingdings"/>
          <w:kern w:val="1"/>
          <w:sz w:val="26"/>
          <w:szCs w:val="26"/>
        </w:rPr>
        <w:tab/>
      </w:r>
      <w:r w:rsidRPr="006E67C3">
        <w:rPr>
          <w:rFonts w:ascii="Times" w:hAnsi="Times" w:cs="Wingdings"/>
          <w:kern w:val="1"/>
          <w:sz w:val="26"/>
          <w:szCs w:val="26"/>
        </w:rPr>
        <w:tab/>
      </w:r>
      <w:r w:rsidRPr="006E67C3">
        <w:rPr>
          <w:rFonts w:ascii="Times" w:hAnsi="Times" w:cs="Wingdings"/>
          <w:sz w:val="26"/>
          <w:szCs w:val="26"/>
        </w:rPr>
        <w:t>  </w:t>
      </w:r>
      <w:r w:rsidRPr="006E67C3">
        <w:rPr>
          <w:rFonts w:ascii="Times" w:hAnsi="Times" w:cs="Times"/>
          <w:color w:val="16A53F"/>
          <w:sz w:val="26"/>
          <w:szCs w:val="26"/>
        </w:rPr>
        <w:t xml:space="preserve">Le lactate </w:t>
      </w:r>
      <w:r w:rsidRPr="006E67C3">
        <w:rPr>
          <w:rFonts w:ascii="Times" w:hAnsi="Times" w:cs="Calibri"/>
          <w:sz w:val="26"/>
          <w:szCs w:val="26"/>
        </w:rPr>
        <w:t xml:space="preserve">: provenant du métabolisme musculaire du glycogène et du glucose dans les GR. Il est converti en glucose dans le foie et rein et oxydé dans le rein et le cœur. </w:t>
      </w:r>
      <w:r w:rsidRPr="006E67C3">
        <w:rPr>
          <w:rFonts w:ascii="Times" w:hAnsi="Times" w:cs="Times"/>
        </w:rPr>
        <w:t> </w:t>
      </w:r>
    </w:p>
    <w:p w14:paraId="6DE815B2" w14:textId="77777777" w:rsidR="006E67C3" w:rsidRPr="006E67C3" w:rsidRDefault="006E67C3" w:rsidP="006E67C3">
      <w:pPr>
        <w:widowControl w:val="0"/>
        <w:numPr>
          <w:ilvl w:val="0"/>
          <w:numId w:val="1"/>
        </w:numPr>
        <w:tabs>
          <w:tab w:val="left" w:pos="220"/>
          <w:tab w:val="left" w:pos="720"/>
        </w:tabs>
        <w:autoSpaceDE w:val="0"/>
        <w:autoSpaceDN w:val="0"/>
        <w:adjustRightInd w:val="0"/>
        <w:spacing w:after="240" w:line="300" w:lineRule="atLeast"/>
        <w:ind w:hanging="720"/>
        <w:rPr>
          <w:rFonts w:ascii="Times" w:hAnsi="Times" w:cs="Times"/>
        </w:rPr>
      </w:pPr>
      <w:r w:rsidRPr="006E67C3">
        <w:rPr>
          <w:rFonts w:ascii="Times" w:hAnsi="Times" w:cs="Wingdings"/>
          <w:kern w:val="1"/>
          <w:sz w:val="26"/>
          <w:szCs w:val="26"/>
        </w:rPr>
        <w:tab/>
      </w:r>
      <w:r w:rsidRPr="006E67C3">
        <w:rPr>
          <w:rFonts w:ascii="Times" w:hAnsi="Times" w:cs="Wingdings"/>
          <w:kern w:val="1"/>
          <w:sz w:val="26"/>
          <w:szCs w:val="26"/>
        </w:rPr>
        <w:tab/>
      </w:r>
      <w:r w:rsidRPr="006E67C3">
        <w:rPr>
          <w:rFonts w:ascii="Times" w:hAnsi="Times" w:cs="Wingdings"/>
          <w:sz w:val="26"/>
          <w:szCs w:val="26"/>
        </w:rPr>
        <w:t>  </w:t>
      </w:r>
      <w:r w:rsidRPr="006E67C3">
        <w:rPr>
          <w:rFonts w:ascii="Times" w:hAnsi="Times" w:cs="Times"/>
          <w:color w:val="16A53F"/>
          <w:sz w:val="26"/>
          <w:szCs w:val="26"/>
        </w:rPr>
        <w:t xml:space="preserve">Le Glycérol </w:t>
      </w:r>
      <w:r w:rsidRPr="006E67C3">
        <w:rPr>
          <w:rFonts w:ascii="Times" w:hAnsi="Times" w:cs="Calibri"/>
          <w:sz w:val="26"/>
          <w:szCs w:val="26"/>
        </w:rPr>
        <w:t xml:space="preserve">: provenant des trigglycérides au niveau des adipocytes. Il est converti en glucose ou TG dans le foie </w:t>
      </w:r>
      <w:r w:rsidRPr="006E67C3">
        <w:rPr>
          <w:rFonts w:ascii="Times" w:hAnsi="Times" w:cs="Times"/>
        </w:rPr>
        <w:t> </w:t>
      </w:r>
    </w:p>
    <w:p w14:paraId="7B95409A" w14:textId="77777777" w:rsidR="006E67C3" w:rsidRPr="006E67C3" w:rsidRDefault="006E67C3" w:rsidP="006E67C3">
      <w:pPr>
        <w:rPr>
          <w:rFonts w:ascii="Times" w:hAnsi="Times"/>
          <w:b/>
          <w:color w:val="008000"/>
          <w:sz w:val="32"/>
          <w:u w:val="single"/>
        </w:rPr>
      </w:pPr>
    </w:p>
    <w:p w14:paraId="48841F59" w14:textId="17A97396" w:rsidR="006E67C3" w:rsidRPr="00D75EC0" w:rsidRDefault="006E67C3" w:rsidP="006E67C3">
      <w:pPr>
        <w:widowControl w:val="0"/>
        <w:numPr>
          <w:ilvl w:val="0"/>
          <w:numId w:val="1"/>
        </w:numPr>
        <w:tabs>
          <w:tab w:val="left" w:pos="220"/>
          <w:tab w:val="left" w:pos="720"/>
        </w:tabs>
        <w:autoSpaceDE w:val="0"/>
        <w:autoSpaceDN w:val="0"/>
        <w:adjustRightInd w:val="0"/>
        <w:spacing w:after="240" w:line="360" w:lineRule="atLeast"/>
        <w:ind w:hanging="294"/>
        <w:rPr>
          <w:rFonts w:ascii="Times" w:hAnsi="Times" w:cs="Times"/>
          <w:b/>
          <w:color w:val="008000"/>
          <w:u w:val="single"/>
        </w:rPr>
      </w:pPr>
      <w:r w:rsidRPr="006E67C3">
        <w:rPr>
          <w:rFonts w:ascii="Times" w:hAnsi="Times" w:cs="Times"/>
          <w:b/>
          <w:color w:val="008000"/>
          <w:sz w:val="32"/>
          <w:szCs w:val="32"/>
          <w:u w:val="single"/>
        </w:rPr>
        <w:t xml:space="preserve">B) Les lipides : </w:t>
      </w:r>
    </w:p>
    <w:p w14:paraId="0FB370B4" w14:textId="77777777" w:rsidR="006E67C3" w:rsidRPr="006E67C3" w:rsidRDefault="006E67C3" w:rsidP="006E67C3">
      <w:pPr>
        <w:pStyle w:val="Pardeliste"/>
        <w:widowControl w:val="0"/>
        <w:numPr>
          <w:ilvl w:val="0"/>
          <w:numId w:val="7"/>
        </w:numPr>
        <w:tabs>
          <w:tab w:val="left" w:pos="220"/>
          <w:tab w:val="left" w:pos="720"/>
        </w:tabs>
        <w:autoSpaceDE w:val="0"/>
        <w:autoSpaceDN w:val="0"/>
        <w:adjustRightInd w:val="0"/>
        <w:spacing w:after="240" w:line="360" w:lineRule="atLeast"/>
        <w:rPr>
          <w:rFonts w:ascii="Times" w:hAnsi="Times" w:cs="Times"/>
        </w:rPr>
      </w:pPr>
      <w:r w:rsidRPr="006E67C3">
        <w:rPr>
          <w:rFonts w:ascii="Times" w:hAnsi="Times" w:cs="Times"/>
        </w:rPr>
        <w:t> </w:t>
      </w:r>
      <w:r w:rsidRPr="006E67C3">
        <w:rPr>
          <w:rFonts w:ascii="Times" w:hAnsi="Times" w:cs="Calibri"/>
          <w:sz w:val="26"/>
          <w:szCs w:val="26"/>
        </w:rPr>
        <w:t>9 kcal/g soit 37,6 kJ/g </w:t>
      </w:r>
    </w:p>
    <w:p w14:paraId="71F754EC" w14:textId="77777777" w:rsidR="006E67C3" w:rsidRPr="006E67C3" w:rsidRDefault="006E67C3" w:rsidP="006E67C3">
      <w:pPr>
        <w:pStyle w:val="Pardeliste"/>
        <w:widowControl w:val="0"/>
        <w:numPr>
          <w:ilvl w:val="0"/>
          <w:numId w:val="7"/>
        </w:numPr>
        <w:tabs>
          <w:tab w:val="left" w:pos="220"/>
          <w:tab w:val="left" w:pos="720"/>
        </w:tabs>
        <w:autoSpaceDE w:val="0"/>
        <w:autoSpaceDN w:val="0"/>
        <w:adjustRightInd w:val="0"/>
        <w:spacing w:after="240" w:line="360" w:lineRule="atLeast"/>
        <w:rPr>
          <w:rFonts w:ascii="Times" w:hAnsi="Times" w:cs="Times"/>
        </w:rPr>
      </w:pPr>
      <w:r w:rsidRPr="006E67C3">
        <w:rPr>
          <w:rFonts w:ascii="Times" w:hAnsi="Times" w:cs="Calibri"/>
          <w:sz w:val="26"/>
          <w:szCs w:val="26"/>
        </w:rPr>
        <w:t xml:space="preserve">Stockés sous forme de </w:t>
      </w:r>
      <w:r w:rsidRPr="006E67C3">
        <w:rPr>
          <w:rFonts w:ascii="Times" w:hAnsi="Times" w:cs="Times"/>
          <w:color w:val="FB0007"/>
          <w:sz w:val="26"/>
          <w:szCs w:val="26"/>
        </w:rPr>
        <w:t xml:space="preserve">TG </w:t>
      </w:r>
      <w:r w:rsidRPr="006E67C3">
        <w:rPr>
          <w:rFonts w:ascii="Times" w:hAnsi="Times" w:cs="Calibri"/>
          <w:sz w:val="26"/>
          <w:szCs w:val="26"/>
        </w:rPr>
        <w:t xml:space="preserve">dans le </w:t>
      </w:r>
      <w:r w:rsidRPr="006E67C3">
        <w:rPr>
          <w:rFonts w:ascii="Times" w:hAnsi="Times" w:cs="Times"/>
          <w:color w:val="590D57"/>
          <w:sz w:val="26"/>
          <w:szCs w:val="26"/>
        </w:rPr>
        <w:t xml:space="preserve">TA </w:t>
      </w:r>
    </w:p>
    <w:p w14:paraId="3881D008" w14:textId="77777777" w:rsidR="006E67C3" w:rsidRDefault="006E67C3" w:rsidP="006E67C3">
      <w:pPr>
        <w:pStyle w:val="Pardeliste"/>
        <w:widowControl w:val="0"/>
        <w:numPr>
          <w:ilvl w:val="0"/>
          <w:numId w:val="7"/>
        </w:numPr>
        <w:tabs>
          <w:tab w:val="left" w:pos="220"/>
          <w:tab w:val="left" w:pos="720"/>
        </w:tabs>
        <w:autoSpaceDE w:val="0"/>
        <w:autoSpaceDN w:val="0"/>
        <w:adjustRightInd w:val="0"/>
        <w:spacing w:after="240" w:line="360" w:lineRule="atLeast"/>
        <w:rPr>
          <w:rFonts w:ascii="Times" w:hAnsi="Times" w:cs="Times"/>
        </w:rPr>
      </w:pPr>
      <w:r w:rsidRPr="006E67C3">
        <w:rPr>
          <w:rFonts w:ascii="Times" w:hAnsi="Times" w:cs="Times"/>
        </w:rPr>
        <w:t> </w:t>
      </w:r>
      <w:r w:rsidRPr="006E67C3">
        <w:rPr>
          <w:rFonts w:ascii="Times" w:hAnsi="Times" w:cs="Calibri"/>
          <w:sz w:val="26"/>
          <w:szCs w:val="26"/>
        </w:rPr>
        <w:t xml:space="preserve">Les lipides ne peuvent pas circuler librement de par leur caractère hydrophobe. Les dérivés lipidiques sont : </w:t>
      </w:r>
      <w:r w:rsidRPr="006E67C3">
        <w:rPr>
          <w:rFonts w:ascii="Times" w:hAnsi="Times" w:cs="Times"/>
        </w:rPr>
        <w:t> </w:t>
      </w:r>
      <w:r w:rsidRPr="006E67C3">
        <w:rPr>
          <w:rFonts w:ascii="Times" w:hAnsi="Times" w:cs="Wingdings"/>
          <w:color w:val="1F40AF"/>
          <w:sz w:val="32"/>
          <w:szCs w:val="32"/>
        </w:rPr>
        <w:t xml:space="preserve"> </w:t>
      </w:r>
      <w:r w:rsidRPr="006E67C3">
        <w:rPr>
          <w:rFonts w:ascii="Times" w:hAnsi="Times" w:cs="Times"/>
          <w:color w:val="16A53F"/>
          <w:sz w:val="26"/>
          <w:szCs w:val="26"/>
        </w:rPr>
        <w:t xml:space="preserve">Les AG : </w:t>
      </w:r>
      <w:r w:rsidRPr="006E67C3">
        <w:rPr>
          <w:rFonts w:ascii="Times" w:hAnsi="Times" w:cs="Calibri"/>
          <w:sz w:val="26"/>
          <w:szCs w:val="26"/>
        </w:rPr>
        <w:t xml:space="preserve">molécules hydrophobes qui circulent liées à l’albumine </w:t>
      </w:r>
      <w:r w:rsidRPr="006E67C3">
        <w:rPr>
          <w:rFonts w:ascii="Times" w:hAnsi="Times" w:cs="Wingdings"/>
          <w:color w:val="1F40AF"/>
          <w:sz w:val="32"/>
          <w:szCs w:val="32"/>
        </w:rPr>
        <w:t xml:space="preserve"> </w:t>
      </w:r>
      <w:r w:rsidRPr="006E67C3">
        <w:rPr>
          <w:rFonts w:ascii="Times" w:hAnsi="Times" w:cs="Times"/>
          <w:color w:val="16A53F"/>
          <w:sz w:val="26"/>
          <w:szCs w:val="26"/>
        </w:rPr>
        <w:t xml:space="preserve">Les corps cétoniques (CC) </w:t>
      </w:r>
      <w:r w:rsidRPr="006E67C3">
        <w:rPr>
          <w:rFonts w:ascii="Times" w:hAnsi="Times" w:cs="Calibri"/>
          <w:sz w:val="26"/>
          <w:szCs w:val="26"/>
        </w:rPr>
        <w:t xml:space="preserve">: formés par le foie à partir des AG </w:t>
      </w:r>
      <w:r w:rsidRPr="006E67C3">
        <w:rPr>
          <w:rFonts w:ascii="Times" w:hAnsi="Times" w:cs="Times"/>
        </w:rPr>
        <w:t> </w:t>
      </w:r>
      <w:r w:rsidRPr="006E67C3">
        <w:rPr>
          <w:rFonts w:ascii="Times" w:hAnsi="Times" w:cs="Calibri"/>
          <w:sz w:val="26"/>
          <w:szCs w:val="26"/>
        </w:rPr>
        <w:t xml:space="preserve">lors d’un jeûne prolongé. Ils peuvent être oxydés au niveau du </w:t>
      </w:r>
      <w:r w:rsidRPr="006E67C3">
        <w:rPr>
          <w:rFonts w:ascii="Times" w:hAnsi="Times" w:cs="Times"/>
        </w:rPr>
        <w:t> </w:t>
      </w:r>
      <w:r w:rsidRPr="006E67C3">
        <w:rPr>
          <w:rFonts w:ascii="Times" w:hAnsi="Times" w:cs="Calibri"/>
          <w:sz w:val="26"/>
          <w:szCs w:val="26"/>
        </w:rPr>
        <w:t>cerveau, du rein et du muscle. </w:t>
      </w:r>
      <w:r w:rsidRPr="006E67C3">
        <w:rPr>
          <w:rFonts w:ascii="Times" w:hAnsi="Times" w:cs="Wingdings"/>
          <w:color w:val="1F40AF"/>
          <w:sz w:val="32"/>
          <w:szCs w:val="32"/>
        </w:rPr>
        <w:t xml:space="preserve"> </w:t>
      </w:r>
      <w:r w:rsidRPr="006E67C3">
        <w:rPr>
          <w:rFonts w:ascii="Times" w:hAnsi="Times" w:cs="Times"/>
          <w:color w:val="16A53F"/>
          <w:sz w:val="26"/>
          <w:szCs w:val="26"/>
        </w:rPr>
        <w:t xml:space="preserve">Les triglycérides </w:t>
      </w:r>
      <w:r w:rsidRPr="006E67C3">
        <w:rPr>
          <w:rFonts w:ascii="Times" w:hAnsi="Times" w:cs="Calibri"/>
          <w:sz w:val="26"/>
          <w:szCs w:val="26"/>
        </w:rPr>
        <w:t xml:space="preserve">: provenant de l’alimentation et transportés </w:t>
      </w:r>
      <w:r w:rsidRPr="006E67C3">
        <w:rPr>
          <w:rFonts w:ascii="Times" w:hAnsi="Times" w:cs="Times"/>
        </w:rPr>
        <w:t> </w:t>
      </w:r>
      <w:r w:rsidRPr="006E67C3">
        <w:rPr>
          <w:rFonts w:ascii="Times" w:hAnsi="Times" w:cs="Calibri"/>
          <w:sz w:val="26"/>
          <w:szCs w:val="26"/>
        </w:rPr>
        <w:t xml:space="preserve">par les chylomicrons en post-prandial, ou provenant du foie et transportés par les lipoprotéines (VLDL). </w:t>
      </w:r>
      <w:r w:rsidRPr="006E67C3">
        <w:rPr>
          <w:rFonts w:ascii="Times" w:hAnsi="Times" w:cs="Times"/>
        </w:rPr>
        <w:t> </w:t>
      </w:r>
    </w:p>
    <w:p w14:paraId="5AC40F57" w14:textId="77777777" w:rsidR="00D75EC0" w:rsidRPr="006E67C3" w:rsidRDefault="00D75EC0" w:rsidP="00D75EC0">
      <w:pPr>
        <w:pStyle w:val="Pardeliste"/>
        <w:widowControl w:val="0"/>
        <w:tabs>
          <w:tab w:val="left" w:pos="220"/>
          <w:tab w:val="left" w:pos="720"/>
        </w:tabs>
        <w:autoSpaceDE w:val="0"/>
        <w:autoSpaceDN w:val="0"/>
        <w:adjustRightInd w:val="0"/>
        <w:spacing w:after="240" w:line="360" w:lineRule="atLeast"/>
        <w:ind w:left="806"/>
        <w:rPr>
          <w:rFonts w:ascii="Times" w:hAnsi="Times" w:cs="Times"/>
        </w:rPr>
      </w:pPr>
    </w:p>
    <w:p w14:paraId="671684C4" w14:textId="77777777" w:rsidR="006E67C3" w:rsidRDefault="006E67C3" w:rsidP="006E67C3">
      <w:pPr>
        <w:rPr>
          <w:rFonts w:ascii="Times" w:hAnsi="Times"/>
          <w:b/>
          <w:color w:val="008000"/>
          <w:sz w:val="32"/>
          <w:u w:val="single"/>
        </w:rPr>
      </w:pPr>
      <w:r w:rsidRPr="006E67C3">
        <w:rPr>
          <w:rFonts w:ascii="Times" w:hAnsi="Times"/>
          <w:b/>
          <w:color w:val="008000"/>
          <w:sz w:val="32"/>
          <w:u w:val="single"/>
        </w:rPr>
        <w:t xml:space="preserve">C) Les protéines : </w:t>
      </w:r>
    </w:p>
    <w:p w14:paraId="65F04671" w14:textId="77777777" w:rsidR="006E67C3" w:rsidRDefault="006E67C3" w:rsidP="006E67C3">
      <w:pPr>
        <w:rPr>
          <w:rFonts w:ascii="Times" w:hAnsi="Times"/>
          <w:b/>
          <w:color w:val="008000"/>
          <w:sz w:val="32"/>
          <w:u w:val="single"/>
        </w:rPr>
      </w:pPr>
    </w:p>
    <w:p w14:paraId="4DCB44D3" w14:textId="77777777" w:rsidR="006E67C3" w:rsidRPr="006E67C3" w:rsidRDefault="006E67C3" w:rsidP="006E67C3">
      <w:pPr>
        <w:rPr>
          <w:rFonts w:ascii="Times" w:hAnsi="Times"/>
          <w:b/>
          <w:color w:val="008000"/>
          <w:sz w:val="32"/>
          <w:u w:val="single"/>
        </w:rPr>
      </w:pPr>
    </w:p>
    <w:p w14:paraId="0A1C4273" w14:textId="77777777" w:rsidR="006E67C3" w:rsidRPr="006E67C3" w:rsidRDefault="006E67C3" w:rsidP="006E67C3">
      <w:pPr>
        <w:pStyle w:val="Pardeliste"/>
        <w:widowControl w:val="0"/>
        <w:numPr>
          <w:ilvl w:val="0"/>
          <w:numId w:val="8"/>
        </w:numPr>
        <w:tabs>
          <w:tab w:val="left" w:pos="220"/>
          <w:tab w:val="left" w:pos="720"/>
        </w:tabs>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4kcal/g soit 16,7 Kj/g </w:t>
      </w:r>
      <w:r w:rsidRPr="006E67C3">
        <w:rPr>
          <w:rFonts w:ascii="Times" w:hAnsi="Times" w:cs="Times"/>
        </w:rPr>
        <w:t> </w:t>
      </w:r>
    </w:p>
    <w:p w14:paraId="792DE98D" w14:textId="77777777" w:rsidR="006E67C3" w:rsidRDefault="006E67C3" w:rsidP="006E67C3">
      <w:pPr>
        <w:pStyle w:val="Pardeliste"/>
        <w:widowControl w:val="0"/>
        <w:numPr>
          <w:ilvl w:val="0"/>
          <w:numId w:val="8"/>
        </w:numPr>
        <w:tabs>
          <w:tab w:val="left" w:pos="220"/>
          <w:tab w:val="left" w:pos="720"/>
        </w:tabs>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Stockées dans les </w:t>
      </w:r>
      <w:r w:rsidRPr="006E67C3">
        <w:rPr>
          <w:rFonts w:ascii="Times" w:hAnsi="Times" w:cs="Times"/>
          <w:color w:val="590D57"/>
          <w:sz w:val="26"/>
          <w:szCs w:val="26"/>
        </w:rPr>
        <w:t xml:space="preserve">muscles </w:t>
      </w:r>
      <w:r w:rsidRPr="006E67C3">
        <w:rPr>
          <w:rFonts w:ascii="Calibri" w:hAnsi="Calibri" w:cs="Calibri"/>
          <w:sz w:val="26"/>
          <w:szCs w:val="26"/>
        </w:rPr>
        <w:t xml:space="preserve">avec principalement un rôle </w:t>
      </w:r>
      <w:r w:rsidRPr="006E67C3">
        <w:rPr>
          <w:rFonts w:ascii="Times" w:hAnsi="Times" w:cs="Times"/>
          <w:color w:val="FB0007"/>
          <w:sz w:val="26"/>
          <w:szCs w:val="26"/>
        </w:rPr>
        <w:t xml:space="preserve">structural. </w:t>
      </w:r>
      <w:r w:rsidRPr="006E67C3">
        <w:rPr>
          <w:rFonts w:ascii="Times" w:hAnsi="Times" w:cs="Times"/>
        </w:rPr>
        <w:t> </w:t>
      </w:r>
    </w:p>
    <w:p w14:paraId="7165B3C4" w14:textId="77777777" w:rsidR="006E67C3" w:rsidRPr="006E67C3" w:rsidRDefault="006E67C3" w:rsidP="006E67C3">
      <w:pPr>
        <w:pStyle w:val="Pardeliste"/>
        <w:widowControl w:val="0"/>
        <w:numPr>
          <w:ilvl w:val="0"/>
          <w:numId w:val="8"/>
        </w:numPr>
        <w:tabs>
          <w:tab w:val="left" w:pos="220"/>
          <w:tab w:val="left" w:pos="720"/>
        </w:tabs>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Les protéines absorbées circulent sous forme </w:t>
      </w:r>
      <w:r w:rsidRPr="006E67C3">
        <w:rPr>
          <w:rFonts w:ascii="Times" w:hAnsi="Times" w:cs="Times"/>
          <w:sz w:val="26"/>
          <w:szCs w:val="26"/>
        </w:rPr>
        <w:t xml:space="preserve">d’AA. </w:t>
      </w:r>
      <w:r w:rsidRPr="006E67C3">
        <w:rPr>
          <w:rFonts w:ascii="Times" w:hAnsi="Times" w:cs="Times"/>
        </w:rPr>
        <w:t> </w:t>
      </w:r>
    </w:p>
    <w:p w14:paraId="65AE559F" w14:textId="77777777" w:rsidR="006E67C3" w:rsidRPr="006E67C3" w:rsidRDefault="006E67C3" w:rsidP="006E67C3">
      <w:pPr>
        <w:pStyle w:val="Pardeliste"/>
        <w:widowControl w:val="0"/>
        <w:autoSpaceDE w:val="0"/>
        <w:autoSpaceDN w:val="0"/>
        <w:adjustRightInd w:val="0"/>
        <w:spacing w:line="280" w:lineRule="atLeast"/>
        <w:rPr>
          <w:rFonts w:ascii="Times" w:hAnsi="Times" w:cs="Times"/>
        </w:rPr>
      </w:pPr>
    </w:p>
    <w:p w14:paraId="6C17927F" w14:textId="47BE8BF1" w:rsidR="006E67C3" w:rsidRDefault="00C83C5C" w:rsidP="006E67C3">
      <w:pPr>
        <w:ind w:firstLine="708"/>
        <w:rPr>
          <w:rFonts w:ascii="Times" w:hAnsi="Times"/>
          <w:sz w:val="32"/>
        </w:rPr>
      </w:pPr>
      <w:r>
        <w:rPr>
          <w:noProof/>
        </w:rPr>
        <w:drawing>
          <wp:anchor distT="0" distB="0" distL="114300" distR="114300" simplePos="0" relativeHeight="251673600" behindDoc="0" locked="0" layoutInCell="1" allowOverlap="1" wp14:anchorId="033E849B" wp14:editId="740B7171">
            <wp:simplePos x="0" y="0"/>
            <wp:positionH relativeFrom="margin">
              <wp:posOffset>228600</wp:posOffset>
            </wp:positionH>
            <wp:positionV relativeFrom="margin">
              <wp:posOffset>1714500</wp:posOffset>
            </wp:positionV>
            <wp:extent cx="3396615" cy="2177415"/>
            <wp:effectExtent l="0" t="0" r="6985" b="6985"/>
            <wp:wrapSquare wrapText="bothSides"/>
            <wp:docPr id="94" name="Imag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6615" cy="2177415"/>
                    </a:xfrm>
                    <a:prstGeom prst="rect">
                      <a:avLst/>
                    </a:prstGeom>
                    <a:noFill/>
                    <a:ln>
                      <a:noFill/>
                    </a:ln>
                  </pic:spPr>
                </pic:pic>
              </a:graphicData>
            </a:graphic>
          </wp:anchor>
        </w:drawing>
      </w:r>
    </w:p>
    <w:p w14:paraId="5F5BF4E4" w14:textId="5EE65EA0" w:rsidR="006E67C3" w:rsidRPr="006E67C3" w:rsidRDefault="006E67C3" w:rsidP="006E67C3">
      <w:pPr>
        <w:rPr>
          <w:rFonts w:ascii="Times" w:hAnsi="Times"/>
          <w:sz w:val="32"/>
        </w:rPr>
      </w:pPr>
    </w:p>
    <w:p w14:paraId="65CEB840" w14:textId="77777777" w:rsidR="006E67C3" w:rsidRPr="006E67C3" w:rsidRDefault="006E67C3" w:rsidP="006E67C3">
      <w:pPr>
        <w:rPr>
          <w:rFonts w:ascii="Times" w:hAnsi="Times"/>
          <w:sz w:val="32"/>
        </w:rPr>
      </w:pPr>
    </w:p>
    <w:p w14:paraId="467F5EE5" w14:textId="0BB55D07" w:rsidR="006E67C3" w:rsidRPr="006E67C3" w:rsidRDefault="006E67C3" w:rsidP="006E67C3">
      <w:pPr>
        <w:rPr>
          <w:rFonts w:ascii="Times" w:hAnsi="Times"/>
          <w:sz w:val="32"/>
        </w:rPr>
      </w:pPr>
    </w:p>
    <w:p w14:paraId="1F684365" w14:textId="77777777" w:rsidR="006E67C3" w:rsidRPr="006E67C3" w:rsidRDefault="006E67C3" w:rsidP="006E67C3">
      <w:pPr>
        <w:rPr>
          <w:rFonts w:ascii="Times" w:hAnsi="Times"/>
          <w:sz w:val="32"/>
        </w:rPr>
      </w:pPr>
    </w:p>
    <w:p w14:paraId="7DEE491D" w14:textId="77777777" w:rsidR="006E67C3" w:rsidRPr="006E67C3" w:rsidRDefault="006E67C3" w:rsidP="006E67C3">
      <w:pPr>
        <w:rPr>
          <w:rFonts w:ascii="Times" w:hAnsi="Times"/>
          <w:sz w:val="32"/>
        </w:rPr>
      </w:pPr>
    </w:p>
    <w:p w14:paraId="3977CC0E" w14:textId="77777777" w:rsidR="006E67C3" w:rsidRPr="006E67C3" w:rsidRDefault="006E67C3" w:rsidP="006E67C3">
      <w:pPr>
        <w:rPr>
          <w:rFonts w:ascii="Times" w:hAnsi="Times"/>
          <w:sz w:val="32"/>
        </w:rPr>
      </w:pPr>
    </w:p>
    <w:p w14:paraId="7A8D2631" w14:textId="77777777" w:rsidR="006E67C3" w:rsidRPr="006E67C3" w:rsidRDefault="006E67C3" w:rsidP="006E67C3">
      <w:pPr>
        <w:rPr>
          <w:rFonts w:ascii="Times" w:hAnsi="Times"/>
          <w:color w:val="FF0000"/>
          <w:sz w:val="32"/>
        </w:rPr>
      </w:pPr>
    </w:p>
    <w:p w14:paraId="13FF124D" w14:textId="77777777" w:rsidR="006E67C3" w:rsidRPr="006E67C3" w:rsidRDefault="006E67C3" w:rsidP="006E67C3">
      <w:pPr>
        <w:rPr>
          <w:rFonts w:ascii="Times" w:hAnsi="Times"/>
          <w:color w:val="FF0000"/>
          <w:sz w:val="32"/>
        </w:rPr>
      </w:pPr>
    </w:p>
    <w:p w14:paraId="3B6DC80C" w14:textId="77777777" w:rsidR="006E67C3" w:rsidRPr="006E67C3" w:rsidRDefault="006E67C3" w:rsidP="006E67C3">
      <w:pPr>
        <w:pStyle w:val="Pardeliste"/>
        <w:numPr>
          <w:ilvl w:val="0"/>
          <w:numId w:val="3"/>
        </w:numPr>
        <w:rPr>
          <w:rFonts w:ascii="Times" w:hAnsi="Times"/>
          <w:b/>
          <w:color w:val="FF0000"/>
          <w:sz w:val="32"/>
          <w:u w:val="single"/>
        </w:rPr>
      </w:pPr>
      <w:r w:rsidRPr="006E67C3">
        <w:rPr>
          <w:rFonts w:ascii="Times" w:hAnsi="Times"/>
          <w:b/>
          <w:color w:val="FF0000"/>
          <w:sz w:val="32"/>
          <w:u w:val="single"/>
        </w:rPr>
        <w:t xml:space="preserve">La consommation des organes : </w:t>
      </w:r>
    </w:p>
    <w:p w14:paraId="7DA05769" w14:textId="77777777" w:rsidR="006E67C3" w:rsidRDefault="006E67C3" w:rsidP="006E67C3">
      <w:pPr>
        <w:rPr>
          <w:rFonts w:ascii="Times" w:hAnsi="Times"/>
          <w:sz w:val="32"/>
        </w:rPr>
      </w:pPr>
    </w:p>
    <w:p w14:paraId="0B465C4C" w14:textId="77777777" w:rsidR="006E67C3" w:rsidRPr="006E67C3" w:rsidRDefault="006E67C3" w:rsidP="006E67C3">
      <w:pPr>
        <w:widowControl w:val="0"/>
        <w:autoSpaceDE w:val="0"/>
        <w:autoSpaceDN w:val="0"/>
        <w:adjustRightInd w:val="0"/>
        <w:spacing w:after="240" w:line="360" w:lineRule="atLeast"/>
        <w:rPr>
          <w:rFonts w:ascii="Times" w:hAnsi="Times" w:cs="Times"/>
          <w:color w:val="008000"/>
          <w:u w:val="single"/>
        </w:rPr>
      </w:pPr>
      <w:r>
        <w:rPr>
          <w:rFonts w:ascii="Times" w:hAnsi="Times" w:cs="Times"/>
          <w:color w:val="008000"/>
          <w:sz w:val="32"/>
          <w:szCs w:val="32"/>
          <w:u w:val="single"/>
        </w:rPr>
        <w:t>A)</w:t>
      </w:r>
      <w:r w:rsidRPr="006E67C3">
        <w:rPr>
          <w:rFonts w:ascii="Times" w:hAnsi="Times" w:cs="Times"/>
          <w:color w:val="008000"/>
          <w:sz w:val="32"/>
          <w:szCs w:val="32"/>
          <w:u w:val="single"/>
        </w:rPr>
        <w:t xml:space="preserve"> Cerveau </w:t>
      </w:r>
    </w:p>
    <w:p w14:paraId="254F7A8C" w14:textId="77777777" w:rsidR="006E67C3" w:rsidRDefault="006E67C3" w:rsidP="006E67C3">
      <w:pPr>
        <w:pStyle w:val="Pardeliste"/>
        <w:widowControl w:val="0"/>
        <w:numPr>
          <w:ilvl w:val="0"/>
          <w:numId w:val="9"/>
        </w:numPr>
        <w:tabs>
          <w:tab w:val="left" w:pos="220"/>
          <w:tab w:val="left" w:pos="720"/>
        </w:tabs>
        <w:autoSpaceDE w:val="0"/>
        <w:autoSpaceDN w:val="0"/>
        <w:adjustRightInd w:val="0"/>
        <w:spacing w:after="240" w:line="300" w:lineRule="atLeast"/>
        <w:rPr>
          <w:rFonts w:ascii="Times" w:hAnsi="Times" w:cs="Times"/>
        </w:rPr>
      </w:pPr>
      <w:r w:rsidRPr="006E67C3">
        <w:rPr>
          <w:rFonts w:ascii="Times" w:hAnsi="Times" w:cs="Times"/>
          <w:sz w:val="26"/>
          <w:szCs w:val="26"/>
        </w:rPr>
        <w:t xml:space="preserve">Incapable de stocker </w:t>
      </w:r>
      <w:r w:rsidRPr="006E67C3">
        <w:rPr>
          <w:rFonts w:ascii="Times" w:hAnsi="Times" w:cs="Times"/>
        </w:rPr>
        <w:t> </w:t>
      </w:r>
    </w:p>
    <w:p w14:paraId="751D0367" w14:textId="77777777" w:rsidR="006E67C3" w:rsidRDefault="006E67C3" w:rsidP="006E67C3">
      <w:pPr>
        <w:pStyle w:val="Pardeliste"/>
        <w:widowControl w:val="0"/>
        <w:numPr>
          <w:ilvl w:val="0"/>
          <w:numId w:val="9"/>
        </w:numPr>
        <w:tabs>
          <w:tab w:val="left" w:pos="220"/>
          <w:tab w:val="left" w:pos="720"/>
        </w:tabs>
        <w:autoSpaceDE w:val="0"/>
        <w:autoSpaceDN w:val="0"/>
        <w:adjustRightInd w:val="0"/>
        <w:spacing w:after="240" w:line="300" w:lineRule="atLeast"/>
        <w:rPr>
          <w:rFonts w:ascii="Times" w:hAnsi="Times" w:cs="Times"/>
        </w:rPr>
      </w:pPr>
      <w:r w:rsidRPr="006E67C3">
        <w:rPr>
          <w:rFonts w:ascii="Times" w:hAnsi="Times" w:cs="Times"/>
          <w:color w:val="FB0007"/>
          <w:sz w:val="26"/>
          <w:szCs w:val="26"/>
        </w:rPr>
        <w:t xml:space="preserve">Glucodépendant </w:t>
      </w:r>
      <w:r w:rsidRPr="006E67C3">
        <w:rPr>
          <w:rFonts w:ascii="Calibri" w:hAnsi="Calibri" w:cs="Calibri"/>
          <w:sz w:val="26"/>
          <w:szCs w:val="26"/>
        </w:rPr>
        <w:t xml:space="preserve">: il consomme </w:t>
      </w:r>
      <w:r w:rsidRPr="006E67C3">
        <w:rPr>
          <w:rFonts w:ascii="Times" w:hAnsi="Times" w:cs="Times"/>
          <w:sz w:val="26"/>
          <w:szCs w:val="26"/>
        </w:rPr>
        <w:t xml:space="preserve">120g/j de glucose </w:t>
      </w:r>
      <w:r w:rsidRPr="006E67C3">
        <w:rPr>
          <w:rFonts w:ascii="Calibri" w:hAnsi="Calibri" w:cs="Calibri"/>
          <w:sz w:val="26"/>
          <w:szCs w:val="26"/>
        </w:rPr>
        <w:t xml:space="preserve">de manière constante </w:t>
      </w:r>
    </w:p>
    <w:p w14:paraId="75188F9C" w14:textId="77777777" w:rsidR="006E67C3" w:rsidRDefault="006E67C3" w:rsidP="006E67C3">
      <w:pPr>
        <w:pStyle w:val="Pardeliste"/>
        <w:widowControl w:val="0"/>
        <w:numPr>
          <w:ilvl w:val="0"/>
          <w:numId w:val="9"/>
        </w:numPr>
        <w:tabs>
          <w:tab w:val="left" w:pos="220"/>
          <w:tab w:val="left" w:pos="720"/>
        </w:tabs>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Il peut consommer des CC en période de jeûne mais </w:t>
      </w:r>
      <w:r w:rsidRPr="006E67C3">
        <w:rPr>
          <w:rFonts w:ascii="Times" w:hAnsi="Times" w:cs="Times"/>
          <w:color w:val="590D57"/>
          <w:sz w:val="26"/>
          <w:szCs w:val="26"/>
        </w:rPr>
        <w:t xml:space="preserve">JAMAIS D’AG ! </w:t>
      </w:r>
      <w:r w:rsidRPr="006E67C3">
        <w:rPr>
          <w:rFonts w:ascii="Times" w:hAnsi="Times" w:cs="Times"/>
        </w:rPr>
        <w:t> </w:t>
      </w:r>
    </w:p>
    <w:p w14:paraId="2E8D723F" w14:textId="77777777" w:rsidR="00D75EC0" w:rsidRPr="006E67C3" w:rsidRDefault="00D75EC0" w:rsidP="00D75EC0">
      <w:pPr>
        <w:pStyle w:val="Pardeliste"/>
        <w:widowControl w:val="0"/>
        <w:tabs>
          <w:tab w:val="left" w:pos="220"/>
          <w:tab w:val="left" w:pos="720"/>
        </w:tabs>
        <w:autoSpaceDE w:val="0"/>
        <w:autoSpaceDN w:val="0"/>
        <w:adjustRightInd w:val="0"/>
        <w:spacing w:after="240" w:line="300" w:lineRule="atLeast"/>
        <w:ind w:left="1440"/>
        <w:rPr>
          <w:rFonts w:ascii="Times" w:hAnsi="Times" w:cs="Times"/>
        </w:rPr>
      </w:pPr>
    </w:p>
    <w:p w14:paraId="4A4A43FD" w14:textId="77777777" w:rsidR="006E67C3" w:rsidRPr="006E67C3" w:rsidRDefault="006E67C3" w:rsidP="006E67C3">
      <w:pPr>
        <w:widowControl w:val="0"/>
        <w:autoSpaceDE w:val="0"/>
        <w:autoSpaceDN w:val="0"/>
        <w:adjustRightInd w:val="0"/>
        <w:spacing w:after="240" w:line="360" w:lineRule="atLeast"/>
        <w:rPr>
          <w:rFonts w:ascii="Times" w:hAnsi="Times" w:cs="Times"/>
          <w:color w:val="008000"/>
          <w:u w:val="single"/>
        </w:rPr>
      </w:pPr>
      <w:r w:rsidRPr="006E67C3">
        <w:rPr>
          <w:rFonts w:ascii="Times" w:hAnsi="Times" w:cs="Times"/>
          <w:color w:val="008000"/>
          <w:sz w:val="32"/>
          <w:szCs w:val="32"/>
          <w:u w:val="single"/>
        </w:rPr>
        <w:t xml:space="preserve">B. Muscle strié squelettique </w:t>
      </w:r>
    </w:p>
    <w:p w14:paraId="1E1F258B" w14:textId="77777777" w:rsidR="006E67C3" w:rsidRPr="006E67C3" w:rsidRDefault="006E67C3" w:rsidP="006E67C3">
      <w:pPr>
        <w:pStyle w:val="Pardeliste"/>
        <w:widowControl w:val="0"/>
        <w:numPr>
          <w:ilvl w:val="0"/>
          <w:numId w:val="9"/>
        </w:numPr>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Stockage de </w:t>
      </w:r>
      <w:r w:rsidRPr="006E67C3">
        <w:rPr>
          <w:rFonts w:ascii="Times" w:hAnsi="Times" w:cs="Times"/>
          <w:sz w:val="26"/>
          <w:szCs w:val="26"/>
        </w:rPr>
        <w:t xml:space="preserve">lipides, glucides, protéines </w:t>
      </w:r>
    </w:p>
    <w:p w14:paraId="2BEFF6CD" w14:textId="77777777" w:rsidR="006E67C3" w:rsidRPr="006E67C3" w:rsidRDefault="006E67C3" w:rsidP="006E67C3">
      <w:pPr>
        <w:pStyle w:val="Pardeliste"/>
        <w:widowControl w:val="0"/>
        <w:numPr>
          <w:ilvl w:val="0"/>
          <w:numId w:val="9"/>
        </w:numPr>
        <w:autoSpaceDE w:val="0"/>
        <w:autoSpaceDN w:val="0"/>
        <w:adjustRightInd w:val="0"/>
        <w:spacing w:after="240" w:line="300" w:lineRule="atLeast"/>
        <w:rPr>
          <w:rFonts w:ascii="Times" w:hAnsi="Times" w:cs="Times"/>
        </w:rPr>
      </w:pPr>
      <w:r w:rsidRPr="006E67C3">
        <w:rPr>
          <w:rFonts w:ascii="Times" w:hAnsi="Times" w:cs="Times"/>
          <w:color w:val="FB0007"/>
          <w:sz w:val="26"/>
          <w:szCs w:val="26"/>
        </w:rPr>
        <w:t xml:space="preserve">Insulinodépendant </w:t>
      </w:r>
      <w:r w:rsidRPr="006E67C3">
        <w:rPr>
          <w:rFonts w:ascii="Calibri" w:hAnsi="Calibri" w:cs="Calibri"/>
          <w:sz w:val="26"/>
          <w:szCs w:val="26"/>
        </w:rPr>
        <w:t xml:space="preserve">: il consomme du </w:t>
      </w:r>
      <w:r w:rsidRPr="006E67C3">
        <w:rPr>
          <w:rFonts w:ascii="Times" w:hAnsi="Times" w:cs="Times"/>
          <w:sz w:val="26"/>
          <w:szCs w:val="26"/>
        </w:rPr>
        <w:t xml:space="preserve">glucose </w:t>
      </w:r>
      <w:r w:rsidRPr="006E67C3">
        <w:rPr>
          <w:rFonts w:ascii="Calibri" w:hAnsi="Calibri" w:cs="Calibri"/>
          <w:sz w:val="26"/>
          <w:szCs w:val="26"/>
        </w:rPr>
        <w:t xml:space="preserve">(en anaérobie) et </w:t>
      </w:r>
      <w:r w:rsidRPr="006E67C3">
        <w:rPr>
          <w:rFonts w:ascii="Times" w:hAnsi="Times" w:cs="Times"/>
          <w:sz w:val="26"/>
          <w:szCs w:val="26"/>
        </w:rPr>
        <w:t xml:space="preserve">principalement des AG </w:t>
      </w:r>
      <w:r w:rsidRPr="006E67C3">
        <w:rPr>
          <w:rFonts w:ascii="Calibri" w:hAnsi="Calibri" w:cs="Calibri"/>
          <w:sz w:val="26"/>
          <w:szCs w:val="26"/>
        </w:rPr>
        <w:t xml:space="preserve">(en aérobie) </w:t>
      </w:r>
    </w:p>
    <w:p w14:paraId="2DF58A96" w14:textId="7FB6114C" w:rsidR="006E67C3" w:rsidRPr="00CF03FF" w:rsidRDefault="006E67C3" w:rsidP="006E67C3">
      <w:pPr>
        <w:pStyle w:val="Pardeliste"/>
        <w:widowControl w:val="0"/>
        <w:numPr>
          <w:ilvl w:val="0"/>
          <w:numId w:val="9"/>
        </w:numPr>
        <w:autoSpaceDE w:val="0"/>
        <w:autoSpaceDN w:val="0"/>
        <w:adjustRightInd w:val="0"/>
        <w:spacing w:after="240" w:line="300" w:lineRule="atLeast"/>
        <w:rPr>
          <w:rFonts w:ascii="Times" w:hAnsi="Times" w:cs="Times"/>
        </w:rPr>
      </w:pPr>
      <w:r>
        <w:rPr>
          <w:rFonts w:ascii="Calibri" w:hAnsi="Calibri" w:cs="Calibri"/>
          <w:sz w:val="26"/>
          <w:szCs w:val="26"/>
        </w:rPr>
        <w:t>Il</w:t>
      </w:r>
      <w:r w:rsidRPr="006E67C3">
        <w:rPr>
          <w:rFonts w:ascii="Calibri" w:hAnsi="Calibri" w:cs="Calibri"/>
          <w:sz w:val="26"/>
          <w:szCs w:val="26"/>
        </w:rPr>
        <w:t xml:space="preserve"> peut conso</w:t>
      </w:r>
      <w:r w:rsidR="00CF03FF">
        <w:rPr>
          <w:rFonts w:ascii="Calibri" w:hAnsi="Calibri" w:cs="Calibri"/>
          <w:sz w:val="26"/>
          <w:szCs w:val="26"/>
        </w:rPr>
        <w:t>mmer des CC en période de jeûne</w:t>
      </w:r>
    </w:p>
    <w:p w14:paraId="3FD25B48" w14:textId="77777777" w:rsidR="006E67C3" w:rsidRPr="006E67C3" w:rsidRDefault="006E67C3" w:rsidP="006E67C3">
      <w:pPr>
        <w:widowControl w:val="0"/>
        <w:autoSpaceDE w:val="0"/>
        <w:autoSpaceDN w:val="0"/>
        <w:adjustRightInd w:val="0"/>
        <w:spacing w:after="240" w:line="360" w:lineRule="atLeast"/>
        <w:rPr>
          <w:rFonts w:ascii="Times" w:hAnsi="Times" w:cs="Times"/>
          <w:color w:val="008000"/>
          <w:u w:val="single"/>
        </w:rPr>
      </w:pPr>
      <w:r w:rsidRPr="006E67C3">
        <w:rPr>
          <w:rFonts w:ascii="Times" w:hAnsi="Times" w:cs="Times"/>
          <w:color w:val="008000"/>
          <w:sz w:val="32"/>
          <w:szCs w:val="32"/>
          <w:u w:val="single"/>
        </w:rPr>
        <w:t xml:space="preserve">C. Muscle strié cardiaque </w:t>
      </w:r>
    </w:p>
    <w:p w14:paraId="0404BB3E" w14:textId="77777777" w:rsidR="006E67C3" w:rsidRPr="006E67C3" w:rsidRDefault="006E67C3" w:rsidP="006E67C3">
      <w:pPr>
        <w:pStyle w:val="Pardeliste"/>
        <w:widowControl w:val="0"/>
        <w:numPr>
          <w:ilvl w:val="0"/>
          <w:numId w:val="9"/>
        </w:numPr>
        <w:autoSpaceDE w:val="0"/>
        <w:autoSpaceDN w:val="0"/>
        <w:adjustRightInd w:val="0"/>
        <w:spacing w:after="240" w:line="300" w:lineRule="atLeast"/>
        <w:rPr>
          <w:rFonts w:ascii="Times" w:hAnsi="Times" w:cs="Times"/>
        </w:rPr>
      </w:pPr>
      <w:r w:rsidRPr="006E67C3">
        <w:rPr>
          <w:rFonts w:ascii="Calibri" w:hAnsi="Calibri" w:cs="Calibri"/>
          <w:sz w:val="26"/>
          <w:szCs w:val="26"/>
        </w:rPr>
        <w:t xml:space="preserve">Il consomme </w:t>
      </w:r>
      <w:r w:rsidRPr="006E67C3">
        <w:rPr>
          <w:rFonts w:ascii="Times" w:hAnsi="Times" w:cs="Times"/>
          <w:sz w:val="26"/>
          <w:szCs w:val="26"/>
        </w:rPr>
        <w:t xml:space="preserve">préférentiellement des AG </w:t>
      </w:r>
      <w:r w:rsidRPr="006E67C3">
        <w:rPr>
          <w:rFonts w:ascii="Calibri" w:hAnsi="Calibri" w:cs="Calibri"/>
          <w:sz w:val="26"/>
          <w:szCs w:val="26"/>
        </w:rPr>
        <w:t xml:space="preserve">et du </w:t>
      </w:r>
      <w:r w:rsidRPr="006E67C3">
        <w:rPr>
          <w:rFonts w:ascii="Times" w:hAnsi="Times" w:cs="Times"/>
          <w:sz w:val="26"/>
          <w:szCs w:val="26"/>
        </w:rPr>
        <w:t xml:space="preserve">lactate </w:t>
      </w:r>
      <w:r w:rsidRPr="006E67C3">
        <w:rPr>
          <w:rFonts w:ascii="Calibri" w:hAnsi="Calibri" w:cs="Calibri"/>
          <w:sz w:val="26"/>
          <w:szCs w:val="26"/>
        </w:rPr>
        <w:t xml:space="preserve">(rôle de la </w:t>
      </w:r>
      <w:r w:rsidRPr="006E67C3">
        <w:rPr>
          <w:rFonts w:ascii="Calibri" w:hAnsi="Calibri" w:cs="Calibri"/>
          <w:color w:val="16A53F"/>
          <w:sz w:val="26"/>
          <w:szCs w:val="26"/>
        </w:rPr>
        <w:t xml:space="preserve">LDH H4) </w:t>
      </w:r>
    </w:p>
    <w:p w14:paraId="5F2DDA0F" w14:textId="18E259EF" w:rsidR="006E67C3" w:rsidRPr="00CF03FF" w:rsidRDefault="006E67C3" w:rsidP="006E67C3">
      <w:pPr>
        <w:pStyle w:val="Pardeliste"/>
        <w:widowControl w:val="0"/>
        <w:numPr>
          <w:ilvl w:val="0"/>
          <w:numId w:val="9"/>
        </w:numPr>
        <w:autoSpaceDE w:val="0"/>
        <w:autoSpaceDN w:val="0"/>
        <w:adjustRightInd w:val="0"/>
        <w:spacing w:after="240" w:line="300" w:lineRule="atLeast"/>
        <w:rPr>
          <w:rFonts w:ascii="Times" w:hAnsi="Times" w:cs="Times"/>
        </w:rPr>
      </w:pPr>
      <w:r w:rsidRPr="006E67C3">
        <w:rPr>
          <w:rFonts w:ascii="Calibri" w:hAnsi="Calibri" w:cs="Calibri"/>
          <w:sz w:val="26"/>
          <w:szCs w:val="26"/>
        </w:rPr>
        <w:t>Il peut consommer des CC lors des jeûnes </w:t>
      </w:r>
    </w:p>
    <w:p w14:paraId="7D1368E2" w14:textId="77777777" w:rsidR="006E67C3" w:rsidRPr="005238ED" w:rsidRDefault="006E67C3" w:rsidP="005238ED">
      <w:pPr>
        <w:widowControl w:val="0"/>
        <w:autoSpaceDE w:val="0"/>
        <w:autoSpaceDN w:val="0"/>
        <w:adjustRightInd w:val="0"/>
        <w:spacing w:after="240" w:line="300" w:lineRule="atLeast"/>
        <w:rPr>
          <w:rFonts w:ascii="Times" w:hAnsi="Times" w:cs="Times"/>
        </w:rPr>
      </w:pPr>
      <w:r w:rsidRPr="006E67C3">
        <w:rPr>
          <w:rFonts w:ascii="Times" w:hAnsi="Times" w:cs="Times"/>
          <w:sz w:val="26"/>
          <w:szCs w:val="26"/>
        </w:rPr>
        <w:t xml:space="preserve">NB : Le fois consomme surtout des AG et JAMAIS de glucose. </w:t>
      </w:r>
      <w:r w:rsidR="005238ED">
        <w:rPr>
          <w:rFonts w:ascii="Times" w:hAnsi="Times" w:cs="Times"/>
        </w:rPr>
        <w:t xml:space="preserve"> </w:t>
      </w:r>
      <w:r w:rsidRPr="005238ED">
        <w:rPr>
          <w:rFonts w:ascii="Times" w:hAnsi="Times" w:cs="Times"/>
          <w:sz w:val="26"/>
          <w:szCs w:val="26"/>
        </w:rPr>
        <w:t xml:space="preserve">Les GR ne peuvent utiliser uniquement le glucose qu’ils métabolisent en lactate. </w:t>
      </w:r>
    </w:p>
    <w:p w14:paraId="7F1BE2D7" w14:textId="406666F1" w:rsidR="00613803" w:rsidRDefault="00CF03FF" w:rsidP="006E67C3">
      <w:pPr>
        <w:widowControl w:val="0"/>
        <w:autoSpaceDE w:val="0"/>
        <w:autoSpaceDN w:val="0"/>
        <w:adjustRightInd w:val="0"/>
        <w:spacing w:after="240" w:line="300" w:lineRule="atLeast"/>
        <w:rPr>
          <w:rFonts w:ascii="Times" w:hAnsi="Times" w:cs="Times"/>
        </w:rPr>
      </w:pPr>
      <w:r>
        <w:rPr>
          <w:rFonts w:ascii="Times" w:hAnsi="Times" w:cs="Times"/>
          <w:noProof/>
        </w:rPr>
        <w:drawing>
          <wp:anchor distT="0" distB="0" distL="114300" distR="114300" simplePos="0" relativeHeight="251674624" behindDoc="0" locked="0" layoutInCell="1" allowOverlap="1" wp14:anchorId="7DD857B4" wp14:editId="77DE0A27">
            <wp:simplePos x="0" y="0"/>
            <wp:positionH relativeFrom="margin">
              <wp:posOffset>2355850</wp:posOffset>
            </wp:positionH>
            <wp:positionV relativeFrom="margin">
              <wp:posOffset>3098165</wp:posOffset>
            </wp:positionV>
            <wp:extent cx="5670550" cy="1028700"/>
            <wp:effectExtent l="0" t="0" r="0" b="12700"/>
            <wp:wrapSquare wrapText="bothSides"/>
            <wp:docPr id="96" name="Imag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055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AB9478" w14:textId="6A364E4A" w:rsidR="006E67C3" w:rsidRPr="006E67C3" w:rsidRDefault="006E67C3" w:rsidP="006E67C3">
      <w:pPr>
        <w:widowControl w:val="0"/>
        <w:autoSpaceDE w:val="0"/>
        <w:autoSpaceDN w:val="0"/>
        <w:adjustRightInd w:val="0"/>
        <w:spacing w:after="240" w:line="300" w:lineRule="atLeast"/>
        <w:rPr>
          <w:rFonts w:ascii="Times" w:hAnsi="Times" w:cs="Times"/>
        </w:rPr>
      </w:pPr>
    </w:p>
    <w:p w14:paraId="0D6BAEDE" w14:textId="57B84A21" w:rsidR="005238ED" w:rsidRDefault="005238ED" w:rsidP="005238ED">
      <w:pPr>
        <w:widowControl w:val="0"/>
        <w:autoSpaceDE w:val="0"/>
        <w:autoSpaceDN w:val="0"/>
        <w:adjustRightInd w:val="0"/>
        <w:spacing w:line="280" w:lineRule="atLeast"/>
        <w:rPr>
          <w:rFonts w:ascii="Times" w:hAnsi="Times" w:cs="Times"/>
        </w:rPr>
      </w:pPr>
      <w:r w:rsidRPr="005238ED">
        <w:rPr>
          <w:rFonts w:ascii="Times" w:hAnsi="Times"/>
          <w:b/>
          <w:color w:val="FF0000"/>
          <w:sz w:val="32"/>
          <w:u w:val="single"/>
        </w:rPr>
        <w:t xml:space="preserve">IV) Les périodes </w:t>
      </w:r>
      <w:r>
        <w:rPr>
          <w:rFonts w:ascii="Times" w:hAnsi="Times" w:cs="Times"/>
        </w:rPr>
        <w:t xml:space="preserve"> </w:t>
      </w:r>
    </w:p>
    <w:p w14:paraId="77202415" w14:textId="06DD1B53" w:rsidR="006E67C3" w:rsidRDefault="005238ED" w:rsidP="006E67C3">
      <w:pPr>
        <w:rPr>
          <w:rFonts w:ascii="Times" w:hAnsi="Times"/>
          <w:b/>
          <w:color w:val="FF0000"/>
          <w:sz w:val="32"/>
          <w:u w:val="single"/>
        </w:rPr>
      </w:pPr>
      <w:r>
        <w:rPr>
          <w:noProof/>
        </w:rPr>
        <mc:AlternateContent>
          <mc:Choice Requires="wps">
            <w:drawing>
              <wp:anchor distT="0" distB="0" distL="114300" distR="114300" simplePos="0" relativeHeight="251676672" behindDoc="0" locked="0" layoutInCell="1" allowOverlap="1" wp14:anchorId="59966771" wp14:editId="70EFB9F4">
                <wp:simplePos x="0" y="0"/>
                <wp:positionH relativeFrom="column">
                  <wp:posOffset>182245</wp:posOffset>
                </wp:positionH>
                <wp:positionV relativeFrom="paragraph">
                  <wp:posOffset>364490</wp:posOffset>
                </wp:positionV>
                <wp:extent cx="7745730" cy="1191260"/>
                <wp:effectExtent l="0" t="0" r="0" b="0"/>
                <wp:wrapSquare wrapText="bothSides"/>
                <wp:docPr id="46" name="Zone de texte 46"/>
                <wp:cNvGraphicFramePr/>
                <a:graphic xmlns:a="http://schemas.openxmlformats.org/drawingml/2006/main">
                  <a:graphicData uri="http://schemas.microsoft.com/office/word/2010/wordprocessingShape">
                    <wps:wsp>
                      <wps:cNvSpPr txBox="1"/>
                      <wps:spPr>
                        <a:xfrm>
                          <a:off x="0" y="0"/>
                          <a:ext cx="7745730" cy="1191260"/>
                        </a:xfrm>
                        <a:prstGeom prst="rect">
                          <a:avLst/>
                        </a:prstGeom>
                        <a:noFill/>
                        <a:ln>
                          <a:noFill/>
                        </a:ln>
                        <a:effectLst/>
                        <a:extLst>
                          <a:ext uri="{C572A759-6A51-4108-AA02-DFA0A04FC94B}">
                            <ma14:wrappingTextBoxFlag xmlns:ma14="http://schemas.microsoft.com/office/mac/drawingml/2011/main"/>
                          </a:ext>
                        </a:extLst>
                      </wps:spPr>
                      <wps:txbx>
                        <w:txbxContent>
                          <w:p w14:paraId="5557F480" w14:textId="77777777" w:rsidR="00CF03FF" w:rsidRDefault="00CF03FF" w:rsidP="005238ED">
                            <w:pPr>
                              <w:widowControl w:val="0"/>
                              <w:autoSpaceDE w:val="0"/>
                              <w:autoSpaceDN w:val="0"/>
                              <w:adjustRightInd w:val="0"/>
                              <w:spacing w:after="240" w:line="300" w:lineRule="atLeast"/>
                              <w:rPr>
                                <w:rFonts w:ascii="Times" w:hAnsi="Times" w:cs="Times"/>
                                <w:color w:val="008000"/>
                                <w:sz w:val="26"/>
                                <w:szCs w:val="26"/>
                              </w:rPr>
                            </w:pPr>
                          </w:p>
                          <w:p w14:paraId="04C122D1"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Times" w:hAnsi="Times" w:cs="Times"/>
                              </w:rPr>
                            </w:pPr>
                            <w:r w:rsidRPr="005238ED">
                              <w:rPr>
                                <w:rFonts w:ascii="Times" w:hAnsi="Times" w:cs="Times"/>
                                <w:color w:val="008000"/>
                                <w:sz w:val="26"/>
                                <w:szCs w:val="26"/>
                              </w:rPr>
                              <w:t>POST-PRANDIAL</w:t>
                            </w:r>
                            <w:r w:rsidRPr="005238ED">
                              <w:rPr>
                                <w:rFonts w:ascii="Times" w:hAnsi="Times" w:cs="Times"/>
                                <w:color w:val="6014A0"/>
                                <w:sz w:val="26"/>
                                <w:szCs w:val="26"/>
                              </w:rPr>
                              <w:t xml:space="preserve"> : </w:t>
                            </w:r>
                            <w:r w:rsidRPr="005238ED">
                              <w:rPr>
                                <w:rFonts w:ascii="Calibri" w:hAnsi="Calibri" w:cs="Calibri"/>
                                <w:sz w:val="26"/>
                                <w:szCs w:val="26"/>
                              </w:rPr>
                              <w:t xml:space="preserve">état dans lequel se trouve l’organisme dans les </w:t>
                            </w:r>
                            <w:r w:rsidRPr="005238ED">
                              <w:rPr>
                                <w:rFonts w:ascii="Times" w:hAnsi="Times" w:cs="Times"/>
                                <w:sz w:val="26"/>
                                <w:szCs w:val="26"/>
                              </w:rPr>
                              <w:t xml:space="preserve">5 à 8h </w:t>
                            </w:r>
                            <w:r w:rsidRPr="005238ED">
                              <w:rPr>
                                <w:rFonts w:ascii="Calibri" w:hAnsi="Calibri" w:cs="Calibri"/>
                                <w:sz w:val="26"/>
                                <w:szCs w:val="26"/>
                              </w:rPr>
                              <w:t xml:space="preserve">qui suivent la prise alimentaire </w:t>
                            </w:r>
                          </w:p>
                          <w:p w14:paraId="0061501F"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Times" w:hAnsi="Times" w:cs="Times"/>
                              </w:rPr>
                            </w:pPr>
                            <w:r w:rsidRPr="005238ED">
                              <w:rPr>
                                <w:rFonts w:ascii="Times" w:hAnsi="Times" w:cs="Times"/>
                                <w:color w:val="008000"/>
                                <w:sz w:val="26"/>
                                <w:szCs w:val="26"/>
                              </w:rPr>
                              <w:t xml:space="preserve">POST-ABSORPTIF </w:t>
                            </w:r>
                            <w:r w:rsidRPr="005238ED">
                              <w:rPr>
                                <w:rFonts w:ascii="Calibri" w:hAnsi="Calibri" w:cs="Calibri"/>
                                <w:color w:val="008000"/>
                                <w:sz w:val="26"/>
                                <w:szCs w:val="26"/>
                              </w:rPr>
                              <w:t>:</w:t>
                            </w:r>
                            <w:r w:rsidRPr="005238ED">
                              <w:rPr>
                                <w:rFonts w:ascii="Calibri" w:hAnsi="Calibri" w:cs="Calibri"/>
                                <w:sz w:val="26"/>
                                <w:szCs w:val="26"/>
                              </w:rPr>
                              <w:t xml:space="preserve"> état dans lequel se trouve l’organisme dans les </w:t>
                            </w:r>
                            <w:r w:rsidRPr="005238ED">
                              <w:rPr>
                                <w:rFonts w:ascii="Times" w:hAnsi="Times" w:cs="Times"/>
                                <w:sz w:val="26"/>
                                <w:szCs w:val="26"/>
                              </w:rPr>
                              <w:t xml:space="preserve">8 à 16h </w:t>
                            </w:r>
                            <w:r w:rsidRPr="005238ED">
                              <w:rPr>
                                <w:rFonts w:ascii="Calibri" w:hAnsi="Calibri" w:cs="Calibri"/>
                                <w:sz w:val="26"/>
                                <w:szCs w:val="26"/>
                              </w:rPr>
                              <w:t xml:space="preserve">après la prise alimentaire </w:t>
                            </w:r>
                          </w:p>
                          <w:p w14:paraId="304B5E79"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Wingdings" w:hAnsi="Wingdings" w:cs="Wingdings"/>
                                <w:sz w:val="26"/>
                                <w:szCs w:val="26"/>
                              </w:rPr>
                            </w:pPr>
                            <w:r w:rsidRPr="005238ED">
                              <w:rPr>
                                <w:rFonts w:ascii="Times" w:hAnsi="Times" w:cs="Times"/>
                                <w:color w:val="008000"/>
                                <w:sz w:val="26"/>
                                <w:szCs w:val="26"/>
                              </w:rPr>
                              <w:t xml:space="preserve">JEÛNE </w:t>
                            </w:r>
                            <w:r w:rsidRPr="005238ED">
                              <w:rPr>
                                <w:rFonts w:ascii="Calibri" w:hAnsi="Calibri" w:cs="Calibri"/>
                                <w:color w:val="008000"/>
                                <w:sz w:val="26"/>
                                <w:szCs w:val="26"/>
                              </w:rPr>
                              <w:t>:</w:t>
                            </w:r>
                            <w:r w:rsidRPr="005238ED">
                              <w:rPr>
                                <w:rFonts w:ascii="Calibri" w:hAnsi="Calibri" w:cs="Calibri"/>
                                <w:sz w:val="26"/>
                                <w:szCs w:val="26"/>
                              </w:rPr>
                              <w:t xml:space="preserve"> état dans lequel se trouve l’organisme </w:t>
                            </w:r>
                            <w:r w:rsidRPr="005238ED">
                              <w:rPr>
                                <w:rFonts w:ascii="Times" w:hAnsi="Times" w:cs="Times"/>
                                <w:sz w:val="26"/>
                                <w:szCs w:val="26"/>
                              </w:rPr>
                              <w:t xml:space="preserve">au-delà de 16/18h </w:t>
                            </w:r>
                            <w:r w:rsidRPr="005238ED">
                              <w:rPr>
                                <w:rFonts w:ascii="Calibri" w:hAnsi="Calibri" w:cs="Calibri"/>
                                <w:sz w:val="26"/>
                                <w:szCs w:val="26"/>
                              </w:rPr>
                              <w:t xml:space="preserve">après le dernier repas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966771" id="Zone de texte 46" o:spid="_x0000_s1031" type="#_x0000_t202" style="position:absolute;margin-left:14.35pt;margin-top:28.7pt;width:609.9pt;height:93.8pt;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" filled="f" stroked="f">
                <v:textbox style="mso-fit-shape-to-text:t">
                  <w:txbxContent>
                    <w:p w14:paraId="5557F480" w14:textId="77777777" w:rsidR="00CF03FF" w:rsidRDefault="00CF03FF" w:rsidP="005238ED">
                      <w:pPr>
                        <w:widowControl w:val="0"/>
                        <w:autoSpaceDE w:val="0"/>
                        <w:autoSpaceDN w:val="0"/>
                        <w:adjustRightInd w:val="0"/>
                        <w:spacing w:after="240" w:line="300" w:lineRule="atLeast"/>
                        <w:rPr>
                          <w:rFonts w:ascii="Times" w:hAnsi="Times" w:cs="Times"/>
                          <w:color w:val="008000"/>
                          <w:sz w:val="26"/>
                          <w:szCs w:val="26"/>
                        </w:rPr>
                      </w:pPr>
                    </w:p>
                    <w:p w14:paraId="04C122D1"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Times" w:hAnsi="Times" w:cs="Times"/>
                        </w:rPr>
                      </w:pPr>
                      <w:r w:rsidRPr="005238ED">
                        <w:rPr>
                          <w:rFonts w:ascii="Times" w:hAnsi="Times" w:cs="Times"/>
                          <w:color w:val="008000"/>
                          <w:sz w:val="26"/>
                          <w:szCs w:val="26"/>
                        </w:rPr>
                        <w:t>POST-PRANDIAL</w:t>
                      </w:r>
                      <w:r w:rsidRPr="005238ED">
                        <w:rPr>
                          <w:rFonts w:ascii="Times" w:hAnsi="Times" w:cs="Times"/>
                          <w:color w:val="6014A0"/>
                          <w:sz w:val="26"/>
                          <w:szCs w:val="26"/>
                        </w:rPr>
                        <w:t xml:space="preserve"> : </w:t>
                      </w:r>
                      <w:r w:rsidRPr="005238ED">
                        <w:rPr>
                          <w:rFonts w:ascii="Calibri" w:hAnsi="Calibri" w:cs="Calibri"/>
                          <w:sz w:val="26"/>
                          <w:szCs w:val="26"/>
                        </w:rPr>
                        <w:t xml:space="preserve">état dans lequel se trouve l’organisme dans les </w:t>
                      </w:r>
                      <w:r w:rsidRPr="005238ED">
                        <w:rPr>
                          <w:rFonts w:ascii="Times" w:hAnsi="Times" w:cs="Times"/>
                          <w:sz w:val="26"/>
                          <w:szCs w:val="26"/>
                        </w:rPr>
                        <w:t xml:space="preserve">5 à 8h </w:t>
                      </w:r>
                      <w:r w:rsidRPr="005238ED">
                        <w:rPr>
                          <w:rFonts w:ascii="Calibri" w:hAnsi="Calibri" w:cs="Calibri"/>
                          <w:sz w:val="26"/>
                          <w:szCs w:val="26"/>
                        </w:rPr>
                        <w:t xml:space="preserve">qui suivent la prise alimentaire </w:t>
                      </w:r>
                    </w:p>
                    <w:p w14:paraId="0061501F"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Times" w:hAnsi="Times" w:cs="Times"/>
                        </w:rPr>
                      </w:pPr>
                      <w:r w:rsidRPr="005238ED">
                        <w:rPr>
                          <w:rFonts w:ascii="Times" w:hAnsi="Times" w:cs="Times"/>
                          <w:color w:val="008000"/>
                          <w:sz w:val="26"/>
                          <w:szCs w:val="26"/>
                        </w:rPr>
                        <w:t xml:space="preserve">POST-ABSORPTIF </w:t>
                      </w:r>
                      <w:r w:rsidRPr="005238ED">
                        <w:rPr>
                          <w:rFonts w:ascii="Calibri" w:hAnsi="Calibri" w:cs="Calibri"/>
                          <w:color w:val="008000"/>
                          <w:sz w:val="26"/>
                          <w:szCs w:val="26"/>
                        </w:rPr>
                        <w:t>:</w:t>
                      </w:r>
                      <w:r w:rsidRPr="005238ED">
                        <w:rPr>
                          <w:rFonts w:ascii="Calibri" w:hAnsi="Calibri" w:cs="Calibri"/>
                          <w:sz w:val="26"/>
                          <w:szCs w:val="26"/>
                        </w:rPr>
                        <w:t xml:space="preserve"> état dans lequel se trouve l’organisme dans les </w:t>
                      </w:r>
                      <w:r w:rsidRPr="005238ED">
                        <w:rPr>
                          <w:rFonts w:ascii="Times" w:hAnsi="Times" w:cs="Times"/>
                          <w:sz w:val="26"/>
                          <w:szCs w:val="26"/>
                        </w:rPr>
                        <w:t xml:space="preserve">8 à 16h </w:t>
                      </w:r>
                      <w:r w:rsidRPr="005238ED">
                        <w:rPr>
                          <w:rFonts w:ascii="Calibri" w:hAnsi="Calibri" w:cs="Calibri"/>
                          <w:sz w:val="26"/>
                          <w:szCs w:val="26"/>
                        </w:rPr>
                        <w:t xml:space="preserve">après la prise alimentaire </w:t>
                      </w:r>
                    </w:p>
                    <w:p w14:paraId="304B5E79" w14:textId="77777777" w:rsidR="00C83C5C" w:rsidRPr="005238ED" w:rsidRDefault="00C83C5C" w:rsidP="005238ED">
                      <w:pPr>
                        <w:pStyle w:val="Pardeliste"/>
                        <w:widowControl w:val="0"/>
                        <w:numPr>
                          <w:ilvl w:val="0"/>
                          <w:numId w:val="10"/>
                        </w:numPr>
                        <w:autoSpaceDE w:val="0"/>
                        <w:autoSpaceDN w:val="0"/>
                        <w:adjustRightInd w:val="0"/>
                        <w:spacing w:after="240" w:line="300" w:lineRule="atLeast"/>
                        <w:rPr>
                          <w:rFonts w:ascii="Wingdings" w:hAnsi="Wingdings" w:cs="Wingdings"/>
                          <w:sz w:val="26"/>
                          <w:szCs w:val="26"/>
                        </w:rPr>
                      </w:pPr>
                      <w:r w:rsidRPr="005238ED">
                        <w:rPr>
                          <w:rFonts w:ascii="Times" w:hAnsi="Times" w:cs="Times"/>
                          <w:color w:val="008000"/>
                          <w:sz w:val="26"/>
                          <w:szCs w:val="26"/>
                        </w:rPr>
                        <w:t xml:space="preserve">JEÛNE </w:t>
                      </w:r>
                      <w:r w:rsidRPr="005238ED">
                        <w:rPr>
                          <w:rFonts w:ascii="Calibri" w:hAnsi="Calibri" w:cs="Calibri"/>
                          <w:color w:val="008000"/>
                          <w:sz w:val="26"/>
                          <w:szCs w:val="26"/>
                        </w:rPr>
                        <w:t>:</w:t>
                      </w:r>
                      <w:r w:rsidRPr="005238ED">
                        <w:rPr>
                          <w:rFonts w:ascii="Calibri" w:hAnsi="Calibri" w:cs="Calibri"/>
                          <w:sz w:val="26"/>
                          <w:szCs w:val="26"/>
                        </w:rPr>
                        <w:t xml:space="preserve"> état dans lequel se trouve l’organisme </w:t>
                      </w:r>
                      <w:r w:rsidRPr="005238ED">
                        <w:rPr>
                          <w:rFonts w:ascii="Times" w:hAnsi="Times" w:cs="Times"/>
                          <w:sz w:val="26"/>
                          <w:szCs w:val="26"/>
                        </w:rPr>
                        <w:t xml:space="preserve">au-delà de 16/18h </w:t>
                      </w:r>
                      <w:r w:rsidRPr="005238ED">
                        <w:rPr>
                          <w:rFonts w:ascii="Calibri" w:hAnsi="Calibri" w:cs="Calibri"/>
                          <w:sz w:val="26"/>
                          <w:szCs w:val="26"/>
                        </w:rPr>
                        <w:t xml:space="preserve">après le dernier repas </w:t>
                      </w:r>
                    </w:p>
                  </w:txbxContent>
                </v:textbox>
                <w10:wrap type="square"/>
              </v:shape>
            </w:pict>
          </mc:Fallback>
        </mc:AlternateContent>
      </w:r>
      <w:r w:rsidR="00CF03FF">
        <w:rPr>
          <w:rFonts w:ascii="Times" w:hAnsi="Times"/>
          <w:b/>
          <w:color w:val="FF0000"/>
          <w:sz w:val="32"/>
          <w:u w:val="single"/>
        </w:rPr>
        <w:t xml:space="preserve"> </w:t>
      </w:r>
    </w:p>
    <w:p w14:paraId="2A323AD1" w14:textId="4E8D76CA" w:rsidR="00CF03FF" w:rsidRPr="00CF03FF" w:rsidRDefault="00CF03FF" w:rsidP="00CF03FF">
      <w:pPr>
        <w:pStyle w:val="Pardeliste"/>
        <w:widowControl w:val="0"/>
        <w:numPr>
          <w:ilvl w:val="0"/>
          <w:numId w:val="12"/>
        </w:numPr>
        <w:autoSpaceDE w:val="0"/>
        <w:autoSpaceDN w:val="0"/>
        <w:adjustRightInd w:val="0"/>
        <w:spacing w:after="240"/>
        <w:rPr>
          <w:rFonts w:ascii="Times" w:hAnsi="Times" w:cs="Times"/>
        </w:rPr>
      </w:pPr>
      <w:r w:rsidRPr="00CF03FF">
        <w:rPr>
          <w:rFonts w:ascii="Times" w:hAnsi="Times" w:cs="Georgia"/>
        </w:rPr>
        <w:t xml:space="preserve">Glycémie trop basse -&gt; cellules </w:t>
      </w:r>
      <w:r w:rsidRPr="00CF03FF">
        <w:rPr>
          <w:rFonts w:ascii="MS Mincho" w:eastAsia="MS Mincho" w:hAnsi="MS Mincho" w:cs="MS Mincho"/>
        </w:rPr>
        <w:t>∝</w:t>
      </w:r>
      <w:r w:rsidRPr="00CF03FF">
        <w:rPr>
          <w:rFonts w:ascii="Times" w:hAnsi="Times" w:cs="Times"/>
        </w:rPr>
        <w:t xml:space="preserve"> </w:t>
      </w:r>
      <w:r w:rsidRPr="00CF03FF">
        <w:rPr>
          <w:rFonts w:ascii="Times" w:hAnsi="Times" w:cs="Georgia"/>
        </w:rPr>
        <w:t xml:space="preserve">du pancréas -&gt; </w:t>
      </w:r>
      <w:r w:rsidRPr="00CF03FF">
        <w:rPr>
          <w:rFonts w:ascii="Times" w:hAnsi="Times" w:cs="Georgia"/>
          <w:b/>
          <w:bCs/>
        </w:rPr>
        <w:t xml:space="preserve">glucagon </w:t>
      </w:r>
      <w:r w:rsidRPr="00CF03FF">
        <w:rPr>
          <w:rFonts w:ascii="Times" w:hAnsi="Times" w:cs="Georgia"/>
        </w:rPr>
        <w:t xml:space="preserve">(foie) -&gt; dégradation du glycogène glycogénolyse, synthèse de novo (néoglucogenèse), inhibition de la glycogénogénèse, glycolyse et lipogenèse -&gt; </w:t>
      </w:r>
      <w:r w:rsidRPr="00CF03FF">
        <w:rPr>
          <w:rFonts w:ascii="Times" w:hAnsi="Times" w:cs="Georgia"/>
          <w:b/>
          <w:bCs/>
        </w:rPr>
        <w:t xml:space="preserve">augmentation de la glycémie </w:t>
      </w:r>
    </w:p>
    <w:p w14:paraId="1C30819A" w14:textId="77777777" w:rsidR="00CF03FF" w:rsidRPr="00CF03FF" w:rsidRDefault="00CF03FF" w:rsidP="00CF03FF">
      <w:pPr>
        <w:pStyle w:val="Pardeliste"/>
        <w:widowControl w:val="0"/>
        <w:autoSpaceDE w:val="0"/>
        <w:autoSpaceDN w:val="0"/>
        <w:adjustRightInd w:val="0"/>
        <w:spacing w:after="240"/>
        <w:rPr>
          <w:rFonts w:ascii="Times" w:hAnsi="Times" w:cs="Times"/>
        </w:rPr>
      </w:pPr>
    </w:p>
    <w:p w14:paraId="0080EBEE" w14:textId="33D2FD6C" w:rsidR="00CF03FF" w:rsidRPr="00CF03FF" w:rsidRDefault="00CF03FF" w:rsidP="00CF03FF">
      <w:pPr>
        <w:pStyle w:val="Pardeliste"/>
        <w:widowControl w:val="0"/>
        <w:numPr>
          <w:ilvl w:val="0"/>
          <w:numId w:val="12"/>
        </w:numPr>
        <w:autoSpaceDE w:val="0"/>
        <w:autoSpaceDN w:val="0"/>
        <w:adjustRightInd w:val="0"/>
        <w:spacing w:after="240"/>
        <w:rPr>
          <w:rFonts w:ascii="Times" w:hAnsi="Times" w:cs="Times"/>
        </w:rPr>
      </w:pPr>
      <w:r w:rsidRPr="00CF03FF">
        <w:rPr>
          <w:rFonts w:ascii="Times" w:hAnsi="Times" w:cs="Georgia"/>
        </w:rPr>
        <w:t xml:space="preserve">Glycémie trop haute -&gt; cellules β du pancréas -&gt; </w:t>
      </w:r>
      <w:r w:rsidRPr="00CF03FF">
        <w:rPr>
          <w:rFonts w:ascii="Times" w:hAnsi="Times" w:cs="Georgia"/>
          <w:b/>
          <w:bCs/>
        </w:rPr>
        <w:t>insuline</w:t>
      </w:r>
      <w:r>
        <w:rPr>
          <w:rFonts w:ascii="MS Mincho" w:eastAsia="MS Mincho" w:hAnsi="MS Mincho" w:cs="MS Mincho"/>
          <w:b/>
          <w:bCs/>
        </w:rPr>
        <w:br/>
      </w:r>
      <w:r w:rsidRPr="00CF03FF">
        <w:rPr>
          <w:rFonts w:ascii="Times" w:hAnsi="Times" w:cs="Courier New"/>
        </w:rPr>
        <w:t xml:space="preserve">o </w:t>
      </w:r>
      <w:r w:rsidRPr="00CF03FF">
        <w:rPr>
          <w:rFonts w:ascii="Times" w:hAnsi="Times" w:cs="Georgia"/>
        </w:rPr>
        <w:t>Au niveau du foie -&gt; on favorise le stockage du glycogène</w:t>
      </w:r>
      <w:r>
        <w:rPr>
          <w:rFonts w:ascii="MS Mincho" w:eastAsia="MS Mincho" w:hAnsi="MS Mincho" w:cs="MS Mincho"/>
        </w:rPr>
        <w:br/>
      </w:r>
      <w:r w:rsidRPr="00CF03FF">
        <w:rPr>
          <w:rFonts w:ascii="Times" w:hAnsi="Times" w:cs="Courier New"/>
        </w:rPr>
        <w:t xml:space="preserve">o </w:t>
      </w:r>
      <w:r w:rsidRPr="00CF03FF">
        <w:rPr>
          <w:rFonts w:ascii="Times" w:hAnsi="Times" w:cs="Georgia"/>
        </w:rPr>
        <w:t xml:space="preserve">Au niveau du TA -&gt; on favorise le stockage sous forme de </w:t>
      </w:r>
      <w:r>
        <w:rPr>
          <w:rFonts w:ascii="Times" w:hAnsi="Times" w:cs="Georgia"/>
        </w:rPr>
        <w:t>Triglycérides par la lipogenèse</w:t>
      </w:r>
      <w:r>
        <w:rPr>
          <w:rFonts w:ascii="Times" w:hAnsi="Times" w:cs="Georgia"/>
        </w:rPr>
        <w:br/>
      </w:r>
      <w:r w:rsidRPr="00CF03FF">
        <w:rPr>
          <w:rFonts w:ascii="Times" w:hAnsi="Times" w:cs="Courier New"/>
        </w:rPr>
        <w:t xml:space="preserve">o </w:t>
      </w:r>
      <w:r w:rsidRPr="00CF03FF">
        <w:rPr>
          <w:rFonts w:ascii="Times" w:hAnsi="Times" w:cs="Georgia"/>
        </w:rPr>
        <w:t>Au niveau du muscle -&gt; stockage du</w:t>
      </w:r>
      <w:r>
        <w:rPr>
          <w:rFonts w:ascii="Times" w:hAnsi="Times" w:cs="Georgia"/>
        </w:rPr>
        <w:t xml:space="preserve"> glucose par la glycogénogénèse</w:t>
      </w:r>
      <w:r>
        <w:rPr>
          <w:rFonts w:ascii="Times" w:hAnsi="Times" w:cs="Georgia"/>
        </w:rPr>
        <w:br/>
      </w:r>
      <w:r w:rsidRPr="00CF03FF">
        <w:rPr>
          <w:rFonts w:ascii="Times" w:hAnsi="Times" w:cs="Georgia"/>
        </w:rPr>
        <w:t xml:space="preserve">Résultats -&gt; </w:t>
      </w:r>
      <w:r w:rsidRPr="00CF03FF">
        <w:rPr>
          <w:rFonts w:ascii="Times" w:hAnsi="Times" w:cs="Georgia"/>
          <w:b/>
          <w:bCs/>
        </w:rPr>
        <w:t xml:space="preserve">baisse de la glycémie </w:t>
      </w:r>
    </w:p>
    <w:p w14:paraId="0E7EAFBB" w14:textId="77777777" w:rsidR="00CF03FF" w:rsidRDefault="00CF03FF" w:rsidP="00CF03FF">
      <w:pPr>
        <w:widowControl w:val="0"/>
        <w:autoSpaceDE w:val="0"/>
        <w:autoSpaceDN w:val="0"/>
        <w:adjustRightInd w:val="0"/>
        <w:spacing w:after="240"/>
        <w:rPr>
          <w:rFonts w:ascii="Times" w:hAnsi="Times" w:cs="Georgia"/>
        </w:rPr>
      </w:pPr>
      <w:r w:rsidRPr="00CF03FF">
        <w:rPr>
          <w:rFonts w:ascii="Times" w:hAnsi="Times" w:cs="Times"/>
        </w:rPr>
        <w:t xml:space="preserve">Il faut en permanence </w:t>
      </w:r>
      <w:r w:rsidRPr="00CF03FF">
        <w:rPr>
          <w:rFonts w:ascii="Times" w:hAnsi="Times" w:cs="Georgia"/>
          <w:b/>
        </w:rPr>
        <w:t>maintenir un apport de glucose constant</w:t>
      </w:r>
      <w:r w:rsidRPr="00CF03FF">
        <w:rPr>
          <w:rFonts w:ascii="Times" w:hAnsi="Times" w:cs="Georgia"/>
        </w:rPr>
        <w:t xml:space="preserve"> et suffisant aux tissus dépendants de ce sucre (cerveau, érythrocytes) au sein de l’organisme, en fonction des tissus. </w:t>
      </w:r>
      <w:r>
        <w:rPr>
          <w:rFonts w:ascii="Times" w:hAnsi="Times" w:cs="Times"/>
        </w:rPr>
        <w:br/>
      </w:r>
      <w:r w:rsidRPr="00CF03FF">
        <w:rPr>
          <w:rFonts w:ascii="Times" w:hAnsi="Times" w:cs="Georgia"/>
        </w:rPr>
        <w:t xml:space="preserve">Pour cela, le métabolisme a 2 moyens différents : </w:t>
      </w:r>
      <w:r>
        <w:rPr>
          <w:rFonts w:ascii="Times" w:hAnsi="Times" w:cs="Georgia"/>
        </w:rPr>
        <w:br/>
      </w:r>
    </w:p>
    <w:p w14:paraId="4A30649A" w14:textId="2D284092" w:rsidR="00CF03FF" w:rsidRPr="00CF03FF" w:rsidRDefault="00CF03FF" w:rsidP="00CF03FF">
      <w:pPr>
        <w:pStyle w:val="Pardeliste"/>
        <w:widowControl w:val="0"/>
        <w:numPr>
          <w:ilvl w:val="0"/>
          <w:numId w:val="13"/>
        </w:numPr>
        <w:autoSpaceDE w:val="0"/>
        <w:autoSpaceDN w:val="0"/>
        <w:adjustRightInd w:val="0"/>
        <w:spacing w:after="240"/>
        <w:rPr>
          <w:rFonts w:ascii="Times" w:hAnsi="Times" w:cs="Times"/>
        </w:rPr>
      </w:pPr>
      <w:r w:rsidRPr="00CF03FF">
        <w:rPr>
          <w:rFonts w:ascii="Times" w:hAnsi="Times" w:cs="Georgia"/>
        </w:rPr>
        <w:t>En période d’apport important : on va reconstituer les réserves</w:t>
      </w:r>
      <w:r w:rsidRPr="00CF03FF">
        <w:rPr>
          <w:rFonts w:ascii="MS Mincho" w:eastAsia="MS Mincho" w:hAnsi="MS Mincho" w:cs="MS Mincho"/>
        </w:rPr>
        <w:t xml:space="preserve"> </w:t>
      </w:r>
      <w:r w:rsidRPr="00CF03FF">
        <w:rPr>
          <w:rFonts w:ascii="MS Mincho" w:eastAsia="MS Mincho" w:hAnsi="MS Mincho" w:cs="MS Mincho"/>
        </w:rPr>
        <w:sym w:font="Wingdings" w:char="F0E0"/>
      </w:r>
      <w:r w:rsidRPr="00CF03FF">
        <w:rPr>
          <w:rFonts w:ascii="MS Mincho" w:eastAsia="MS Mincho" w:hAnsi="MS Mincho" w:cs="MS Mincho"/>
        </w:rPr>
        <w:t xml:space="preserve"> </w:t>
      </w:r>
      <w:r w:rsidRPr="00CF03FF">
        <w:rPr>
          <w:rFonts w:ascii="Times" w:hAnsi="Times" w:cs="Georgia"/>
        </w:rPr>
        <w:t xml:space="preserve">Synthèse de glycogène, lipogenèse </w:t>
      </w:r>
    </w:p>
    <w:p w14:paraId="3D9035F2" w14:textId="6CA4EDC3" w:rsidR="00CF03FF" w:rsidRPr="00CF03FF" w:rsidRDefault="00CF03FF" w:rsidP="00CF03FF">
      <w:pPr>
        <w:pStyle w:val="Pardeliste"/>
        <w:widowControl w:val="0"/>
        <w:numPr>
          <w:ilvl w:val="0"/>
          <w:numId w:val="12"/>
        </w:numPr>
        <w:autoSpaceDE w:val="0"/>
        <w:autoSpaceDN w:val="0"/>
        <w:adjustRightInd w:val="0"/>
        <w:spacing w:after="240"/>
        <w:rPr>
          <w:rFonts w:ascii="Times" w:hAnsi="Times" w:cs="Times"/>
        </w:rPr>
      </w:pPr>
      <w:r w:rsidRPr="00CF03FF">
        <w:rPr>
          <w:rFonts w:ascii="Times" w:hAnsi="Times" w:cs="Georgia"/>
        </w:rPr>
        <w:t>En période de carence :</w:t>
      </w:r>
      <w:r>
        <w:rPr>
          <w:rFonts w:ascii="MS Mincho" w:eastAsia="MS Mincho" w:hAnsi="MS Mincho" w:cs="MS Mincho"/>
        </w:rPr>
        <w:br/>
      </w:r>
      <w:r w:rsidRPr="00CF03FF">
        <w:rPr>
          <w:rFonts w:ascii="MS Mincho" w:eastAsia="MS Mincho" w:hAnsi="MS Mincho" w:cs="MS Mincho"/>
        </w:rPr>
        <w:sym w:font="Wingdings" w:char="F0E0"/>
      </w:r>
      <w:r w:rsidRPr="00CF03FF">
        <w:rPr>
          <w:rFonts w:ascii="Times" w:hAnsi="Times" w:cs="Georgia"/>
        </w:rPr>
        <w:t>Mobilisation des réserves : glycogénolyse</w:t>
      </w:r>
      <w:r>
        <w:rPr>
          <w:rFonts w:ascii="Times" w:hAnsi="Times" w:cs="Georgia"/>
        </w:rPr>
        <w:br/>
      </w:r>
      <w:r w:rsidRPr="00CF03FF">
        <w:sym w:font="Wingdings" w:char="F0E0"/>
      </w:r>
      <w:r w:rsidRPr="00CF03FF">
        <w:rPr>
          <w:rFonts w:ascii="Times" w:hAnsi="Times" w:cs="Georgia"/>
        </w:rPr>
        <w:t xml:space="preserve"> </w:t>
      </w:r>
      <w:r w:rsidRPr="00CF03FF">
        <w:rPr>
          <w:rFonts w:ascii="Times" w:hAnsi="Times" w:cs="Georgia"/>
        </w:rPr>
        <w:t>Production de glucose de novo : néoglucogenèse</w:t>
      </w:r>
      <w:r>
        <w:rPr>
          <w:rFonts w:ascii="MS Mincho" w:eastAsia="MS Mincho" w:hAnsi="MS Mincho" w:cs="MS Mincho"/>
        </w:rPr>
        <w:br/>
      </w:r>
      <w:r w:rsidRPr="00CF03FF">
        <w:rPr>
          <w:rFonts w:ascii="MS Mincho" w:eastAsia="MS Mincho" w:hAnsi="MS Mincho" w:cs="MS Mincho"/>
        </w:rPr>
        <w:sym w:font="Wingdings" w:char="F0E0"/>
      </w:r>
      <w:r w:rsidRPr="00CF03FF">
        <w:rPr>
          <w:rFonts w:ascii="Times" w:hAnsi="Times" w:cs="Georgia"/>
        </w:rPr>
        <w:t xml:space="preserve">Épargne du glucose en mobilisant des substrats de remplacement : lipolyse, cétogenèse </w:t>
      </w:r>
    </w:p>
    <w:p w14:paraId="5811FF54" w14:textId="77777777" w:rsidR="00CF03FF" w:rsidRPr="00C07F87" w:rsidRDefault="00CF03FF" w:rsidP="00CF03FF">
      <w:pPr>
        <w:widowControl w:val="0"/>
        <w:autoSpaceDE w:val="0"/>
        <w:autoSpaceDN w:val="0"/>
        <w:adjustRightInd w:val="0"/>
        <w:spacing w:after="240"/>
        <w:rPr>
          <w:rFonts w:ascii="Times" w:hAnsi="Times" w:cs="Georgia"/>
          <w:b/>
          <w:bCs/>
          <w:color w:val="FF0000"/>
          <w:u w:val="single"/>
        </w:rPr>
      </w:pPr>
      <w:r w:rsidRPr="00C07F87">
        <w:rPr>
          <w:rFonts w:ascii="Times" w:hAnsi="Times" w:cs="Georgia"/>
          <w:b/>
          <w:bCs/>
          <w:color w:val="FF0000"/>
          <w:u w:val="single"/>
        </w:rPr>
        <w:t>V)</w:t>
      </w:r>
      <w:r w:rsidRPr="00C07F87">
        <w:rPr>
          <w:rFonts w:ascii="Times" w:hAnsi="Times" w:cs="Georgia"/>
          <w:b/>
          <w:bCs/>
          <w:color w:val="FF0000"/>
          <w:u w:val="single"/>
        </w:rPr>
        <w:t xml:space="preserve"> Digestion, absoption des glucides </w:t>
      </w:r>
    </w:p>
    <w:p w14:paraId="5C49D877" w14:textId="457D2DF4" w:rsidR="00CF03FF" w:rsidRPr="00C07F87" w:rsidRDefault="00CF03FF" w:rsidP="00CF03FF">
      <w:pPr>
        <w:widowControl w:val="0"/>
        <w:autoSpaceDE w:val="0"/>
        <w:autoSpaceDN w:val="0"/>
        <w:adjustRightInd w:val="0"/>
        <w:spacing w:after="240"/>
        <w:rPr>
          <w:rFonts w:ascii="Times" w:hAnsi="Times" w:cs="Times"/>
          <w:b/>
          <w:color w:val="00B050"/>
          <w:u w:val="single"/>
        </w:rPr>
      </w:pPr>
      <w:r w:rsidRPr="00C07F87">
        <w:rPr>
          <w:rFonts w:ascii="Hiragino Kaku Gothic ProN W3" w:eastAsia="Hiragino Kaku Gothic ProN W3" w:hAnsi="Hiragino Kaku Gothic ProN W3" w:cs="Hiragino Kaku Gothic ProN W3"/>
          <w:b/>
          <w:color w:val="00B050"/>
          <w:u w:val="single"/>
        </w:rPr>
        <w:t>⚠</w:t>
      </w:r>
      <w:r w:rsidRPr="00C07F87">
        <w:rPr>
          <w:rFonts w:ascii="Times" w:hAnsi="Times" w:cs="Apple Color Emoji"/>
          <w:b/>
          <w:color w:val="00B050"/>
          <w:u w:val="single"/>
        </w:rPr>
        <w:t xml:space="preserve"> </w:t>
      </w:r>
      <w:r w:rsidRPr="00C07F87">
        <w:rPr>
          <w:rFonts w:ascii="Times" w:hAnsi="Times" w:cs="Georgia"/>
          <w:b/>
          <w:color w:val="00B050"/>
          <w:u w:val="single"/>
        </w:rPr>
        <w:t xml:space="preserve">A. Digestion des glucides </w:t>
      </w:r>
    </w:p>
    <w:p w14:paraId="180242CC" w14:textId="77777777" w:rsidR="00CF03FF" w:rsidRPr="00CF03FF" w:rsidRDefault="00CF03FF" w:rsidP="00CF03FF">
      <w:pPr>
        <w:widowControl w:val="0"/>
        <w:autoSpaceDE w:val="0"/>
        <w:autoSpaceDN w:val="0"/>
        <w:adjustRightInd w:val="0"/>
        <w:spacing w:after="240"/>
        <w:rPr>
          <w:rFonts w:ascii="Times" w:hAnsi="Times" w:cs="Times"/>
        </w:rPr>
      </w:pPr>
      <w:r w:rsidRPr="00CF03FF">
        <w:rPr>
          <w:rFonts w:ascii="Times" w:hAnsi="Times" w:cs="Georgia"/>
        </w:rPr>
        <w:t xml:space="preserve">Les glucides sont principalement apportés sous forme </w:t>
      </w:r>
      <w:r w:rsidRPr="00C07F87">
        <w:rPr>
          <w:rFonts w:ascii="Times" w:hAnsi="Times" w:cs="Georgia"/>
          <w:b/>
        </w:rPr>
        <w:t>d’amidon</w:t>
      </w:r>
      <w:r w:rsidRPr="00CF03FF">
        <w:rPr>
          <w:rFonts w:ascii="Times" w:hAnsi="Times" w:cs="Georgia"/>
        </w:rPr>
        <w:t xml:space="preserve"> dans l’alimentation et sont surtout présents sous forme de glycogène dans l’organisme. Ces deux molécules se différencient par leur degré de ramification. </w:t>
      </w:r>
    </w:p>
    <w:p w14:paraId="29C93F5D" w14:textId="058FAC6C" w:rsidR="00CF03FF" w:rsidRPr="00CF03FF" w:rsidRDefault="00CF03FF" w:rsidP="00CF03FF">
      <w:pPr>
        <w:widowControl w:val="0"/>
        <w:autoSpaceDE w:val="0"/>
        <w:autoSpaceDN w:val="0"/>
        <w:adjustRightInd w:val="0"/>
        <w:spacing w:after="240"/>
        <w:rPr>
          <w:rFonts w:ascii="Times" w:hAnsi="Times" w:cs="Times"/>
        </w:rPr>
      </w:pPr>
      <w:r w:rsidRPr="00CF03FF">
        <w:rPr>
          <w:rFonts w:ascii="Times" w:hAnsi="Times" w:cs="Georgia"/>
        </w:rPr>
        <w:t xml:space="preserve">Ces sucres vont arriver sous forme de </w:t>
      </w:r>
      <w:r w:rsidRPr="00C07F87">
        <w:rPr>
          <w:rFonts w:ascii="Times" w:hAnsi="Times" w:cs="Georgia"/>
          <w:b/>
        </w:rPr>
        <w:t>polysaccharides</w:t>
      </w:r>
      <w:r w:rsidR="00C07F87">
        <w:rPr>
          <w:rFonts w:ascii="Times" w:hAnsi="Times" w:cs="Georgia"/>
        </w:rPr>
        <w:t xml:space="preserve">. Or </w:t>
      </w:r>
      <w:r w:rsidRPr="00CF03FF">
        <w:rPr>
          <w:rFonts w:ascii="Times" w:hAnsi="Times" w:cs="Georgia"/>
        </w:rPr>
        <w:t xml:space="preserve">notre organisme n’est </w:t>
      </w:r>
      <w:r w:rsidRPr="00C07F87">
        <w:rPr>
          <w:rFonts w:ascii="Times" w:hAnsi="Times" w:cs="Georgia"/>
          <w:b/>
        </w:rPr>
        <w:t>pas</w:t>
      </w:r>
      <w:r w:rsidRPr="00CF03FF">
        <w:rPr>
          <w:rFonts w:ascii="Times" w:hAnsi="Times" w:cs="Georgia"/>
        </w:rPr>
        <w:t xml:space="preserve"> capable de les gérer sous cette forme.</w:t>
      </w:r>
      <w:r w:rsidRPr="00CF03FF">
        <w:rPr>
          <w:rFonts w:ascii="MS Mincho" w:eastAsia="MS Mincho" w:hAnsi="MS Mincho" w:cs="MS Mincho"/>
        </w:rPr>
        <w:t> </w:t>
      </w:r>
      <w:r w:rsidRPr="00CF03FF">
        <w:rPr>
          <w:rFonts w:ascii="Times" w:hAnsi="Times" w:cs="Georgia"/>
        </w:rPr>
        <w:t xml:space="preserve">Ils vont donc être dégradés sous forme de </w:t>
      </w:r>
      <w:r w:rsidRPr="00C07F87">
        <w:rPr>
          <w:rFonts w:ascii="Times" w:hAnsi="Times" w:cs="Georgia"/>
          <w:b/>
        </w:rPr>
        <w:t>disaccharides</w:t>
      </w:r>
      <w:r w:rsidRPr="00CF03FF">
        <w:rPr>
          <w:rFonts w:ascii="Times" w:hAnsi="Times" w:cs="Georgia"/>
        </w:rPr>
        <w:t xml:space="preserve"> par des</w:t>
      </w:r>
      <w:r w:rsidRPr="00CF03FF">
        <w:rPr>
          <w:rFonts w:ascii="MS Mincho" w:eastAsia="MS Mincho" w:hAnsi="MS Mincho" w:cs="MS Mincho"/>
        </w:rPr>
        <w:t> </w:t>
      </w:r>
      <w:r w:rsidRPr="00C07F87">
        <w:rPr>
          <w:rFonts w:ascii="Times" w:hAnsi="Times" w:cs="Georgia"/>
          <w:b/>
          <w:color w:val="FF0000"/>
        </w:rPr>
        <w:t>amylases</w:t>
      </w:r>
      <w:r w:rsidRPr="00C07F87">
        <w:rPr>
          <w:rFonts w:ascii="Times" w:hAnsi="Times" w:cs="Georgia"/>
          <w:color w:val="FF0000"/>
        </w:rPr>
        <w:t xml:space="preserve"> </w:t>
      </w:r>
      <w:r w:rsidRPr="00C07F87">
        <w:rPr>
          <w:rFonts w:ascii="Times" w:hAnsi="Times" w:cs="Georgia"/>
          <w:b/>
          <w:color w:val="FF0000"/>
        </w:rPr>
        <w:t>salivaires et pancréatiques</w:t>
      </w:r>
      <w:r w:rsidRPr="00C07F87">
        <w:rPr>
          <w:rFonts w:ascii="Times" w:hAnsi="Times" w:cs="Georgia"/>
          <w:color w:val="FF0000"/>
        </w:rPr>
        <w:t xml:space="preserve"> </w:t>
      </w:r>
      <w:r w:rsidRPr="00CF03FF">
        <w:rPr>
          <w:rFonts w:ascii="Times" w:hAnsi="Times" w:cs="Georgia"/>
        </w:rPr>
        <w:t xml:space="preserve">(partie exocrine du pancréas). Les disaccharides vont être à nouveau </w:t>
      </w:r>
      <w:r w:rsidRPr="00C07F87">
        <w:rPr>
          <w:rFonts w:ascii="Times" w:hAnsi="Times" w:cs="Georgia"/>
          <w:b/>
        </w:rPr>
        <w:t>digérés</w:t>
      </w:r>
      <w:r w:rsidRPr="00CF03FF">
        <w:rPr>
          <w:rFonts w:ascii="Times" w:hAnsi="Times" w:cs="Georgia"/>
        </w:rPr>
        <w:t xml:space="preserve"> par des enzymes intestinales : </w:t>
      </w:r>
      <w:r w:rsidRPr="00C07F87">
        <w:rPr>
          <w:rFonts w:ascii="Times" w:hAnsi="Times" w:cs="Georgia"/>
          <w:b/>
          <w:color w:val="FF0000"/>
        </w:rPr>
        <w:t>la maltase (2 glucoses), la lactase (glucose+galactose) et la sucrase (glucose+fructose)</w:t>
      </w:r>
      <w:r w:rsidRPr="00CF03FF">
        <w:rPr>
          <w:rFonts w:ascii="Times" w:hAnsi="Times" w:cs="Georgia"/>
        </w:rPr>
        <w:t xml:space="preserve">, pour être absorbées sous forme de </w:t>
      </w:r>
      <w:r w:rsidRPr="00C07F87">
        <w:rPr>
          <w:rFonts w:ascii="Times" w:hAnsi="Times" w:cs="Georgia"/>
          <w:b/>
        </w:rPr>
        <w:t>monosaccharides</w:t>
      </w:r>
      <w:r w:rsidRPr="00CF03FF">
        <w:rPr>
          <w:rFonts w:ascii="Times" w:hAnsi="Times" w:cs="Georgia"/>
        </w:rPr>
        <w:t xml:space="preserve">. </w:t>
      </w:r>
    </w:p>
    <w:p w14:paraId="28908F8E" w14:textId="77777777" w:rsidR="00CF03FF" w:rsidRPr="00CF03FF" w:rsidRDefault="00CF03FF" w:rsidP="00CF03FF">
      <w:pPr>
        <w:widowControl w:val="0"/>
        <w:autoSpaceDE w:val="0"/>
        <w:autoSpaceDN w:val="0"/>
        <w:adjustRightInd w:val="0"/>
        <w:spacing w:after="240"/>
        <w:rPr>
          <w:rFonts w:ascii="Times" w:hAnsi="Times" w:cs="Times"/>
        </w:rPr>
      </w:pPr>
      <w:r w:rsidRPr="00CF03FF">
        <w:rPr>
          <w:rFonts w:ascii="Times" w:hAnsi="Times" w:cs="Georgia"/>
        </w:rPr>
        <w:t xml:space="preserve">Les glucides sont uniquement absorbés sous forme de monosaccharides. </w:t>
      </w:r>
    </w:p>
    <w:p w14:paraId="4CDFF9FA" w14:textId="77777777" w:rsidR="00CF03FF" w:rsidRPr="00C07F87" w:rsidRDefault="00CF03FF" w:rsidP="00CF03FF">
      <w:pPr>
        <w:widowControl w:val="0"/>
        <w:autoSpaceDE w:val="0"/>
        <w:autoSpaceDN w:val="0"/>
        <w:adjustRightInd w:val="0"/>
        <w:spacing w:after="240"/>
        <w:rPr>
          <w:rFonts w:ascii="Times" w:hAnsi="Times" w:cs="Times"/>
          <w:b/>
          <w:color w:val="00B050"/>
          <w:u w:val="single"/>
        </w:rPr>
      </w:pPr>
      <w:r w:rsidRPr="00C07F87">
        <w:rPr>
          <w:rFonts w:ascii="Times" w:hAnsi="Times" w:cs="Georgia"/>
          <w:b/>
          <w:color w:val="00B050"/>
          <w:u w:val="single"/>
        </w:rPr>
        <w:t xml:space="preserve">B. Absorption des glucides </w:t>
      </w:r>
      <w:r w:rsidRPr="00C07F87">
        <w:rPr>
          <w:rFonts w:ascii="Hiragino Kaku Gothic ProN W3" w:eastAsia="Hiragino Kaku Gothic ProN W3" w:hAnsi="Hiragino Kaku Gothic ProN W3" w:cs="Hiragino Kaku Gothic ProN W3"/>
          <w:b/>
          <w:color w:val="00B050"/>
          <w:u w:val="single"/>
        </w:rPr>
        <w:t>⚠</w:t>
      </w:r>
      <w:r w:rsidRPr="00C07F87">
        <w:rPr>
          <w:rFonts w:ascii="Times" w:hAnsi="Times" w:cs="Apple Color Emoji"/>
          <w:b/>
          <w:color w:val="00B050"/>
          <w:u w:val="single"/>
        </w:rPr>
        <w:t xml:space="preserve"> </w:t>
      </w:r>
    </w:p>
    <w:p w14:paraId="4785B8EC" w14:textId="77777777" w:rsidR="00CF03FF" w:rsidRPr="00CF03FF" w:rsidRDefault="00CF03FF" w:rsidP="00CF03FF">
      <w:pPr>
        <w:widowControl w:val="0"/>
        <w:autoSpaceDE w:val="0"/>
        <w:autoSpaceDN w:val="0"/>
        <w:adjustRightInd w:val="0"/>
        <w:spacing w:after="240"/>
        <w:rPr>
          <w:rFonts w:ascii="Times" w:hAnsi="Times" w:cs="Times"/>
        </w:rPr>
      </w:pPr>
      <w:r w:rsidRPr="00CF03FF">
        <w:rPr>
          <w:rFonts w:ascii="Times" w:hAnsi="Times" w:cs="Georgia"/>
        </w:rPr>
        <w:t>Les monosaccharides vont circuler librement dans l’organisme mais ils sont incapables de rentrer dans la cellule seuls.</w:t>
      </w:r>
      <w:r w:rsidRPr="00CF03FF">
        <w:rPr>
          <w:rFonts w:ascii="MS Mincho" w:eastAsia="MS Mincho" w:hAnsi="MS Mincho" w:cs="MS Mincho"/>
        </w:rPr>
        <w:t> </w:t>
      </w:r>
      <w:r w:rsidRPr="00CF03FF">
        <w:rPr>
          <w:rFonts w:ascii="Times" w:hAnsi="Times" w:cs="Georgia"/>
        </w:rPr>
        <w:t xml:space="preserve">Il existe deux types de transporteurs : </w:t>
      </w:r>
    </w:p>
    <w:p w14:paraId="70140C0D" w14:textId="77777777" w:rsidR="00CF03FF" w:rsidRPr="00CF03FF" w:rsidRDefault="00CF03FF" w:rsidP="00CF03FF">
      <w:pPr>
        <w:widowControl w:val="0"/>
        <w:numPr>
          <w:ilvl w:val="0"/>
          <w:numId w:val="1"/>
        </w:numPr>
        <w:tabs>
          <w:tab w:val="left" w:pos="220"/>
          <w:tab w:val="left" w:pos="720"/>
        </w:tabs>
        <w:autoSpaceDE w:val="0"/>
        <w:autoSpaceDN w:val="0"/>
        <w:adjustRightInd w:val="0"/>
        <w:spacing w:after="240"/>
        <w:ind w:hanging="720"/>
        <w:rPr>
          <w:rFonts w:ascii="Times" w:hAnsi="Times" w:cs="Times"/>
        </w:rPr>
      </w:pPr>
      <w:r w:rsidRPr="00CF03FF">
        <w:rPr>
          <w:rFonts w:ascii="Times" w:hAnsi="Times" w:cs="Wingdings"/>
          <w:kern w:val="1"/>
        </w:rPr>
        <w:tab/>
      </w:r>
      <w:r w:rsidRPr="00CF03FF">
        <w:rPr>
          <w:rFonts w:ascii="Times" w:hAnsi="Times" w:cs="Wingdings"/>
          <w:kern w:val="1"/>
        </w:rPr>
        <w:tab/>
      </w:r>
      <w:r w:rsidRPr="00CF03FF">
        <w:rPr>
          <w:rFonts w:ascii="Times" w:hAnsi="Times" w:cs="Wingdings"/>
        </w:rPr>
        <w:t>Ø  </w:t>
      </w:r>
      <w:r w:rsidRPr="00C07F87">
        <w:rPr>
          <w:rFonts w:ascii="Times" w:hAnsi="Times" w:cs="Georgia"/>
          <w:b/>
          <w:color w:val="00B050"/>
        </w:rPr>
        <w:t>SGLT</w:t>
      </w:r>
      <w:r w:rsidRPr="00C07F87">
        <w:rPr>
          <w:rFonts w:ascii="Times" w:hAnsi="Times" w:cs="Georgia"/>
          <w:color w:val="00B050"/>
        </w:rPr>
        <w:t xml:space="preserve"> </w:t>
      </w:r>
      <w:r w:rsidRPr="00CF03FF">
        <w:rPr>
          <w:rFonts w:ascii="Times" w:hAnsi="Times" w:cs="Georgia"/>
        </w:rPr>
        <w:t xml:space="preserve">(sodium dépendant-glucose transporter) : c’est un transport actif -&gt; il nécessite de l’ATP, couplé au sodium. On trouve 2 formes qui sont SGLT1 pour les intestins et la SGLT2 pour le rein. </w:t>
      </w:r>
      <w:r w:rsidRPr="00CF03FF">
        <w:rPr>
          <w:rFonts w:ascii="MS Mincho" w:eastAsia="MS Mincho" w:hAnsi="MS Mincho" w:cs="MS Mincho"/>
        </w:rPr>
        <w:t> </w:t>
      </w:r>
    </w:p>
    <w:p w14:paraId="4C1F3227" w14:textId="77777777" w:rsidR="00CF03FF" w:rsidRPr="00CF03FF" w:rsidRDefault="00CF03FF" w:rsidP="00CF03FF">
      <w:pPr>
        <w:widowControl w:val="0"/>
        <w:numPr>
          <w:ilvl w:val="0"/>
          <w:numId w:val="1"/>
        </w:numPr>
        <w:tabs>
          <w:tab w:val="left" w:pos="220"/>
          <w:tab w:val="left" w:pos="720"/>
        </w:tabs>
        <w:autoSpaceDE w:val="0"/>
        <w:autoSpaceDN w:val="0"/>
        <w:adjustRightInd w:val="0"/>
        <w:spacing w:after="240"/>
        <w:ind w:hanging="720"/>
        <w:rPr>
          <w:rFonts w:ascii="Times" w:hAnsi="Times" w:cs="Times"/>
        </w:rPr>
      </w:pPr>
      <w:r w:rsidRPr="00CF03FF">
        <w:rPr>
          <w:rFonts w:ascii="Times" w:hAnsi="Times" w:cs="Wingdings"/>
          <w:kern w:val="1"/>
        </w:rPr>
        <w:tab/>
      </w:r>
      <w:r w:rsidRPr="00CF03FF">
        <w:rPr>
          <w:rFonts w:ascii="Times" w:hAnsi="Times" w:cs="Wingdings"/>
          <w:kern w:val="1"/>
        </w:rPr>
        <w:tab/>
      </w:r>
      <w:r w:rsidRPr="00CF03FF">
        <w:rPr>
          <w:rFonts w:ascii="Times" w:hAnsi="Times" w:cs="Wingdings"/>
        </w:rPr>
        <w:t>Ø  </w:t>
      </w:r>
      <w:r w:rsidRPr="00C07F87">
        <w:rPr>
          <w:rFonts w:ascii="Times" w:hAnsi="Times" w:cs="Georgia"/>
          <w:b/>
          <w:color w:val="00B050"/>
        </w:rPr>
        <w:t>GLUT</w:t>
      </w:r>
      <w:r w:rsidRPr="00C07F87">
        <w:rPr>
          <w:rFonts w:ascii="Times" w:hAnsi="Times" w:cs="Georgia"/>
          <w:color w:val="00B050"/>
        </w:rPr>
        <w:t xml:space="preserve"> </w:t>
      </w:r>
      <w:r w:rsidRPr="00CF03FF">
        <w:rPr>
          <w:rFonts w:ascii="Times" w:hAnsi="Times" w:cs="Georgia"/>
        </w:rPr>
        <w:t xml:space="preserve">(glucose transporteur) : c’est un transport facilité c-à-d qu’il ne nécessite </w:t>
      </w:r>
      <w:r w:rsidRPr="00C07F87">
        <w:rPr>
          <w:rFonts w:ascii="Times" w:hAnsi="Times" w:cs="Georgia"/>
          <w:b/>
          <w:bCs/>
          <w:color w:val="FF0000"/>
        </w:rPr>
        <w:t xml:space="preserve">pas </w:t>
      </w:r>
      <w:r w:rsidRPr="00CF03FF">
        <w:rPr>
          <w:rFonts w:ascii="Times" w:hAnsi="Times" w:cs="Georgia"/>
        </w:rPr>
        <w:t xml:space="preserve">d’ATP, le transport se fait grâce à un gradient de concentration, le monosaccharide va rentrer dans la cellule de la concentration la plus forte (extraCr) vers la concentration la plus faible (intraCr). Il y a de nombreux isoformes numérotés de 1 à 5. </w:t>
      </w:r>
      <w:r w:rsidRPr="00CF03FF">
        <w:rPr>
          <w:rFonts w:ascii="MS Mincho" w:eastAsia="MS Mincho" w:hAnsi="MS Mincho" w:cs="MS Mincho"/>
        </w:rPr>
        <w:t> </w:t>
      </w:r>
      <w:r w:rsidRPr="00CF03FF">
        <w:rPr>
          <w:rFonts w:ascii="Times" w:hAnsi="Times" w:cs="Georgia"/>
        </w:rPr>
        <w:t xml:space="preserve">Ces transporteurs sont nécessaires pour passer de la lumière intestinale à l’entérocyte pour terminer dans la circulation sanguine. </w:t>
      </w:r>
      <w:r w:rsidRPr="00CF03FF">
        <w:rPr>
          <w:rFonts w:ascii="MS Mincho" w:eastAsia="MS Mincho" w:hAnsi="MS Mincho" w:cs="MS Mincho"/>
        </w:rPr>
        <w:t> </w:t>
      </w:r>
    </w:p>
    <w:p w14:paraId="63D3DD81" w14:textId="101D171D" w:rsidR="00CF03FF" w:rsidRPr="00CF03FF" w:rsidRDefault="00CF03FF" w:rsidP="00C07F87">
      <w:pPr>
        <w:widowControl w:val="0"/>
        <w:tabs>
          <w:tab w:val="left" w:pos="220"/>
          <w:tab w:val="left" w:pos="720"/>
        </w:tabs>
        <w:autoSpaceDE w:val="0"/>
        <w:autoSpaceDN w:val="0"/>
        <w:adjustRightInd w:val="0"/>
        <w:spacing w:after="240"/>
        <w:rPr>
          <w:rFonts w:ascii="Times" w:hAnsi="Times" w:cs="Times"/>
        </w:rPr>
      </w:pPr>
      <w:r w:rsidRPr="00CF03FF">
        <w:rPr>
          <w:rFonts w:ascii="Times" w:hAnsi="Times" w:cs="Georgia"/>
        </w:rPr>
        <w:t xml:space="preserve">Dans le premier cas, le glucose (ou galactose) va utiliser au niveau de la lumière intestinale un </w:t>
      </w:r>
      <w:r w:rsidRPr="00CF03FF">
        <w:rPr>
          <w:rFonts w:ascii="Times" w:hAnsi="Times" w:cs="Georgia"/>
          <w:b/>
          <w:bCs/>
        </w:rPr>
        <w:t xml:space="preserve">symport </w:t>
      </w:r>
      <w:r w:rsidRPr="00CF03FF">
        <w:rPr>
          <w:rFonts w:ascii="Times" w:hAnsi="Times" w:cs="Georgia"/>
        </w:rPr>
        <w:t xml:space="preserve">SGLT1 pour entrer dans l’entérocyte accompagner d’une molécule de sodium. Ce passage de sodium est équilibré par une sortie de sodium et une entrée de potassium au niveau de l’interface entérocyte- circulation sanguine grâce à la pompe Na/K ATPase. La pompe Na/K ATPase est un </w:t>
      </w:r>
      <w:r w:rsidRPr="00CF03FF">
        <w:rPr>
          <w:rFonts w:ascii="Times" w:hAnsi="Times" w:cs="Georgia"/>
          <w:b/>
          <w:bCs/>
        </w:rPr>
        <w:t xml:space="preserve">antiport </w:t>
      </w:r>
      <w:r w:rsidRPr="00CF03FF">
        <w:rPr>
          <w:rFonts w:ascii="Times" w:hAnsi="Times" w:cs="Georgia"/>
        </w:rPr>
        <w:t xml:space="preserve">qui nécessite de l’énergie car il fonctionne à l’inverse du gradient cellulaire-&gt; forte concentration en NA+ extracellulaire et forte concentration en K+ intracellulaire. On a donc un transport </w:t>
      </w:r>
      <w:r w:rsidRPr="00CF03FF">
        <w:rPr>
          <w:rFonts w:ascii="Times" w:hAnsi="Times" w:cs="Georgia"/>
          <w:b/>
          <w:bCs/>
        </w:rPr>
        <w:t xml:space="preserve">couplé, sous la dépendance du sodium et de l’apport en énergie. </w:t>
      </w:r>
      <w:r w:rsidRPr="00CF03FF">
        <w:rPr>
          <w:rFonts w:ascii="MS Mincho" w:eastAsia="MS Mincho" w:hAnsi="MS Mincho" w:cs="MS Mincho"/>
        </w:rPr>
        <w:t> </w:t>
      </w:r>
    </w:p>
    <w:p w14:paraId="51E587D0" w14:textId="5238D1F9" w:rsidR="00CF03FF" w:rsidRPr="00C07F87" w:rsidRDefault="00C07F87" w:rsidP="00C07F87">
      <w:pPr>
        <w:widowControl w:val="0"/>
        <w:tabs>
          <w:tab w:val="left" w:pos="220"/>
          <w:tab w:val="left" w:pos="720"/>
        </w:tabs>
        <w:autoSpaceDE w:val="0"/>
        <w:autoSpaceDN w:val="0"/>
        <w:adjustRightInd w:val="0"/>
        <w:spacing w:after="240"/>
        <w:rPr>
          <w:rFonts w:ascii="Times" w:hAnsi="Times" w:cs="Times"/>
        </w:rPr>
      </w:pPr>
      <w:r>
        <w:rPr>
          <w:rFonts w:ascii="Times" w:hAnsi="Times" w:cs="Wingdings"/>
        </w:rPr>
        <w:t xml:space="preserve">NB : </w:t>
      </w:r>
      <w:r w:rsidR="00CF03FF" w:rsidRPr="00C07F87">
        <w:rPr>
          <w:rFonts w:ascii="Times" w:hAnsi="Times" w:cs="Georgia"/>
        </w:rPr>
        <w:t xml:space="preserve">Le </w:t>
      </w:r>
      <w:r w:rsidR="00CF03FF" w:rsidRPr="00C07F87">
        <w:rPr>
          <w:rFonts w:ascii="Times" w:hAnsi="Times" w:cs="Georgia"/>
          <w:b/>
        </w:rPr>
        <w:t>fructose</w:t>
      </w:r>
      <w:r w:rsidR="00CF03FF" w:rsidRPr="00C07F87">
        <w:rPr>
          <w:rFonts w:ascii="Times" w:hAnsi="Times" w:cs="Georgia"/>
        </w:rPr>
        <w:t xml:space="preserve">, quant à lui, va rentrer dans la cellule grâce au transporteur </w:t>
      </w:r>
      <w:r w:rsidR="00CF03FF" w:rsidRPr="00C07F87">
        <w:rPr>
          <w:rFonts w:ascii="Times" w:hAnsi="Times" w:cs="Georgia"/>
          <w:b/>
          <w:bCs/>
        </w:rPr>
        <w:t xml:space="preserve">GLUT 5 </w:t>
      </w:r>
      <w:r w:rsidRPr="00C07F87">
        <w:rPr>
          <w:rFonts w:ascii="Times" w:hAnsi="Times" w:cs="Georgia"/>
          <w:b/>
          <w:bCs/>
        </w:rPr>
        <w:sym w:font="Wingdings" w:char="F0E0"/>
      </w:r>
      <w:r>
        <w:rPr>
          <w:rFonts w:ascii="Times" w:hAnsi="Times" w:cs="Georgia"/>
          <w:b/>
          <w:bCs/>
        </w:rPr>
        <w:t xml:space="preserve"> </w:t>
      </w:r>
      <w:r w:rsidR="00CF03FF" w:rsidRPr="00C07F87">
        <w:rPr>
          <w:rFonts w:ascii="Times" w:hAnsi="Times" w:cs="Georgia"/>
          <w:b/>
          <w:bCs/>
        </w:rPr>
        <w:t xml:space="preserve">il n’y a pas de consommation d’ATP </w:t>
      </w:r>
      <w:r w:rsidR="00CF03FF" w:rsidRPr="00C07F87">
        <w:rPr>
          <w:rFonts w:ascii="Times" w:hAnsi="Times" w:cs="Georgia"/>
        </w:rPr>
        <w:t xml:space="preserve">et pour ressortir il va utiliser le transporteur </w:t>
      </w:r>
      <w:r w:rsidR="00CF03FF" w:rsidRPr="00C07F87">
        <w:rPr>
          <w:rFonts w:ascii="Times" w:hAnsi="Times" w:cs="Georgia"/>
          <w:b/>
          <w:bCs/>
        </w:rPr>
        <w:t xml:space="preserve">GLUT 2 </w:t>
      </w:r>
      <w:r w:rsidR="00CF03FF" w:rsidRPr="00C07F87">
        <w:rPr>
          <w:rFonts w:ascii="Times" w:hAnsi="Times" w:cs="Georgia"/>
        </w:rPr>
        <w:t xml:space="preserve">qui va être capable de faire sortir le glucose, le galactose et le fructose. </w:t>
      </w:r>
      <w:r w:rsidR="00CF03FF" w:rsidRPr="00C07F87">
        <w:rPr>
          <w:rFonts w:ascii="MS Mincho" w:eastAsia="MS Mincho" w:hAnsi="MS Mincho" w:cs="MS Mincho"/>
        </w:rPr>
        <w:t> </w:t>
      </w:r>
    </w:p>
    <w:p w14:paraId="13A08DB7" w14:textId="5D3D117E" w:rsidR="00CF03FF" w:rsidRPr="00CF03FF" w:rsidRDefault="00CF03FF" w:rsidP="00CF03FF">
      <w:pPr>
        <w:pStyle w:val="Pardeliste"/>
        <w:widowControl w:val="0"/>
        <w:numPr>
          <w:ilvl w:val="0"/>
          <w:numId w:val="12"/>
        </w:numPr>
        <w:autoSpaceDE w:val="0"/>
        <w:autoSpaceDN w:val="0"/>
        <w:adjustRightInd w:val="0"/>
        <w:spacing w:after="240"/>
        <w:rPr>
          <w:rFonts w:ascii="Times" w:hAnsi="Times" w:cs="Times"/>
        </w:rPr>
      </w:pPr>
      <w:r w:rsidRPr="00C07F87">
        <w:rPr>
          <w:rFonts w:ascii="Times" w:hAnsi="Times" w:cs="Georgia"/>
          <w:b/>
          <w:color w:val="FF0000"/>
        </w:rPr>
        <w:t>GLUT2 à</w:t>
      </w:r>
      <w:r w:rsidRPr="00CF03FF">
        <w:rPr>
          <w:rFonts w:ascii="Times" w:hAnsi="Times" w:cs="Georgia"/>
        </w:rPr>
        <w:t xml:space="preserve"> un fort Km -&gt; faible affinité et haute capacité de captation pour le glucose. Il pourra faire rentrer beaucoup de glucose avant d’être saturé ! Il est toujours présent à la membrane. </w:t>
      </w:r>
    </w:p>
    <w:p w14:paraId="09B5C3ED" w14:textId="68819045" w:rsidR="00CF03FF" w:rsidRPr="00CF03FF" w:rsidRDefault="00CF03FF" w:rsidP="00CF03FF">
      <w:pPr>
        <w:widowControl w:val="0"/>
        <w:numPr>
          <w:ilvl w:val="0"/>
          <w:numId w:val="15"/>
        </w:numPr>
        <w:tabs>
          <w:tab w:val="left" w:pos="220"/>
          <w:tab w:val="left" w:pos="720"/>
        </w:tabs>
        <w:autoSpaceDE w:val="0"/>
        <w:autoSpaceDN w:val="0"/>
        <w:adjustRightInd w:val="0"/>
        <w:spacing w:after="240"/>
        <w:ind w:hanging="720"/>
        <w:rPr>
          <w:rFonts w:ascii="Times" w:hAnsi="Times" w:cs="Times"/>
        </w:rPr>
      </w:pPr>
      <w:r w:rsidRPr="00CF03FF">
        <w:rPr>
          <w:rFonts w:ascii="Times" w:hAnsi="Times" w:cs="Wingdings"/>
          <w:kern w:val="1"/>
        </w:rPr>
        <w:tab/>
      </w:r>
      <w:r w:rsidRPr="00CF03FF">
        <w:rPr>
          <w:rFonts w:ascii="Times" w:hAnsi="Times" w:cs="Wingdings"/>
          <w:kern w:val="1"/>
        </w:rPr>
        <w:tab/>
      </w:r>
      <w:r w:rsidRPr="00C07F87">
        <w:rPr>
          <w:rFonts w:ascii="Times" w:hAnsi="Times" w:cs="Georgia"/>
          <w:b/>
          <w:color w:val="FF0000"/>
        </w:rPr>
        <w:t>GLUT4</w:t>
      </w:r>
      <w:r w:rsidRPr="00C07F87">
        <w:rPr>
          <w:rFonts w:ascii="Times" w:hAnsi="Times" w:cs="Georgia"/>
          <w:color w:val="FF0000"/>
        </w:rPr>
        <w:t xml:space="preserve"> </w:t>
      </w:r>
      <w:r w:rsidRPr="00CF03FF">
        <w:rPr>
          <w:rFonts w:ascii="Times" w:hAnsi="Times" w:cs="Georgia"/>
        </w:rPr>
        <w:t xml:space="preserve">a un faible Km -&gt; c-à-d une haute affinité et une faible capacité. Il fera rentrer uniquement ce dont a besoin la cellule. Il est </w:t>
      </w:r>
      <w:r w:rsidRPr="00CF03FF">
        <w:rPr>
          <w:rFonts w:ascii="Times" w:hAnsi="Times" w:cs="Georgia"/>
          <w:b/>
          <w:bCs/>
        </w:rPr>
        <w:t>régulé par l’insuline</w:t>
      </w:r>
      <w:r w:rsidRPr="00CF03FF">
        <w:rPr>
          <w:rFonts w:ascii="Times" w:hAnsi="Times" w:cs="Georgia"/>
        </w:rPr>
        <w:t xml:space="preserve">, il n’est donc pas toujours présent à la membrane. Pas d’insuline-&gt; pas de transporteur. </w:t>
      </w:r>
      <w:r w:rsidRPr="00CF03FF">
        <w:rPr>
          <w:rFonts w:ascii="MS Mincho" w:eastAsia="MS Mincho" w:hAnsi="MS Mincho" w:cs="MS Mincho"/>
        </w:rPr>
        <w:t> </w:t>
      </w:r>
    </w:p>
    <w:p w14:paraId="1D2A15D8" w14:textId="4D88864D" w:rsidR="00CF03FF" w:rsidRPr="00CF03FF" w:rsidRDefault="00CF03FF" w:rsidP="00CF03FF">
      <w:pPr>
        <w:widowControl w:val="0"/>
        <w:numPr>
          <w:ilvl w:val="0"/>
          <w:numId w:val="15"/>
        </w:numPr>
        <w:tabs>
          <w:tab w:val="left" w:pos="220"/>
          <w:tab w:val="left" w:pos="720"/>
        </w:tabs>
        <w:autoSpaceDE w:val="0"/>
        <w:autoSpaceDN w:val="0"/>
        <w:adjustRightInd w:val="0"/>
        <w:spacing w:after="240"/>
        <w:ind w:hanging="720"/>
        <w:rPr>
          <w:rFonts w:ascii="Times" w:hAnsi="Times" w:cs="Times"/>
        </w:rPr>
      </w:pPr>
      <w:r w:rsidRPr="00CF03FF">
        <w:rPr>
          <w:rFonts w:ascii="Times" w:hAnsi="Times" w:cs="Wingdings"/>
          <w:kern w:val="1"/>
        </w:rPr>
        <w:tab/>
      </w:r>
      <w:r w:rsidRPr="00CF03FF">
        <w:rPr>
          <w:rFonts w:ascii="Times" w:hAnsi="Times" w:cs="Wingdings"/>
          <w:kern w:val="1"/>
        </w:rPr>
        <w:tab/>
      </w:r>
      <w:bookmarkStart w:id="0" w:name="_GoBack"/>
      <w:bookmarkEnd w:id="0"/>
      <w:r w:rsidRPr="00C07F87">
        <w:rPr>
          <w:rFonts w:ascii="Times" w:hAnsi="Times" w:cs="Georgia"/>
          <w:b/>
          <w:color w:val="FF0000"/>
        </w:rPr>
        <w:t>GLUT 3 et GLUT1</w:t>
      </w:r>
      <w:r w:rsidRPr="00C07F87">
        <w:rPr>
          <w:rFonts w:ascii="Times" w:hAnsi="Times" w:cs="Georgia"/>
          <w:color w:val="FF0000"/>
        </w:rPr>
        <w:t xml:space="preserve"> </w:t>
      </w:r>
      <w:r w:rsidRPr="00CF03FF">
        <w:rPr>
          <w:rFonts w:ascii="Times" w:hAnsi="Times" w:cs="Georgia"/>
        </w:rPr>
        <w:t xml:space="preserve">-&gt; ont des propriétés spécifiques au cerveau et au érythrocytes. </w:t>
      </w:r>
      <w:r w:rsidRPr="00CF03FF">
        <w:rPr>
          <w:rFonts w:ascii="MS Mincho" w:eastAsia="MS Mincho" w:hAnsi="MS Mincho" w:cs="MS Mincho"/>
        </w:rPr>
        <w:t> </w:t>
      </w:r>
      <w:r w:rsidRPr="00CF03FF">
        <w:rPr>
          <w:rFonts w:ascii="Times" w:hAnsi="Times" w:cs="Georgia"/>
        </w:rPr>
        <w:t xml:space="preserve">++ </w:t>
      </w:r>
      <w:r w:rsidRPr="00CF03FF">
        <w:rPr>
          <w:rFonts w:ascii="MS Mincho" w:eastAsia="MS Mincho" w:hAnsi="MS Mincho" w:cs="MS Mincho"/>
        </w:rPr>
        <w:t> </w:t>
      </w:r>
    </w:p>
    <w:p w14:paraId="4FF7A4AF" w14:textId="7AF76249" w:rsidR="00CF03FF" w:rsidRDefault="00CF03FF" w:rsidP="00C07F87">
      <w:pPr>
        <w:widowControl w:val="0"/>
        <w:autoSpaceDE w:val="0"/>
        <w:autoSpaceDN w:val="0"/>
        <w:adjustRightInd w:val="0"/>
        <w:jc w:val="center"/>
        <w:rPr>
          <w:rFonts w:ascii="Times" w:hAnsi="Times" w:cs="Times"/>
        </w:rPr>
      </w:pPr>
      <w:r w:rsidRPr="00CF03FF">
        <w:rPr>
          <w:rFonts w:ascii="Times" w:hAnsi="Times" w:cs="Times"/>
          <w:noProof/>
        </w:rPr>
        <w:drawing>
          <wp:inline distT="0" distB="0" distL="0" distR="0" wp14:anchorId="6EF824FE" wp14:editId="4E702694">
            <wp:extent cx="3976638" cy="2186432"/>
            <wp:effectExtent l="0" t="0" r="1143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7269" cy="2197776"/>
                    </a:xfrm>
                    <a:prstGeom prst="rect">
                      <a:avLst/>
                    </a:prstGeom>
                    <a:noFill/>
                    <a:ln>
                      <a:noFill/>
                    </a:ln>
                  </pic:spPr>
                </pic:pic>
              </a:graphicData>
            </a:graphic>
          </wp:inline>
        </w:drawing>
      </w:r>
      <w:r w:rsidRPr="00CF03FF">
        <w:rPr>
          <w:rFonts w:ascii="Times" w:hAnsi="Times" w:cs="Times"/>
          <w:noProof/>
        </w:rPr>
        <w:drawing>
          <wp:inline distT="0" distB="0" distL="0" distR="0" wp14:anchorId="40B013B1" wp14:editId="017F4E68">
            <wp:extent cx="426720" cy="1206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6720" cy="12065"/>
                    </a:xfrm>
                    <a:prstGeom prst="rect">
                      <a:avLst/>
                    </a:prstGeom>
                    <a:noFill/>
                    <a:ln>
                      <a:noFill/>
                    </a:ln>
                  </pic:spPr>
                </pic:pic>
              </a:graphicData>
            </a:graphic>
          </wp:inline>
        </w:drawing>
      </w:r>
      <w:r w:rsidRPr="00CF03FF">
        <w:rPr>
          <w:rFonts w:ascii="Times" w:hAnsi="Times" w:cs="Times"/>
          <w:noProof/>
        </w:rPr>
        <w:drawing>
          <wp:inline distT="0" distB="0" distL="0" distR="0" wp14:anchorId="3DF04B09" wp14:editId="39F0F74D">
            <wp:extent cx="243840" cy="1206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840" cy="12065"/>
                    </a:xfrm>
                    <a:prstGeom prst="rect">
                      <a:avLst/>
                    </a:prstGeom>
                    <a:noFill/>
                    <a:ln>
                      <a:noFill/>
                    </a:ln>
                  </pic:spPr>
                </pic:pic>
              </a:graphicData>
            </a:graphic>
          </wp:inline>
        </w:drawing>
      </w:r>
      <w:r w:rsidRPr="00CF03FF">
        <w:rPr>
          <w:rFonts w:ascii="Times" w:hAnsi="Times" w:cs="Times"/>
          <w:noProof/>
        </w:rPr>
        <w:drawing>
          <wp:inline distT="0" distB="0" distL="0" distR="0" wp14:anchorId="0D499E48" wp14:editId="0B94F0BF">
            <wp:extent cx="4876800" cy="2584450"/>
            <wp:effectExtent l="0" t="0" r="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6800" cy="2584450"/>
                    </a:xfrm>
                    <a:prstGeom prst="rect">
                      <a:avLst/>
                    </a:prstGeom>
                    <a:noFill/>
                    <a:ln>
                      <a:noFill/>
                    </a:ln>
                  </pic:spPr>
                </pic:pic>
              </a:graphicData>
            </a:graphic>
          </wp:inline>
        </w:drawing>
      </w:r>
    </w:p>
    <w:p w14:paraId="7F827F7B" w14:textId="77777777" w:rsidR="00C07F87" w:rsidRDefault="00C07F87" w:rsidP="00C07F87">
      <w:pPr>
        <w:widowControl w:val="0"/>
        <w:autoSpaceDE w:val="0"/>
        <w:autoSpaceDN w:val="0"/>
        <w:adjustRightInd w:val="0"/>
        <w:jc w:val="center"/>
        <w:rPr>
          <w:rFonts w:ascii="Times" w:hAnsi="Times" w:cs="Times"/>
        </w:rPr>
      </w:pPr>
    </w:p>
    <w:p w14:paraId="4C61805A" w14:textId="77777777" w:rsidR="00C07F87" w:rsidRPr="00CF03FF" w:rsidRDefault="00C07F87" w:rsidP="00C07F87">
      <w:pPr>
        <w:widowControl w:val="0"/>
        <w:autoSpaceDE w:val="0"/>
        <w:autoSpaceDN w:val="0"/>
        <w:adjustRightInd w:val="0"/>
        <w:jc w:val="center"/>
        <w:rPr>
          <w:rFonts w:ascii="Times" w:hAnsi="Times" w:cs="Times"/>
        </w:rPr>
      </w:pPr>
    </w:p>
    <w:p w14:paraId="37BDC937" w14:textId="3F84E63D" w:rsidR="00CF03FF" w:rsidRPr="00C07F87" w:rsidRDefault="00CF03FF" w:rsidP="00C07F87">
      <w:pPr>
        <w:widowControl w:val="0"/>
        <w:autoSpaceDE w:val="0"/>
        <w:autoSpaceDN w:val="0"/>
        <w:adjustRightInd w:val="0"/>
        <w:spacing w:after="240"/>
        <w:rPr>
          <w:rFonts w:ascii="Times" w:hAnsi="Times" w:cs="Times"/>
        </w:rPr>
      </w:pPr>
      <w:r w:rsidRPr="00CF03FF">
        <w:rPr>
          <w:rFonts w:ascii="Times" w:hAnsi="Times" w:cs="Georgia"/>
        </w:rPr>
        <w:t xml:space="preserve">Ce glucose va pouvoir s’engager dans différentes voies selon les besoins. On va voir maintenant la dégradation du glycogène pour produire du glucose endogène, nous verrons ensuite la glycolyse qui est une voie majeure de consommation du glucose. Inversement, on va voir des biosynthèses : c-à-d qu’on va produire du glucose à partir du pyruvate via la NGG et le stocker sous forme de glycogène via la glycogénogénèse. </w:t>
      </w:r>
    </w:p>
    <w:sectPr w:rsidR="00CF03FF" w:rsidRPr="00C07F87" w:rsidSect="004515D6">
      <w:footerReference w:type="even" r:id="rId19"/>
      <w:footerReference w:type="default" r:id="rId20"/>
      <w:pgSz w:w="15840" w:h="12240" w:orient="landscape"/>
      <w:pgMar w:top="1417" w:right="1417" w:bottom="1417" w:left="1417" w:header="720" w:footer="720" w:gutter="0"/>
      <w:pgBorders>
        <w:top w:val="dotDash" w:sz="24" w:space="1" w:color="9BBB59" w:themeColor="accent3"/>
        <w:left w:val="dotDash" w:sz="24" w:space="4" w:color="9BBB59" w:themeColor="accent3"/>
        <w:bottom w:val="dotDash" w:sz="24" w:space="1" w:color="9BBB59" w:themeColor="accent3"/>
        <w:right w:val="dotDash" w:sz="24" w:space="4" w:color="9BBB59" w:themeColor="accent3"/>
      </w:pgBorders>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90BB9" w14:textId="77777777" w:rsidR="00D71D41" w:rsidRDefault="00D71D41" w:rsidP="0020714C">
      <w:r>
        <w:separator/>
      </w:r>
    </w:p>
  </w:endnote>
  <w:endnote w:type="continuationSeparator" w:id="0">
    <w:p w14:paraId="5F77FC22" w14:textId="77777777" w:rsidR="00D71D41" w:rsidRDefault="00D71D41" w:rsidP="00207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20005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roman"/>
    <w:pitch w:val="fixed"/>
    <w:sig w:usb0="E00002FF" w:usb1="6AC7FDFB" w:usb2="08000012" w:usb3="00000000" w:csb0="0002009F" w:csb1="00000000"/>
  </w:font>
  <w:font w:name="Hiragino Kaku Gothic ProN W3">
    <w:panose1 w:val="020B0300000000000000"/>
    <w:charset w:val="80"/>
    <w:family w:val="swiss"/>
    <w:pitch w:val="variable"/>
    <w:sig w:usb0="E00002FF" w:usb1="7AC7FFFF" w:usb2="00000012" w:usb3="00000000" w:csb0="0002000D" w:csb1="00000000"/>
  </w:font>
  <w:font w:name="Apple Color Emoji">
    <w:panose1 w:val="00000000000000000000"/>
    <w:charset w:val="00"/>
    <w:family w:val="auto"/>
    <w:pitch w:val="fixed"/>
    <w:sig w:usb0="00000003" w:usb1="18000000" w:usb2="14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0D61B" w14:textId="77777777" w:rsidR="00C83C5C" w:rsidRDefault="00C83C5C" w:rsidP="00C83C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7BA2241" w14:textId="77777777" w:rsidR="00C83C5C" w:rsidRDefault="00C83C5C" w:rsidP="0020714C">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238DC" w14:textId="77777777" w:rsidR="00C83C5C" w:rsidRDefault="00C83C5C" w:rsidP="00C83C5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71D41">
      <w:rPr>
        <w:rStyle w:val="Numrodepage"/>
        <w:noProof/>
      </w:rPr>
      <w:t>1</w:t>
    </w:r>
    <w:r>
      <w:rPr>
        <w:rStyle w:val="Numrodepage"/>
      </w:rPr>
      <w:fldChar w:fldCharType="end"/>
    </w:r>
  </w:p>
  <w:p w14:paraId="08BBCADD" w14:textId="77777777" w:rsidR="00C83C5C" w:rsidRDefault="00C83C5C" w:rsidP="0020714C">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2FAE7" w14:textId="77777777" w:rsidR="00D71D41" w:rsidRDefault="00D71D41" w:rsidP="0020714C">
      <w:r>
        <w:separator/>
      </w:r>
    </w:p>
  </w:footnote>
  <w:footnote w:type="continuationSeparator" w:id="0">
    <w:p w14:paraId="0C188831" w14:textId="77777777" w:rsidR="00D71D41" w:rsidRDefault="00D71D41" w:rsidP="002071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DA93445"/>
    <w:multiLevelType w:val="hybridMultilevel"/>
    <w:tmpl w:val="F6CED89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F1267E1"/>
    <w:multiLevelType w:val="hybridMultilevel"/>
    <w:tmpl w:val="B6A69EE0"/>
    <w:lvl w:ilvl="0" w:tplc="9D3C92D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E443AE6"/>
    <w:multiLevelType w:val="hybridMultilevel"/>
    <w:tmpl w:val="43546908"/>
    <w:lvl w:ilvl="0" w:tplc="5A1EB632">
      <w:start w:val="1"/>
      <w:numFmt w:val="upperLetter"/>
      <w:lvlText w:val="%1)"/>
      <w:lvlJc w:val="left"/>
      <w:pPr>
        <w:ind w:left="780" w:hanging="4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4120AA5"/>
    <w:multiLevelType w:val="hybridMultilevel"/>
    <w:tmpl w:val="8E16862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CAB1CDC"/>
    <w:multiLevelType w:val="hybridMultilevel"/>
    <w:tmpl w:val="CDE45D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CFE233A"/>
    <w:multiLevelType w:val="hybridMultilevel"/>
    <w:tmpl w:val="21A40C8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nsid w:val="4E915312"/>
    <w:multiLevelType w:val="hybridMultilevel"/>
    <w:tmpl w:val="F42E21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6BC274E"/>
    <w:multiLevelType w:val="hybridMultilevel"/>
    <w:tmpl w:val="0F2C552A"/>
    <w:lvl w:ilvl="0" w:tplc="040C000D">
      <w:start w:val="1"/>
      <w:numFmt w:val="bullet"/>
      <w:lvlText w:val=""/>
      <w:lvlJc w:val="left"/>
      <w:pPr>
        <w:ind w:left="806" w:hanging="360"/>
      </w:pPr>
      <w:rPr>
        <w:rFonts w:ascii="Wingdings" w:hAnsi="Wingdings" w:hint="default"/>
      </w:rPr>
    </w:lvl>
    <w:lvl w:ilvl="1" w:tplc="040C0003" w:tentative="1">
      <w:start w:val="1"/>
      <w:numFmt w:val="bullet"/>
      <w:lvlText w:val="o"/>
      <w:lvlJc w:val="left"/>
      <w:pPr>
        <w:ind w:left="1526" w:hanging="360"/>
      </w:pPr>
      <w:rPr>
        <w:rFonts w:ascii="Courier New" w:hAnsi="Courier New" w:hint="default"/>
      </w:rPr>
    </w:lvl>
    <w:lvl w:ilvl="2" w:tplc="040C0005" w:tentative="1">
      <w:start w:val="1"/>
      <w:numFmt w:val="bullet"/>
      <w:lvlText w:val=""/>
      <w:lvlJc w:val="left"/>
      <w:pPr>
        <w:ind w:left="2246" w:hanging="360"/>
      </w:pPr>
      <w:rPr>
        <w:rFonts w:ascii="Wingdings" w:hAnsi="Wingdings" w:hint="default"/>
      </w:rPr>
    </w:lvl>
    <w:lvl w:ilvl="3" w:tplc="040C0001" w:tentative="1">
      <w:start w:val="1"/>
      <w:numFmt w:val="bullet"/>
      <w:lvlText w:val=""/>
      <w:lvlJc w:val="left"/>
      <w:pPr>
        <w:ind w:left="2966" w:hanging="360"/>
      </w:pPr>
      <w:rPr>
        <w:rFonts w:ascii="Symbol" w:hAnsi="Symbol" w:hint="default"/>
      </w:rPr>
    </w:lvl>
    <w:lvl w:ilvl="4" w:tplc="040C0003" w:tentative="1">
      <w:start w:val="1"/>
      <w:numFmt w:val="bullet"/>
      <w:lvlText w:val="o"/>
      <w:lvlJc w:val="left"/>
      <w:pPr>
        <w:ind w:left="3686" w:hanging="360"/>
      </w:pPr>
      <w:rPr>
        <w:rFonts w:ascii="Courier New" w:hAnsi="Courier New" w:hint="default"/>
      </w:rPr>
    </w:lvl>
    <w:lvl w:ilvl="5" w:tplc="040C0005" w:tentative="1">
      <w:start w:val="1"/>
      <w:numFmt w:val="bullet"/>
      <w:lvlText w:val=""/>
      <w:lvlJc w:val="left"/>
      <w:pPr>
        <w:ind w:left="4406" w:hanging="360"/>
      </w:pPr>
      <w:rPr>
        <w:rFonts w:ascii="Wingdings" w:hAnsi="Wingdings" w:hint="default"/>
      </w:rPr>
    </w:lvl>
    <w:lvl w:ilvl="6" w:tplc="040C0001" w:tentative="1">
      <w:start w:val="1"/>
      <w:numFmt w:val="bullet"/>
      <w:lvlText w:val=""/>
      <w:lvlJc w:val="left"/>
      <w:pPr>
        <w:ind w:left="5126" w:hanging="360"/>
      </w:pPr>
      <w:rPr>
        <w:rFonts w:ascii="Symbol" w:hAnsi="Symbol" w:hint="default"/>
      </w:rPr>
    </w:lvl>
    <w:lvl w:ilvl="7" w:tplc="040C0003" w:tentative="1">
      <w:start w:val="1"/>
      <w:numFmt w:val="bullet"/>
      <w:lvlText w:val="o"/>
      <w:lvlJc w:val="left"/>
      <w:pPr>
        <w:ind w:left="5846" w:hanging="360"/>
      </w:pPr>
      <w:rPr>
        <w:rFonts w:ascii="Courier New" w:hAnsi="Courier New" w:hint="default"/>
      </w:rPr>
    </w:lvl>
    <w:lvl w:ilvl="8" w:tplc="040C0005" w:tentative="1">
      <w:start w:val="1"/>
      <w:numFmt w:val="bullet"/>
      <w:lvlText w:val=""/>
      <w:lvlJc w:val="left"/>
      <w:pPr>
        <w:ind w:left="6566" w:hanging="360"/>
      </w:pPr>
      <w:rPr>
        <w:rFonts w:ascii="Wingdings" w:hAnsi="Wingdings" w:hint="default"/>
      </w:rPr>
    </w:lvl>
  </w:abstractNum>
  <w:abstractNum w:abstractNumId="11">
    <w:nsid w:val="68EA31E6"/>
    <w:multiLevelType w:val="hybridMultilevel"/>
    <w:tmpl w:val="EBC0C9F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6F0F705D"/>
    <w:multiLevelType w:val="hybridMultilevel"/>
    <w:tmpl w:val="1F206F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B1A6180"/>
    <w:multiLevelType w:val="hybridMultilevel"/>
    <w:tmpl w:val="4906E8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C410AC3"/>
    <w:multiLevelType w:val="hybridMultilevel"/>
    <w:tmpl w:val="22346EA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5"/>
  </w:num>
  <w:num w:numId="6">
    <w:abstractNumId w:val="7"/>
  </w:num>
  <w:num w:numId="7">
    <w:abstractNumId w:val="10"/>
  </w:num>
  <w:num w:numId="8">
    <w:abstractNumId w:val="13"/>
  </w:num>
  <w:num w:numId="9">
    <w:abstractNumId w:val="8"/>
  </w:num>
  <w:num w:numId="10">
    <w:abstractNumId w:val="12"/>
  </w:num>
  <w:num w:numId="11">
    <w:abstractNumId w:val="11"/>
  </w:num>
  <w:num w:numId="12">
    <w:abstractNumId w:val="6"/>
  </w:num>
  <w:num w:numId="13">
    <w:abstractNumId w:val="14"/>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9B4"/>
    <w:rsid w:val="0020714C"/>
    <w:rsid w:val="00316D75"/>
    <w:rsid w:val="004515D6"/>
    <w:rsid w:val="005238ED"/>
    <w:rsid w:val="00613803"/>
    <w:rsid w:val="00642A1C"/>
    <w:rsid w:val="006E67C3"/>
    <w:rsid w:val="00B759B4"/>
    <w:rsid w:val="00C07F87"/>
    <w:rsid w:val="00C83C5C"/>
    <w:rsid w:val="00CF03FF"/>
    <w:rsid w:val="00D71D41"/>
    <w:rsid w:val="00D75EC0"/>
    <w:rsid w:val="00E40FFB"/>
    <w:rsid w:val="00EF7C71"/>
  </w:rsids>
  <m:mathPr>
    <m:mathFont m:val="Cambria Math"/>
    <m:brkBin m:val="before"/>
    <m:brkBinSub m:val="--"/>
    <m:smallFrac m:val="0"/>
    <m:dispDef/>
    <m:lMargin m:val="0"/>
    <m:rMargin m:val="0"/>
    <m:defJc m:val="centerGroup"/>
    <m:wrapIndent m:val="1440"/>
    <m:intLim m:val="subSup"/>
    <m:naryLim m:val="undOvr"/>
  </m:mathPr>
  <w:themeFontLang w:val="fr-FR"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E5057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759B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B759B4"/>
    <w:rPr>
      <w:rFonts w:ascii="Lucida Grande" w:hAnsi="Lucida Grande" w:cs="Lucida Grande"/>
      <w:sz w:val="18"/>
      <w:szCs w:val="18"/>
    </w:rPr>
  </w:style>
  <w:style w:type="paragraph" w:styleId="Pardeliste">
    <w:name w:val="List Paragraph"/>
    <w:basedOn w:val="Normal"/>
    <w:uiPriority w:val="34"/>
    <w:qFormat/>
    <w:rsid w:val="00B759B4"/>
    <w:pPr>
      <w:ind w:left="720"/>
      <w:contextualSpacing/>
    </w:pPr>
  </w:style>
  <w:style w:type="paragraph" w:styleId="Pieddepage">
    <w:name w:val="footer"/>
    <w:basedOn w:val="Normal"/>
    <w:link w:val="PieddepageCar"/>
    <w:uiPriority w:val="99"/>
    <w:unhideWhenUsed/>
    <w:rsid w:val="0020714C"/>
    <w:pPr>
      <w:tabs>
        <w:tab w:val="center" w:pos="4536"/>
        <w:tab w:val="right" w:pos="9072"/>
      </w:tabs>
    </w:pPr>
  </w:style>
  <w:style w:type="character" w:customStyle="1" w:styleId="PieddepageCar">
    <w:name w:val="Pied de page Car"/>
    <w:basedOn w:val="Policepardfaut"/>
    <w:link w:val="Pieddepage"/>
    <w:uiPriority w:val="99"/>
    <w:rsid w:val="0020714C"/>
  </w:style>
  <w:style w:type="character" w:styleId="Numrodepage">
    <w:name w:val="page number"/>
    <w:basedOn w:val="Policepardfaut"/>
    <w:uiPriority w:val="99"/>
    <w:semiHidden/>
    <w:unhideWhenUsed/>
    <w:rsid w:val="0020714C"/>
  </w:style>
  <w:style w:type="paragraph" w:styleId="En-tte">
    <w:name w:val="header"/>
    <w:basedOn w:val="Normal"/>
    <w:link w:val="En-tteCar"/>
    <w:uiPriority w:val="99"/>
    <w:unhideWhenUsed/>
    <w:rsid w:val="00CF03FF"/>
    <w:pPr>
      <w:tabs>
        <w:tab w:val="center" w:pos="4536"/>
        <w:tab w:val="right" w:pos="9072"/>
      </w:tabs>
    </w:pPr>
  </w:style>
  <w:style w:type="character" w:customStyle="1" w:styleId="En-tteCar">
    <w:name w:val="En-tête Car"/>
    <w:basedOn w:val="Policepardfaut"/>
    <w:link w:val="En-tte"/>
    <w:uiPriority w:val="99"/>
    <w:rsid w:val="00CF0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44D89-BA86-3A4B-9686-12F037C50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1203</Words>
  <Characters>6617</Characters>
  <Application>Microsoft Macintosh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perso</Company>
  <LinksUpToDate>false</LinksUpToDate>
  <CharactersWithSpaces>7805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marchand</dc:creator>
  <cp:keywords/>
  <dc:description/>
  <cp:lastModifiedBy>FILENI Caroline</cp:lastModifiedBy>
  <cp:revision>2</cp:revision>
  <dcterms:created xsi:type="dcterms:W3CDTF">2017-10-16T20:13:00Z</dcterms:created>
  <dcterms:modified xsi:type="dcterms:W3CDTF">2017-10-16T20:13:00Z</dcterms:modified>
</cp:coreProperties>
</file>