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843" w:rsidRPr="003E7843" w:rsidRDefault="00C0609C" w:rsidP="003E7843">
      <w:pPr>
        <w:jc w:val="center"/>
        <w:rPr>
          <w:rFonts w:asciiTheme="majorHAnsi" w:hAnsiTheme="majorHAnsi"/>
          <w:b/>
          <w:sz w:val="44"/>
          <w:szCs w:val="44"/>
          <w:u w:val="single"/>
        </w:rPr>
      </w:pPr>
      <w:r>
        <w:rPr>
          <w:rFonts w:asciiTheme="majorHAnsi" w:hAnsiTheme="majorHAnsi"/>
          <w:b/>
          <w:noProof/>
          <w:sz w:val="44"/>
          <w:szCs w:val="44"/>
          <w:u w:val="single"/>
          <w:lang w:eastAsia="fr-FR"/>
        </w:rPr>
        <w:pict>
          <v:rect id="_x0000_s1026" style="position:absolute;left:0;text-align:left;margin-left:82.8pt;margin-top:-21.4pt;width:301.45pt;height:68.8pt;z-index:251658240">
            <v:textbox>
              <w:txbxContent>
                <w:p w:rsidR="003E7843" w:rsidRPr="003E7843" w:rsidRDefault="003E7843" w:rsidP="003E7843">
                  <w:pPr>
                    <w:jc w:val="center"/>
                    <w:rPr>
                      <w:rFonts w:asciiTheme="majorHAnsi" w:hAnsiTheme="majorHAnsi"/>
                      <w:b/>
                      <w:sz w:val="44"/>
                      <w:szCs w:val="44"/>
                      <w:u w:val="single"/>
                    </w:rPr>
                  </w:pPr>
                  <w:r w:rsidRPr="003E7843">
                    <w:rPr>
                      <w:rFonts w:asciiTheme="majorHAnsi" w:hAnsiTheme="majorHAnsi"/>
                      <w:b/>
                      <w:sz w:val="44"/>
                      <w:szCs w:val="44"/>
                      <w:u w:val="single"/>
                    </w:rPr>
                    <w:t>Pathologie ostéo-articulaire</w:t>
                  </w:r>
                </w:p>
                <w:p w:rsidR="003E7843" w:rsidRPr="003E7843" w:rsidRDefault="003E7843" w:rsidP="003E7843">
                  <w:pPr>
                    <w:jc w:val="center"/>
                    <w:rPr>
                      <w:rFonts w:asciiTheme="majorHAnsi" w:hAnsiTheme="majorHAnsi"/>
                      <w:b/>
                      <w:sz w:val="36"/>
                      <w:szCs w:val="36"/>
                    </w:rPr>
                  </w:pPr>
                  <w:r w:rsidRPr="003E7843">
                    <w:rPr>
                      <w:rFonts w:asciiTheme="majorHAnsi" w:hAnsiTheme="majorHAnsi"/>
                      <w:b/>
                      <w:sz w:val="36"/>
                      <w:szCs w:val="36"/>
                    </w:rPr>
                    <w:t>Rhumatismale et infectieuse.</w:t>
                  </w:r>
                </w:p>
              </w:txbxContent>
            </v:textbox>
          </v:rect>
        </w:pict>
      </w:r>
      <w:r w:rsidR="003E7843" w:rsidRPr="003E7843">
        <w:rPr>
          <w:rFonts w:asciiTheme="majorHAnsi" w:hAnsiTheme="majorHAnsi"/>
          <w:b/>
          <w:sz w:val="44"/>
          <w:szCs w:val="44"/>
          <w:u w:val="single"/>
        </w:rPr>
        <w:t>Pathologie ostéo-articulaire </w:t>
      </w:r>
    </w:p>
    <w:p w:rsidR="001F03B5" w:rsidRDefault="003E7843" w:rsidP="003E7843">
      <w:pPr>
        <w:jc w:val="center"/>
        <w:rPr>
          <w:rFonts w:asciiTheme="majorHAnsi" w:hAnsiTheme="majorHAnsi"/>
          <w:b/>
          <w:sz w:val="36"/>
          <w:szCs w:val="36"/>
        </w:rPr>
      </w:pPr>
      <w:r w:rsidRPr="003E7843">
        <w:rPr>
          <w:rFonts w:asciiTheme="majorHAnsi" w:hAnsiTheme="majorHAnsi"/>
          <w:b/>
          <w:sz w:val="36"/>
          <w:szCs w:val="36"/>
        </w:rPr>
        <w:t xml:space="preserve"> Rhumatismale et infectieuse.</w:t>
      </w:r>
    </w:p>
    <w:p w:rsidR="003E7843" w:rsidRDefault="003E7843" w:rsidP="003E7843">
      <w:pPr>
        <w:jc w:val="center"/>
        <w:rPr>
          <w:rFonts w:asciiTheme="majorHAnsi" w:hAnsiTheme="majorHAnsi"/>
          <w:b/>
          <w:sz w:val="36"/>
          <w:szCs w:val="36"/>
        </w:rPr>
      </w:pPr>
    </w:p>
    <w:p w:rsidR="003E7843" w:rsidRDefault="00C0609C" w:rsidP="003E7843">
      <w:pPr>
        <w:jc w:val="left"/>
        <w:rPr>
          <w:rFonts w:asciiTheme="majorHAnsi" w:hAnsiTheme="majorHAnsi"/>
          <w:b/>
          <w:sz w:val="36"/>
          <w:szCs w:val="36"/>
        </w:rPr>
      </w:pPr>
      <w:r w:rsidRPr="00C0609C">
        <w:rPr>
          <w:rFonts w:cs="Times New Roman"/>
          <w:noProof/>
          <w:szCs w:val="24"/>
          <w:lang w:eastAsia="fr-FR"/>
        </w:rPr>
        <w:pict>
          <v:rect id="_x0000_s1027" style="position:absolute;margin-left:-2.6pt;margin-top:16.45pt;width:366.95pt;height:29pt;z-index:251659264">
            <v:textbox>
              <w:txbxContent>
                <w:p w:rsidR="003E7843" w:rsidRPr="004436A6" w:rsidRDefault="00DB0E73">
                  <w:pPr>
                    <w:rPr>
                      <w:rFonts w:cs="Times New Roman"/>
                      <w:b/>
                      <w:sz w:val="36"/>
                      <w:szCs w:val="36"/>
                    </w:rPr>
                  </w:pPr>
                  <w:r w:rsidRPr="004436A6">
                    <w:rPr>
                      <w:rFonts w:cs="Times New Roman"/>
                      <w:b/>
                      <w:sz w:val="36"/>
                      <w:szCs w:val="36"/>
                    </w:rPr>
                    <w:t xml:space="preserve">Cas </w:t>
                  </w:r>
                  <w:r w:rsidR="003E7843" w:rsidRPr="004436A6">
                    <w:rPr>
                      <w:rFonts w:cs="Times New Roman"/>
                      <w:b/>
                      <w:sz w:val="36"/>
                      <w:szCs w:val="36"/>
                    </w:rPr>
                    <w:t>clinique n°7</w:t>
                  </w:r>
                  <w:r w:rsidR="00EF7E96" w:rsidRPr="004436A6">
                    <w:rPr>
                      <w:rFonts w:cs="Times New Roman"/>
                      <w:b/>
                      <w:sz w:val="36"/>
                      <w:szCs w:val="36"/>
                    </w:rPr>
                    <w:t> : La spondylarthrite ankylosante</w:t>
                  </w:r>
                </w:p>
                <w:p w:rsidR="003E7843" w:rsidRDefault="003E7843"/>
                <w:p w:rsidR="003E7843" w:rsidRDefault="003E7843"/>
                <w:p w:rsidR="003E7843" w:rsidRDefault="003E7843"/>
                <w:p w:rsidR="003E7843" w:rsidRDefault="003E7843"/>
                <w:p w:rsidR="003E7843" w:rsidRDefault="003E7843"/>
              </w:txbxContent>
            </v:textbox>
          </v:rect>
        </w:pict>
      </w:r>
    </w:p>
    <w:p w:rsidR="003E7843" w:rsidRDefault="003E7843" w:rsidP="003E7843">
      <w:pPr>
        <w:jc w:val="left"/>
        <w:rPr>
          <w:rFonts w:cs="Times New Roman"/>
          <w:szCs w:val="24"/>
        </w:rPr>
      </w:pPr>
      <w:r>
        <w:rPr>
          <w:rFonts w:cs="Times New Roman"/>
          <w:szCs w:val="24"/>
        </w:rPr>
        <w:t>Cas clinique n°7 </w:t>
      </w:r>
    </w:p>
    <w:p w:rsidR="003E7843" w:rsidRDefault="003E7843" w:rsidP="003E7843">
      <w:pPr>
        <w:jc w:val="left"/>
        <w:rPr>
          <w:rFonts w:cs="Times New Roman"/>
          <w:szCs w:val="24"/>
        </w:rPr>
      </w:pPr>
    </w:p>
    <w:p w:rsidR="003E7843" w:rsidRPr="00DB0E73" w:rsidRDefault="003E7843" w:rsidP="003E7843">
      <w:pPr>
        <w:jc w:val="left"/>
        <w:rPr>
          <w:rFonts w:asciiTheme="majorHAnsi" w:hAnsiTheme="majorHAnsi" w:cs="Times New Roman"/>
          <w:b/>
          <w:sz w:val="28"/>
          <w:szCs w:val="28"/>
          <w:u w:val="single"/>
        </w:rPr>
      </w:pPr>
      <w:r w:rsidRPr="00DB0E73">
        <w:rPr>
          <w:rFonts w:asciiTheme="majorHAnsi" w:hAnsiTheme="majorHAnsi" w:cs="Times New Roman"/>
          <w:b/>
          <w:sz w:val="28"/>
          <w:szCs w:val="28"/>
          <w:u w:val="single"/>
        </w:rPr>
        <w:t>Diapo 3 </w:t>
      </w:r>
    </w:p>
    <w:p w:rsidR="00C373EC" w:rsidRPr="008B2E0E" w:rsidRDefault="00C373EC" w:rsidP="008B2E0E">
      <w:pPr>
        <w:pStyle w:val="Paragraphedeliste"/>
        <w:numPr>
          <w:ilvl w:val="0"/>
          <w:numId w:val="2"/>
        </w:numPr>
        <w:jc w:val="left"/>
        <w:rPr>
          <w:rFonts w:cs="Times New Roman"/>
          <w:i/>
          <w:szCs w:val="24"/>
          <w:u w:val="single"/>
        </w:rPr>
      </w:pPr>
      <w:r w:rsidRPr="008B2E0E">
        <w:rPr>
          <w:rFonts w:cs="Times New Roman"/>
          <w:i/>
          <w:szCs w:val="24"/>
          <w:u w:val="single"/>
        </w:rPr>
        <w:t>Quelle pathologie suspectez-vous ?</w:t>
      </w:r>
    </w:p>
    <w:p w:rsidR="00C373EC" w:rsidRDefault="00C373EC" w:rsidP="003E7843">
      <w:pPr>
        <w:jc w:val="left"/>
        <w:rPr>
          <w:rFonts w:cs="Times New Roman"/>
          <w:szCs w:val="24"/>
        </w:rPr>
      </w:pPr>
      <w:r>
        <w:rPr>
          <w:rFonts w:cs="Times New Roman"/>
          <w:szCs w:val="24"/>
        </w:rPr>
        <w:t xml:space="preserve">Spondylarthrite ankylosante </w:t>
      </w:r>
      <w:r w:rsidRPr="00C373EC">
        <w:rPr>
          <w:rFonts w:cs="Times New Roman"/>
          <w:b/>
          <w:szCs w:val="24"/>
        </w:rPr>
        <w:t>(SPA)</w:t>
      </w:r>
      <w:r>
        <w:rPr>
          <w:rFonts w:cs="Times New Roman"/>
          <w:szCs w:val="24"/>
        </w:rPr>
        <w:t xml:space="preserve"> débutante (Pour l’anecdote Franck </w:t>
      </w:r>
      <w:r w:rsidR="00827EA7">
        <w:rPr>
          <w:rFonts w:cs="Times New Roman"/>
          <w:szCs w:val="24"/>
        </w:rPr>
        <w:t>Lebœuf</w:t>
      </w:r>
      <w:r>
        <w:rPr>
          <w:rFonts w:cs="Times New Roman"/>
          <w:szCs w:val="24"/>
        </w:rPr>
        <w:t xml:space="preserve"> fait sur pub à ce sujet.)</w:t>
      </w:r>
    </w:p>
    <w:p w:rsidR="00C373EC" w:rsidRPr="008B2E0E" w:rsidRDefault="00C373EC" w:rsidP="008B2E0E">
      <w:pPr>
        <w:pStyle w:val="Paragraphedeliste"/>
        <w:numPr>
          <w:ilvl w:val="0"/>
          <w:numId w:val="2"/>
        </w:numPr>
        <w:jc w:val="left"/>
        <w:rPr>
          <w:rFonts w:cs="Times New Roman"/>
          <w:i/>
          <w:szCs w:val="24"/>
          <w:u w:val="single"/>
        </w:rPr>
      </w:pPr>
      <w:r w:rsidRPr="008B2E0E">
        <w:rPr>
          <w:rFonts w:cs="Times New Roman"/>
          <w:i/>
          <w:szCs w:val="24"/>
          <w:u w:val="single"/>
        </w:rPr>
        <w:t xml:space="preserve">Comment elle se manifeste ? </w:t>
      </w:r>
    </w:p>
    <w:p w:rsidR="00C373EC" w:rsidRDefault="00C373EC" w:rsidP="003E7843">
      <w:pPr>
        <w:jc w:val="left"/>
        <w:rPr>
          <w:rFonts w:cs="Times New Roman"/>
          <w:b/>
          <w:szCs w:val="24"/>
        </w:rPr>
      </w:pPr>
      <w:r>
        <w:rPr>
          <w:rFonts w:cs="Times New Roman"/>
          <w:szCs w:val="24"/>
        </w:rPr>
        <w:t xml:space="preserve">Douleurs fessières bilatérales nocturnes chez l’homme jeune et de nombreuses douleurs associées car la SPA est une maladie des </w:t>
      </w:r>
      <w:r w:rsidRPr="00C373EC">
        <w:rPr>
          <w:rFonts w:cs="Times New Roman"/>
          <w:b/>
          <w:szCs w:val="24"/>
        </w:rPr>
        <w:t>enthèses.</w:t>
      </w:r>
      <w:r>
        <w:rPr>
          <w:rFonts w:cs="Times New Roman"/>
          <w:b/>
          <w:szCs w:val="24"/>
        </w:rPr>
        <w:t xml:space="preserve"> </w:t>
      </w:r>
      <w:r>
        <w:rPr>
          <w:rFonts w:cs="Times New Roman"/>
          <w:szCs w:val="24"/>
        </w:rPr>
        <w:t xml:space="preserve">L’enthèse c’est l’insertion sur l’os des ligaments et des tendons. Par conséquent toutes les zones où il y a une insertion tendineuse ou ligamentaire peuvent potentiellement faire male. Il y a une hyper inflammation des tendons et des ligaments : des </w:t>
      </w:r>
      <w:r w:rsidRPr="00C373EC">
        <w:rPr>
          <w:rFonts w:cs="Times New Roman"/>
          <w:b/>
          <w:szCs w:val="24"/>
        </w:rPr>
        <w:t>enthésites.</w:t>
      </w:r>
    </w:p>
    <w:p w:rsidR="00C373EC" w:rsidRDefault="00C373EC" w:rsidP="003E7843">
      <w:pPr>
        <w:jc w:val="left"/>
        <w:rPr>
          <w:rFonts w:cs="Times New Roman"/>
          <w:szCs w:val="24"/>
        </w:rPr>
      </w:pPr>
      <w:r>
        <w:rPr>
          <w:rFonts w:cs="Times New Roman"/>
          <w:szCs w:val="24"/>
        </w:rPr>
        <w:t xml:space="preserve">Cet ensemble évolue vers </w:t>
      </w:r>
      <w:r w:rsidRPr="00C373EC">
        <w:rPr>
          <w:rFonts w:cs="Times New Roman"/>
          <w:b/>
          <w:szCs w:val="24"/>
        </w:rPr>
        <w:t>l’</w:t>
      </w:r>
      <w:r w:rsidR="00827EA7" w:rsidRPr="00C373EC">
        <w:rPr>
          <w:rFonts w:cs="Times New Roman"/>
          <w:b/>
          <w:szCs w:val="24"/>
        </w:rPr>
        <w:t>ankylose</w:t>
      </w:r>
      <w:r w:rsidR="00827EA7">
        <w:rPr>
          <w:rFonts w:cs="Times New Roman"/>
          <w:b/>
          <w:szCs w:val="24"/>
        </w:rPr>
        <w:t>.</w:t>
      </w:r>
      <w:r w:rsidR="00827EA7">
        <w:rPr>
          <w:rFonts w:cs="Times New Roman"/>
          <w:szCs w:val="24"/>
        </w:rPr>
        <w:t xml:space="preserve"> L’</w:t>
      </w:r>
      <w:r>
        <w:rPr>
          <w:rFonts w:cs="Times New Roman"/>
          <w:szCs w:val="24"/>
        </w:rPr>
        <w:t>ankylose c’est la construction d’os qui fait que par la suite on ne peut plus bouger.</w:t>
      </w:r>
    </w:p>
    <w:p w:rsidR="00C373EC" w:rsidRDefault="00C373EC" w:rsidP="003E7843">
      <w:pPr>
        <w:jc w:val="left"/>
        <w:rPr>
          <w:rFonts w:cs="Times New Roman"/>
          <w:szCs w:val="24"/>
        </w:rPr>
      </w:pPr>
      <w:r>
        <w:rPr>
          <w:rFonts w:cs="Times New Roman"/>
          <w:szCs w:val="24"/>
        </w:rPr>
        <w:t>Si sur notre rachis on a une inflammation des enthèses (aux niveaux des ligaments). Si ces ligaments s’ankylosent, notre rachis ne pourra plus bouger.</w:t>
      </w:r>
    </w:p>
    <w:p w:rsidR="008B2E0E" w:rsidRPr="008B2E0E" w:rsidRDefault="008B2E0E" w:rsidP="008B2E0E">
      <w:pPr>
        <w:pStyle w:val="Paragraphedeliste"/>
        <w:numPr>
          <w:ilvl w:val="0"/>
          <w:numId w:val="2"/>
        </w:numPr>
        <w:jc w:val="left"/>
        <w:rPr>
          <w:rFonts w:cs="Times New Roman"/>
          <w:i/>
          <w:iCs/>
          <w:szCs w:val="24"/>
          <w:u w:val="single"/>
        </w:rPr>
      </w:pPr>
      <w:r w:rsidRPr="008B2E0E">
        <w:rPr>
          <w:rFonts w:cs="Times New Roman"/>
          <w:i/>
          <w:iCs/>
          <w:szCs w:val="24"/>
          <w:u w:val="single"/>
        </w:rPr>
        <w:t>Quels sont les sites préférentiellement atteints ?</w:t>
      </w:r>
    </w:p>
    <w:p w:rsidR="008B2E0E" w:rsidRDefault="008B2E0E" w:rsidP="003E7843">
      <w:pPr>
        <w:jc w:val="left"/>
        <w:rPr>
          <w:rFonts w:cs="Times New Roman"/>
          <w:iCs/>
          <w:szCs w:val="24"/>
        </w:rPr>
      </w:pPr>
      <w:r>
        <w:rPr>
          <w:rFonts w:cs="Times New Roman"/>
          <w:iCs/>
          <w:szCs w:val="24"/>
        </w:rPr>
        <w:t>-Sacro-iliaque</w:t>
      </w:r>
    </w:p>
    <w:p w:rsidR="008B2E0E" w:rsidRDefault="008B2E0E" w:rsidP="003E7843">
      <w:pPr>
        <w:jc w:val="left"/>
        <w:rPr>
          <w:rFonts w:cs="Times New Roman"/>
          <w:iCs/>
          <w:szCs w:val="24"/>
        </w:rPr>
      </w:pPr>
      <w:r>
        <w:rPr>
          <w:rFonts w:cs="Times New Roman"/>
          <w:iCs/>
          <w:szCs w:val="24"/>
        </w:rPr>
        <w:t xml:space="preserve">-Rachis </w:t>
      </w:r>
    </w:p>
    <w:p w:rsidR="008B2E0E" w:rsidRDefault="008B2E0E" w:rsidP="003E7843">
      <w:pPr>
        <w:jc w:val="left"/>
        <w:rPr>
          <w:rFonts w:cs="Times New Roman"/>
          <w:iCs/>
          <w:szCs w:val="24"/>
        </w:rPr>
      </w:pPr>
      <w:r>
        <w:rPr>
          <w:rFonts w:cs="Times New Roman"/>
          <w:iCs/>
          <w:szCs w:val="24"/>
        </w:rPr>
        <w:t>-Tendon d’Achille</w:t>
      </w:r>
    </w:p>
    <w:p w:rsidR="008B2E0E" w:rsidRDefault="008B2E0E" w:rsidP="003E7843">
      <w:pPr>
        <w:jc w:val="left"/>
        <w:rPr>
          <w:rFonts w:cs="Times New Roman"/>
          <w:iCs/>
          <w:szCs w:val="24"/>
        </w:rPr>
      </w:pPr>
      <w:r>
        <w:rPr>
          <w:rFonts w:cs="Times New Roman"/>
          <w:iCs/>
          <w:szCs w:val="24"/>
        </w:rPr>
        <w:t>-Aponévrose plantaire.</w:t>
      </w:r>
    </w:p>
    <w:p w:rsidR="008B2E0E" w:rsidRDefault="008B2E0E" w:rsidP="003E7843">
      <w:pPr>
        <w:jc w:val="left"/>
        <w:rPr>
          <w:rFonts w:cs="Times New Roman"/>
          <w:iCs/>
          <w:szCs w:val="24"/>
        </w:rPr>
      </w:pPr>
    </w:p>
    <w:p w:rsidR="008B2E0E" w:rsidRPr="00DB0E73" w:rsidRDefault="008B2E0E" w:rsidP="003E7843">
      <w:pPr>
        <w:jc w:val="left"/>
        <w:rPr>
          <w:rFonts w:asciiTheme="majorHAnsi" w:hAnsiTheme="majorHAnsi" w:cs="Times New Roman"/>
          <w:b/>
          <w:iCs/>
          <w:sz w:val="28"/>
          <w:szCs w:val="28"/>
          <w:u w:val="single"/>
        </w:rPr>
      </w:pPr>
      <w:r w:rsidRPr="00DB0E73">
        <w:rPr>
          <w:rFonts w:asciiTheme="majorHAnsi" w:hAnsiTheme="majorHAnsi" w:cs="Times New Roman"/>
          <w:b/>
          <w:iCs/>
          <w:sz w:val="28"/>
          <w:szCs w:val="28"/>
          <w:u w:val="single"/>
        </w:rPr>
        <w:t>Diapo 4</w:t>
      </w:r>
    </w:p>
    <w:p w:rsidR="008B2E0E" w:rsidRPr="008B2E0E" w:rsidRDefault="008B2E0E" w:rsidP="008B2E0E">
      <w:pPr>
        <w:pStyle w:val="Paragraphedeliste"/>
        <w:numPr>
          <w:ilvl w:val="0"/>
          <w:numId w:val="2"/>
        </w:numPr>
        <w:jc w:val="left"/>
        <w:rPr>
          <w:rFonts w:cs="Times New Roman"/>
          <w:i/>
          <w:iCs/>
          <w:szCs w:val="24"/>
          <w:u w:val="single"/>
        </w:rPr>
      </w:pPr>
      <w:r w:rsidRPr="008B2E0E">
        <w:rPr>
          <w:rFonts w:cs="Times New Roman"/>
          <w:i/>
          <w:iCs/>
          <w:szCs w:val="24"/>
          <w:u w:val="single"/>
        </w:rPr>
        <w:t>Quels examens radiologiques demandez-vous en première intention ?</w:t>
      </w:r>
    </w:p>
    <w:p w:rsidR="008B2E0E" w:rsidRDefault="008B2E0E" w:rsidP="003E7843">
      <w:pPr>
        <w:jc w:val="left"/>
        <w:rPr>
          <w:rFonts w:cs="Times New Roman"/>
          <w:iCs/>
          <w:szCs w:val="24"/>
        </w:rPr>
      </w:pPr>
      <w:r>
        <w:rPr>
          <w:rFonts w:cs="Times New Roman"/>
          <w:iCs/>
          <w:szCs w:val="24"/>
        </w:rPr>
        <w:t>-Radio rachis dorsolombaire Face/Profil</w:t>
      </w:r>
    </w:p>
    <w:p w:rsidR="008B2E0E" w:rsidRDefault="008B2E0E" w:rsidP="003E7843">
      <w:pPr>
        <w:jc w:val="left"/>
        <w:rPr>
          <w:rFonts w:cs="Times New Roman"/>
          <w:iCs/>
          <w:szCs w:val="24"/>
        </w:rPr>
      </w:pPr>
      <w:r>
        <w:rPr>
          <w:rFonts w:cs="Times New Roman"/>
          <w:iCs/>
          <w:szCs w:val="24"/>
        </w:rPr>
        <w:t>Mais comme il a aussi des fessalgies on va aussi faire :</w:t>
      </w:r>
    </w:p>
    <w:p w:rsidR="008B2E0E" w:rsidRDefault="008B2E0E" w:rsidP="003E7843">
      <w:pPr>
        <w:jc w:val="left"/>
        <w:rPr>
          <w:rFonts w:cs="Times New Roman"/>
          <w:iCs/>
          <w:szCs w:val="24"/>
        </w:rPr>
      </w:pPr>
      <w:r>
        <w:rPr>
          <w:rFonts w:cs="Times New Roman"/>
          <w:iCs/>
          <w:szCs w:val="24"/>
        </w:rPr>
        <w:t>-Radio bassin et les articulations sacro-iliaques.</w:t>
      </w:r>
    </w:p>
    <w:p w:rsidR="008B2E0E" w:rsidRPr="008B2E0E" w:rsidRDefault="008B2E0E" w:rsidP="008B2E0E">
      <w:pPr>
        <w:pStyle w:val="Paragraphedeliste"/>
        <w:numPr>
          <w:ilvl w:val="0"/>
          <w:numId w:val="2"/>
        </w:numPr>
        <w:jc w:val="left"/>
        <w:rPr>
          <w:rFonts w:cs="Times New Roman"/>
          <w:iCs/>
          <w:szCs w:val="24"/>
        </w:rPr>
      </w:pPr>
      <w:r>
        <w:rPr>
          <w:rFonts w:cs="Times New Roman"/>
          <w:i/>
          <w:iCs/>
          <w:szCs w:val="24"/>
          <w:u w:val="single"/>
        </w:rPr>
        <w:t>Que recherchez-vous ?</w:t>
      </w:r>
    </w:p>
    <w:p w:rsidR="008B2E0E" w:rsidRDefault="008B2E0E" w:rsidP="008B2E0E">
      <w:pPr>
        <w:jc w:val="left"/>
        <w:rPr>
          <w:rFonts w:cs="Times New Roman"/>
          <w:iCs/>
          <w:szCs w:val="24"/>
        </w:rPr>
      </w:pPr>
      <w:r w:rsidRPr="008B2E0E">
        <w:rPr>
          <w:rFonts w:cs="Times New Roman"/>
          <w:b/>
          <w:iCs/>
          <w:szCs w:val="24"/>
        </w:rPr>
        <w:t>Signes de sacro-iliite</w:t>
      </w:r>
      <w:r>
        <w:rPr>
          <w:rFonts w:cs="Times New Roman"/>
          <w:iCs/>
          <w:szCs w:val="24"/>
        </w:rPr>
        <w:t xml:space="preserve"> qui est une inflammation de l’articulation sacro-iliaque. C’est un signe spécifique de</w:t>
      </w:r>
      <w:r w:rsidR="00360BCD">
        <w:rPr>
          <w:rFonts w:cs="Times New Roman"/>
          <w:iCs/>
          <w:szCs w:val="24"/>
        </w:rPr>
        <w:t xml:space="preserve"> la SPA.</w:t>
      </w:r>
    </w:p>
    <w:p w:rsidR="00360BCD" w:rsidRDefault="00360BCD" w:rsidP="008B2E0E">
      <w:pPr>
        <w:jc w:val="left"/>
        <w:rPr>
          <w:rFonts w:cs="Times New Roman"/>
          <w:iCs/>
          <w:szCs w:val="24"/>
        </w:rPr>
      </w:pPr>
      <w:r>
        <w:rPr>
          <w:rFonts w:cs="Times New Roman"/>
          <w:iCs/>
          <w:szCs w:val="24"/>
        </w:rPr>
        <w:t>En radiographie cela va se traduire par :</w:t>
      </w:r>
    </w:p>
    <w:p w:rsidR="00360BCD" w:rsidRDefault="00360BCD" w:rsidP="008B2E0E">
      <w:pPr>
        <w:jc w:val="left"/>
        <w:rPr>
          <w:rFonts w:cs="Times New Roman"/>
          <w:iCs/>
          <w:szCs w:val="24"/>
        </w:rPr>
      </w:pPr>
      <w:r>
        <w:rPr>
          <w:rFonts w:cs="Times New Roman"/>
          <w:iCs/>
          <w:szCs w:val="24"/>
        </w:rPr>
        <w:t>-Erosion de l’os (petits trous)</w:t>
      </w:r>
    </w:p>
    <w:p w:rsidR="00360BCD" w:rsidRDefault="00360BCD" w:rsidP="008B2E0E">
      <w:pPr>
        <w:jc w:val="left"/>
        <w:rPr>
          <w:rFonts w:cs="Times New Roman"/>
          <w:iCs/>
          <w:szCs w:val="24"/>
        </w:rPr>
      </w:pPr>
      <w:r>
        <w:rPr>
          <w:rFonts w:cs="Times New Roman"/>
          <w:iCs/>
          <w:szCs w:val="24"/>
        </w:rPr>
        <w:t>-Condensation de l’os car quand l’os est agressé il réagit donc il se condense.</w:t>
      </w:r>
    </w:p>
    <w:p w:rsidR="00360BCD" w:rsidRDefault="00360BCD" w:rsidP="008B2E0E">
      <w:pPr>
        <w:jc w:val="left"/>
        <w:rPr>
          <w:rFonts w:cs="Times New Roman"/>
          <w:iCs/>
          <w:szCs w:val="24"/>
        </w:rPr>
      </w:pPr>
      <w:r>
        <w:rPr>
          <w:rFonts w:cs="Times New Roman"/>
          <w:iCs/>
          <w:szCs w:val="24"/>
        </w:rPr>
        <w:t>-Pincement de l’interligne articulaire sacro-iliaque car le cartilage « étouffe ». A l’arrivée la sacro-iliaque a fusionné, il n’y a plus d’interligne → Ankylose .D’où spondylarthrite ankylosante.</w:t>
      </w:r>
    </w:p>
    <w:p w:rsidR="00360BCD" w:rsidRDefault="00360BCD" w:rsidP="008B2E0E">
      <w:pPr>
        <w:jc w:val="left"/>
        <w:rPr>
          <w:rFonts w:cs="Times New Roman"/>
          <w:iCs/>
          <w:szCs w:val="24"/>
        </w:rPr>
      </w:pPr>
      <w:r>
        <w:rPr>
          <w:rFonts w:cs="Times New Roman"/>
          <w:iCs/>
          <w:szCs w:val="24"/>
        </w:rPr>
        <w:t>Comme le patient avait aussi mal au pied alors on va faire :</w:t>
      </w:r>
    </w:p>
    <w:p w:rsidR="00360BCD" w:rsidRDefault="00360BCD" w:rsidP="008B2E0E">
      <w:pPr>
        <w:jc w:val="left"/>
        <w:rPr>
          <w:rFonts w:cs="Times New Roman"/>
          <w:iCs/>
          <w:szCs w:val="24"/>
        </w:rPr>
      </w:pPr>
      <w:r>
        <w:rPr>
          <w:rFonts w:cs="Times New Roman"/>
          <w:iCs/>
          <w:szCs w:val="24"/>
        </w:rPr>
        <w:t xml:space="preserve">-Radio du pied Face/Profil </w:t>
      </w:r>
    </w:p>
    <w:p w:rsidR="00360BCD" w:rsidRDefault="00360BCD" w:rsidP="008B2E0E">
      <w:pPr>
        <w:jc w:val="left"/>
        <w:rPr>
          <w:rFonts w:cs="Times New Roman"/>
          <w:iCs/>
          <w:szCs w:val="24"/>
        </w:rPr>
      </w:pPr>
    </w:p>
    <w:p w:rsidR="00360BCD" w:rsidRPr="00DB0E73" w:rsidRDefault="00380F05" w:rsidP="008B2E0E">
      <w:pPr>
        <w:jc w:val="left"/>
        <w:rPr>
          <w:rFonts w:asciiTheme="majorHAnsi" w:hAnsiTheme="majorHAnsi" w:cs="Times New Roman"/>
          <w:b/>
          <w:iCs/>
          <w:sz w:val="28"/>
          <w:szCs w:val="28"/>
          <w:u w:val="single"/>
        </w:rPr>
      </w:pPr>
      <w:r>
        <w:rPr>
          <w:rFonts w:asciiTheme="majorHAnsi" w:hAnsiTheme="majorHAnsi" w:cs="Times New Roman"/>
          <w:b/>
          <w:iCs/>
          <w:sz w:val="28"/>
          <w:szCs w:val="28"/>
          <w:u w:val="single"/>
        </w:rPr>
        <w:t>Diapo 5 </w:t>
      </w:r>
    </w:p>
    <w:p w:rsidR="00360BCD" w:rsidRDefault="00360BCD" w:rsidP="008B2E0E">
      <w:pPr>
        <w:jc w:val="left"/>
        <w:rPr>
          <w:rFonts w:cs="Times New Roman"/>
          <w:iCs/>
          <w:szCs w:val="24"/>
        </w:rPr>
      </w:pPr>
      <w:r>
        <w:rPr>
          <w:rFonts w:cs="Times New Roman"/>
          <w:iCs/>
          <w:szCs w:val="24"/>
        </w:rPr>
        <w:t xml:space="preserve">Les radios sont normales car ça ne fait pas longtemps qu’il a mal. </w:t>
      </w:r>
      <w:r w:rsidR="00D72E74">
        <w:rPr>
          <w:rFonts w:cs="Times New Roman"/>
          <w:iCs/>
          <w:szCs w:val="24"/>
        </w:rPr>
        <w:t>Mais les douleurs sont toujours présentes.</w:t>
      </w:r>
    </w:p>
    <w:p w:rsidR="00D72E74" w:rsidRDefault="00D72E74" w:rsidP="008B2E0E">
      <w:pPr>
        <w:jc w:val="left"/>
        <w:rPr>
          <w:rFonts w:cs="Times New Roman"/>
          <w:iCs/>
          <w:szCs w:val="24"/>
        </w:rPr>
      </w:pPr>
    </w:p>
    <w:p w:rsidR="00D72E74" w:rsidRPr="00D72E74" w:rsidRDefault="00D72E74" w:rsidP="00D72E74">
      <w:pPr>
        <w:pStyle w:val="Paragraphedeliste"/>
        <w:numPr>
          <w:ilvl w:val="0"/>
          <w:numId w:val="2"/>
        </w:numPr>
        <w:jc w:val="left"/>
        <w:rPr>
          <w:rFonts w:cs="Times New Roman"/>
          <w:i/>
          <w:iCs/>
          <w:szCs w:val="24"/>
          <w:u w:val="single"/>
        </w:rPr>
      </w:pPr>
      <w:r w:rsidRPr="00D72E74">
        <w:rPr>
          <w:rFonts w:cs="Times New Roman"/>
          <w:i/>
          <w:iCs/>
          <w:szCs w:val="24"/>
          <w:u w:val="single"/>
        </w:rPr>
        <w:lastRenderedPageBreak/>
        <w:t>Quels autres examens radiologiques fait-on ?</w:t>
      </w:r>
    </w:p>
    <w:p w:rsidR="00360BCD" w:rsidRDefault="00D72E74" w:rsidP="008B2E0E">
      <w:pPr>
        <w:jc w:val="left"/>
        <w:rPr>
          <w:rFonts w:cs="Times New Roman"/>
          <w:iCs/>
          <w:szCs w:val="24"/>
        </w:rPr>
      </w:pPr>
      <w:r>
        <w:rPr>
          <w:rFonts w:cs="Times New Roman"/>
          <w:iCs/>
          <w:szCs w:val="24"/>
        </w:rPr>
        <w:t>O</w:t>
      </w:r>
      <w:r w:rsidR="00360BCD">
        <w:rPr>
          <w:rFonts w:cs="Times New Roman"/>
          <w:iCs/>
          <w:szCs w:val="24"/>
        </w:rPr>
        <w:t xml:space="preserve">n fait alors un </w:t>
      </w:r>
      <w:r w:rsidR="00360BCD" w:rsidRPr="00360BCD">
        <w:rPr>
          <w:rFonts w:cs="Times New Roman"/>
          <w:b/>
          <w:iCs/>
          <w:szCs w:val="24"/>
        </w:rPr>
        <w:t xml:space="preserve">IRM rachis </w:t>
      </w:r>
      <w:r w:rsidR="00827EA7" w:rsidRPr="00360BCD">
        <w:rPr>
          <w:rFonts w:cs="Times New Roman"/>
          <w:b/>
          <w:iCs/>
          <w:szCs w:val="24"/>
        </w:rPr>
        <w:t>dorsolombaire</w:t>
      </w:r>
      <w:r w:rsidR="00360BCD">
        <w:rPr>
          <w:rFonts w:cs="Times New Roman"/>
          <w:iCs/>
          <w:szCs w:val="24"/>
        </w:rPr>
        <w:t xml:space="preserve"> (douleur du dos) </w:t>
      </w:r>
      <w:r w:rsidR="00360BCD" w:rsidRPr="00360BCD">
        <w:rPr>
          <w:rFonts w:cs="Times New Roman"/>
          <w:b/>
          <w:iCs/>
          <w:szCs w:val="24"/>
        </w:rPr>
        <w:t>et sacro-iliaque</w:t>
      </w:r>
      <w:r w:rsidR="00360BCD">
        <w:rPr>
          <w:rFonts w:cs="Times New Roman"/>
          <w:iCs/>
          <w:szCs w:val="24"/>
        </w:rPr>
        <w:t>.</w:t>
      </w:r>
      <w:r>
        <w:rPr>
          <w:rFonts w:cs="Times New Roman"/>
          <w:iCs/>
          <w:szCs w:val="24"/>
        </w:rPr>
        <w:t xml:space="preserve"> C’est la base du bilan de suspicion d’une SPA chez un homme jeune.</w:t>
      </w:r>
    </w:p>
    <w:p w:rsidR="00D72E74" w:rsidRDefault="00D72E74" w:rsidP="00D72E74">
      <w:pPr>
        <w:pStyle w:val="Paragraphedeliste"/>
        <w:numPr>
          <w:ilvl w:val="0"/>
          <w:numId w:val="3"/>
        </w:numPr>
        <w:jc w:val="left"/>
        <w:rPr>
          <w:rFonts w:cs="Times New Roman"/>
          <w:i/>
          <w:iCs/>
          <w:szCs w:val="24"/>
          <w:u w:val="single"/>
        </w:rPr>
      </w:pPr>
      <w:r w:rsidRPr="00D72E74">
        <w:rPr>
          <w:rFonts w:cs="Times New Roman"/>
          <w:i/>
          <w:iCs/>
          <w:szCs w:val="24"/>
          <w:u w:val="single"/>
        </w:rPr>
        <w:t>Que recherchez-vous ?</w:t>
      </w:r>
    </w:p>
    <w:p w:rsidR="00D72E74" w:rsidRDefault="00D72E74" w:rsidP="00D72E74">
      <w:pPr>
        <w:jc w:val="left"/>
        <w:rPr>
          <w:rFonts w:cs="Times New Roman"/>
          <w:iCs/>
          <w:szCs w:val="24"/>
        </w:rPr>
      </w:pPr>
      <w:r>
        <w:rPr>
          <w:rFonts w:cs="Times New Roman"/>
          <w:iCs/>
          <w:szCs w:val="24"/>
        </w:rPr>
        <w:t>Mettre en évidence une toute petite inflammation osseuse au niveau d’une enthèse que l’on ne voit pas du tout à la radiographie car pas assez sensible. (3 ans avant les premiers signes radios).</w:t>
      </w:r>
    </w:p>
    <w:p w:rsidR="00D72E74" w:rsidRDefault="00D72E74" w:rsidP="00D72E74">
      <w:pPr>
        <w:jc w:val="left"/>
        <w:rPr>
          <w:rFonts w:cs="Times New Roman"/>
          <w:iCs/>
          <w:szCs w:val="24"/>
        </w:rPr>
      </w:pPr>
      <w:r>
        <w:rPr>
          <w:rFonts w:cs="Times New Roman"/>
          <w:iCs/>
          <w:szCs w:val="24"/>
        </w:rPr>
        <w:t>Le but est de traiter avant l’ankylose d’où l’intérêt d’un diagnostic hyper-précoce d’où l’IRM car c’est ce qu’il y a de plus sensible.</w:t>
      </w:r>
    </w:p>
    <w:p w:rsidR="00D72E74" w:rsidRDefault="00D72E74" w:rsidP="00D72E74">
      <w:pPr>
        <w:jc w:val="left"/>
        <w:rPr>
          <w:rFonts w:cs="Times New Roman"/>
          <w:iCs/>
          <w:szCs w:val="24"/>
        </w:rPr>
      </w:pPr>
    </w:p>
    <w:p w:rsidR="00D72E74" w:rsidRPr="00DB0E73" w:rsidRDefault="00D72E74" w:rsidP="00D72E74">
      <w:pPr>
        <w:jc w:val="left"/>
        <w:rPr>
          <w:rFonts w:asciiTheme="majorHAnsi" w:hAnsiTheme="majorHAnsi" w:cs="Times New Roman"/>
          <w:b/>
          <w:iCs/>
          <w:sz w:val="28"/>
          <w:szCs w:val="28"/>
          <w:u w:val="single"/>
        </w:rPr>
      </w:pPr>
      <w:r w:rsidRPr="00DB0E73">
        <w:rPr>
          <w:rFonts w:asciiTheme="majorHAnsi" w:hAnsiTheme="majorHAnsi" w:cs="Times New Roman"/>
          <w:b/>
          <w:iCs/>
          <w:sz w:val="28"/>
          <w:szCs w:val="28"/>
          <w:u w:val="single"/>
        </w:rPr>
        <w:t>Diapo 6 </w:t>
      </w:r>
    </w:p>
    <w:p w:rsidR="00D72E74" w:rsidRDefault="00D72E74" w:rsidP="00D72E74">
      <w:pPr>
        <w:jc w:val="left"/>
        <w:rPr>
          <w:rFonts w:cs="Times New Roman"/>
          <w:iCs/>
          <w:szCs w:val="24"/>
        </w:rPr>
      </w:pPr>
      <w:r>
        <w:rPr>
          <w:rFonts w:cs="Times New Roman"/>
          <w:iCs/>
          <w:szCs w:val="24"/>
        </w:rPr>
        <w:t>Ce sont des séquences T2 d’un IRM sacro-iliaque.</w:t>
      </w:r>
    </w:p>
    <w:p w:rsidR="008D3404" w:rsidRDefault="008D3404" w:rsidP="00D72E74">
      <w:pPr>
        <w:jc w:val="left"/>
        <w:rPr>
          <w:rFonts w:cs="Times New Roman"/>
          <w:iCs/>
          <w:szCs w:val="24"/>
        </w:rPr>
      </w:pPr>
      <w:r>
        <w:rPr>
          <w:rFonts w:cs="Times New Roman"/>
          <w:iCs/>
          <w:szCs w:val="24"/>
        </w:rPr>
        <w:t xml:space="preserve">Le </w:t>
      </w:r>
      <w:r w:rsidR="00827EA7">
        <w:rPr>
          <w:rFonts w:cs="Times New Roman"/>
          <w:iCs/>
          <w:szCs w:val="24"/>
        </w:rPr>
        <w:t>blanc hyper signal</w:t>
      </w:r>
      <w:r>
        <w:rPr>
          <w:rFonts w:cs="Times New Roman"/>
          <w:iCs/>
          <w:szCs w:val="24"/>
        </w:rPr>
        <w:t xml:space="preserve"> </w:t>
      </w:r>
      <w:r w:rsidR="009B3256">
        <w:rPr>
          <w:rFonts w:cs="Times New Roman"/>
          <w:iCs/>
          <w:szCs w:val="24"/>
        </w:rPr>
        <w:t xml:space="preserve">or on est en séquence d’annulation de la graisse, c’est donc du liquide </w:t>
      </w:r>
      <w:r>
        <w:rPr>
          <w:rFonts w:cs="Times New Roman"/>
          <w:iCs/>
          <w:szCs w:val="24"/>
        </w:rPr>
        <w:t xml:space="preserve">→inflammation de l’articulation sacro-iliaque qui retentit sur l’os sous </w:t>
      </w:r>
      <w:r w:rsidR="00827EA7">
        <w:rPr>
          <w:rFonts w:cs="Times New Roman"/>
          <w:iCs/>
          <w:szCs w:val="24"/>
        </w:rPr>
        <w:t>chondrale</w:t>
      </w:r>
      <w:r w:rsidR="009B3256">
        <w:rPr>
          <w:rFonts w:cs="Times New Roman"/>
          <w:iCs/>
          <w:szCs w:val="24"/>
        </w:rPr>
        <w:t>→œdème osseux sous chondral</w:t>
      </w:r>
      <w:r w:rsidR="00827EA7">
        <w:rPr>
          <w:rFonts w:cs="Times New Roman"/>
          <w:iCs/>
          <w:szCs w:val="24"/>
        </w:rPr>
        <w:t>e</w:t>
      </w:r>
      <w:r w:rsidR="009B3256">
        <w:rPr>
          <w:rFonts w:cs="Times New Roman"/>
          <w:iCs/>
          <w:szCs w:val="24"/>
        </w:rPr>
        <w:t>.</w:t>
      </w:r>
    </w:p>
    <w:p w:rsidR="008D3404" w:rsidRDefault="008D3404" w:rsidP="00D72E74">
      <w:pPr>
        <w:jc w:val="left"/>
        <w:rPr>
          <w:rFonts w:cs="Times New Roman"/>
          <w:iCs/>
          <w:szCs w:val="24"/>
        </w:rPr>
      </w:pPr>
      <w:r>
        <w:rPr>
          <w:rFonts w:cs="Times New Roman"/>
          <w:iCs/>
          <w:szCs w:val="24"/>
        </w:rPr>
        <w:t>Chez ce patient inflammation très importante des berges sacro-iliaques.</w:t>
      </w:r>
    </w:p>
    <w:p w:rsidR="008D3404" w:rsidRDefault="008D3404" w:rsidP="00D72E74">
      <w:pPr>
        <w:jc w:val="left"/>
        <w:rPr>
          <w:rFonts w:cs="Times New Roman"/>
          <w:iCs/>
          <w:szCs w:val="24"/>
        </w:rPr>
      </w:pPr>
    </w:p>
    <w:p w:rsidR="008D3404" w:rsidRPr="00DB0E73" w:rsidRDefault="008D3404" w:rsidP="00D72E74">
      <w:pPr>
        <w:jc w:val="left"/>
        <w:rPr>
          <w:rFonts w:asciiTheme="majorHAnsi" w:hAnsiTheme="majorHAnsi" w:cs="Times New Roman"/>
          <w:b/>
          <w:iCs/>
          <w:sz w:val="28"/>
          <w:szCs w:val="28"/>
          <w:u w:val="single"/>
        </w:rPr>
      </w:pPr>
      <w:r w:rsidRPr="00DB0E73">
        <w:rPr>
          <w:rFonts w:asciiTheme="majorHAnsi" w:hAnsiTheme="majorHAnsi" w:cs="Times New Roman"/>
          <w:b/>
          <w:iCs/>
          <w:sz w:val="28"/>
          <w:szCs w:val="28"/>
          <w:u w:val="single"/>
        </w:rPr>
        <w:t>Diapo 7 </w:t>
      </w:r>
    </w:p>
    <w:p w:rsidR="008D3404" w:rsidRDefault="008D3404" w:rsidP="00D72E74">
      <w:pPr>
        <w:jc w:val="left"/>
        <w:rPr>
          <w:rFonts w:cs="Times New Roman"/>
          <w:iCs/>
          <w:szCs w:val="24"/>
        </w:rPr>
      </w:pPr>
      <w:r>
        <w:rPr>
          <w:rFonts w:cs="Times New Roman"/>
          <w:iCs/>
          <w:szCs w:val="24"/>
        </w:rPr>
        <w:t>Erosion des berges articulaires mise en évidence par T1.</w:t>
      </w:r>
    </w:p>
    <w:p w:rsidR="00C848E9" w:rsidRDefault="00C848E9" w:rsidP="00D72E74">
      <w:pPr>
        <w:jc w:val="left"/>
        <w:rPr>
          <w:rFonts w:cs="Times New Roman"/>
          <w:iCs/>
          <w:szCs w:val="24"/>
        </w:rPr>
      </w:pPr>
      <w:r>
        <w:rPr>
          <w:rFonts w:cs="Times New Roman"/>
          <w:iCs/>
          <w:szCs w:val="24"/>
        </w:rPr>
        <w:t>STIR= saturation de la graisse.</w:t>
      </w:r>
    </w:p>
    <w:p w:rsidR="008D3404" w:rsidRDefault="008D3404" w:rsidP="00D72E74">
      <w:pPr>
        <w:jc w:val="left"/>
        <w:rPr>
          <w:rFonts w:cs="Times New Roman"/>
          <w:iCs/>
          <w:szCs w:val="24"/>
        </w:rPr>
      </w:pPr>
    </w:p>
    <w:p w:rsidR="008D3404" w:rsidRPr="00DB0E73" w:rsidRDefault="008D3404" w:rsidP="00D72E74">
      <w:pPr>
        <w:jc w:val="left"/>
        <w:rPr>
          <w:rFonts w:asciiTheme="majorHAnsi" w:hAnsiTheme="majorHAnsi" w:cs="Times New Roman"/>
          <w:b/>
          <w:iCs/>
          <w:sz w:val="28"/>
          <w:szCs w:val="28"/>
          <w:u w:val="single"/>
        </w:rPr>
      </w:pPr>
      <w:r w:rsidRPr="00DB0E73">
        <w:rPr>
          <w:rFonts w:asciiTheme="majorHAnsi" w:hAnsiTheme="majorHAnsi" w:cs="Times New Roman"/>
          <w:b/>
          <w:iCs/>
          <w:sz w:val="28"/>
          <w:szCs w:val="28"/>
          <w:u w:val="single"/>
        </w:rPr>
        <w:t>Diapo 8</w:t>
      </w:r>
    </w:p>
    <w:p w:rsidR="008D3404" w:rsidRDefault="008D3404" w:rsidP="00D72E74">
      <w:pPr>
        <w:jc w:val="left"/>
        <w:rPr>
          <w:rFonts w:cs="Times New Roman"/>
          <w:iCs/>
          <w:szCs w:val="24"/>
        </w:rPr>
      </w:pPr>
      <w:r>
        <w:rPr>
          <w:rFonts w:cs="Times New Roman"/>
          <w:iCs/>
          <w:szCs w:val="24"/>
        </w:rPr>
        <w:t>Chez ce même patient on a fait</w:t>
      </w:r>
      <w:r w:rsidR="00C45E2A">
        <w:rPr>
          <w:rFonts w:cs="Times New Roman"/>
          <w:iCs/>
          <w:szCs w:val="24"/>
        </w:rPr>
        <w:t xml:space="preserve"> un</w:t>
      </w:r>
      <w:r>
        <w:rPr>
          <w:rFonts w:cs="Times New Roman"/>
          <w:iCs/>
          <w:szCs w:val="24"/>
        </w:rPr>
        <w:t xml:space="preserve"> IRM du rachis.</w:t>
      </w:r>
      <w:r w:rsidR="00C45E2A">
        <w:rPr>
          <w:rFonts w:cs="Times New Roman"/>
          <w:iCs/>
          <w:szCs w:val="24"/>
        </w:rPr>
        <w:t xml:space="preserve"> SPA touche les enthèses, ce qui est ligamentaire pour le rachis. Ici on voit une inflammation des ligaments qui s’insèrent sur leurs corps vertébraux.</w:t>
      </w:r>
    </w:p>
    <w:p w:rsidR="00C848E9" w:rsidRDefault="00C848E9" w:rsidP="00D72E74">
      <w:pPr>
        <w:jc w:val="left"/>
        <w:rPr>
          <w:rFonts w:cs="Times New Roman"/>
          <w:iCs/>
          <w:szCs w:val="24"/>
        </w:rPr>
      </w:pPr>
    </w:p>
    <w:p w:rsidR="00C848E9" w:rsidRPr="00DB0E73" w:rsidRDefault="00C848E9" w:rsidP="00D72E74">
      <w:pPr>
        <w:jc w:val="left"/>
        <w:rPr>
          <w:rFonts w:asciiTheme="majorHAnsi" w:hAnsiTheme="majorHAnsi" w:cs="Times New Roman"/>
          <w:b/>
          <w:iCs/>
          <w:sz w:val="28"/>
          <w:szCs w:val="28"/>
          <w:u w:val="single"/>
        </w:rPr>
      </w:pPr>
      <w:r w:rsidRPr="00DB0E73">
        <w:rPr>
          <w:rFonts w:asciiTheme="majorHAnsi" w:hAnsiTheme="majorHAnsi" w:cs="Times New Roman"/>
          <w:b/>
          <w:iCs/>
          <w:sz w:val="28"/>
          <w:szCs w:val="28"/>
          <w:u w:val="single"/>
        </w:rPr>
        <w:t>Diapo 9</w:t>
      </w:r>
    </w:p>
    <w:p w:rsidR="00C848E9" w:rsidRDefault="00C848E9" w:rsidP="00D72E74">
      <w:pPr>
        <w:jc w:val="left"/>
        <w:rPr>
          <w:rFonts w:cs="Times New Roman"/>
          <w:iCs/>
          <w:szCs w:val="24"/>
        </w:rPr>
      </w:pPr>
    </w:p>
    <w:p w:rsidR="00AA4909" w:rsidRDefault="00380F05" w:rsidP="00D72E74">
      <w:pPr>
        <w:jc w:val="left"/>
        <w:rPr>
          <w:rFonts w:cs="Times New Roman"/>
          <w:iCs/>
          <w:szCs w:val="24"/>
        </w:rPr>
      </w:pPr>
      <w:r>
        <w:rPr>
          <w:rFonts w:cs="Times New Roman"/>
          <w:iCs/>
          <w:noProof/>
          <w:szCs w:val="24"/>
          <w:lang w:eastAsia="fr-FR"/>
        </w:rPr>
        <w:pict>
          <v:shapetype id="_x0000_t32" coordsize="21600,21600" o:spt="32" o:oned="t" path="m,l21600,21600e" filled="f">
            <v:path arrowok="t" fillok="f" o:connecttype="none"/>
            <o:lock v:ext="edit" shapetype="t"/>
          </v:shapetype>
          <v:shape id="_x0000_s1029" type="#_x0000_t32" style="position:absolute;margin-left:127.95pt;margin-top:157.1pt;width:0;height:39.75pt;flip:y;z-index:251661312" o:connectortype="straight">
            <v:stroke endarrow="block"/>
          </v:shape>
        </w:pict>
      </w:r>
      <w:r>
        <w:rPr>
          <w:rFonts w:cs="Times New Roman"/>
          <w:iCs/>
          <w:noProof/>
          <w:szCs w:val="24"/>
          <w:lang w:eastAsia="fr-FR"/>
        </w:rPr>
        <w:pict>
          <v:shape id="_x0000_s1032" type="#_x0000_t32" style="position:absolute;margin-left:157.5pt;margin-top:138.05pt;width:102.1pt;height:23.35pt;flip:x y;z-index:251664384" o:connectortype="straight">
            <v:stroke endarrow="block"/>
          </v:shape>
        </w:pict>
      </w:r>
      <w:r>
        <w:rPr>
          <w:rFonts w:cs="Times New Roman"/>
          <w:iCs/>
          <w:noProof/>
          <w:szCs w:val="24"/>
          <w:lang w:eastAsia="fr-FR"/>
        </w:rPr>
        <w:pict>
          <v:shape id="_x0000_s1028" type="#_x0000_t32" style="position:absolute;margin-left:176.9pt;margin-top:105.55pt;width:122.5pt;height:3.15pt;flip:x y;z-index:251660288" o:connectortype="straight">
            <v:stroke endarrow="block"/>
          </v:shape>
        </w:pict>
      </w:r>
      <w:r w:rsidR="00C0609C">
        <w:rPr>
          <w:rFonts w:cs="Times New Roman"/>
          <w:iCs/>
          <w:noProof/>
          <w:szCs w:val="24"/>
          <w:lang w:eastAsia="fr-FR"/>
        </w:rPr>
        <w:pict>
          <v:shapetype id="_x0000_t202" coordsize="21600,21600" o:spt="202" path="m,l,21600r21600,l21600,xe">
            <v:stroke joinstyle="miter"/>
            <v:path gradientshapeok="t" o:connecttype="rect"/>
          </v:shapetype>
          <v:shape id="_x0000_s1033" type="#_x0000_t202" style="position:absolute;margin-left:263.35pt;margin-top:151.45pt;width:94.05pt;height:20.95pt;z-index:251665408">
            <v:textbox>
              <w:txbxContent>
                <w:p w:rsidR="009B3256" w:rsidRDefault="009B3256">
                  <w:r>
                    <w:t>Calcanéum</w:t>
                  </w:r>
                </w:p>
              </w:txbxContent>
            </v:textbox>
          </v:shape>
        </w:pict>
      </w:r>
      <w:r w:rsidR="00C0609C">
        <w:rPr>
          <w:rFonts w:cs="Times New Roman"/>
          <w:iCs/>
          <w:noProof/>
          <w:szCs w:val="24"/>
          <w:lang w:eastAsia="fr-FR"/>
        </w:rPr>
        <w:pict>
          <v:shape id="_x0000_s1030" type="#_x0000_t202" style="position:absolute;margin-left:304.75pt;margin-top:95.55pt;width:167.6pt;height:33.3pt;z-index:251662336">
            <v:textbox>
              <w:txbxContent>
                <w:p w:rsidR="009B3256" w:rsidRDefault="009B3256">
                  <w:r>
                    <w:t>Hypersignal en regard de l’insertion du tendon d’Achille.</w:t>
                  </w:r>
                </w:p>
              </w:txbxContent>
            </v:textbox>
          </v:shape>
        </w:pict>
      </w:r>
      <w:r w:rsidR="00AA4909" w:rsidRPr="00AA4909">
        <w:rPr>
          <w:rFonts w:cs="Times New Roman"/>
          <w:iCs/>
          <w:noProof/>
          <w:szCs w:val="24"/>
          <w:lang w:eastAsia="fr-FR"/>
        </w:rPr>
        <w:drawing>
          <wp:inline distT="0" distB="0" distL="0" distR="0">
            <wp:extent cx="2703679" cy="2286312"/>
            <wp:effectExtent l="19050" t="19050" r="20471" b="18738"/>
            <wp:docPr id="1" name="Image 1"/>
            <wp:cNvGraphicFramePr/>
            <a:graphic xmlns:a="http://schemas.openxmlformats.org/drawingml/2006/main">
              <a:graphicData uri="http://schemas.openxmlformats.org/drawingml/2006/picture">
                <pic:pic xmlns:pic="http://schemas.openxmlformats.org/drawingml/2006/picture">
                  <pic:nvPicPr>
                    <pic:cNvPr id="30723" name="Picture 5"/>
                    <pic:cNvPicPr>
                      <a:picLocks noChangeAspect="1" noChangeArrowheads="1"/>
                    </pic:cNvPicPr>
                  </pic:nvPicPr>
                  <pic:blipFill>
                    <a:blip r:embed="rId5" cstate="print">
                      <a:lum bright="10000"/>
                    </a:blip>
                    <a:srcRect/>
                    <a:stretch>
                      <a:fillRect/>
                    </a:stretch>
                  </pic:blipFill>
                  <pic:spPr bwMode="auto">
                    <a:xfrm>
                      <a:off x="0" y="0"/>
                      <a:ext cx="2708130" cy="2290076"/>
                    </a:xfrm>
                    <a:prstGeom prst="rect">
                      <a:avLst/>
                    </a:prstGeom>
                    <a:noFill/>
                    <a:ln w="9525">
                      <a:solidFill>
                        <a:srgbClr val="FFFF00"/>
                      </a:solidFill>
                      <a:miter lim="800000"/>
                      <a:headEnd/>
                      <a:tailEnd/>
                    </a:ln>
                  </pic:spPr>
                </pic:pic>
              </a:graphicData>
            </a:graphic>
          </wp:inline>
        </w:drawing>
      </w:r>
    </w:p>
    <w:p w:rsidR="00C848E9" w:rsidRDefault="00C848E9" w:rsidP="00D72E74">
      <w:pPr>
        <w:jc w:val="left"/>
        <w:rPr>
          <w:rFonts w:cs="Times New Roman"/>
          <w:iCs/>
          <w:szCs w:val="24"/>
        </w:rPr>
      </w:pPr>
    </w:p>
    <w:p w:rsidR="00D72E74" w:rsidRPr="00D72E74" w:rsidRDefault="00C0609C" w:rsidP="00D72E74">
      <w:pPr>
        <w:jc w:val="left"/>
        <w:rPr>
          <w:rFonts w:cs="Times New Roman"/>
          <w:iCs/>
          <w:szCs w:val="24"/>
        </w:rPr>
      </w:pPr>
      <w:r>
        <w:rPr>
          <w:rFonts w:cs="Times New Roman"/>
          <w:iCs/>
          <w:noProof/>
          <w:szCs w:val="24"/>
          <w:lang w:eastAsia="fr-FR"/>
        </w:rPr>
        <w:pict>
          <v:shape id="_x0000_s1031" type="#_x0000_t202" style="position:absolute;margin-left:52.7pt;margin-top:4.45pt;width:191.3pt;height:37.25pt;z-index:251663360">
            <v:textbox>
              <w:txbxContent>
                <w:p w:rsidR="009B3256" w:rsidRDefault="009B3256">
                  <w:r>
                    <w:t>Inflammation au niveau de l’aponévrose plantaire.</w:t>
                  </w:r>
                </w:p>
              </w:txbxContent>
            </v:textbox>
          </v:shape>
        </w:pict>
      </w:r>
    </w:p>
    <w:p w:rsidR="00D72E74" w:rsidRPr="00D72E74" w:rsidRDefault="00D72E74" w:rsidP="00D72E74">
      <w:pPr>
        <w:pStyle w:val="Paragraphedeliste"/>
        <w:jc w:val="left"/>
        <w:rPr>
          <w:rFonts w:cs="Times New Roman"/>
          <w:iCs/>
          <w:szCs w:val="24"/>
        </w:rPr>
      </w:pPr>
    </w:p>
    <w:p w:rsidR="00D72E74" w:rsidRDefault="00D72E74" w:rsidP="008B2E0E">
      <w:pPr>
        <w:jc w:val="left"/>
        <w:rPr>
          <w:rFonts w:cs="Times New Roman"/>
          <w:iCs/>
          <w:szCs w:val="24"/>
        </w:rPr>
      </w:pPr>
    </w:p>
    <w:p w:rsidR="001F0527" w:rsidRDefault="001F0527" w:rsidP="008B2E0E">
      <w:pPr>
        <w:jc w:val="left"/>
        <w:rPr>
          <w:rFonts w:cs="Times New Roman"/>
          <w:iCs/>
          <w:szCs w:val="24"/>
        </w:rPr>
      </w:pPr>
    </w:p>
    <w:p w:rsidR="001F0527" w:rsidRDefault="001F0527" w:rsidP="008B2E0E">
      <w:pPr>
        <w:jc w:val="left"/>
        <w:rPr>
          <w:rFonts w:cs="Times New Roman"/>
          <w:iCs/>
          <w:szCs w:val="24"/>
        </w:rPr>
      </w:pPr>
    </w:p>
    <w:p w:rsidR="001F0527" w:rsidRDefault="001F0527" w:rsidP="008B2E0E">
      <w:pPr>
        <w:jc w:val="left"/>
        <w:rPr>
          <w:rFonts w:cs="Times New Roman"/>
          <w:iCs/>
          <w:szCs w:val="24"/>
        </w:rPr>
      </w:pPr>
    </w:p>
    <w:p w:rsidR="00DB0E73" w:rsidRDefault="00DB0E73" w:rsidP="008B2E0E">
      <w:pPr>
        <w:jc w:val="left"/>
        <w:rPr>
          <w:rFonts w:cs="Times New Roman"/>
          <w:b/>
          <w:iCs/>
          <w:sz w:val="28"/>
          <w:szCs w:val="28"/>
          <w:u w:val="single"/>
        </w:rPr>
      </w:pPr>
    </w:p>
    <w:p w:rsidR="00DB0E73" w:rsidRDefault="001F0527" w:rsidP="008B2E0E">
      <w:pPr>
        <w:jc w:val="left"/>
        <w:rPr>
          <w:rFonts w:cs="Times New Roman"/>
          <w:b/>
          <w:iCs/>
          <w:sz w:val="28"/>
          <w:szCs w:val="28"/>
          <w:u w:val="single"/>
        </w:rPr>
      </w:pPr>
      <w:r w:rsidRPr="00DB0E73">
        <w:rPr>
          <w:rFonts w:cs="Times New Roman"/>
          <w:b/>
          <w:iCs/>
          <w:sz w:val="28"/>
          <w:szCs w:val="28"/>
          <w:u w:val="single"/>
        </w:rPr>
        <w:lastRenderedPageBreak/>
        <w:t>Diapo 10</w:t>
      </w:r>
    </w:p>
    <w:p w:rsidR="001F0527" w:rsidRDefault="00BC5EA5" w:rsidP="008B2E0E">
      <w:pPr>
        <w:jc w:val="left"/>
        <w:rPr>
          <w:rFonts w:cs="Times New Roman"/>
          <w:iCs/>
          <w:szCs w:val="24"/>
        </w:rPr>
      </w:pPr>
      <w:r>
        <w:rPr>
          <w:rFonts w:cs="Times New Roman"/>
          <w:iCs/>
          <w:szCs w:val="24"/>
        </w:rPr>
        <w:t>Ne pas retenir</w:t>
      </w:r>
    </w:p>
    <w:p w:rsidR="00DB0E73" w:rsidRPr="00DB0E73" w:rsidRDefault="00DB0E73" w:rsidP="008B2E0E">
      <w:pPr>
        <w:jc w:val="left"/>
        <w:rPr>
          <w:rFonts w:cs="Times New Roman"/>
          <w:b/>
          <w:iCs/>
          <w:sz w:val="28"/>
          <w:szCs w:val="28"/>
          <w:u w:val="single"/>
        </w:rPr>
      </w:pPr>
    </w:p>
    <w:p w:rsidR="00BC5EA5" w:rsidRPr="00DB0E73" w:rsidRDefault="00BC5EA5" w:rsidP="008B2E0E">
      <w:pPr>
        <w:jc w:val="left"/>
        <w:rPr>
          <w:rFonts w:asciiTheme="majorHAnsi" w:hAnsiTheme="majorHAnsi" w:cs="Times New Roman"/>
          <w:b/>
          <w:iCs/>
          <w:sz w:val="28"/>
          <w:szCs w:val="28"/>
          <w:u w:val="single"/>
        </w:rPr>
      </w:pPr>
      <w:r w:rsidRPr="00DB0E73">
        <w:rPr>
          <w:rFonts w:asciiTheme="majorHAnsi" w:hAnsiTheme="majorHAnsi" w:cs="Times New Roman"/>
          <w:b/>
          <w:iCs/>
          <w:sz w:val="28"/>
          <w:szCs w:val="28"/>
          <w:u w:val="single"/>
        </w:rPr>
        <w:t>Diapo 12</w:t>
      </w:r>
    </w:p>
    <w:p w:rsidR="00BC5EA5" w:rsidRDefault="00BC5EA5" w:rsidP="008B2E0E">
      <w:pPr>
        <w:jc w:val="left"/>
        <w:rPr>
          <w:rFonts w:cs="Times New Roman"/>
          <w:iCs/>
          <w:szCs w:val="24"/>
        </w:rPr>
      </w:pPr>
      <w:r>
        <w:rPr>
          <w:rFonts w:cs="Times New Roman"/>
          <w:iCs/>
          <w:szCs w:val="24"/>
        </w:rPr>
        <w:t>Hyperfixation au niveau des sacro-iliaques.</w:t>
      </w:r>
    </w:p>
    <w:p w:rsidR="00BC5EA5" w:rsidRDefault="00BC5EA5" w:rsidP="008B2E0E">
      <w:pPr>
        <w:jc w:val="left"/>
        <w:rPr>
          <w:rFonts w:cs="Times New Roman"/>
          <w:iCs/>
          <w:szCs w:val="24"/>
        </w:rPr>
      </w:pPr>
      <w:r>
        <w:rPr>
          <w:rFonts w:cs="Times New Roman"/>
          <w:iCs/>
          <w:szCs w:val="24"/>
        </w:rPr>
        <w:t>Hyperfixation au niveau des enthèses des tendons d’Achille bilatéraux.</w:t>
      </w:r>
    </w:p>
    <w:p w:rsidR="00BC5EA5" w:rsidRDefault="00BC5EA5" w:rsidP="008B2E0E">
      <w:pPr>
        <w:jc w:val="left"/>
        <w:rPr>
          <w:rFonts w:cs="Times New Roman"/>
          <w:iCs/>
          <w:szCs w:val="24"/>
        </w:rPr>
      </w:pPr>
    </w:p>
    <w:p w:rsidR="00BC5EA5" w:rsidRPr="00C56A33" w:rsidRDefault="00BC5EA5" w:rsidP="008B2E0E">
      <w:pPr>
        <w:jc w:val="left"/>
        <w:rPr>
          <w:rFonts w:asciiTheme="majorHAnsi" w:hAnsiTheme="majorHAnsi" w:cs="Times New Roman"/>
          <w:b/>
          <w:iCs/>
          <w:sz w:val="28"/>
          <w:szCs w:val="28"/>
          <w:u w:val="single"/>
        </w:rPr>
      </w:pPr>
      <w:r w:rsidRPr="00C56A33">
        <w:rPr>
          <w:rFonts w:asciiTheme="majorHAnsi" w:hAnsiTheme="majorHAnsi" w:cs="Times New Roman"/>
          <w:b/>
          <w:iCs/>
          <w:sz w:val="28"/>
          <w:szCs w:val="28"/>
          <w:u w:val="single"/>
        </w:rPr>
        <w:t>Diapo 14</w:t>
      </w:r>
    </w:p>
    <w:p w:rsidR="00BC5EA5" w:rsidRPr="00EF7E96" w:rsidRDefault="00EF7E96" w:rsidP="008B2E0E">
      <w:pPr>
        <w:jc w:val="left"/>
        <w:rPr>
          <w:rFonts w:cs="Times New Roman"/>
          <w:iCs/>
          <w:szCs w:val="24"/>
        </w:rPr>
      </w:pPr>
      <w:r w:rsidRPr="00EF7E96">
        <w:rPr>
          <w:rFonts w:cs="Times New Roman"/>
          <w:iCs/>
          <w:szCs w:val="24"/>
        </w:rPr>
        <w:t xml:space="preserve">Stade I:quasiment pas de </w:t>
      </w:r>
      <w:r w:rsidR="00827EA7" w:rsidRPr="00EF7E96">
        <w:rPr>
          <w:rFonts w:cs="Times New Roman"/>
          <w:iCs/>
          <w:szCs w:val="24"/>
        </w:rPr>
        <w:t>lésion</w:t>
      </w:r>
      <w:r w:rsidRPr="00EF7E96">
        <w:rPr>
          <w:rFonts w:cs="Times New Roman"/>
          <w:iCs/>
          <w:szCs w:val="24"/>
        </w:rPr>
        <w:t xml:space="preserve"> sur l’os </w:t>
      </w:r>
    </w:p>
    <w:p w:rsidR="00EF7E96" w:rsidRPr="00EF7E96" w:rsidRDefault="00EF7E96" w:rsidP="008B2E0E">
      <w:pPr>
        <w:jc w:val="left"/>
        <w:rPr>
          <w:rFonts w:cs="Times New Roman"/>
          <w:iCs/>
          <w:szCs w:val="24"/>
        </w:rPr>
      </w:pPr>
      <w:r w:rsidRPr="00EF7E96">
        <w:rPr>
          <w:rFonts w:cs="Times New Roman"/>
          <w:iCs/>
          <w:szCs w:val="24"/>
        </w:rPr>
        <w:t>Stade II: érosion= des trous</w:t>
      </w:r>
    </w:p>
    <w:p w:rsidR="00EF7E96" w:rsidRDefault="00EF7E96" w:rsidP="008B2E0E">
      <w:pPr>
        <w:jc w:val="left"/>
        <w:rPr>
          <w:rFonts w:cs="Times New Roman"/>
          <w:iCs/>
          <w:szCs w:val="24"/>
        </w:rPr>
      </w:pPr>
      <w:r>
        <w:rPr>
          <w:rFonts w:cs="Times New Roman"/>
          <w:iCs/>
          <w:szCs w:val="24"/>
        </w:rPr>
        <w:t>Stade III : condensation</w:t>
      </w:r>
    </w:p>
    <w:p w:rsidR="00EF7E96" w:rsidRDefault="00EF7E96" w:rsidP="008B2E0E">
      <w:pPr>
        <w:jc w:val="left"/>
        <w:rPr>
          <w:rFonts w:cs="Times New Roman"/>
          <w:iCs/>
          <w:szCs w:val="24"/>
        </w:rPr>
      </w:pPr>
      <w:r>
        <w:rPr>
          <w:rFonts w:cs="Times New Roman"/>
          <w:iCs/>
          <w:szCs w:val="24"/>
        </w:rPr>
        <w:t>Stade IV : ankylose : plus d’interligne articulaire visible.</w:t>
      </w:r>
    </w:p>
    <w:p w:rsidR="00EF7E96" w:rsidRPr="00DB0E73" w:rsidRDefault="00EF7E96" w:rsidP="008B2E0E">
      <w:pPr>
        <w:jc w:val="left"/>
        <w:rPr>
          <w:rFonts w:asciiTheme="majorHAnsi" w:hAnsiTheme="majorHAnsi" w:cs="Times New Roman"/>
          <w:b/>
          <w:iCs/>
          <w:sz w:val="28"/>
          <w:szCs w:val="28"/>
          <w:u w:val="single"/>
        </w:rPr>
      </w:pPr>
    </w:p>
    <w:p w:rsidR="00EF7E96" w:rsidRPr="00DB0E73" w:rsidRDefault="00EF7E96" w:rsidP="008B2E0E">
      <w:pPr>
        <w:jc w:val="left"/>
        <w:rPr>
          <w:rFonts w:asciiTheme="majorHAnsi" w:hAnsiTheme="majorHAnsi" w:cs="Times New Roman"/>
          <w:b/>
          <w:iCs/>
          <w:sz w:val="28"/>
          <w:szCs w:val="28"/>
          <w:u w:val="single"/>
        </w:rPr>
      </w:pPr>
      <w:r w:rsidRPr="00DB0E73">
        <w:rPr>
          <w:rFonts w:asciiTheme="majorHAnsi" w:hAnsiTheme="majorHAnsi" w:cs="Times New Roman"/>
          <w:b/>
          <w:iCs/>
          <w:sz w:val="28"/>
          <w:szCs w:val="28"/>
          <w:u w:val="single"/>
        </w:rPr>
        <w:t>Diapo 15 </w:t>
      </w:r>
    </w:p>
    <w:p w:rsidR="00EF7E96" w:rsidRDefault="00EF7E96" w:rsidP="008B2E0E">
      <w:pPr>
        <w:jc w:val="left"/>
        <w:rPr>
          <w:rFonts w:cs="Times New Roman"/>
          <w:iCs/>
          <w:szCs w:val="24"/>
        </w:rPr>
      </w:pPr>
      <w:r>
        <w:rPr>
          <w:rFonts w:cs="Times New Roman"/>
          <w:iCs/>
          <w:szCs w:val="24"/>
        </w:rPr>
        <w:t>Radiographie des sacro-iliaques.</w:t>
      </w:r>
    </w:p>
    <w:p w:rsidR="00EF7E96" w:rsidRDefault="00EF7E96" w:rsidP="008B2E0E">
      <w:pPr>
        <w:jc w:val="left"/>
        <w:rPr>
          <w:rFonts w:cs="Times New Roman"/>
          <w:iCs/>
          <w:szCs w:val="24"/>
        </w:rPr>
      </w:pPr>
      <w:r>
        <w:rPr>
          <w:rFonts w:cs="Times New Roman"/>
          <w:iCs/>
          <w:szCs w:val="24"/>
        </w:rPr>
        <w:t>Comme il y a de la condensation il y a forcément des érosions.</w:t>
      </w:r>
    </w:p>
    <w:p w:rsidR="00EF7E96" w:rsidRDefault="00EF7E96" w:rsidP="008B2E0E">
      <w:pPr>
        <w:jc w:val="left"/>
        <w:rPr>
          <w:rFonts w:cs="Times New Roman"/>
          <w:iCs/>
          <w:szCs w:val="24"/>
        </w:rPr>
      </w:pPr>
    </w:p>
    <w:p w:rsidR="00EF7E96" w:rsidRPr="00DB0E73" w:rsidRDefault="00EF7E96" w:rsidP="008B2E0E">
      <w:pPr>
        <w:jc w:val="left"/>
        <w:rPr>
          <w:rFonts w:cs="Times New Roman"/>
          <w:b/>
          <w:iCs/>
          <w:sz w:val="28"/>
          <w:szCs w:val="28"/>
          <w:u w:val="single"/>
        </w:rPr>
      </w:pPr>
      <w:r w:rsidRPr="00DB0E73">
        <w:rPr>
          <w:rFonts w:cs="Times New Roman"/>
          <w:b/>
          <w:iCs/>
          <w:sz w:val="28"/>
          <w:szCs w:val="28"/>
          <w:u w:val="single"/>
        </w:rPr>
        <w:t>Diapo 16</w:t>
      </w:r>
    </w:p>
    <w:p w:rsidR="00EF7E96" w:rsidRPr="00380F05" w:rsidRDefault="00827EA7" w:rsidP="008B2E0E">
      <w:pPr>
        <w:jc w:val="left"/>
        <w:rPr>
          <w:rFonts w:cs="Times New Roman"/>
          <w:iCs/>
          <w:szCs w:val="24"/>
        </w:rPr>
      </w:pPr>
      <w:r w:rsidRPr="00380F05">
        <w:rPr>
          <w:rFonts w:cs="Times New Roman"/>
          <w:iCs/>
          <w:szCs w:val="24"/>
          <w:u w:val="single"/>
        </w:rPr>
        <w:t xml:space="preserve">Syndesmophytes </w:t>
      </w:r>
      <w:r w:rsidR="00EF7E96" w:rsidRPr="00380F05">
        <w:rPr>
          <w:rFonts w:cs="Times New Roman"/>
          <w:iCs/>
          <w:szCs w:val="24"/>
        </w:rPr>
        <w:t>=</w:t>
      </w:r>
      <w:r w:rsidR="00511CF4" w:rsidRPr="00380F05">
        <w:rPr>
          <w:rFonts w:cs="Times New Roman"/>
          <w:iCs/>
          <w:szCs w:val="24"/>
        </w:rPr>
        <w:t xml:space="preserve">pont entre </w:t>
      </w:r>
      <w:r w:rsidR="00EF7E96" w:rsidRPr="00380F05">
        <w:rPr>
          <w:rFonts w:cs="Times New Roman"/>
          <w:iCs/>
          <w:szCs w:val="24"/>
        </w:rPr>
        <w:t>les</w:t>
      </w:r>
      <w:r w:rsidR="00511CF4" w:rsidRPr="00380F05">
        <w:rPr>
          <w:rFonts w:cs="Times New Roman"/>
          <w:iCs/>
          <w:szCs w:val="24"/>
        </w:rPr>
        <w:t xml:space="preserve"> corps </w:t>
      </w:r>
      <w:r w:rsidRPr="00380F05">
        <w:rPr>
          <w:rFonts w:cs="Times New Roman"/>
          <w:iCs/>
          <w:szCs w:val="24"/>
        </w:rPr>
        <w:t>vertèbraux.</w:t>
      </w:r>
    </w:p>
    <w:p w:rsidR="00607920" w:rsidRPr="00607920" w:rsidRDefault="00827EA7" w:rsidP="008B2E0E">
      <w:pPr>
        <w:jc w:val="left"/>
        <w:rPr>
          <w:rFonts w:cs="Times New Roman"/>
          <w:b/>
          <w:iCs/>
          <w:szCs w:val="24"/>
        </w:rPr>
      </w:pPr>
      <w:r w:rsidRPr="00380F05">
        <w:rPr>
          <w:rFonts w:cs="Times New Roman"/>
          <w:iCs/>
          <w:szCs w:val="24"/>
        </w:rPr>
        <w:t>Ostéophytes</w:t>
      </w:r>
      <w:r w:rsidR="00EF7E96" w:rsidRPr="00380F05">
        <w:rPr>
          <w:rFonts w:cs="Times New Roman"/>
          <w:iCs/>
          <w:szCs w:val="24"/>
        </w:rPr>
        <w:t xml:space="preserve"> c’est horizontal, syndesmophyte c’est </w:t>
      </w:r>
      <w:r w:rsidR="00EF7E96" w:rsidRPr="00380F05">
        <w:rPr>
          <w:rFonts w:cs="Times New Roman"/>
          <w:b/>
          <w:iCs/>
          <w:szCs w:val="24"/>
        </w:rPr>
        <w:t>vertical</w:t>
      </w:r>
      <w:r w:rsidR="00511CF4" w:rsidRPr="00380F05">
        <w:rPr>
          <w:rFonts w:cs="Times New Roman"/>
          <w:b/>
          <w:iCs/>
          <w:szCs w:val="24"/>
        </w:rPr>
        <w:t>.</w:t>
      </w:r>
      <w:r w:rsidR="00607920" w:rsidRPr="00380F05">
        <w:rPr>
          <w:rFonts w:cs="Times New Roman"/>
          <w:b/>
          <w:iCs/>
          <w:szCs w:val="24"/>
        </w:rPr>
        <w:t xml:space="preserve"> </w:t>
      </w:r>
      <w:r w:rsidR="00607920" w:rsidRPr="00380F05">
        <w:rPr>
          <w:rFonts w:cs="Times New Roman"/>
          <w:iCs/>
          <w:szCs w:val="24"/>
        </w:rPr>
        <w:t xml:space="preserve">En faisant </w:t>
      </w:r>
      <w:r w:rsidR="00511CF4" w:rsidRPr="00380F05">
        <w:rPr>
          <w:rFonts w:cs="Times New Roman"/>
          <w:iCs/>
          <w:szCs w:val="24"/>
        </w:rPr>
        <w:t>des ponts entre les corps vertébraux à la fin on arrivera plus à plier notre rachis.</w:t>
      </w:r>
      <w:r w:rsidR="00607920" w:rsidRPr="00380F05">
        <w:rPr>
          <w:rFonts w:cs="Times New Roman"/>
          <w:iCs/>
          <w:szCs w:val="24"/>
        </w:rPr>
        <w:t xml:space="preserve"> Un des signes cliniques de la maladie c’est d’apprécier la distance dos à sol du patient. On fait baisser notre patient et on mesure la distance entre le dos et le sol. Grâce à cette mesure on évalue l’ankylose rachidienne, ce qui permet de suivre la maladie</w:t>
      </w:r>
      <w:r w:rsidR="00607920">
        <w:rPr>
          <w:rFonts w:cs="Times New Roman"/>
          <w:iCs/>
          <w:szCs w:val="24"/>
        </w:rPr>
        <w:t>.</w:t>
      </w:r>
    </w:p>
    <w:p w:rsidR="00607920" w:rsidRDefault="00607920" w:rsidP="008B2E0E">
      <w:pPr>
        <w:jc w:val="left"/>
        <w:rPr>
          <w:rFonts w:cs="Times New Roman"/>
          <w:iCs/>
          <w:szCs w:val="24"/>
        </w:rPr>
      </w:pPr>
    </w:p>
    <w:p w:rsidR="004D40FA" w:rsidRPr="00DB0E73" w:rsidRDefault="004D40FA" w:rsidP="008B2E0E">
      <w:pPr>
        <w:jc w:val="left"/>
        <w:rPr>
          <w:rFonts w:cs="Times New Roman"/>
          <w:b/>
          <w:iCs/>
          <w:sz w:val="28"/>
          <w:szCs w:val="28"/>
          <w:u w:val="single"/>
        </w:rPr>
      </w:pPr>
      <w:r w:rsidRPr="00DB0E73">
        <w:rPr>
          <w:rFonts w:cs="Times New Roman"/>
          <w:b/>
          <w:iCs/>
          <w:sz w:val="28"/>
          <w:szCs w:val="28"/>
          <w:u w:val="single"/>
        </w:rPr>
        <w:t>Diapo 17</w:t>
      </w:r>
    </w:p>
    <w:p w:rsidR="004D40FA" w:rsidRDefault="004D40FA" w:rsidP="008B2E0E">
      <w:pPr>
        <w:jc w:val="left"/>
        <w:rPr>
          <w:rFonts w:cs="Times New Roman"/>
          <w:iCs/>
          <w:szCs w:val="24"/>
        </w:rPr>
      </w:pPr>
      <w:r>
        <w:rPr>
          <w:rFonts w:cs="Times New Roman"/>
          <w:iCs/>
          <w:szCs w:val="24"/>
        </w:rPr>
        <w:t xml:space="preserve">Ce sont les </w:t>
      </w:r>
      <w:proofErr w:type="spellStart"/>
      <w:r>
        <w:rPr>
          <w:rFonts w:cs="Times New Roman"/>
          <w:iCs/>
          <w:szCs w:val="24"/>
        </w:rPr>
        <w:t>syndesmophytes</w:t>
      </w:r>
      <w:proofErr w:type="spellEnd"/>
      <w:r>
        <w:rPr>
          <w:rFonts w:cs="Times New Roman"/>
          <w:iCs/>
          <w:szCs w:val="24"/>
        </w:rPr>
        <w:t>.</w:t>
      </w:r>
    </w:p>
    <w:p w:rsidR="004D40FA" w:rsidRPr="00DB0E73" w:rsidRDefault="004D40FA" w:rsidP="008B2E0E">
      <w:pPr>
        <w:jc w:val="left"/>
        <w:rPr>
          <w:rFonts w:cs="Times New Roman"/>
          <w:b/>
          <w:iCs/>
          <w:sz w:val="28"/>
          <w:szCs w:val="28"/>
          <w:u w:val="single"/>
        </w:rPr>
      </w:pPr>
    </w:p>
    <w:p w:rsidR="004D40FA" w:rsidRPr="00DB0E73" w:rsidRDefault="004D40FA" w:rsidP="008B2E0E">
      <w:pPr>
        <w:jc w:val="left"/>
        <w:rPr>
          <w:rFonts w:cs="Times New Roman"/>
          <w:b/>
          <w:iCs/>
          <w:sz w:val="28"/>
          <w:szCs w:val="28"/>
          <w:u w:val="single"/>
        </w:rPr>
      </w:pPr>
      <w:r w:rsidRPr="00DB0E73">
        <w:rPr>
          <w:rFonts w:cs="Times New Roman"/>
          <w:b/>
          <w:iCs/>
          <w:sz w:val="28"/>
          <w:szCs w:val="28"/>
          <w:u w:val="single"/>
        </w:rPr>
        <w:t>Diapo 18</w:t>
      </w:r>
    </w:p>
    <w:p w:rsidR="004D40FA" w:rsidRDefault="004D40FA" w:rsidP="008B2E0E">
      <w:pPr>
        <w:jc w:val="left"/>
        <w:rPr>
          <w:rFonts w:cs="Times New Roman"/>
          <w:iCs/>
          <w:szCs w:val="24"/>
        </w:rPr>
      </w:pPr>
    </w:p>
    <w:p w:rsidR="004D40FA" w:rsidRDefault="00380F05" w:rsidP="008B2E0E">
      <w:pPr>
        <w:jc w:val="left"/>
        <w:rPr>
          <w:rFonts w:cs="Times New Roman"/>
          <w:iCs/>
          <w:szCs w:val="24"/>
        </w:rPr>
      </w:pPr>
      <w:r>
        <w:rPr>
          <w:rFonts w:cs="Times New Roman"/>
          <w:iCs/>
          <w:noProof/>
          <w:szCs w:val="24"/>
          <w:lang w:eastAsia="fr-FR"/>
        </w:rPr>
        <w:pict>
          <v:shape id="_x0000_s1036" type="#_x0000_t32" style="position:absolute;margin-left:118.3pt;margin-top:112.15pt;width:124.65pt;height:3.15pt;flip:x y;z-index:251668480" o:connectortype="straight">
            <v:stroke endarrow="block"/>
          </v:shape>
        </w:pict>
      </w:r>
      <w:r>
        <w:rPr>
          <w:rFonts w:cs="Times New Roman"/>
          <w:iCs/>
          <w:noProof/>
          <w:szCs w:val="24"/>
          <w:lang w:eastAsia="fr-FR"/>
        </w:rPr>
        <w:pict>
          <v:shape id="_x0000_s1034" type="#_x0000_t32" style="position:absolute;margin-left:104.35pt;margin-top:81pt;width:157.95pt;height:0;flip:x;z-index:251666432" o:connectortype="straight">
            <v:stroke endarrow="block"/>
          </v:shape>
        </w:pict>
      </w:r>
      <w:r w:rsidR="00C0609C">
        <w:rPr>
          <w:rFonts w:cs="Times New Roman"/>
          <w:iCs/>
          <w:noProof/>
          <w:szCs w:val="24"/>
          <w:lang w:eastAsia="fr-FR"/>
        </w:rPr>
        <w:pict>
          <v:shape id="_x0000_s1037" type="#_x0000_t202" style="position:absolute;margin-left:246.15pt;margin-top:106.8pt;width:132.15pt;height:20.95pt;z-index:251669504">
            <v:textbox style="mso-next-textbox:#_x0000_s1037">
              <w:txbxContent>
                <w:p w:rsidR="004D40FA" w:rsidRDefault="004D40FA">
                  <w:r>
                    <w:t>Ligament inter-épineux</w:t>
                  </w:r>
                </w:p>
                <w:p w:rsidR="004D40FA" w:rsidRDefault="004D40FA"/>
              </w:txbxContent>
            </v:textbox>
          </v:shape>
        </w:pict>
      </w:r>
      <w:r w:rsidR="00C0609C">
        <w:rPr>
          <w:rFonts w:cs="Times New Roman"/>
          <w:iCs/>
          <w:noProof/>
          <w:szCs w:val="24"/>
          <w:lang w:eastAsia="fr-FR"/>
        </w:rPr>
        <w:pict>
          <v:shape id="_x0000_s1035" type="#_x0000_t202" style="position:absolute;margin-left:266pt;margin-top:70.8pt;width:95.1pt;height:22.05pt;z-index:251667456">
            <v:textbox style="mso-next-textbox:#_x0000_s1035">
              <w:txbxContent>
                <w:p w:rsidR="004D40FA" w:rsidRDefault="004D40FA">
                  <w:r>
                    <w:t>Ligament jaune.</w:t>
                  </w:r>
                </w:p>
              </w:txbxContent>
            </v:textbox>
          </v:shape>
        </w:pict>
      </w:r>
      <w:r w:rsidR="004D40FA" w:rsidRPr="004D40FA">
        <w:rPr>
          <w:rFonts w:cs="Times New Roman"/>
          <w:iCs/>
          <w:noProof/>
          <w:szCs w:val="24"/>
          <w:lang w:eastAsia="fr-FR"/>
        </w:rPr>
        <w:drawing>
          <wp:inline distT="0" distB="0" distL="0" distR="0">
            <wp:extent cx="2247900" cy="2949338"/>
            <wp:effectExtent l="19050" t="19050" r="19050" b="22462"/>
            <wp:docPr id="2" name="Image 2" descr="06"/>
            <wp:cNvGraphicFramePr/>
            <a:graphic xmlns:a="http://schemas.openxmlformats.org/drawingml/2006/main">
              <a:graphicData uri="http://schemas.openxmlformats.org/drawingml/2006/picture">
                <pic:pic xmlns:pic="http://schemas.openxmlformats.org/drawingml/2006/picture">
                  <pic:nvPicPr>
                    <pic:cNvPr id="39938" name="Picture 2" descr="06"/>
                    <pic:cNvPicPr>
                      <a:picLocks noChangeAspect="1" noChangeArrowheads="1"/>
                    </pic:cNvPicPr>
                  </pic:nvPicPr>
                  <pic:blipFill>
                    <a:blip r:embed="rId6" cstate="print">
                      <a:lum bright="-12000" contrast="6000"/>
                      <a:grayscl/>
                    </a:blip>
                    <a:srcRect/>
                    <a:stretch>
                      <a:fillRect/>
                    </a:stretch>
                  </pic:blipFill>
                  <pic:spPr bwMode="auto">
                    <a:xfrm>
                      <a:off x="0" y="0"/>
                      <a:ext cx="2251788" cy="2954439"/>
                    </a:xfrm>
                    <a:prstGeom prst="rect">
                      <a:avLst/>
                    </a:prstGeom>
                    <a:noFill/>
                    <a:ln w="12700">
                      <a:solidFill>
                        <a:srgbClr val="FFFF00"/>
                      </a:solidFill>
                      <a:miter lim="800000"/>
                      <a:headEnd/>
                      <a:tailEnd/>
                    </a:ln>
                  </pic:spPr>
                </pic:pic>
              </a:graphicData>
            </a:graphic>
          </wp:inline>
        </w:drawing>
      </w:r>
    </w:p>
    <w:p w:rsidR="004D40FA" w:rsidRDefault="004D40FA" w:rsidP="008B2E0E">
      <w:pPr>
        <w:jc w:val="left"/>
        <w:rPr>
          <w:rFonts w:cs="Times New Roman"/>
          <w:iCs/>
          <w:szCs w:val="24"/>
        </w:rPr>
      </w:pPr>
      <w:r>
        <w:rPr>
          <w:rFonts w:cs="Times New Roman"/>
          <w:iCs/>
          <w:szCs w:val="24"/>
        </w:rPr>
        <w:lastRenderedPageBreak/>
        <w:t xml:space="preserve">Les ligaments sont tous calcifiés et donnent un aspect en rail. C’est </w:t>
      </w:r>
      <w:r w:rsidRPr="004D40FA">
        <w:rPr>
          <w:rFonts w:cs="Times New Roman"/>
          <w:iCs/>
          <w:szCs w:val="24"/>
          <w:u w:val="single"/>
        </w:rPr>
        <w:t>la colonne bambou</w:t>
      </w:r>
      <w:r>
        <w:rPr>
          <w:rFonts w:cs="Times New Roman"/>
          <w:iCs/>
          <w:szCs w:val="24"/>
        </w:rPr>
        <w:t>. On voit aussi que les articulations sacro-iliaques ont fusionné. Ce patient a une ankylose majeure (il bouge plus).</w:t>
      </w:r>
    </w:p>
    <w:p w:rsidR="004D40FA" w:rsidRDefault="004D40FA" w:rsidP="008B2E0E">
      <w:pPr>
        <w:jc w:val="left"/>
        <w:rPr>
          <w:rFonts w:cs="Times New Roman"/>
          <w:iCs/>
          <w:szCs w:val="24"/>
        </w:rPr>
      </w:pPr>
    </w:p>
    <w:p w:rsidR="004D40FA" w:rsidRPr="001A11CD" w:rsidRDefault="004D40FA" w:rsidP="008B2E0E">
      <w:pPr>
        <w:jc w:val="left"/>
        <w:rPr>
          <w:rFonts w:asciiTheme="majorHAnsi" w:hAnsiTheme="majorHAnsi" w:cs="Times New Roman"/>
          <w:b/>
          <w:iCs/>
          <w:sz w:val="28"/>
          <w:szCs w:val="28"/>
          <w:u w:val="single"/>
        </w:rPr>
      </w:pPr>
      <w:r w:rsidRPr="001A11CD">
        <w:rPr>
          <w:rFonts w:asciiTheme="majorHAnsi" w:hAnsiTheme="majorHAnsi" w:cs="Times New Roman"/>
          <w:b/>
          <w:iCs/>
          <w:sz w:val="28"/>
          <w:szCs w:val="28"/>
          <w:u w:val="single"/>
        </w:rPr>
        <w:t>Diapo 19</w:t>
      </w:r>
    </w:p>
    <w:p w:rsidR="004D40FA" w:rsidRDefault="004D40FA" w:rsidP="008B2E0E">
      <w:pPr>
        <w:jc w:val="left"/>
        <w:rPr>
          <w:rFonts w:cs="Times New Roman"/>
          <w:iCs/>
          <w:szCs w:val="24"/>
        </w:rPr>
      </w:pPr>
      <w:r w:rsidRPr="002B6892">
        <w:rPr>
          <w:rFonts w:cs="Times New Roman"/>
          <w:iCs/>
          <w:szCs w:val="24"/>
          <w:u w:val="single"/>
        </w:rPr>
        <w:t>Le squaring</w:t>
      </w:r>
      <w:r>
        <w:rPr>
          <w:rFonts w:cs="Times New Roman"/>
          <w:iCs/>
          <w:szCs w:val="24"/>
          <w:u w:val="single"/>
        </w:rPr>
        <w:t> </w:t>
      </w:r>
      <w:r>
        <w:rPr>
          <w:rFonts w:cs="Times New Roman"/>
          <w:iCs/>
          <w:szCs w:val="24"/>
        </w:rPr>
        <w:t>:</w:t>
      </w:r>
    </w:p>
    <w:p w:rsidR="004D40FA" w:rsidRDefault="000F6656" w:rsidP="008B2E0E">
      <w:pPr>
        <w:jc w:val="left"/>
        <w:rPr>
          <w:rFonts w:cs="Times New Roman"/>
          <w:iCs/>
          <w:szCs w:val="24"/>
        </w:rPr>
      </w:pPr>
      <w:r w:rsidRPr="000F6656">
        <w:rPr>
          <w:rFonts w:cs="Times New Roman"/>
          <w:i/>
          <w:iCs/>
          <w:szCs w:val="24"/>
        </w:rPr>
        <w:t>Image A</w:t>
      </w:r>
      <w:r>
        <w:rPr>
          <w:rFonts w:cs="Times New Roman"/>
          <w:iCs/>
          <w:szCs w:val="24"/>
        </w:rPr>
        <w:t> : Sur un profil, rachis normal avec vertèbre légèrement concave en avant.</w:t>
      </w:r>
    </w:p>
    <w:p w:rsidR="00EF7E96" w:rsidRDefault="000F6656" w:rsidP="008B2E0E">
      <w:pPr>
        <w:jc w:val="left"/>
        <w:rPr>
          <w:rFonts w:cs="Times New Roman"/>
          <w:iCs/>
          <w:szCs w:val="24"/>
        </w:rPr>
      </w:pPr>
      <w:r w:rsidRPr="000F6656">
        <w:rPr>
          <w:rFonts w:cs="Times New Roman"/>
          <w:i/>
          <w:iCs/>
          <w:szCs w:val="24"/>
        </w:rPr>
        <w:t>Image B :</w:t>
      </w:r>
      <w:r>
        <w:rPr>
          <w:rFonts w:cs="Times New Roman"/>
          <w:iCs/>
          <w:szCs w:val="24"/>
        </w:rPr>
        <w:t xml:space="preserve"> Sur un profil, rachis pathologique avec un mur antérieur droit. Il y a eu un squaring. Avec l’érosion sur les 4 côtés des corps vertébraux à la fin on obtient un carré.</w:t>
      </w:r>
    </w:p>
    <w:p w:rsidR="000F6656" w:rsidRDefault="000F6656" w:rsidP="008B2E0E">
      <w:pPr>
        <w:jc w:val="left"/>
        <w:rPr>
          <w:rFonts w:cs="Times New Roman"/>
          <w:iCs/>
          <w:szCs w:val="24"/>
        </w:rPr>
      </w:pPr>
    </w:p>
    <w:p w:rsidR="000F6656" w:rsidRDefault="00C0609C" w:rsidP="008B2E0E">
      <w:pPr>
        <w:jc w:val="left"/>
        <w:rPr>
          <w:rFonts w:cs="Times New Roman"/>
          <w:iCs/>
          <w:szCs w:val="24"/>
        </w:rPr>
      </w:pPr>
      <w:r>
        <w:rPr>
          <w:rFonts w:cs="Times New Roman"/>
          <w:iCs/>
          <w:noProof/>
          <w:szCs w:val="24"/>
          <w:lang w:eastAsia="fr-FR"/>
        </w:rPr>
        <w:pict>
          <v:shape id="_x0000_s1040" type="#_x0000_t202" style="position:absolute;margin-left:.1pt;margin-top:10.45pt;width:294.95pt;height:30.55pt;z-index:251671552">
            <v:textbox>
              <w:txbxContent>
                <w:p w:rsidR="000F6656" w:rsidRPr="004436A6" w:rsidRDefault="000F6656">
                  <w:pPr>
                    <w:rPr>
                      <w:b/>
                      <w:sz w:val="36"/>
                      <w:szCs w:val="36"/>
                    </w:rPr>
                  </w:pPr>
                  <w:r w:rsidRPr="004436A6">
                    <w:rPr>
                      <w:b/>
                      <w:sz w:val="36"/>
                      <w:szCs w:val="36"/>
                    </w:rPr>
                    <w:t>Cas clinique n°8</w:t>
                  </w:r>
                  <w:r w:rsidR="001A11CD" w:rsidRPr="004436A6">
                    <w:rPr>
                      <w:b/>
                      <w:sz w:val="36"/>
                      <w:szCs w:val="36"/>
                    </w:rPr>
                    <w:t> : La polyarthrite rhumatoïde</w:t>
                  </w:r>
                </w:p>
              </w:txbxContent>
            </v:textbox>
          </v:shape>
        </w:pict>
      </w:r>
      <w:r>
        <w:rPr>
          <w:rFonts w:cs="Times New Roman"/>
          <w:iCs/>
          <w:noProof/>
          <w:szCs w:val="24"/>
          <w:lang w:eastAsia="fr-FR"/>
        </w:rPr>
        <w:pict>
          <v:rect id="_x0000_s1039" style="position:absolute;margin-left:.1pt;margin-top:13.25pt;width:234.25pt;height:19.35pt;z-index:251670528"/>
        </w:pict>
      </w:r>
    </w:p>
    <w:p w:rsidR="000F6656" w:rsidRDefault="000F6656" w:rsidP="008B2E0E">
      <w:pPr>
        <w:jc w:val="left"/>
        <w:rPr>
          <w:rFonts w:cs="Times New Roman"/>
          <w:iCs/>
          <w:szCs w:val="24"/>
        </w:rPr>
      </w:pPr>
      <w:r>
        <w:rPr>
          <w:rFonts w:cs="Times New Roman"/>
          <w:iCs/>
          <w:szCs w:val="24"/>
        </w:rPr>
        <w:t>Cas clinique n°8</w:t>
      </w:r>
    </w:p>
    <w:p w:rsidR="00EF7E96" w:rsidRDefault="00EF7E96" w:rsidP="008B2E0E">
      <w:pPr>
        <w:jc w:val="left"/>
        <w:rPr>
          <w:rFonts w:cs="Times New Roman"/>
          <w:iCs/>
          <w:szCs w:val="24"/>
        </w:rPr>
      </w:pPr>
    </w:p>
    <w:p w:rsidR="001A11CD" w:rsidRPr="004436A6" w:rsidRDefault="00C56A33"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20</w:t>
      </w:r>
    </w:p>
    <w:p w:rsidR="00C56A33" w:rsidRDefault="00C56A33" w:rsidP="008B2E0E">
      <w:pPr>
        <w:jc w:val="left"/>
        <w:rPr>
          <w:rFonts w:cs="Times New Roman"/>
          <w:iCs/>
          <w:szCs w:val="24"/>
        </w:rPr>
      </w:pPr>
      <w:r>
        <w:rPr>
          <w:rFonts w:cs="Times New Roman"/>
          <w:iCs/>
          <w:szCs w:val="24"/>
        </w:rPr>
        <w:t xml:space="preserve">La polyarthrite rhumatoïde </w:t>
      </w:r>
      <w:r w:rsidRPr="00C56A33">
        <w:rPr>
          <w:rFonts w:cs="Times New Roman"/>
          <w:b/>
          <w:iCs/>
          <w:szCs w:val="24"/>
        </w:rPr>
        <w:t>(PR)</w:t>
      </w:r>
      <w:r>
        <w:rPr>
          <w:rFonts w:cs="Times New Roman"/>
          <w:b/>
          <w:iCs/>
          <w:szCs w:val="24"/>
        </w:rPr>
        <w:t> </w:t>
      </w:r>
      <w:r>
        <w:rPr>
          <w:rFonts w:cs="Times New Roman"/>
          <w:iCs/>
          <w:szCs w:val="24"/>
        </w:rPr>
        <w:t>:</w:t>
      </w:r>
    </w:p>
    <w:p w:rsidR="00C56A33" w:rsidRDefault="00C56A33" w:rsidP="008B2E0E">
      <w:pPr>
        <w:jc w:val="left"/>
        <w:rPr>
          <w:rFonts w:cs="Times New Roman"/>
          <w:iCs/>
          <w:szCs w:val="24"/>
        </w:rPr>
      </w:pPr>
      <w:r w:rsidRPr="00C56A33">
        <w:rPr>
          <w:rFonts w:cs="Times New Roman"/>
          <w:iCs/>
          <w:szCs w:val="24"/>
        </w:rPr>
        <w:t>Polyarthralgies inflammatoires, bilatérales</w:t>
      </w:r>
      <w:r>
        <w:rPr>
          <w:rFonts w:cs="Times New Roman"/>
          <w:iCs/>
          <w:szCs w:val="24"/>
        </w:rPr>
        <w:t xml:space="preserve"> (des deux côtés)</w:t>
      </w:r>
      <w:r w:rsidRPr="00C56A33">
        <w:rPr>
          <w:rFonts w:cs="Times New Roman"/>
          <w:iCs/>
          <w:szCs w:val="24"/>
        </w:rPr>
        <w:t xml:space="preserve"> et symétriques</w:t>
      </w:r>
      <w:r>
        <w:rPr>
          <w:rFonts w:cs="Times New Roman"/>
          <w:iCs/>
          <w:szCs w:val="24"/>
        </w:rPr>
        <w:t xml:space="preserve"> (l’atteinte se trouve au même endroit des deux côtés)</w:t>
      </w:r>
      <w:r w:rsidRPr="00C56A33">
        <w:rPr>
          <w:rFonts w:cs="Times New Roman"/>
          <w:iCs/>
          <w:szCs w:val="24"/>
        </w:rPr>
        <w:t>, prédominant aux mains et aux pieds, avec impotence fonctionn</w:t>
      </w:r>
      <w:r>
        <w:rPr>
          <w:rFonts w:cs="Times New Roman"/>
          <w:iCs/>
          <w:szCs w:val="24"/>
        </w:rPr>
        <w:t xml:space="preserve">elle s’aggravant et déformation. Prédominance chez la femme. </w:t>
      </w:r>
    </w:p>
    <w:p w:rsidR="00C56A33" w:rsidRDefault="00C56A33" w:rsidP="008B2E0E">
      <w:pPr>
        <w:jc w:val="left"/>
        <w:rPr>
          <w:rFonts w:cs="Times New Roman"/>
          <w:iCs/>
          <w:szCs w:val="24"/>
        </w:rPr>
      </w:pPr>
    </w:p>
    <w:p w:rsidR="00C56A33" w:rsidRPr="004436A6" w:rsidRDefault="00C56A33"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21</w:t>
      </w:r>
    </w:p>
    <w:p w:rsidR="00C56A33" w:rsidRDefault="00C56A33" w:rsidP="008B2E0E">
      <w:pPr>
        <w:jc w:val="left"/>
        <w:rPr>
          <w:rFonts w:cs="Times New Roman"/>
          <w:iCs/>
          <w:szCs w:val="24"/>
        </w:rPr>
      </w:pPr>
      <w:r>
        <w:rPr>
          <w:rFonts w:cs="Times New Roman"/>
          <w:iCs/>
          <w:szCs w:val="24"/>
        </w:rPr>
        <w:t>RIC : rhumatisme inflammatoire chronique.</w:t>
      </w:r>
    </w:p>
    <w:p w:rsidR="00C56A33" w:rsidRDefault="00C56A33" w:rsidP="008B2E0E">
      <w:pPr>
        <w:jc w:val="left"/>
        <w:rPr>
          <w:rFonts w:cs="Times New Roman"/>
          <w:iCs/>
          <w:szCs w:val="24"/>
        </w:rPr>
      </w:pPr>
      <w:r>
        <w:rPr>
          <w:rFonts w:cs="Times New Roman"/>
          <w:iCs/>
          <w:szCs w:val="24"/>
        </w:rPr>
        <w:t>Le second en fréquence des RIC est la SPA vue précédemment.</w:t>
      </w:r>
    </w:p>
    <w:p w:rsidR="00C56A33" w:rsidRPr="00E04BDB" w:rsidRDefault="00C56A33" w:rsidP="00C56A33">
      <w:pPr>
        <w:pStyle w:val="Paragraphedeliste"/>
        <w:numPr>
          <w:ilvl w:val="0"/>
          <w:numId w:val="3"/>
        </w:numPr>
        <w:jc w:val="left"/>
        <w:rPr>
          <w:rFonts w:cs="Times New Roman"/>
          <w:i/>
          <w:iCs/>
          <w:szCs w:val="24"/>
          <w:u w:val="single"/>
        </w:rPr>
      </w:pPr>
      <w:r w:rsidRPr="00E04BDB">
        <w:rPr>
          <w:rFonts w:cs="Times New Roman"/>
          <w:i/>
          <w:iCs/>
          <w:szCs w:val="24"/>
          <w:u w:val="single"/>
        </w:rPr>
        <w:t>Quel bilan radiologique prescrivez-vous ?</w:t>
      </w:r>
    </w:p>
    <w:p w:rsidR="00C56A33" w:rsidRDefault="00C56A33" w:rsidP="008B2E0E">
      <w:pPr>
        <w:jc w:val="left"/>
        <w:rPr>
          <w:rFonts w:cs="Times New Roman"/>
          <w:iCs/>
          <w:szCs w:val="24"/>
        </w:rPr>
      </w:pPr>
      <w:r>
        <w:rPr>
          <w:rFonts w:cs="Times New Roman"/>
          <w:iCs/>
          <w:szCs w:val="24"/>
        </w:rPr>
        <w:t>Le bilan initial de la PR est :</w:t>
      </w:r>
    </w:p>
    <w:p w:rsidR="00C56A33" w:rsidRDefault="00C0609C" w:rsidP="008B2E0E">
      <w:pPr>
        <w:jc w:val="left"/>
        <w:rPr>
          <w:rFonts w:cs="Times New Roman"/>
          <w:iCs/>
          <w:szCs w:val="24"/>
        </w:rPr>
      </w:pPr>
      <w:r>
        <w:rPr>
          <w:rFonts w:cs="Times New Roman"/>
          <w:iCs/>
          <w:noProof/>
          <w:szCs w:val="24"/>
          <w:lang w:eastAsia="fr-FR"/>
        </w:rPr>
        <w:pict>
          <v:shape id="_x0000_s1044" type="#_x0000_t202" style="position:absolute;margin-left:98.4pt;margin-top:6.2pt;width:381.45pt;height:35.95pt;z-index:251673600">
            <v:textbox>
              <w:txbxContent>
                <w:p w:rsidR="00C56A33" w:rsidRDefault="00C56A33">
                  <w:r>
                    <w:t xml:space="preserve">Que la patiente est male ou non à ces </w:t>
                  </w:r>
                  <w:r w:rsidR="00B55C11">
                    <w:t>endroits, o</w:t>
                  </w:r>
                  <w:r w:rsidR="001B6DBD">
                    <w:t>n</w:t>
                  </w:r>
                  <w:r>
                    <w:t xml:space="preserve"> fait les trois</w:t>
                  </w:r>
                  <w:r w:rsidR="001B6DBD">
                    <w:t>. (La patiente ne peut avoir mal qu’à la main on fait tout de même poignet et pied.)</w:t>
                  </w:r>
                </w:p>
              </w:txbxContent>
            </v:textbox>
          </v:shape>
        </w:pict>
      </w:r>
      <w:r>
        <w:rPr>
          <w:rFonts w:cs="Times New Roman"/>
          <w:iCs/>
          <w:noProof/>
          <w:szCs w:val="24"/>
          <w:lang w:eastAsia="fr-FR"/>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43" type="#_x0000_t87" style="position:absolute;margin-left:73.7pt;margin-top:6.2pt;width:7.15pt;height:39.25pt;z-index:251672576"/>
        </w:pict>
      </w:r>
      <w:r w:rsidR="00C56A33">
        <w:rPr>
          <w:rFonts w:cs="Times New Roman"/>
          <w:iCs/>
          <w:szCs w:val="24"/>
        </w:rPr>
        <w:t xml:space="preserve">-Radio main </w:t>
      </w:r>
    </w:p>
    <w:p w:rsidR="00C56A33" w:rsidRDefault="00C56A33" w:rsidP="008B2E0E">
      <w:pPr>
        <w:jc w:val="left"/>
        <w:rPr>
          <w:rFonts w:cs="Times New Roman"/>
          <w:iCs/>
          <w:szCs w:val="24"/>
        </w:rPr>
      </w:pPr>
      <w:r>
        <w:rPr>
          <w:rFonts w:cs="Times New Roman"/>
          <w:iCs/>
          <w:szCs w:val="24"/>
        </w:rPr>
        <w:t>-Radio poignet</w:t>
      </w:r>
    </w:p>
    <w:p w:rsidR="00C56A33" w:rsidRDefault="00C56A33" w:rsidP="008B2E0E">
      <w:pPr>
        <w:jc w:val="left"/>
        <w:rPr>
          <w:rFonts w:cs="Times New Roman"/>
          <w:iCs/>
          <w:szCs w:val="24"/>
        </w:rPr>
      </w:pPr>
      <w:r>
        <w:rPr>
          <w:rFonts w:cs="Times New Roman"/>
          <w:iCs/>
          <w:szCs w:val="24"/>
        </w:rPr>
        <w:t>-Radio pied</w:t>
      </w:r>
    </w:p>
    <w:p w:rsidR="00C56A33" w:rsidRDefault="00C56A33" w:rsidP="008B2E0E">
      <w:pPr>
        <w:jc w:val="left"/>
        <w:rPr>
          <w:rFonts w:cs="Times New Roman"/>
          <w:iCs/>
          <w:szCs w:val="24"/>
        </w:rPr>
      </w:pPr>
    </w:p>
    <w:p w:rsidR="001B6DBD" w:rsidRDefault="001B6DBD" w:rsidP="008B2E0E">
      <w:pPr>
        <w:jc w:val="left"/>
        <w:rPr>
          <w:rFonts w:cs="Times New Roman"/>
          <w:b/>
          <w:iCs/>
          <w:szCs w:val="24"/>
        </w:rPr>
      </w:pPr>
      <w:r>
        <w:rPr>
          <w:rFonts w:cs="Times New Roman"/>
          <w:iCs/>
          <w:szCs w:val="24"/>
        </w:rPr>
        <w:t xml:space="preserve">L’ensemble de ces radios initiales va nous servir pour </w:t>
      </w:r>
      <w:r w:rsidRPr="001B6DBD">
        <w:rPr>
          <w:rFonts w:cs="Times New Roman"/>
          <w:b/>
          <w:iCs/>
          <w:szCs w:val="24"/>
        </w:rPr>
        <w:t>le suivi de la maladie.</w:t>
      </w:r>
    </w:p>
    <w:p w:rsidR="001B6DBD" w:rsidRDefault="001B6DBD" w:rsidP="008B2E0E">
      <w:pPr>
        <w:jc w:val="left"/>
        <w:rPr>
          <w:rFonts w:cs="Times New Roman"/>
          <w:b/>
          <w:iCs/>
          <w:szCs w:val="24"/>
        </w:rPr>
      </w:pPr>
    </w:p>
    <w:p w:rsidR="001B6DBD" w:rsidRPr="004436A6" w:rsidRDefault="001B6DBD"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22</w:t>
      </w:r>
    </w:p>
    <w:p w:rsidR="00152218" w:rsidRPr="004436A6" w:rsidRDefault="00152218" w:rsidP="00152218">
      <w:pPr>
        <w:pStyle w:val="Paragraphedeliste"/>
        <w:numPr>
          <w:ilvl w:val="0"/>
          <w:numId w:val="3"/>
        </w:numPr>
        <w:jc w:val="left"/>
        <w:rPr>
          <w:rFonts w:cs="Times New Roman"/>
          <w:i/>
          <w:iCs/>
          <w:szCs w:val="24"/>
          <w:u w:val="single"/>
        </w:rPr>
      </w:pPr>
      <w:r w:rsidRPr="004436A6">
        <w:rPr>
          <w:rFonts w:cs="Times New Roman"/>
          <w:i/>
          <w:iCs/>
          <w:szCs w:val="24"/>
          <w:u w:val="single"/>
        </w:rPr>
        <w:t>Signes pathologiques de la PR </w:t>
      </w:r>
    </w:p>
    <w:p w:rsidR="001B6DBD" w:rsidRPr="001B6DBD" w:rsidRDefault="00B55C11" w:rsidP="008B2E0E">
      <w:pPr>
        <w:jc w:val="left"/>
        <w:rPr>
          <w:rFonts w:cs="Times New Roman"/>
          <w:iCs/>
          <w:szCs w:val="24"/>
        </w:rPr>
      </w:pPr>
      <w:r w:rsidRPr="00152218">
        <w:rPr>
          <w:rFonts w:cs="Times New Roman"/>
          <w:b/>
          <w:iCs/>
          <w:szCs w:val="24"/>
        </w:rPr>
        <w:t>Pincement</w:t>
      </w:r>
      <w:r>
        <w:rPr>
          <w:rFonts w:cs="Times New Roman"/>
          <w:iCs/>
          <w:szCs w:val="24"/>
        </w:rPr>
        <w:t xml:space="preserve"> de l’interligne : absence de cartilage.</w:t>
      </w:r>
      <w:r w:rsidR="00152218">
        <w:rPr>
          <w:rFonts w:cs="Times New Roman"/>
          <w:iCs/>
          <w:szCs w:val="24"/>
        </w:rPr>
        <w:t xml:space="preserve"> Pincements essentiellement IPP (inter phalangien proximal) et MCP (métarcapo-phalangien)</w:t>
      </w:r>
    </w:p>
    <w:p w:rsidR="001A11CD" w:rsidRDefault="00B55C11" w:rsidP="008B2E0E">
      <w:pPr>
        <w:jc w:val="left"/>
        <w:rPr>
          <w:rFonts w:cs="Times New Roman"/>
          <w:iCs/>
          <w:szCs w:val="24"/>
        </w:rPr>
      </w:pPr>
      <w:r>
        <w:rPr>
          <w:rFonts w:cs="Times New Roman"/>
          <w:iCs/>
          <w:szCs w:val="24"/>
        </w:rPr>
        <w:t xml:space="preserve">Erosion : </w:t>
      </w:r>
      <w:r w:rsidR="00152218">
        <w:rPr>
          <w:rFonts w:cs="Times New Roman"/>
          <w:b/>
          <w:iCs/>
          <w:szCs w:val="24"/>
        </w:rPr>
        <w:t>D</w:t>
      </w:r>
      <w:r w:rsidRPr="00152218">
        <w:rPr>
          <w:rFonts w:cs="Times New Roman"/>
          <w:b/>
          <w:iCs/>
          <w:szCs w:val="24"/>
        </w:rPr>
        <w:t>estruction</w:t>
      </w:r>
      <w:r>
        <w:rPr>
          <w:rFonts w:cs="Times New Roman"/>
          <w:iCs/>
          <w:szCs w:val="24"/>
        </w:rPr>
        <w:t xml:space="preserve"> de l’os </w:t>
      </w:r>
    </w:p>
    <w:p w:rsidR="00B55C11" w:rsidRDefault="00C0609C" w:rsidP="008B2E0E">
      <w:pPr>
        <w:jc w:val="left"/>
        <w:rPr>
          <w:rFonts w:cs="Times New Roman"/>
          <w:iCs/>
          <w:szCs w:val="24"/>
        </w:rPr>
      </w:pPr>
      <w:r w:rsidRPr="00C0609C">
        <w:rPr>
          <w:rFonts w:cs="Times New Roman"/>
          <w:iCs/>
          <w:noProof/>
          <w:szCs w:val="24"/>
          <w:u w:val="single"/>
          <w:lang w:eastAsia="fr-FR"/>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45" type="#_x0000_t88" style="position:absolute;margin-left:353.65pt;margin-top:1pt;width:63.4pt;height:62.9pt;z-index:251674624"/>
        </w:pict>
      </w:r>
      <w:r w:rsidR="00B55C11" w:rsidRPr="00152218">
        <w:rPr>
          <w:rFonts w:cs="Times New Roman"/>
          <w:iCs/>
          <w:szCs w:val="24"/>
          <w:u w:val="single"/>
        </w:rPr>
        <w:t>Luxation</w:t>
      </w:r>
      <w:r w:rsidR="00B55C11">
        <w:rPr>
          <w:rFonts w:cs="Times New Roman"/>
          <w:iCs/>
          <w:szCs w:val="24"/>
        </w:rPr>
        <w:t> : des articulations métarcapo-phalangiennes.</w:t>
      </w:r>
    </w:p>
    <w:p w:rsidR="00B55C11" w:rsidRDefault="00C0609C" w:rsidP="008B2E0E">
      <w:pPr>
        <w:jc w:val="left"/>
        <w:rPr>
          <w:rFonts w:cs="Times New Roman"/>
          <w:iCs/>
          <w:szCs w:val="24"/>
        </w:rPr>
      </w:pPr>
      <w:r>
        <w:rPr>
          <w:rFonts w:cs="Times New Roman"/>
          <w:iCs/>
          <w:noProof/>
          <w:szCs w:val="24"/>
          <w:lang w:eastAsia="fr-FR"/>
        </w:rPr>
        <w:pict>
          <v:shape id="_x0000_s1046" type="#_x0000_t202" style="position:absolute;margin-left:417.05pt;margin-top:10.5pt;width:86.5pt;height:26.35pt;z-index:251675648" strokecolor="white [3212]">
            <v:textbox>
              <w:txbxContent>
                <w:p w:rsidR="00152218" w:rsidRPr="00152218" w:rsidRDefault="00152218">
                  <w:pPr>
                    <w:rPr>
                      <w:b/>
                      <w:color w:val="000000" w:themeColor="text1"/>
                    </w:rPr>
                  </w:pPr>
                  <w:r w:rsidRPr="00152218">
                    <w:rPr>
                      <w:b/>
                      <w:color w:val="000000" w:themeColor="text1"/>
                    </w:rPr>
                    <w:t>Déformation</w:t>
                  </w:r>
                </w:p>
              </w:txbxContent>
            </v:textbox>
          </v:shape>
        </w:pict>
      </w:r>
      <w:r w:rsidR="00B55C11" w:rsidRPr="00B55C11">
        <w:rPr>
          <w:rFonts w:cs="Times New Roman"/>
          <w:iCs/>
          <w:noProof/>
          <w:szCs w:val="24"/>
          <w:lang w:eastAsia="fr-FR"/>
        </w:rPr>
        <w:drawing>
          <wp:inline distT="0" distB="0" distL="0" distR="0">
            <wp:extent cx="328968" cy="395785"/>
            <wp:effectExtent l="19050" t="0" r="0" b="0"/>
            <wp:docPr id="4" name="Obje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032250" cy="1295400"/>
                      <a:chOff x="4812549" y="5097541"/>
                      <a:chExt cx="4032250" cy="1295400"/>
                    </a:xfrm>
                  </a:grpSpPr>
                  <a:sp>
                    <a:nvSpPr>
                      <a:cNvPr id="437252" name="AutoShape 4"/>
                      <a:cNvSpPr>
                        <a:spLocks noChangeArrowheads="1"/>
                      </a:cNvSpPr>
                    </a:nvSpPr>
                    <a:spPr bwMode="auto">
                      <a:xfrm rot="9966577" flipH="1">
                        <a:off x="4812549" y="5097541"/>
                        <a:ext cx="4032250" cy="1295400"/>
                      </a:xfrm>
                      <a:custGeom>
                        <a:avLst/>
                        <a:gdLst>
                          <a:gd name="T0" fmla="*/ 516179897 w 21600"/>
                          <a:gd name="T1" fmla="*/ 2780252 h 21600"/>
                          <a:gd name="T2" fmla="*/ 172013529 w 21600"/>
                          <a:gd name="T3" fmla="*/ 18745818 h 21600"/>
                          <a:gd name="T4" fmla="*/ 446273028 w 21600"/>
                          <a:gd name="T5" fmla="*/ 20810301 h 21600"/>
                          <a:gd name="T6" fmla="*/ 846824837 w 21600"/>
                          <a:gd name="T7" fmla="*/ 38844009 h 21600"/>
                          <a:gd name="T8" fmla="*/ 658641478 w 21600"/>
                          <a:gd name="T9" fmla="*/ 58266006 h 21600"/>
                          <a:gd name="T10" fmla="*/ 470458305 w 21600"/>
                          <a:gd name="T11" fmla="*/ 38844009 h 21600"/>
                          <a:gd name="T12" fmla="*/ 0 60000 65536"/>
                          <a:gd name="T13" fmla="*/ 0 60000 65536"/>
                          <a:gd name="T14" fmla="*/ 0 60000 65536"/>
                          <a:gd name="T15" fmla="*/ 0 60000 65536"/>
                          <a:gd name="T16" fmla="*/ 0 60000 65536"/>
                          <a:gd name="T17" fmla="*/ 0 60000 65536"/>
                          <a:gd name="T18" fmla="*/ 3163 w 21600"/>
                          <a:gd name="T19" fmla="*/ 3163 h 21600"/>
                          <a:gd name="T20" fmla="*/ 18437 w 21600"/>
                          <a:gd name="T21" fmla="*/ 18437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6200" y="10800"/>
                            </a:moveTo>
                            <a:cubicBezTo>
                              <a:pt x="16200" y="7817"/>
                              <a:pt x="13782" y="5400"/>
                              <a:pt x="10800" y="5400"/>
                            </a:cubicBezTo>
                            <a:cubicBezTo>
                              <a:pt x="9322" y="5399"/>
                              <a:pt x="7909" y="6005"/>
                              <a:pt x="6890" y="7074"/>
                            </a:cubicBezTo>
                            <a:lnTo>
                              <a:pt x="2981" y="3349"/>
                            </a:lnTo>
                            <a:cubicBezTo>
                              <a:pt x="5019" y="1210"/>
                              <a:pt x="7845" y="-1"/>
                              <a:pt x="10800" y="0"/>
                            </a:cubicBezTo>
                            <a:cubicBezTo>
                              <a:pt x="16764" y="0"/>
                              <a:pt x="21599" y="4835"/>
                              <a:pt x="21600" y="10799"/>
                            </a:cubicBezTo>
                            <a:lnTo>
                              <a:pt x="21600" y="10800"/>
                            </a:lnTo>
                            <a:lnTo>
                              <a:pt x="24300" y="10800"/>
                            </a:lnTo>
                            <a:lnTo>
                              <a:pt x="18900" y="16200"/>
                            </a:lnTo>
                            <a:lnTo>
                              <a:pt x="13500" y="10800"/>
                            </a:lnTo>
                            <a:lnTo>
                              <a:pt x="16200" y="10800"/>
                            </a:lnTo>
                            <a:close/>
                          </a:path>
                        </a:pathLst>
                      </a:custGeom>
                      <a:solidFill>
                        <a:schemeClr val="tx2"/>
                      </a:solidFill>
                      <a:ln w="31750">
                        <a:solidFill>
                          <a:srgbClr val="000000"/>
                        </a:solidFill>
                        <a:miter lim="800000"/>
                        <a:headEnd/>
                        <a:tailEnd/>
                      </a:ln>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fr-FR"/>
                        </a:p>
                      </a:txBody>
                      <a:useSpRect/>
                    </a:txSp>
                  </a:sp>
                </lc:lockedCanvas>
              </a:graphicData>
            </a:graphic>
          </wp:inline>
        </w:drawing>
      </w:r>
      <w:r w:rsidR="00B55C11">
        <w:rPr>
          <w:rFonts w:cs="Times New Roman"/>
          <w:iCs/>
          <w:szCs w:val="24"/>
        </w:rPr>
        <w:t xml:space="preserve"> Déformation en </w:t>
      </w:r>
      <w:r w:rsidR="00B55C11" w:rsidRPr="00152218">
        <w:rPr>
          <w:rFonts w:cs="Times New Roman"/>
          <w:iCs/>
          <w:szCs w:val="24"/>
          <w:u w:val="single"/>
        </w:rPr>
        <w:t>coup de vent cubital</w:t>
      </w:r>
      <w:r w:rsidR="00B55C11">
        <w:rPr>
          <w:rFonts w:cs="Times New Roman"/>
          <w:iCs/>
          <w:szCs w:val="24"/>
        </w:rPr>
        <w:t xml:space="preserve"> : la main est déviée vers le cubitus. </w:t>
      </w:r>
    </w:p>
    <w:p w:rsidR="00B55C11" w:rsidRDefault="00152218" w:rsidP="008B2E0E">
      <w:pPr>
        <w:jc w:val="left"/>
        <w:rPr>
          <w:rFonts w:cs="Times New Roman"/>
          <w:iCs/>
          <w:szCs w:val="24"/>
        </w:rPr>
      </w:pPr>
      <w:r>
        <w:rPr>
          <w:rFonts w:cs="Times New Roman"/>
          <w:iCs/>
          <w:szCs w:val="24"/>
        </w:rPr>
        <w:t xml:space="preserve">Carpite fusionnante : </w:t>
      </w:r>
      <w:r w:rsidRPr="00152218">
        <w:rPr>
          <w:rFonts w:cs="Times New Roman"/>
          <w:iCs/>
          <w:szCs w:val="24"/>
          <w:u w:val="single"/>
        </w:rPr>
        <w:t xml:space="preserve">fusion </w:t>
      </w:r>
      <w:r>
        <w:rPr>
          <w:rFonts w:cs="Times New Roman"/>
          <w:iCs/>
          <w:szCs w:val="24"/>
        </w:rPr>
        <w:t>au niveau des os du carpe.</w:t>
      </w:r>
    </w:p>
    <w:p w:rsidR="000F6656" w:rsidRDefault="000F6656" w:rsidP="008B2E0E">
      <w:pPr>
        <w:jc w:val="left"/>
        <w:rPr>
          <w:rFonts w:cs="Times New Roman"/>
          <w:iCs/>
          <w:szCs w:val="24"/>
        </w:rPr>
      </w:pPr>
    </w:p>
    <w:p w:rsidR="00152218" w:rsidRDefault="00152218" w:rsidP="008B2E0E">
      <w:pPr>
        <w:jc w:val="left"/>
        <w:rPr>
          <w:rFonts w:cs="Times New Roman"/>
          <w:iCs/>
          <w:szCs w:val="24"/>
        </w:rPr>
      </w:pPr>
      <w:r>
        <w:rPr>
          <w:rFonts w:cs="Times New Roman"/>
          <w:iCs/>
          <w:szCs w:val="24"/>
        </w:rPr>
        <w:t>▲</w:t>
      </w:r>
      <w:r w:rsidR="00E04BDB">
        <w:rPr>
          <w:rFonts w:cs="Times New Roman"/>
          <w:iCs/>
          <w:szCs w:val="24"/>
        </w:rPr>
        <w:t xml:space="preserve">Dans la PR on a un respect des articulations </w:t>
      </w:r>
      <w:r>
        <w:rPr>
          <w:rFonts w:cs="Times New Roman"/>
          <w:iCs/>
          <w:szCs w:val="24"/>
        </w:rPr>
        <w:t xml:space="preserve">inter-phalangiennes distales. </w:t>
      </w:r>
    </w:p>
    <w:p w:rsidR="00E04BDB" w:rsidRDefault="00E04BDB" w:rsidP="008B2E0E">
      <w:pPr>
        <w:jc w:val="left"/>
        <w:rPr>
          <w:rFonts w:cs="Times New Roman"/>
          <w:iCs/>
          <w:szCs w:val="24"/>
        </w:rPr>
      </w:pPr>
    </w:p>
    <w:p w:rsidR="000F6656" w:rsidRPr="004436A6" w:rsidRDefault="00152218"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24</w:t>
      </w:r>
    </w:p>
    <w:p w:rsidR="00E04BDB" w:rsidRDefault="00E04BDB" w:rsidP="008B2E0E">
      <w:pPr>
        <w:jc w:val="left"/>
        <w:rPr>
          <w:rFonts w:cs="Times New Roman"/>
          <w:iCs/>
          <w:szCs w:val="24"/>
        </w:rPr>
      </w:pPr>
      <w:r>
        <w:rPr>
          <w:rFonts w:cs="Times New Roman"/>
          <w:iCs/>
          <w:szCs w:val="24"/>
        </w:rPr>
        <w:t>Articulation métarcapo-phalangienne :</w:t>
      </w:r>
    </w:p>
    <w:p w:rsidR="00E04BDB" w:rsidRDefault="00E04BDB" w:rsidP="008B2E0E">
      <w:pPr>
        <w:jc w:val="left"/>
        <w:rPr>
          <w:rFonts w:cs="Times New Roman"/>
          <w:iCs/>
          <w:szCs w:val="24"/>
        </w:rPr>
      </w:pPr>
      <w:r>
        <w:rPr>
          <w:rFonts w:cs="Times New Roman"/>
          <w:iCs/>
          <w:szCs w:val="24"/>
        </w:rPr>
        <w:t>Pincement, luxation, érosion.</w:t>
      </w:r>
    </w:p>
    <w:p w:rsidR="00E04BDB" w:rsidRDefault="00E04BDB" w:rsidP="008B2E0E">
      <w:pPr>
        <w:jc w:val="left"/>
        <w:rPr>
          <w:rFonts w:cs="Times New Roman"/>
          <w:iCs/>
          <w:szCs w:val="24"/>
        </w:rPr>
      </w:pPr>
    </w:p>
    <w:p w:rsidR="00E04BDB" w:rsidRPr="004436A6" w:rsidRDefault="00E04BDB"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25</w:t>
      </w:r>
    </w:p>
    <w:p w:rsidR="00E04BDB" w:rsidRDefault="00E04BDB" w:rsidP="008B2E0E">
      <w:pPr>
        <w:jc w:val="left"/>
        <w:rPr>
          <w:rFonts w:cs="Times New Roman"/>
          <w:iCs/>
          <w:szCs w:val="24"/>
        </w:rPr>
      </w:pPr>
      <w:r>
        <w:rPr>
          <w:rFonts w:cs="Times New Roman"/>
          <w:iCs/>
          <w:szCs w:val="24"/>
        </w:rPr>
        <w:t>Plus aucun interligne articulaire au  niveau du carpe.</w:t>
      </w:r>
    </w:p>
    <w:p w:rsidR="00E04BDB" w:rsidRDefault="00E04BDB" w:rsidP="008B2E0E">
      <w:pPr>
        <w:jc w:val="left"/>
        <w:rPr>
          <w:rFonts w:cs="Times New Roman"/>
          <w:iCs/>
          <w:szCs w:val="24"/>
        </w:rPr>
      </w:pPr>
    </w:p>
    <w:p w:rsidR="00E04BDB" w:rsidRPr="004436A6" w:rsidRDefault="00E04BDB"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lastRenderedPageBreak/>
        <w:t>Diapo 26</w:t>
      </w:r>
    </w:p>
    <w:p w:rsidR="00E04BDB" w:rsidRDefault="00E04BDB" w:rsidP="00E04BDB">
      <w:pPr>
        <w:pStyle w:val="Paragraphedeliste"/>
        <w:numPr>
          <w:ilvl w:val="0"/>
          <w:numId w:val="3"/>
        </w:numPr>
        <w:jc w:val="left"/>
        <w:rPr>
          <w:rFonts w:cs="Times New Roman"/>
          <w:i/>
          <w:iCs/>
          <w:szCs w:val="24"/>
          <w:u w:val="single"/>
        </w:rPr>
      </w:pPr>
      <w:r w:rsidRPr="00E04BDB">
        <w:rPr>
          <w:rFonts w:cs="Times New Roman"/>
          <w:i/>
          <w:iCs/>
          <w:szCs w:val="24"/>
          <w:u w:val="single"/>
        </w:rPr>
        <w:t>Qu’est qu’on recherche ?</w:t>
      </w:r>
    </w:p>
    <w:p w:rsidR="00E04BDB" w:rsidRDefault="00E04BDB" w:rsidP="00E04BDB">
      <w:pPr>
        <w:jc w:val="left"/>
        <w:rPr>
          <w:rFonts w:cs="Times New Roman"/>
          <w:iCs/>
          <w:szCs w:val="24"/>
        </w:rPr>
      </w:pPr>
      <w:r>
        <w:rPr>
          <w:rFonts w:cs="Times New Roman"/>
          <w:iCs/>
          <w:szCs w:val="24"/>
        </w:rPr>
        <w:t>Pincement-érosion-luxation...</w:t>
      </w:r>
    </w:p>
    <w:p w:rsidR="00E04BDB" w:rsidRDefault="00E04BDB" w:rsidP="00E04BDB">
      <w:pPr>
        <w:jc w:val="left"/>
        <w:rPr>
          <w:rFonts w:cs="Times New Roman"/>
          <w:iCs/>
          <w:szCs w:val="24"/>
        </w:rPr>
      </w:pPr>
    </w:p>
    <w:p w:rsidR="00E04BDB" w:rsidRPr="004436A6" w:rsidRDefault="00E04BDB" w:rsidP="00E04BDB">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27 </w:t>
      </w:r>
    </w:p>
    <w:p w:rsidR="0026657C" w:rsidRDefault="0026657C" w:rsidP="00E04BDB">
      <w:pPr>
        <w:jc w:val="left"/>
        <w:rPr>
          <w:rFonts w:cs="Times New Roman"/>
          <w:iCs/>
          <w:szCs w:val="24"/>
        </w:rPr>
      </w:pPr>
      <w:r>
        <w:rPr>
          <w:rFonts w:cs="Times New Roman"/>
          <w:iCs/>
          <w:szCs w:val="24"/>
        </w:rPr>
        <w:t>Radio main face normale.</w:t>
      </w:r>
    </w:p>
    <w:p w:rsidR="00E04BDB" w:rsidRDefault="00C0609C" w:rsidP="00E04BDB">
      <w:pPr>
        <w:jc w:val="left"/>
        <w:rPr>
          <w:rFonts w:cs="Times New Roman"/>
          <w:iCs/>
          <w:szCs w:val="24"/>
        </w:rPr>
      </w:pPr>
      <w:r>
        <w:rPr>
          <w:rFonts w:cs="Times New Roman"/>
          <w:iCs/>
          <w:noProof/>
          <w:szCs w:val="24"/>
          <w:lang w:eastAsia="fr-FR"/>
        </w:rPr>
        <w:pict>
          <v:shape id="_x0000_s1050" type="#_x0000_t202" style="position:absolute;margin-left:281.6pt;margin-top:155.2pt;width:94.55pt;height:19.85pt;z-index:251679744" strokecolor="white [3212]">
            <v:textbox>
              <w:txbxContent>
                <w:p w:rsidR="0026657C" w:rsidRDefault="0026657C">
                  <w:r>
                    <w:t>IPP</w:t>
                  </w:r>
                </w:p>
                <w:p w:rsidR="0026657C" w:rsidRDefault="0026657C"/>
              </w:txbxContent>
            </v:textbox>
          </v:shape>
        </w:pict>
      </w:r>
      <w:r>
        <w:rPr>
          <w:rFonts w:cs="Times New Roman"/>
          <w:iCs/>
          <w:noProof/>
          <w:szCs w:val="24"/>
          <w:lang w:eastAsia="fr-FR"/>
        </w:rPr>
        <w:pict>
          <v:shape id="_x0000_s1048" type="#_x0000_t202" style="position:absolute;margin-left:281.6pt;margin-top:81.55pt;width:102.1pt;height:19.35pt;z-index:251677696" strokecolor="white [3212]">
            <v:textbox>
              <w:txbxContent>
                <w:p w:rsidR="0026657C" w:rsidRDefault="0026657C">
                  <w:r>
                    <w:t>MCP</w:t>
                  </w:r>
                </w:p>
              </w:txbxContent>
            </v:textbox>
          </v:shape>
        </w:pict>
      </w:r>
      <w:r>
        <w:rPr>
          <w:rFonts w:cs="Times New Roman"/>
          <w:iCs/>
          <w:noProof/>
          <w:szCs w:val="24"/>
          <w:lang w:eastAsia="fr-FR"/>
        </w:rPr>
        <w:pict>
          <v:shape id="_x0000_s1049" type="#_x0000_t32" style="position:absolute;margin-left:147.85pt;margin-top:167pt;width:129.5pt;height:0;flip:x;z-index:251678720" o:connectortype="straight">
            <v:stroke endarrow="block"/>
          </v:shape>
        </w:pict>
      </w:r>
      <w:r>
        <w:rPr>
          <w:rFonts w:cs="Times New Roman"/>
          <w:iCs/>
          <w:noProof/>
          <w:szCs w:val="24"/>
          <w:lang w:eastAsia="fr-FR"/>
        </w:rPr>
        <w:pict>
          <v:shape id="_x0000_s1047" type="#_x0000_t32" style="position:absolute;margin-left:138.7pt;margin-top:93.9pt;width:138.65pt;height:0;flip:x;z-index:251676672" o:connectortype="straight">
            <v:stroke endarrow="block"/>
          </v:shape>
        </w:pict>
      </w:r>
      <w:r w:rsidR="0026657C" w:rsidRPr="0026657C">
        <w:rPr>
          <w:rFonts w:cs="Times New Roman"/>
          <w:iCs/>
          <w:noProof/>
          <w:szCs w:val="24"/>
          <w:lang w:eastAsia="fr-FR"/>
        </w:rPr>
        <w:drawing>
          <wp:inline distT="0" distB="0" distL="0" distR="0">
            <wp:extent cx="1918932" cy="2498189"/>
            <wp:effectExtent l="19050" t="19050" r="24168" b="16411"/>
            <wp:docPr id="5" name="Image 4" descr="009"/>
            <wp:cNvGraphicFramePr/>
            <a:graphic xmlns:a="http://schemas.openxmlformats.org/drawingml/2006/main">
              <a:graphicData uri="http://schemas.openxmlformats.org/drawingml/2006/picture">
                <pic:pic xmlns:pic="http://schemas.openxmlformats.org/drawingml/2006/picture">
                  <pic:nvPicPr>
                    <pic:cNvPr id="30722" name="Picture 2" descr="009"/>
                    <pic:cNvPicPr>
                      <a:picLocks noChangeAspect="1" noChangeArrowheads="1"/>
                    </pic:cNvPicPr>
                  </pic:nvPicPr>
                  <pic:blipFill>
                    <a:blip r:embed="rId7" cstate="print">
                      <a:grayscl/>
                    </a:blip>
                    <a:srcRect l="47675" t="27907" r="10464" b="20930"/>
                    <a:stretch>
                      <a:fillRect/>
                    </a:stretch>
                  </pic:blipFill>
                  <pic:spPr bwMode="auto">
                    <a:xfrm>
                      <a:off x="0" y="0"/>
                      <a:ext cx="1919217" cy="2498559"/>
                    </a:xfrm>
                    <a:prstGeom prst="rect">
                      <a:avLst/>
                    </a:prstGeom>
                    <a:noFill/>
                    <a:ln w="12700">
                      <a:solidFill>
                        <a:srgbClr val="000000"/>
                      </a:solidFill>
                      <a:miter lim="800000"/>
                      <a:headEnd/>
                      <a:tailEnd/>
                    </a:ln>
                  </pic:spPr>
                </pic:pic>
              </a:graphicData>
            </a:graphic>
          </wp:inline>
        </w:drawing>
      </w:r>
    </w:p>
    <w:p w:rsidR="0026657C" w:rsidRDefault="0026657C" w:rsidP="00E04BDB">
      <w:pPr>
        <w:jc w:val="left"/>
        <w:rPr>
          <w:rFonts w:cs="Times New Roman"/>
          <w:iCs/>
          <w:szCs w:val="24"/>
        </w:rPr>
      </w:pPr>
    </w:p>
    <w:p w:rsidR="0026657C" w:rsidRPr="004436A6" w:rsidRDefault="0026657C" w:rsidP="00E04BDB">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28</w:t>
      </w:r>
    </w:p>
    <w:p w:rsidR="0026657C" w:rsidRDefault="0026657C" w:rsidP="00E04BDB">
      <w:pPr>
        <w:jc w:val="left"/>
        <w:rPr>
          <w:rFonts w:cs="Times New Roman"/>
          <w:iCs/>
          <w:szCs w:val="24"/>
        </w:rPr>
      </w:pPr>
    </w:p>
    <w:p w:rsidR="0026657C" w:rsidRPr="00E04BDB" w:rsidRDefault="00380F05" w:rsidP="00E04BDB">
      <w:pPr>
        <w:jc w:val="left"/>
        <w:rPr>
          <w:rFonts w:cs="Times New Roman"/>
          <w:iCs/>
          <w:szCs w:val="24"/>
        </w:rPr>
      </w:pPr>
      <w:r>
        <w:rPr>
          <w:rFonts w:cs="Times New Roman"/>
          <w:iCs/>
          <w:noProof/>
          <w:szCs w:val="24"/>
          <w:lang w:eastAsia="fr-FR"/>
        </w:rPr>
        <w:pict>
          <v:shape id="_x0000_s1051" type="#_x0000_t32" style="position:absolute;margin-left:109.7pt;margin-top:72.25pt;width:120.35pt;height:3.55pt;flip:x y;z-index:251680768" o:connectortype="straight">
            <v:stroke endarrow="block"/>
          </v:shape>
        </w:pict>
      </w:r>
      <w:r w:rsidR="00C0609C">
        <w:rPr>
          <w:rFonts w:cs="Times New Roman"/>
          <w:iCs/>
          <w:noProof/>
          <w:szCs w:val="24"/>
          <w:lang w:eastAsia="fr-FR"/>
        </w:rPr>
        <w:pict>
          <v:shape id="_x0000_s1052" type="#_x0000_t202" style="position:absolute;margin-left:223.6pt;margin-top:48.95pt;width:193.45pt;height:37.6pt;z-index:251681792" strokecolor="white [3212]">
            <v:textbox>
              <w:txbxContent>
                <w:p w:rsidR="0026657C" w:rsidRDefault="0026657C"/>
                <w:p w:rsidR="0026657C" w:rsidRDefault="0026657C">
                  <w:r>
                    <w:t>Tubérosité du 5</w:t>
                  </w:r>
                  <w:r w:rsidRPr="0026657C">
                    <w:rPr>
                      <w:vertAlign w:val="superscript"/>
                    </w:rPr>
                    <w:t>ème</w:t>
                  </w:r>
                  <w:r>
                    <w:t xml:space="preserve"> métatarsien</w:t>
                  </w:r>
                </w:p>
                <w:p w:rsidR="0026657C" w:rsidRDefault="0026657C"/>
              </w:txbxContent>
            </v:textbox>
          </v:shape>
        </w:pict>
      </w:r>
      <w:r w:rsidR="0026657C" w:rsidRPr="0026657C">
        <w:rPr>
          <w:rFonts w:cs="Times New Roman"/>
          <w:iCs/>
          <w:noProof/>
          <w:szCs w:val="24"/>
          <w:lang w:eastAsia="fr-FR"/>
        </w:rPr>
        <w:drawing>
          <wp:inline distT="0" distB="0" distL="0" distR="0">
            <wp:extent cx="1993995" cy="1154658"/>
            <wp:effectExtent l="19050" t="19050" r="25305" b="26442"/>
            <wp:docPr id="6" name="Image 5" descr="050"/>
            <wp:cNvGraphicFramePr/>
            <a:graphic xmlns:a="http://schemas.openxmlformats.org/drawingml/2006/main">
              <a:graphicData uri="http://schemas.openxmlformats.org/drawingml/2006/picture">
                <pic:pic xmlns:pic="http://schemas.openxmlformats.org/drawingml/2006/picture">
                  <pic:nvPicPr>
                    <pic:cNvPr id="31746" name="Picture 2" descr="050"/>
                    <pic:cNvPicPr>
                      <a:picLocks noChangeAspect="1" noChangeArrowheads="1"/>
                    </pic:cNvPicPr>
                  </pic:nvPicPr>
                  <pic:blipFill>
                    <a:blip r:embed="rId8" cstate="print">
                      <a:lum bright="18000"/>
                      <a:grayscl/>
                    </a:blip>
                    <a:srcRect t="46880" r="36520" b="10147"/>
                    <a:stretch>
                      <a:fillRect/>
                    </a:stretch>
                  </pic:blipFill>
                  <pic:spPr bwMode="auto">
                    <a:xfrm>
                      <a:off x="0" y="0"/>
                      <a:ext cx="1993208" cy="1154202"/>
                    </a:xfrm>
                    <a:prstGeom prst="rect">
                      <a:avLst/>
                    </a:prstGeom>
                    <a:noFill/>
                    <a:ln w="12700">
                      <a:solidFill>
                        <a:srgbClr val="000000"/>
                      </a:solidFill>
                      <a:miter lim="800000"/>
                      <a:headEnd/>
                      <a:tailEnd/>
                    </a:ln>
                  </pic:spPr>
                </pic:pic>
              </a:graphicData>
            </a:graphic>
          </wp:inline>
        </w:drawing>
      </w:r>
    </w:p>
    <w:p w:rsidR="00E04BDB" w:rsidRPr="00E04BDB" w:rsidRDefault="00E04BDB" w:rsidP="00E04BDB">
      <w:pPr>
        <w:jc w:val="left"/>
        <w:rPr>
          <w:rFonts w:cs="Times New Roman"/>
          <w:iCs/>
          <w:szCs w:val="24"/>
        </w:rPr>
      </w:pPr>
    </w:p>
    <w:p w:rsidR="00152218" w:rsidRDefault="0079662F" w:rsidP="008B2E0E">
      <w:pPr>
        <w:jc w:val="left"/>
        <w:rPr>
          <w:rFonts w:cs="Times New Roman"/>
          <w:iCs/>
          <w:szCs w:val="24"/>
        </w:rPr>
      </w:pPr>
      <w:r>
        <w:rPr>
          <w:rFonts w:cs="Times New Roman"/>
          <w:iCs/>
          <w:szCs w:val="24"/>
        </w:rPr>
        <w:t>Erosion de la tubérosité du 5</w:t>
      </w:r>
      <w:r w:rsidRPr="0079662F">
        <w:rPr>
          <w:rFonts w:cs="Times New Roman"/>
          <w:iCs/>
          <w:szCs w:val="24"/>
          <w:vertAlign w:val="superscript"/>
        </w:rPr>
        <w:t>ème</w:t>
      </w:r>
      <w:r>
        <w:rPr>
          <w:rFonts w:cs="Times New Roman"/>
          <w:iCs/>
          <w:szCs w:val="24"/>
        </w:rPr>
        <w:t xml:space="preserve"> métatarsien alors que la fille de la patiente n’avait pas de douleurs. C’est un signe</w:t>
      </w:r>
      <w:r w:rsidRPr="0079662F">
        <w:rPr>
          <w:rFonts w:cs="Times New Roman"/>
          <w:b/>
          <w:iCs/>
          <w:szCs w:val="24"/>
        </w:rPr>
        <w:t xml:space="preserve"> pathognomonique</w:t>
      </w:r>
      <w:r>
        <w:rPr>
          <w:rFonts w:cs="Times New Roman"/>
          <w:b/>
          <w:iCs/>
          <w:szCs w:val="24"/>
        </w:rPr>
        <w:t xml:space="preserve"> </w:t>
      </w:r>
      <w:r w:rsidRPr="0079662F">
        <w:rPr>
          <w:rFonts w:cs="Times New Roman"/>
          <w:iCs/>
          <w:szCs w:val="24"/>
        </w:rPr>
        <w:t>d’une PR débutante.</w:t>
      </w:r>
    </w:p>
    <w:p w:rsidR="0079662F" w:rsidRDefault="0079662F" w:rsidP="008B2E0E">
      <w:pPr>
        <w:jc w:val="left"/>
        <w:rPr>
          <w:rFonts w:cs="Times New Roman"/>
          <w:iCs/>
          <w:szCs w:val="24"/>
        </w:rPr>
      </w:pPr>
    </w:p>
    <w:p w:rsidR="0079662F" w:rsidRPr="004436A6" w:rsidRDefault="0079662F"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29</w:t>
      </w:r>
    </w:p>
    <w:p w:rsidR="0079662F" w:rsidRDefault="00C0609C" w:rsidP="008B2E0E">
      <w:pPr>
        <w:jc w:val="left"/>
        <w:rPr>
          <w:rFonts w:cs="Times New Roman"/>
          <w:iCs/>
          <w:szCs w:val="24"/>
        </w:rPr>
      </w:pPr>
      <w:r>
        <w:rPr>
          <w:rFonts w:cs="Times New Roman"/>
          <w:iCs/>
          <w:noProof/>
          <w:szCs w:val="24"/>
          <w:lang w:eastAsia="fr-FR"/>
        </w:rPr>
        <w:pict>
          <v:shape id="_x0000_s1059" type="#_x0000_t32" style="position:absolute;margin-left:9.75pt;margin-top:74.05pt;width:128.95pt;height:11.3pt;z-index:251685888" o:connectortype="straight"/>
        </w:pict>
      </w:r>
      <w:r>
        <w:rPr>
          <w:rFonts w:cs="Times New Roman"/>
          <w:iCs/>
          <w:noProof/>
          <w:szCs w:val="24"/>
          <w:lang w:eastAsia="fr-FR"/>
        </w:rPr>
        <w:pict>
          <v:shape id="_x0000_s1057" type="#_x0000_t32" style="position:absolute;margin-left:13.5pt;margin-top:66pt;width:125.2pt;height:11.3pt;z-index:251684864" o:connectortype="straight"/>
        </w:pict>
      </w:r>
      <w:r>
        <w:rPr>
          <w:rFonts w:cs="Times New Roman"/>
          <w:iCs/>
          <w:noProof/>
          <w:szCs w:val="24"/>
          <w:lang w:eastAsia="fr-FR"/>
        </w:rPr>
        <w:pict>
          <v:shape id="_x0000_s1056" type="#_x0000_t32" style="position:absolute;margin-left:16.2pt;margin-top:55.8pt;width:122.5pt;height:10.2pt;z-index:251683840" o:connectortype="straight"/>
        </w:pict>
      </w:r>
      <w:r>
        <w:rPr>
          <w:rFonts w:cs="Times New Roman"/>
          <w:iCs/>
          <w:noProof/>
          <w:szCs w:val="24"/>
          <w:lang w:eastAsia="fr-FR"/>
        </w:rPr>
        <w:pict>
          <v:shape id="_x0000_s1055" type="#_x0000_t32" style="position:absolute;margin-left:18.9pt;margin-top:46.1pt;width:119.8pt;height:9.7pt;z-index:251682816" o:connectortype="straight"/>
        </w:pict>
      </w:r>
      <w:r w:rsidR="0079662F" w:rsidRPr="0079662F">
        <w:rPr>
          <w:rFonts w:cs="Times New Roman"/>
          <w:iCs/>
          <w:noProof/>
          <w:szCs w:val="24"/>
          <w:lang w:eastAsia="fr-FR"/>
        </w:rPr>
        <w:drawing>
          <wp:inline distT="0" distB="0" distL="0" distR="0">
            <wp:extent cx="1877989" cy="1714215"/>
            <wp:effectExtent l="19050" t="19050" r="27011" b="19335"/>
            <wp:docPr id="7" name="Image 6" descr="009"/>
            <wp:cNvGraphicFramePr/>
            <a:graphic xmlns:a="http://schemas.openxmlformats.org/drawingml/2006/main">
              <a:graphicData uri="http://schemas.openxmlformats.org/drawingml/2006/picture">
                <pic:pic xmlns:pic="http://schemas.openxmlformats.org/drawingml/2006/picture">
                  <pic:nvPicPr>
                    <pic:cNvPr id="32772" name="Picture 4" descr="009"/>
                    <pic:cNvPicPr>
                      <a:picLocks noGrp="1" noChangeAspect="1" noChangeArrowheads="1"/>
                    </pic:cNvPicPr>
                  </pic:nvPicPr>
                  <pic:blipFill>
                    <a:blip r:embed="rId9" cstate="print">
                      <a:grayscl/>
                    </a:blip>
                    <a:srcRect l="47675" t="27907" r="10464" b="20930"/>
                    <a:stretch>
                      <a:fillRect/>
                    </a:stretch>
                  </pic:blipFill>
                  <pic:spPr bwMode="auto">
                    <a:xfrm>
                      <a:off x="0" y="0"/>
                      <a:ext cx="1877971" cy="1714199"/>
                    </a:xfrm>
                    <a:prstGeom prst="rect">
                      <a:avLst/>
                    </a:prstGeom>
                    <a:noFill/>
                    <a:ln w="12700">
                      <a:solidFill>
                        <a:srgbClr val="000000"/>
                      </a:solidFill>
                      <a:miter lim="800000"/>
                      <a:headEnd/>
                      <a:tailEnd/>
                    </a:ln>
                  </pic:spPr>
                </pic:pic>
              </a:graphicData>
            </a:graphic>
          </wp:inline>
        </w:drawing>
      </w:r>
    </w:p>
    <w:p w:rsidR="0079662F" w:rsidRDefault="0079662F" w:rsidP="008B2E0E">
      <w:pPr>
        <w:jc w:val="left"/>
        <w:rPr>
          <w:rFonts w:cs="Times New Roman"/>
          <w:iCs/>
          <w:szCs w:val="24"/>
        </w:rPr>
      </w:pPr>
      <w:r>
        <w:rPr>
          <w:rFonts w:cs="Times New Roman"/>
          <w:iCs/>
          <w:szCs w:val="24"/>
        </w:rPr>
        <w:t>Déminéralisation (c’est noir) épiphysaire (au niveau de l’épiphyse) en bandes.</w:t>
      </w:r>
    </w:p>
    <w:p w:rsidR="0079662F" w:rsidRPr="0079662F" w:rsidRDefault="00C0609C" w:rsidP="008B2E0E">
      <w:pPr>
        <w:jc w:val="left"/>
        <w:rPr>
          <w:rFonts w:cs="Times New Roman"/>
          <w:iCs/>
          <w:szCs w:val="24"/>
        </w:rPr>
      </w:pPr>
      <w:r>
        <w:rPr>
          <w:rFonts w:cs="Times New Roman"/>
          <w:iCs/>
          <w:noProof/>
          <w:szCs w:val="24"/>
          <w:lang w:eastAsia="fr-FR"/>
        </w:rPr>
        <w:pict>
          <v:shape id="_x0000_s1060" type="#_x0000_t32" style="position:absolute;margin-left:64.55pt;margin-top:21.1pt;width:37.6pt;height:0;z-index:251686912" o:connectortype="straight"/>
        </w:pict>
      </w:r>
      <w:r w:rsidR="0079662F">
        <w:rPr>
          <w:rFonts w:cs="Times New Roman"/>
          <w:iCs/>
          <w:szCs w:val="24"/>
        </w:rPr>
        <w:t>La déminéralisation est de part et d’autre des épiphyses et l’orientation des bandes est horizontale :</w:t>
      </w:r>
    </w:p>
    <w:p w:rsidR="000F6656" w:rsidRDefault="005B717B" w:rsidP="008B2E0E">
      <w:pPr>
        <w:jc w:val="left"/>
        <w:rPr>
          <w:rFonts w:cs="Times New Roman"/>
          <w:iCs/>
          <w:szCs w:val="24"/>
        </w:rPr>
      </w:pPr>
      <w:r>
        <w:rPr>
          <w:rFonts w:cs="Times New Roman"/>
          <w:iCs/>
          <w:szCs w:val="24"/>
        </w:rPr>
        <w:t>C’est un signe précoce de PR.</w:t>
      </w:r>
    </w:p>
    <w:p w:rsidR="005B717B" w:rsidRDefault="005B717B" w:rsidP="008B2E0E">
      <w:pPr>
        <w:jc w:val="left"/>
        <w:rPr>
          <w:rFonts w:cs="Times New Roman"/>
          <w:iCs/>
          <w:szCs w:val="24"/>
        </w:rPr>
      </w:pPr>
      <w:r>
        <w:rPr>
          <w:rFonts w:cs="Times New Roman"/>
          <w:iCs/>
          <w:szCs w:val="24"/>
        </w:rPr>
        <w:lastRenderedPageBreak/>
        <w:t>▲Au stade précoce il n’y a pas de pincement</w:t>
      </w:r>
      <w:r w:rsidR="002B6892">
        <w:rPr>
          <w:rFonts w:cs="Times New Roman"/>
          <w:iCs/>
          <w:szCs w:val="24"/>
        </w:rPr>
        <w:t xml:space="preserve"> (pas de destruction du cartilage)</w:t>
      </w:r>
      <w:r>
        <w:rPr>
          <w:rFonts w:cs="Times New Roman"/>
          <w:iCs/>
          <w:szCs w:val="24"/>
        </w:rPr>
        <w:t xml:space="preserve"> ni de </w:t>
      </w:r>
      <w:r w:rsidR="002B6892">
        <w:rPr>
          <w:rFonts w:cs="Times New Roman"/>
          <w:iCs/>
          <w:szCs w:val="24"/>
        </w:rPr>
        <w:t>déformation. C’est à ce stade qu’il faut traiter pour éviter l’évolution.</w:t>
      </w:r>
    </w:p>
    <w:p w:rsidR="002B6892" w:rsidRDefault="00C0609C" w:rsidP="008B2E0E">
      <w:pPr>
        <w:jc w:val="left"/>
        <w:rPr>
          <w:rFonts w:cs="Times New Roman"/>
          <w:iCs/>
          <w:szCs w:val="24"/>
        </w:rPr>
      </w:pPr>
      <w:r>
        <w:rPr>
          <w:rFonts w:cs="Times New Roman"/>
          <w:iCs/>
          <w:noProof/>
          <w:szCs w:val="24"/>
          <w:lang w:eastAsia="fr-FR"/>
        </w:rPr>
        <w:pict>
          <v:shape id="_x0000_s1062" type="#_x0000_t202" style="position:absolute;margin-left:-2.6pt;margin-top:11.7pt;width:311.1pt;height:27.4pt;z-index:251688960">
            <v:textbox>
              <w:txbxContent>
                <w:p w:rsidR="002B6892" w:rsidRPr="004436A6" w:rsidRDefault="002B6892">
                  <w:pPr>
                    <w:rPr>
                      <w:rFonts w:asciiTheme="majorHAnsi" w:hAnsiTheme="majorHAnsi"/>
                      <w:b/>
                      <w:sz w:val="36"/>
                      <w:szCs w:val="36"/>
                    </w:rPr>
                  </w:pPr>
                  <w:r w:rsidRPr="004436A6">
                    <w:rPr>
                      <w:rFonts w:asciiTheme="majorHAnsi" w:hAnsiTheme="majorHAnsi"/>
                      <w:b/>
                      <w:sz w:val="36"/>
                      <w:szCs w:val="36"/>
                    </w:rPr>
                    <w:t>Cas clinique n°9</w:t>
                  </w:r>
                </w:p>
              </w:txbxContent>
            </v:textbox>
          </v:shape>
        </w:pict>
      </w:r>
      <w:r>
        <w:rPr>
          <w:rFonts w:cs="Times New Roman"/>
          <w:iCs/>
          <w:noProof/>
          <w:szCs w:val="24"/>
          <w:lang w:eastAsia="fr-FR"/>
        </w:rPr>
        <w:pict>
          <v:rect id="_x0000_s1061" style="position:absolute;margin-left:-2.6pt;margin-top:11.7pt;width:299.25pt;height:21.5pt;z-index:251687936"/>
        </w:pict>
      </w:r>
    </w:p>
    <w:p w:rsidR="002B6892" w:rsidRPr="0079662F" w:rsidRDefault="002B6892" w:rsidP="008B2E0E">
      <w:pPr>
        <w:jc w:val="left"/>
        <w:rPr>
          <w:rFonts w:cs="Times New Roman"/>
          <w:iCs/>
          <w:szCs w:val="24"/>
        </w:rPr>
      </w:pPr>
      <w:r>
        <w:rPr>
          <w:rFonts w:cs="Times New Roman"/>
          <w:iCs/>
          <w:szCs w:val="24"/>
        </w:rPr>
        <w:t>Cas clinique n°9</w:t>
      </w:r>
    </w:p>
    <w:p w:rsidR="00EF7E96" w:rsidRDefault="00EF7E96" w:rsidP="008B2E0E">
      <w:pPr>
        <w:jc w:val="left"/>
        <w:rPr>
          <w:rFonts w:cs="Times New Roman"/>
          <w:iCs/>
          <w:szCs w:val="24"/>
        </w:rPr>
      </w:pPr>
    </w:p>
    <w:p w:rsidR="00BC5EA5" w:rsidRPr="004436A6" w:rsidRDefault="002B6892"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30</w:t>
      </w:r>
    </w:p>
    <w:p w:rsidR="002B6892" w:rsidRDefault="002B6892" w:rsidP="008B2E0E">
      <w:pPr>
        <w:jc w:val="left"/>
        <w:rPr>
          <w:rFonts w:cs="Times New Roman"/>
          <w:iCs/>
          <w:szCs w:val="24"/>
        </w:rPr>
      </w:pPr>
      <w:r>
        <w:rPr>
          <w:rFonts w:cs="Times New Roman"/>
          <w:iCs/>
          <w:szCs w:val="24"/>
        </w:rPr>
        <w:t>Choc rotulien : épanchement intra-articulaire.</w:t>
      </w:r>
    </w:p>
    <w:p w:rsidR="002B6892" w:rsidRDefault="002B6892" w:rsidP="008B2E0E">
      <w:pPr>
        <w:jc w:val="left"/>
        <w:rPr>
          <w:rFonts w:cs="Times New Roman"/>
          <w:iCs/>
          <w:szCs w:val="24"/>
        </w:rPr>
      </w:pPr>
      <w:r>
        <w:rPr>
          <w:rFonts w:cs="Times New Roman"/>
          <w:iCs/>
          <w:szCs w:val="24"/>
        </w:rPr>
        <w:t>Les différents types d’arthrite :</w:t>
      </w:r>
    </w:p>
    <w:p w:rsidR="002B6892" w:rsidRDefault="002B6892" w:rsidP="008B2E0E">
      <w:pPr>
        <w:jc w:val="left"/>
        <w:rPr>
          <w:rFonts w:cs="Times New Roman"/>
          <w:iCs/>
          <w:szCs w:val="24"/>
        </w:rPr>
      </w:pPr>
      <w:r>
        <w:rPr>
          <w:rFonts w:cs="Times New Roman"/>
          <w:iCs/>
          <w:szCs w:val="24"/>
        </w:rPr>
        <w:t>-septique</w:t>
      </w:r>
    </w:p>
    <w:p w:rsidR="002B6892" w:rsidRDefault="002B6892" w:rsidP="008B2E0E">
      <w:pPr>
        <w:jc w:val="left"/>
        <w:rPr>
          <w:rFonts w:cs="Times New Roman"/>
          <w:iCs/>
          <w:szCs w:val="24"/>
        </w:rPr>
      </w:pPr>
      <w:r>
        <w:rPr>
          <w:rFonts w:cs="Times New Roman"/>
          <w:iCs/>
          <w:szCs w:val="24"/>
        </w:rPr>
        <w:t>-microcristalline</w:t>
      </w:r>
    </w:p>
    <w:p w:rsidR="002B6892" w:rsidRDefault="002B6892" w:rsidP="008B2E0E">
      <w:pPr>
        <w:jc w:val="left"/>
        <w:rPr>
          <w:rFonts w:cs="Times New Roman"/>
          <w:iCs/>
          <w:szCs w:val="24"/>
        </w:rPr>
      </w:pPr>
      <w:r>
        <w:rPr>
          <w:rFonts w:cs="Times New Roman"/>
          <w:iCs/>
          <w:szCs w:val="24"/>
        </w:rPr>
        <w:t>-inflammatoire.</w:t>
      </w:r>
    </w:p>
    <w:p w:rsidR="000D34C2" w:rsidRDefault="002B6892" w:rsidP="008B2E0E">
      <w:pPr>
        <w:jc w:val="left"/>
        <w:rPr>
          <w:rFonts w:cs="Times New Roman"/>
          <w:iCs/>
          <w:szCs w:val="24"/>
        </w:rPr>
      </w:pPr>
      <w:r>
        <w:rPr>
          <w:rFonts w:cs="Times New Roman"/>
          <w:iCs/>
          <w:szCs w:val="24"/>
        </w:rPr>
        <w:t xml:space="preserve">La première chose à vérifier c’est de savoir s’il y a une infection pour cela on fait une ponction articulaire </w:t>
      </w:r>
      <w:r w:rsidR="000D34C2">
        <w:rPr>
          <w:rFonts w:cs="Times New Roman"/>
          <w:iCs/>
          <w:szCs w:val="24"/>
        </w:rPr>
        <w:t>du genou</w:t>
      </w:r>
      <w:r>
        <w:rPr>
          <w:rFonts w:cs="Times New Roman"/>
          <w:iCs/>
          <w:szCs w:val="24"/>
        </w:rPr>
        <w:t xml:space="preserve"> à l’aide d’une aiguille pour prélever du liquide.</w:t>
      </w:r>
      <w:r w:rsidR="000D34C2">
        <w:rPr>
          <w:rFonts w:cs="Times New Roman"/>
          <w:iCs/>
          <w:szCs w:val="24"/>
        </w:rPr>
        <w:t xml:space="preserve"> En plus de la ponction il faut faire des examens radiologiques. </w:t>
      </w:r>
    </w:p>
    <w:p w:rsidR="000D34C2" w:rsidRDefault="000D34C2" w:rsidP="008B2E0E">
      <w:pPr>
        <w:jc w:val="left"/>
        <w:rPr>
          <w:rFonts w:cs="Times New Roman"/>
          <w:iCs/>
          <w:szCs w:val="24"/>
        </w:rPr>
      </w:pPr>
    </w:p>
    <w:p w:rsidR="000D34C2" w:rsidRPr="004436A6" w:rsidRDefault="000D34C2"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31</w:t>
      </w:r>
    </w:p>
    <w:p w:rsidR="000D34C2" w:rsidRDefault="00C0609C" w:rsidP="008B2E0E">
      <w:pPr>
        <w:jc w:val="left"/>
        <w:rPr>
          <w:rFonts w:cs="Times New Roman"/>
          <w:iCs/>
          <w:szCs w:val="24"/>
        </w:rPr>
      </w:pPr>
      <w:r>
        <w:rPr>
          <w:rFonts w:cs="Times New Roman"/>
          <w:iCs/>
          <w:noProof/>
          <w:szCs w:val="24"/>
          <w:lang w:eastAsia="fr-FR"/>
        </w:rPr>
        <w:pict>
          <v:shape id="_x0000_s1066" type="#_x0000_t202" style="position:absolute;margin-left:145.15pt;margin-top:2.8pt;width:123.6pt;height:23.15pt;z-index:251692032" strokecolor="white [3212]">
            <v:textbox>
              <w:txbxContent>
                <w:p w:rsidR="000D34C2" w:rsidRDefault="000D34C2">
                  <w:r>
                    <w:t>Radio du genou face</w:t>
                  </w:r>
                </w:p>
                <w:p w:rsidR="000D34C2" w:rsidRDefault="000D34C2"/>
              </w:txbxContent>
            </v:textbox>
          </v:shape>
        </w:pict>
      </w:r>
    </w:p>
    <w:p w:rsidR="000D34C2" w:rsidRDefault="00C0609C" w:rsidP="008B2E0E">
      <w:pPr>
        <w:jc w:val="left"/>
        <w:rPr>
          <w:rFonts w:cs="Times New Roman"/>
          <w:iCs/>
          <w:szCs w:val="24"/>
        </w:rPr>
      </w:pPr>
      <w:r>
        <w:rPr>
          <w:rFonts w:cs="Times New Roman"/>
          <w:iCs/>
          <w:noProof/>
          <w:szCs w:val="24"/>
          <w:lang w:eastAsia="fr-FR"/>
        </w:rPr>
        <w:pict>
          <v:shape id="_x0000_s1065" type="#_x0000_t202" style="position:absolute;margin-left:203.2pt;margin-top:8.6pt;width:105.3pt;height:3.55pt;z-index:251691008" fillcolor="white [3212]" strokecolor="white [3212]">
            <v:textbox>
              <w:txbxContent>
                <w:p w:rsidR="000D34C2" w:rsidRDefault="000D34C2"/>
                <w:p w:rsidR="000D34C2" w:rsidRDefault="000D34C2"/>
                <w:p w:rsidR="000D34C2" w:rsidRDefault="000D34C2">
                  <w:r>
                    <w:t>Epaement.</w:t>
                  </w:r>
                </w:p>
              </w:txbxContent>
            </v:textbox>
          </v:shape>
        </w:pict>
      </w:r>
      <w:r w:rsidR="000D34C2">
        <w:rPr>
          <w:rFonts w:cs="Times New Roman"/>
          <w:iCs/>
          <w:szCs w:val="24"/>
        </w:rPr>
        <w:t>Radio du genou profil</w:t>
      </w:r>
    </w:p>
    <w:p w:rsidR="000D34C2" w:rsidRDefault="00C0609C" w:rsidP="008B2E0E">
      <w:pPr>
        <w:jc w:val="left"/>
        <w:rPr>
          <w:rFonts w:cs="Times New Roman"/>
          <w:iCs/>
          <w:szCs w:val="24"/>
        </w:rPr>
      </w:pPr>
      <w:r>
        <w:rPr>
          <w:rFonts w:cs="Times New Roman"/>
          <w:iCs/>
          <w:noProof/>
          <w:szCs w:val="24"/>
          <w:lang w:eastAsia="fr-FR"/>
        </w:rPr>
        <w:pict>
          <v:shape id="_x0000_s1071" type="#_x0000_t202" style="position:absolute;margin-left:333.75pt;margin-top:76.2pt;width:127.35pt;height:34.4pt;z-index:251696128" strokecolor="white [3212]">
            <v:textbox>
              <w:txbxContent>
                <w:p w:rsidR="00917F58" w:rsidRDefault="00917F58">
                  <w:r>
                    <w:t>Calcification méniscale</w:t>
                  </w:r>
                </w:p>
              </w:txbxContent>
            </v:textbox>
          </v:shape>
        </w:pict>
      </w:r>
      <w:r>
        <w:rPr>
          <w:rFonts w:cs="Times New Roman"/>
          <w:iCs/>
          <w:noProof/>
          <w:szCs w:val="24"/>
          <w:lang w:eastAsia="fr-FR"/>
        </w:rPr>
        <w:pict>
          <v:shape id="_x0000_s1070" type="#_x0000_t32" style="position:absolute;margin-left:238.65pt;margin-top:86.95pt;width:88.65pt;height:0;flip:x;z-index:251695104" o:connectortype="straight">
            <v:stroke endarrow="block"/>
          </v:shape>
        </w:pict>
      </w:r>
      <w:r>
        <w:rPr>
          <w:rFonts w:cs="Times New Roman"/>
          <w:iCs/>
          <w:noProof/>
          <w:szCs w:val="24"/>
          <w:lang w:eastAsia="fr-FR"/>
        </w:rPr>
        <w:pict>
          <v:shape id="_x0000_s1068" type="#_x0000_t202" style="position:absolute;margin-left:-64.4pt;margin-top:104.15pt;width:56.95pt;height:32.8pt;z-index:251694080" strokecolor="white [3212]">
            <v:textbox>
              <w:txbxContent>
                <w:p w:rsidR="000D34C2" w:rsidRDefault="00917F58">
                  <w:r>
                    <w:t>Épanchement</w:t>
                  </w:r>
                </w:p>
              </w:txbxContent>
            </v:textbox>
          </v:shape>
        </w:pict>
      </w:r>
      <w:r>
        <w:rPr>
          <w:rFonts w:cs="Times New Roman"/>
          <w:iCs/>
          <w:noProof/>
          <w:szCs w:val="24"/>
          <w:lang w:eastAsia="fr-FR"/>
        </w:rPr>
        <w:pict>
          <v:shape id="_x0000_s1067" type="#_x0000_t32" style="position:absolute;margin-left:-17.65pt;margin-top:60.65pt;width:127.85pt;height:43.5pt;flip:y;z-index:251693056" o:connectortype="straight">
            <v:stroke endarrow="block"/>
          </v:shape>
        </w:pict>
      </w:r>
      <w:r w:rsidR="000D34C2" w:rsidRPr="000D34C2">
        <w:rPr>
          <w:rFonts w:cs="Times New Roman"/>
          <w:iCs/>
          <w:noProof/>
          <w:szCs w:val="24"/>
          <w:lang w:eastAsia="fr-FR"/>
        </w:rPr>
        <w:drawing>
          <wp:inline distT="0" distB="0" distL="0" distR="0">
            <wp:extent cx="1667870" cy="2321541"/>
            <wp:effectExtent l="38100" t="19050" r="27580" b="21609"/>
            <wp:docPr id="8" name="Image 7" descr="DSCN2336"/>
            <wp:cNvGraphicFramePr/>
            <a:graphic xmlns:a="http://schemas.openxmlformats.org/drawingml/2006/main">
              <a:graphicData uri="http://schemas.openxmlformats.org/drawingml/2006/picture">
                <pic:pic xmlns:pic="http://schemas.openxmlformats.org/drawingml/2006/picture">
                  <pic:nvPicPr>
                    <pic:cNvPr id="34819" name="Picture 3" descr="DSCN2336"/>
                    <pic:cNvPicPr>
                      <a:picLocks noGrp="1" noChangeAspect="1" noChangeArrowheads="1"/>
                    </pic:cNvPicPr>
                  </pic:nvPicPr>
                  <pic:blipFill>
                    <a:blip r:embed="rId10" cstate="print">
                      <a:lum bright="-6000" contrast="6000"/>
                      <a:grayscl/>
                    </a:blip>
                    <a:srcRect l="5167" r="13287"/>
                    <a:stretch>
                      <a:fillRect/>
                    </a:stretch>
                  </pic:blipFill>
                  <pic:spPr bwMode="auto">
                    <a:xfrm>
                      <a:off x="0" y="0"/>
                      <a:ext cx="1668151" cy="2321932"/>
                    </a:xfrm>
                    <a:prstGeom prst="rect">
                      <a:avLst/>
                    </a:prstGeom>
                    <a:noFill/>
                    <a:ln w="12700">
                      <a:solidFill>
                        <a:schemeClr val="accent1"/>
                      </a:solidFill>
                      <a:miter lim="800000"/>
                      <a:headEnd/>
                      <a:tailEnd/>
                    </a:ln>
                  </pic:spPr>
                </pic:pic>
              </a:graphicData>
            </a:graphic>
          </wp:inline>
        </w:drawing>
      </w:r>
      <w:r w:rsidR="000D34C2">
        <w:rPr>
          <w:rFonts w:cs="Times New Roman"/>
          <w:iCs/>
          <w:szCs w:val="24"/>
        </w:rPr>
        <w:t xml:space="preserve"> </w:t>
      </w:r>
      <w:r w:rsidR="000D34C2" w:rsidRPr="000D34C2">
        <w:rPr>
          <w:rFonts w:cs="Times New Roman"/>
          <w:iCs/>
          <w:noProof/>
          <w:szCs w:val="24"/>
          <w:lang w:eastAsia="fr-FR"/>
        </w:rPr>
        <w:drawing>
          <wp:inline distT="0" distB="0" distL="0" distR="0">
            <wp:extent cx="1725627" cy="2328199"/>
            <wp:effectExtent l="38100" t="19050" r="26973" b="14951"/>
            <wp:docPr id="10" name="Image 8" descr="DSCN2335"/>
            <wp:cNvGraphicFramePr/>
            <a:graphic xmlns:a="http://schemas.openxmlformats.org/drawingml/2006/main">
              <a:graphicData uri="http://schemas.openxmlformats.org/drawingml/2006/picture">
                <pic:pic xmlns:pic="http://schemas.openxmlformats.org/drawingml/2006/picture">
                  <pic:nvPicPr>
                    <pic:cNvPr id="34818" name="Picture 2" descr="DSCN2335"/>
                    <pic:cNvPicPr>
                      <a:picLocks noGrp="1" noChangeAspect="1" noChangeArrowheads="1"/>
                    </pic:cNvPicPr>
                  </pic:nvPicPr>
                  <pic:blipFill>
                    <a:blip r:embed="rId11" cstate="print">
                      <a:lum bright="-6000" contrast="6000"/>
                      <a:grayscl/>
                    </a:blip>
                    <a:srcRect l="9596" r="10335"/>
                    <a:stretch>
                      <a:fillRect/>
                    </a:stretch>
                  </pic:blipFill>
                  <pic:spPr bwMode="auto">
                    <a:xfrm>
                      <a:off x="0" y="0"/>
                      <a:ext cx="1732783" cy="2337854"/>
                    </a:xfrm>
                    <a:prstGeom prst="rect">
                      <a:avLst/>
                    </a:prstGeom>
                    <a:noFill/>
                    <a:ln w="12700">
                      <a:solidFill>
                        <a:schemeClr val="accent1"/>
                      </a:solidFill>
                      <a:miter lim="800000"/>
                      <a:headEnd/>
                      <a:tailEnd/>
                    </a:ln>
                  </pic:spPr>
                </pic:pic>
              </a:graphicData>
            </a:graphic>
          </wp:inline>
        </w:drawing>
      </w:r>
    </w:p>
    <w:p w:rsidR="00917F58" w:rsidRDefault="00917F58" w:rsidP="008B2E0E">
      <w:pPr>
        <w:jc w:val="left"/>
        <w:rPr>
          <w:rFonts w:cs="Times New Roman"/>
          <w:iCs/>
          <w:szCs w:val="24"/>
        </w:rPr>
      </w:pPr>
    </w:p>
    <w:p w:rsidR="00194911" w:rsidRDefault="00917F58" w:rsidP="008B2E0E">
      <w:pPr>
        <w:jc w:val="left"/>
        <w:rPr>
          <w:rFonts w:cs="Times New Roman"/>
          <w:iCs/>
          <w:szCs w:val="24"/>
        </w:rPr>
      </w:pPr>
      <w:r>
        <w:rPr>
          <w:rFonts w:cs="Times New Roman"/>
          <w:iCs/>
          <w:szCs w:val="24"/>
        </w:rPr>
        <w:t xml:space="preserve">Liquide inflammatoire : plein de lymphocytes, de polynucléaires, pas de germes direct donc pas d’infection. En revanche on trouve des cristaux de pyrophosphate de calcium ce qui colle avec nos dépôts calciques. Cette maladie est </w:t>
      </w:r>
      <w:r w:rsidRPr="00917F58">
        <w:rPr>
          <w:rFonts w:cs="Times New Roman"/>
          <w:b/>
          <w:iCs/>
          <w:szCs w:val="24"/>
        </w:rPr>
        <w:t>la chondrocalcinose</w:t>
      </w:r>
      <w:r>
        <w:rPr>
          <w:rFonts w:cs="Times New Roman"/>
          <w:iCs/>
          <w:szCs w:val="24"/>
        </w:rPr>
        <w:t xml:space="preserve"> du genou en poussée faisant partie des arthrites microcristalline (l’autre maladie faisant partie des arthrites microcristallines étant la goutte.) Le genou va être chaud, rouge, la</w:t>
      </w:r>
      <w:r w:rsidR="00194911">
        <w:rPr>
          <w:rFonts w:cs="Times New Roman"/>
          <w:iCs/>
          <w:szCs w:val="24"/>
        </w:rPr>
        <w:t xml:space="preserve"> patiente va avoir un fébricule.</w:t>
      </w:r>
    </w:p>
    <w:p w:rsidR="00917F58" w:rsidRDefault="00194911" w:rsidP="008B2E0E">
      <w:pPr>
        <w:jc w:val="left"/>
        <w:rPr>
          <w:rFonts w:cs="Times New Roman"/>
          <w:iCs/>
          <w:szCs w:val="24"/>
        </w:rPr>
      </w:pPr>
      <w:r>
        <w:rPr>
          <w:rFonts w:cs="Times New Roman"/>
          <w:iCs/>
          <w:szCs w:val="24"/>
        </w:rPr>
        <w:t>▲ Tout d’abord il faudra éliminer l’arthrite septique, même s’il y a la présence de cristaux calciques au niveau du genou, à l’aide d’une ponction.</w:t>
      </w:r>
    </w:p>
    <w:p w:rsidR="00194911" w:rsidRDefault="00194911" w:rsidP="008B2E0E">
      <w:pPr>
        <w:jc w:val="left"/>
        <w:rPr>
          <w:rFonts w:cs="Times New Roman"/>
          <w:iCs/>
          <w:szCs w:val="24"/>
        </w:rPr>
      </w:pPr>
    </w:p>
    <w:p w:rsidR="00194911" w:rsidRPr="004436A6" w:rsidRDefault="00194911"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34 </w:t>
      </w:r>
    </w:p>
    <w:p w:rsidR="00194911" w:rsidRDefault="00194911" w:rsidP="008B2E0E">
      <w:pPr>
        <w:jc w:val="left"/>
        <w:rPr>
          <w:rFonts w:cs="Times New Roman"/>
          <w:iCs/>
          <w:szCs w:val="24"/>
        </w:rPr>
      </w:pPr>
      <w:r>
        <w:rPr>
          <w:rFonts w:cs="Times New Roman"/>
          <w:iCs/>
          <w:szCs w:val="24"/>
        </w:rPr>
        <w:t xml:space="preserve">Pincement </w:t>
      </w:r>
      <w:r w:rsidRPr="00194911">
        <w:rPr>
          <w:rFonts w:cs="Times New Roman"/>
          <w:b/>
          <w:iCs/>
          <w:szCs w:val="24"/>
        </w:rPr>
        <w:t>complet</w:t>
      </w:r>
      <w:r>
        <w:rPr>
          <w:rFonts w:cs="Times New Roman"/>
          <w:iCs/>
          <w:szCs w:val="24"/>
        </w:rPr>
        <w:t xml:space="preserve"> pour </w:t>
      </w:r>
      <w:r w:rsidRPr="00194911">
        <w:rPr>
          <w:rFonts w:cs="Times New Roman"/>
          <w:b/>
          <w:iCs/>
          <w:szCs w:val="24"/>
        </w:rPr>
        <w:t>l’arthrite</w:t>
      </w:r>
      <w:r>
        <w:rPr>
          <w:rFonts w:cs="Times New Roman"/>
          <w:iCs/>
          <w:szCs w:val="24"/>
        </w:rPr>
        <w:t xml:space="preserve"> : Complet car tout le cartilage est détruit. Pour </w:t>
      </w:r>
      <w:r w:rsidRPr="00194911">
        <w:rPr>
          <w:rFonts w:cs="Times New Roman"/>
          <w:b/>
          <w:iCs/>
          <w:szCs w:val="24"/>
        </w:rPr>
        <w:t>l’arthrose</w:t>
      </w:r>
      <w:r>
        <w:rPr>
          <w:rFonts w:cs="Times New Roman"/>
          <w:iCs/>
          <w:szCs w:val="24"/>
        </w:rPr>
        <w:t xml:space="preserve"> c’est un pincement </w:t>
      </w:r>
      <w:r w:rsidRPr="00194911">
        <w:rPr>
          <w:rFonts w:cs="Times New Roman"/>
          <w:b/>
          <w:iCs/>
          <w:szCs w:val="24"/>
        </w:rPr>
        <w:t>localisé</w:t>
      </w:r>
      <w:r>
        <w:rPr>
          <w:rFonts w:cs="Times New Roman"/>
          <w:iCs/>
          <w:szCs w:val="24"/>
        </w:rPr>
        <w:t>.</w:t>
      </w:r>
    </w:p>
    <w:p w:rsidR="000D34C2" w:rsidRDefault="000D34C2" w:rsidP="008B2E0E">
      <w:pPr>
        <w:jc w:val="left"/>
        <w:rPr>
          <w:rFonts w:cs="Times New Roman"/>
          <w:iCs/>
          <w:szCs w:val="24"/>
        </w:rPr>
      </w:pPr>
    </w:p>
    <w:p w:rsidR="00194911" w:rsidRPr="004436A6" w:rsidRDefault="00194911"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35</w:t>
      </w:r>
    </w:p>
    <w:p w:rsidR="00194911" w:rsidRDefault="00194911" w:rsidP="008B2E0E">
      <w:pPr>
        <w:jc w:val="left"/>
        <w:rPr>
          <w:rFonts w:cs="Times New Roman"/>
          <w:iCs/>
          <w:szCs w:val="24"/>
        </w:rPr>
      </w:pPr>
      <w:r w:rsidRPr="00194911">
        <w:rPr>
          <w:rFonts w:cs="Times New Roman"/>
          <w:iCs/>
          <w:szCs w:val="24"/>
          <w:u w:val="single"/>
        </w:rPr>
        <w:t>A gauche</w:t>
      </w:r>
      <w:r>
        <w:rPr>
          <w:rFonts w:cs="Times New Roman"/>
          <w:iCs/>
          <w:szCs w:val="24"/>
          <w:u w:val="single"/>
        </w:rPr>
        <w:t xml:space="preserve"> : </w:t>
      </w:r>
      <w:r>
        <w:rPr>
          <w:rFonts w:cs="Times New Roman"/>
          <w:iCs/>
          <w:szCs w:val="24"/>
        </w:rPr>
        <w:t>arthrite pincement complet.</w:t>
      </w:r>
    </w:p>
    <w:p w:rsidR="00194911" w:rsidRDefault="00194911" w:rsidP="008B2E0E">
      <w:pPr>
        <w:jc w:val="left"/>
        <w:rPr>
          <w:rFonts w:cs="Times New Roman"/>
          <w:iCs/>
          <w:szCs w:val="24"/>
        </w:rPr>
      </w:pPr>
      <w:r w:rsidRPr="00194911">
        <w:rPr>
          <w:rFonts w:cs="Times New Roman"/>
          <w:iCs/>
          <w:szCs w:val="24"/>
          <w:u w:val="single"/>
        </w:rPr>
        <w:t>A droite :</w:t>
      </w:r>
      <w:r>
        <w:rPr>
          <w:rFonts w:cs="Times New Roman"/>
          <w:iCs/>
          <w:szCs w:val="24"/>
        </w:rPr>
        <w:t xml:space="preserve"> arthrose pincement incomplet.</w:t>
      </w:r>
    </w:p>
    <w:p w:rsidR="008E2389" w:rsidRDefault="008E2389" w:rsidP="008B2E0E">
      <w:pPr>
        <w:jc w:val="left"/>
        <w:rPr>
          <w:rFonts w:cs="Times New Roman"/>
          <w:iCs/>
          <w:szCs w:val="24"/>
        </w:rPr>
      </w:pPr>
    </w:p>
    <w:p w:rsidR="008E2389" w:rsidRDefault="008E2389" w:rsidP="008B2E0E">
      <w:pPr>
        <w:jc w:val="left"/>
        <w:rPr>
          <w:rFonts w:cs="Times New Roman"/>
          <w:iCs/>
          <w:szCs w:val="24"/>
        </w:rPr>
      </w:pPr>
    </w:p>
    <w:p w:rsidR="008E2389" w:rsidRPr="004436A6" w:rsidRDefault="008E2389"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36</w:t>
      </w:r>
    </w:p>
    <w:p w:rsidR="008E2389" w:rsidRDefault="008E2389" w:rsidP="008B2E0E">
      <w:pPr>
        <w:jc w:val="left"/>
        <w:rPr>
          <w:rFonts w:cs="Times New Roman"/>
          <w:iCs/>
          <w:szCs w:val="24"/>
        </w:rPr>
      </w:pPr>
      <w:r>
        <w:rPr>
          <w:rFonts w:cs="Times New Roman"/>
          <w:iCs/>
          <w:szCs w:val="24"/>
        </w:rPr>
        <w:t xml:space="preserve">Arthrite de la cheville : pincement complet de l’interligne. Erosion. Epaississement des parties molles. </w:t>
      </w:r>
    </w:p>
    <w:p w:rsidR="008E2389" w:rsidRDefault="008E2389" w:rsidP="008B2E0E">
      <w:pPr>
        <w:jc w:val="left"/>
        <w:rPr>
          <w:rFonts w:cs="Times New Roman"/>
          <w:iCs/>
          <w:szCs w:val="24"/>
        </w:rPr>
      </w:pPr>
    </w:p>
    <w:p w:rsidR="008E2389" w:rsidRPr="004436A6" w:rsidRDefault="008E2389"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38</w:t>
      </w:r>
    </w:p>
    <w:p w:rsidR="008E2389" w:rsidRDefault="008E2389" w:rsidP="008B2E0E">
      <w:pPr>
        <w:jc w:val="left"/>
        <w:rPr>
          <w:rFonts w:cs="Times New Roman"/>
          <w:iCs/>
          <w:szCs w:val="24"/>
        </w:rPr>
      </w:pPr>
      <w:r>
        <w:rPr>
          <w:rFonts w:cs="Times New Roman"/>
          <w:iCs/>
          <w:szCs w:val="24"/>
        </w:rPr>
        <w:t>Opacité qui est normale correspondant à la patella en projection.</w:t>
      </w:r>
    </w:p>
    <w:p w:rsidR="008E2389" w:rsidRDefault="00E85216" w:rsidP="008B2E0E">
      <w:pPr>
        <w:jc w:val="left"/>
        <w:rPr>
          <w:rFonts w:cs="Times New Roman"/>
          <w:iCs/>
          <w:szCs w:val="24"/>
        </w:rPr>
      </w:pPr>
      <w:r>
        <w:rPr>
          <w:rFonts w:cs="Times New Roman"/>
          <w:iCs/>
          <w:szCs w:val="24"/>
        </w:rPr>
        <w:t>Sa trame osseuse «  n’est pas très belle », on a une déminéralisation péri-articulaire hétérogène « mouchetée » avec conservation de l’interligne articulaire donc pas d’arthrose ni d’arthrite.</w:t>
      </w:r>
    </w:p>
    <w:p w:rsidR="00E85216" w:rsidRDefault="00E85216" w:rsidP="008B2E0E">
      <w:pPr>
        <w:jc w:val="left"/>
        <w:rPr>
          <w:rFonts w:cs="Times New Roman"/>
          <w:b/>
          <w:iCs/>
          <w:szCs w:val="24"/>
        </w:rPr>
      </w:pPr>
      <w:r>
        <w:rPr>
          <w:rFonts w:cs="Times New Roman"/>
          <w:iCs/>
          <w:szCs w:val="24"/>
        </w:rPr>
        <w:t xml:space="preserve">Diagnostic : </w:t>
      </w:r>
      <w:r w:rsidRPr="00E85216">
        <w:rPr>
          <w:rFonts w:cs="Times New Roman"/>
          <w:b/>
          <w:iCs/>
          <w:szCs w:val="24"/>
        </w:rPr>
        <w:t>Algodystrophie.</w:t>
      </w:r>
    </w:p>
    <w:p w:rsidR="00E85216" w:rsidRDefault="00E85216" w:rsidP="008B2E0E">
      <w:pPr>
        <w:jc w:val="left"/>
        <w:rPr>
          <w:rFonts w:cs="Times New Roman"/>
          <w:b/>
          <w:iCs/>
          <w:szCs w:val="24"/>
        </w:rPr>
      </w:pPr>
    </w:p>
    <w:p w:rsidR="00E85216" w:rsidRPr="004436A6" w:rsidRDefault="00E85216"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39</w:t>
      </w:r>
    </w:p>
    <w:p w:rsidR="00E85216" w:rsidRDefault="00E85216" w:rsidP="008B2E0E">
      <w:pPr>
        <w:jc w:val="left"/>
        <w:rPr>
          <w:rFonts w:cs="Times New Roman"/>
          <w:iCs/>
          <w:szCs w:val="24"/>
        </w:rPr>
      </w:pPr>
      <w:r>
        <w:rPr>
          <w:rFonts w:cs="Times New Roman"/>
          <w:iCs/>
          <w:szCs w:val="24"/>
        </w:rPr>
        <w:t>Intérêt des clichés avant-après pour confirmer le diagnostic.</w:t>
      </w:r>
    </w:p>
    <w:p w:rsidR="00E85216" w:rsidRDefault="00E85216" w:rsidP="008B2E0E">
      <w:pPr>
        <w:jc w:val="left"/>
        <w:rPr>
          <w:rFonts w:cs="Times New Roman"/>
          <w:iCs/>
          <w:szCs w:val="24"/>
        </w:rPr>
      </w:pPr>
      <w:r>
        <w:rPr>
          <w:rFonts w:cs="Times New Roman"/>
          <w:iCs/>
          <w:szCs w:val="24"/>
        </w:rPr>
        <w:t xml:space="preserve">Avec les deux clichés on peut dire que c’est une Algodystrophie : déminéralisation hétérogène moucheté avec conservation de l’interligne et surtout que sur le cliché de gauche il n’y a rien. </w:t>
      </w:r>
    </w:p>
    <w:p w:rsidR="00E85216" w:rsidRDefault="00E85216" w:rsidP="008B2E0E">
      <w:pPr>
        <w:jc w:val="left"/>
        <w:rPr>
          <w:rFonts w:cs="Times New Roman"/>
          <w:iCs/>
          <w:szCs w:val="24"/>
        </w:rPr>
      </w:pPr>
      <w:r>
        <w:rPr>
          <w:rFonts w:cs="Times New Roman"/>
          <w:iCs/>
          <w:szCs w:val="24"/>
        </w:rPr>
        <w:t>En revanche s’il nous avait mis seulement le cliché de droite et qu’il nous avait dit que la patiente avait 80 ans on aurait pu conclure à une ostéoporose sévère.</w:t>
      </w:r>
    </w:p>
    <w:p w:rsidR="00E85216" w:rsidRDefault="00E85216" w:rsidP="008B2E0E">
      <w:pPr>
        <w:jc w:val="left"/>
        <w:rPr>
          <w:rFonts w:cs="Times New Roman"/>
          <w:iCs/>
          <w:szCs w:val="24"/>
        </w:rPr>
      </w:pPr>
      <w:r>
        <w:rPr>
          <w:rFonts w:cs="Times New Roman"/>
          <w:iCs/>
          <w:szCs w:val="24"/>
        </w:rPr>
        <w:t xml:space="preserve"> </w:t>
      </w:r>
    </w:p>
    <w:p w:rsidR="00E85216" w:rsidRPr="004436A6" w:rsidRDefault="00E85216"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40</w:t>
      </w:r>
    </w:p>
    <w:p w:rsidR="00E85216" w:rsidRDefault="00E85216" w:rsidP="008B2E0E">
      <w:pPr>
        <w:jc w:val="left"/>
        <w:rPr>
          <w:rFonts w:cs="Times New Roman"/>
          <w:iCs/>
          <w:szCs w:val="24"/>
        </w:rPr>
      </w:pPr>
      <w:r>
        <w:rPr>
          <w:rFonts w:cs="Times New Roman"/>
          <w:iCs/>
          <w:szCs w:val="24"/>
        </w:rPr>
        <w:t>En T1 : hyposignal</w:t>
      </w:r>
    </w:p>
    <w:p w:rsidR="00E85216" w:rsidRDefault="00E85216" w:rsidP="008B2E0E">
      <w:pPr>
        <w:jc w:val="left"/>
        <w:rPr>
          <w:rFonts w:cs="Times New Roman"/>
          <w:iCs/>
          <w:szCs w:val="24"/>
        </w:rPr>
      </w:pPr>
      <w:r>
        <w:rPr>
          <w:rFonts w:cs="Times New Roman"/>
          <w:iCs/>
          <w:szCs w:val="24"/>
        </w:rPr>
        <w:t>En T2 : hypersignal</w:t>
      </w:r>
    </w:p>
    <w:p w:rsidR="00E85216" w:rsidRDefault="00E85216" w:rsidP="008B2E0E">
      <w:pPr>
        <w:jc w:val="left"/>
        <w:rPr>
          <w:rFonts w:cs="Times New Roman"/>
          <w:iCs/>
          <w:szCs w:val="24"/>
        </w:rPr>
      </w:pPr>
    </w:p>
    <w:p w:rsidR="00E85216" w:rsidRPr="004436A6" w:rsidRDefault="00E85216" w:rsidP="008B2E0E">
      <w:pPr>
        <w:jc w:val="left"/>
        <w:rPr>
          <w:rFonts w:asciiTheme="majorHAnsi" w:hAnsiTheme="majorHAnsi" w:cs="Times New Roman"/>
          <w:b/>
          <w:iCs/>
          <w:sz w:val="28"/>
          <w:szCs w:val="28"/>
          <w:u w:val="single"/>
        </w:rPr>
      </w:pPr>
      <w:r w:rsidRPr="004436A6">
        <w:rPr>
          <w:rFonts w:asciiTheme="majorHAnsi" w:hAnsiTheme="majorHAnsi" w:cs="Times New Roman"/>
          <w:b/>
          <w:iCs/>
          <w:sz w:val="28"/>
          <w:szCs w:val="28"/>
          <w:u w:val="single"/>
        </w:rPr>
        <w:t>Diapo 41</w:t>
      </w:r>
    </w:p>
    <w:p w:rsidR="00C0723D" w:rsidRDefault="00C0723D" w:rsidP="008B2E0E">
      <w:pPr>
        <w:jc w:val="left"/>
        <w:rPr>
          <w:rFonts w:cs="Times New Roman"/>
          <w:iCs/>
          <w:szCs w:val="24"/>
        </w:rPr>
      </w:pPr>
      <w:r>
        <w:rPr>
          <w:rFonts w:cs="Times New Roman"/>
          <w:iCs/>
          <w:szCs w:val="24"/>
        </w:rPr>
        <w:t xml:space="preserve">Genoux </w:t>
      </w:r>
    </w:p>
    <w:p w:rsidR="00E85216" w:rsidRDefault="00E85216" w:rsidP="008B2E0E">
      <w:pPr>
        <w:jc w:val="left"/>
        <w:rPr>
          <w:rFonts w:cs="Times New Roman"/>
          <w:iCs/>
          <w:szCs w:val="24"/>
        </w:rPr>
      </w:pPr>
      <w:r>
        <w:rPr>
          <w:rFonts w:cs="Times New Roman"/>
          <w:iCs/>
          <w:szCs w:val="24"/>
        </w:rPr>
        <w:t>A et B : Scintigraphie</w:t>
      </w:r>
    </w:p>
    <w:p w:rsidR="00E85216" w:rsidRDefault="00C0723D" w:rsidP="008B2E0E">
      <w:pPr>
        <w:jc w:val="left"/>
        <w:rPr>
          <w:rFonts w:cs="Times New Roman"/>
          <w:iCs/>
          <w:szCs w:val="24"/>
        </w:rPr>
      </w:pPr>
      <w:r>
        <w:rPr>
          <w:rFonts w:cs="Times New Roman"/>
          <w:iCs/>
          <w:szCs w:val="24"/>
        </w:rPr>
        <w:t>Hyperfixation scintigraphique péri articulaire fémoro-tibiale droite. Elle a une forte chance d’avoir une algodystrophie.</w:t>
      </w:r>
    </w:p>
    <w:p w:rsidR="00C0723D" w:rsidRDefault="00C0723D" w:rsidP="008B2E0E">
      <w:pPr>
        <w:jc w:val="left"/>
        <w:rPr>
          <w:rFonts w:cs="Times New Roman"/>
          <w:iCs/>
          <w:szCs w:val="24"/>
        </w:rPr>
      </w:pPr>
      <w:r>
        <w:rPr>
          <w:rFonts w:cs="Times New Roman"/>
          <w:iCs/>
          <w:szCs w:val="24"/>
        </w:rPr>
        <w:t>C : IRM fait parallèlement</w:t>
      </w:r>
    </w:p>
    <w:p w:rsidR="00C0723D" w:rsidRDefault="00C0723D" w:rsidP="008B2E0E">
      <w:pPr>
        <w:jc w:val="left"/>
        <w:rPr>
          <w:rFonts w:cs="Times New Roman"/>
          <w:iCs/>
          <w:szCs w:val="24"/>
        </w:rPr>
      </w:pPr>
      <w:r>
        <w:rPr>
          <w:rFonts w:cs="Times New Roman"/>
          <w:iCs/>
          <w:szCs w:val="24"/>
        </w:rPr>
        <w:t>Hypersignal osseux diffus du condyle fémoral.</w:t>
      </w:r>
    </w:p>
    <w:p w:rsidR="00E85216" w:rsidRPr="004436A6" w:rsidRDefault="00E85216" w:rsidP="008B2E0E">
      <w:pPr>
        <w:jc w:val="left"/>
        <w:rPr>
          <w:rFonts w:cs="Times New Roman"/>
          <w:i/>
          <w:iCs/>
          <w:szCs w:val="24"/>
        </w:rPr>
      </w:pPr>
    </w:p>
    <w:p w:rsidR="004436A6" w:rsidRPr="004436A6" w:rsidRDefault="004436A6" w:rsidP="008B2E0E">
      <w:pPr>
        <w:jc w:val="left"/>
        <w:rPr>
          <w:rFonts w:cs="Times New Roman"/>
          <w:i/>
          <w:iCs/>
          <w:szCs w:val="24"/>
        </w:rPr>
      </w:pPr>
      <w:r w:rsidRPr="004436A6">
        <w:rPr>
          <w:rFonts w:cs="Times New Roman"/>
          <w:i/>
          <w:iCs/>
          <w:szCs w:val="24"/>
        </w:rPr>
        <w:t>Prochain cours spondylodiscite…</w:t>
      </w:r>
    </w:p>
    <w:p w:rsidR="008E2389" w:rsidRDefault="008E2389" w:rsidP="008B2E0E">
      <w:pPr>
        <w:jc w:val="left"/>
        <w:rPr>
          <w:rFonts w:cs="Times New Roman"/>
          <w:iCs/>
          <w:szCs w:val="24"/>
        </w:rPr>
      </w:pPr>
    </w:p>
    <w:p w:rsidR="008E2389" w:rsidRDefault="008E2389" w:rsidP="008B2E0E">
      <w:pPr>
        <w:jc w:val="left"/>
        <w:rPr>
          <w:rFonts w:cs="Times New Roman"/>
          <w:iCs/>
          <w:szCs w:val="24"/>
        </w:rPr>
      </w:pPr>
    </w:p>
    <w:p w:rsidR="008E2389" w:rsidRDefault="008E2389" w:rsidP="008B2E0E">
      <w:pPr>
        <w:jc w:val="left"/>
        <w:rPr>
          <w:rFonts w:cs="Times New Roman"/>
          <w:iCs/>
          <w:szCs w:val="24"/>
        </w:rPr>
      </w:pPr>
    </w:p>
    <w:p w:rsidR="00910E70" w:rsidRDefault="00910E70" w:rsidP="008B2E0E">
      <w:pPr>
        <w:jc w:val="left"/>
        <w:rPr>
          <w:rFonts w:cs="Times New Roman"/>
          <w:iCs/>
          <w:szCs w:val="24"/>
        </w:rPr>
      </w:pPr>
    </w:p>
    <w:p w:rsidR="00194911" w:rsidRPr="00194911" w:rsidRDefault="00194911" w:rsidP="008B2E0E">
      <w:pPr>
        <w:jc w:val="left"/>
        <w:rPr>
          <w:rFonts w:cs="Times New Roman"/>
          <w:iCs/>
          <w:szCs w:val="24"/>
        </w:rPr>
      </w:pPr>
    </w:p>
    <w:p w:rsidR="000D34C2" w:rsidRDefault="000D34C2" w:rsidP="008B2E0E">
      <w:pPr>
        <w:jc w:val="left"/>
        <w:rPr>
          <w:rFonts w:cs="Times New Roman"/>
          <w:iCs/>
          <w:szCs w:val="24"/>
        </w:rPr>
      </w:pPr>
    </w:p>
    <w:p w:rsidR="000D34C2" w:rsidRDefault="000D34C2" w:rsidP="008B2E0E">
      <w:pPr>
        <w:jc w:val="left"/>
        <w:rPr>
          <w:rFonts w:cs="Times New Roman"/>
          <w:iCs/>
          <w:szCs w:val="24"/>
        </w:rPr>
      </w:pPr>
    </w:p>
    <w:p w:rsidR="002B6892" w:rsidRDefault="002B6892" w:rsidP="008B2E0E">
      <w:pPr>
        <w:jc w:val="left"/>
        <w:rPr>
          <w:rFonts w:cs="Times New Roman"/>
          <w:iCs/>
          <w:szCs w:val="24"/>
        </w:rPr>
      </w:pPr>
    </w:p>
    <w:p w:rsidR="002B6892" w:rsidRDefault="002B6892" w:rsidP="008B2E0E">
      <w:pPr>
        <w:jc w:val="left"/>
        <w:rPr>
          <w:rFonts w:cs="Times New Roman"/>
          <w:iCs/>
          <w:szCs w:val="24"/>
        </w:rPr>
      </w:pPr>
    </w:p>
    <w:p w:rsidR="001F0527" w:rsidRDefault="001F0527" w:rsidP="008B2E0E">
      <w:pPr>
        <w:jc w:val="left"/>
        <w:rPr>
          <w:rFonts w:cs="Times New Roman"/>
          <w:iCs/>
          <w:szCs w:val="24"/>
        </w:rPr>
      </w:pPr>
    </w:p>
    <w:p w:rsidR="00D72E74" w:rsidRDefault="00D72E74" w:rsidP="008B2E0E">
      <w:pPr>
        <w:jc w:val="left"/>
        <w:rPr>
          <w:rFonts w:cs="Times New Roman"/>
          <w:iCs/>
          <w:szCs w:val="24"/>
        </w:rPr>
      </w:pPr>
    </w:p>
    <w:p w:rsidR="00360BCD" w:rsidRDefault="00360BCD" w:rsidP="008B2E0E">
      <w:pPr>
        <w:jc w:val="left"/>
        <w:rPr>
          <w:rFonts w:cs="Times New Roman"/>
          <w:iCs/>
          <w:szCs w:val="24"/>
        </w:rPr>
      </w:pPr>
    </w:p>
    <w:p w:rsidR="00360BCD" w:rsidRPr="008B2E0E" w:rsidRDefault="00360BCD" w:rsidP="008B2E0E">
      <w:pPr>
        <w:jc w:val="left"/>
        <w:rPr>
          <w:rFonts w:cs="Times New Roman"/>
          <w:iCs/>
          <w:szCs w:val="24"/>
        </w:rPr>
      </w:pPr>
    </w:p>
    <w:p w:rsidR="008B2E0E" w:rsidRPr="008B2E0E" w:rsidRDefault="008B2E0E" w:rsidP="008B2E0E">
      <w:pPr>
        <w:pStyle w:val="Paragraphedeliste"/>
        <w:jc w:val="left"/>
        <w:rPr>
          <w:rFonts w:cs="Times New Roman"/>
          <w:iCs/>
          <w:szCs w:val="24"/>
        </w:rPr>
      </w:pPr>
    </w:p>
    <w:p w:rsidR="008B2E0E" w:rsidRPr="008B2E0E" w:rsidRDefault="008B2E0E" w:rsidP="003E7843">
      <w:pPr>
        <w:jc w:val="left"/>
        <w:rPr>
          <w:rFonts w:cs="Times New Roman"/>
          <w:szCs w:val="24"/>
        </w:rPr>
      </w:pPr>
    </w:p>
    <w:p w:rsidR="003E7843" w:rsidRPr="003E7843" w:rsidRDefault="003E7843" w:rsidP="003E7843">
      <w:pPr>
        <w:jc w:val="left"/>
        <w:rPr>
          <w:rFonts w:cs="Times New Roman"/>
          <w:szCs w:val="24"/>
        </w:rPr>
      </w:pPr>
    </w:p>
    <w:sectPr w:rsidR="003E7843" w:rsidRPr="003E7843" w:rsidSect="00EE11C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054CEF"/>
    <w:multiLevelType w:val="hybridMultilevel"/>
    <w:tmpl w:val="9F18DA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FB55C4E"/>
    <w:multiLevelType w:val="hybridMultilevel"/>
    <w:tmpl w:val="6FD84E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E2D3A44"/>
    <w:multiLevelType w:val="hybridMultilevel"/>
    <w:tmpl w:val="C25AAF7A"/>
    <w:lvl w:ilvl="0" w:tplc="489CE6DE">
      <w:start w:val="1"/>
      <w:numFmt w:val="bullet"/>
      <w:lvlText w:val="•"/>
      <w:lvlJc w:val="left"/>
      <w:pPr>
        <w:tabs>
          <w:tab w:val="num" w:pos="720"/>
        </w:tabs>
        <w:ind w:left="720" w:hanging="360"/>
      </w:pPr>
      <w:rPr>
        <w:rFonts w:ascii="Arial" w:hAnsi="Arial" w:hint="default"/>
      </w:rPr>
    </w:lvl>
    <w:lvl w:ilvl="1" w:tplc="6AF00CF6" w:tentative="1">
      <w:start w:val="1"/>
      <w:numFmt w:val="bullet"/>
      <w:lvlText w:val="•"/>
      <w:lvlJc w:val="left"/>
      <w:pPr>
        <w:tabs>
          <w:tab w:val="num" w:pos="1440"/>
        </w:tabs>
        <w:ind w:left="1440" w:hanging="360"/>
      </w:pPr>
      <w:rPr>
        <w:rFonts w:ascii="Arial" w:hAnsi="Arial" w:hint="default"/>
      </w:rPr>
    </w:lvl>
    <w:lvl w:ilvl="2" w:tplc="B8181D5C" w:tentative="1">
      <w:start w:val="1"/>
      <w:numFmt w:val="bullet"/>
      <w:lvlText w:val="•"/>
      <w:lvlJc w:val="left"/>
      <w:pPr>
        <w:tabs>
          <w:tab w:val="num" w:pos="2160"/>
        </w:tabs>
        <w:ind w:left="2160" w:hanging="360"/>
      </w:pPr>
      <w:rPr>
        <w:rFonts w:ascii="Arial" w:hAnsi="Arial" w:hint="default"/>
      </w:rPr>
    </w:lvl>
    <w:lvl w:ilvl="3" w:tplc="D2D6FE54" w:tentative="1">
      <w:start w:val="1"/>
      <w:numFmt w:val="bullet"/>
      <w:lvlText w:val="•"/>
      <w:lvlJc w:val="left"/>
      <w:pPr>
        <w:tabs>
          <w:tab w:val="num" w:pos="2880"/>
        </w:tabs>
        <w:ind w:left="2880" w:hanging="360"/>
      </w:pPr>
      <w:rPr>
        <w:rFonts w:ascii="Arial" w:hAnsi="Arial" w:hint="default"/>
      </w:rPr>
    </w:lvl>
    <w:lvl w:ilvl="4" w:tplc="694C1DFC" w:tentative="1">
      <w:start w:val="1"/>
      <w:numFmt w:val="bullet"/>
      <w:lvlText w:val="•"/>
      <w:lvlJc w:val="left"/>
      <w:pPr>
        <w:tabs>
          <w:tab w:val="num" w:pos="3600"/>
        </w:tabs>
        <w:ind w:left="3600" w:hanging="360"/>
      </w:pPr>
      <w:rPr>
        <w:rFonts w:ascii="Arial" w:hAnsi="Arial" w:hint="default"/>
      </w:rPr>
    </w:lvl>
    <w:lvl w:ilvl="5" w:tplc="C9BA6776" w:tentative="1">
      <w:start w:val="1"/>
      <w:numFmt w:val="bullet"/>
      <w:lvlText w:val="•"/>
      <w:lvlJc w:val="left"/>
      <w:pPr>
        <w:tabs>
          <w:tab w:val="num" w:pos="4320"/>
        </w:tabs>
        <w:ind w:left="4320" w:hanging="360"/>
      </w:pPr>
      <w:rPr>
        <w:rFonts w:ascii="Arial" w:hAnsi="Arial" w:hint="default"/>
      </w:rPr>
    </w:lvl>
    <w:lvl w:ilvl="6" w:tplc="9564C5F8" w:tentative="1">
      <w:start w:val="1"/>
      <w:numFmt w:val="bullet"/>
      <w:lvlText w:val="•"/>
      <w:lvlJc w:val="left"/>
      <w:pPr>
        <w:tabs>
          <w:tab w:val="num" w:pos="5040"/>
        </w:tabs>
        <w:ind w:left="5040" w:hanging="360"/>
      </w:pPr>
      <w:rPr>
        <w:rFonts w:ascii="Arial" w:hAnsi="Arial" w:hint="default"/>
      </w:rPr>
    </w:lvl>
    <w:lvl w:ilvl="7" w:tplc="74E6118A" w:tentative="1">
      <w:start w:val="1"/>
      <w:numFmt w:val="bullet"/>
      <w:lvlText w:val="•"/>
      <w:lvlJc w:val="left"/>
      <w:pPr>
        <w:tabs>
          <w:tab w:val="num" w:pos="5760"/>
        </w:tabs>
        <w:ind w:left="5760" w:hanging="360"/>
      </w:pPr>
      <w:rPr>
        <w:rFonts w:ascii="Arial" w:hAnsi="Arial" w:hint="default"/>
      </w:rPr>
    </w:lvl>
    <w:lvl w:ilvl="8" w:tplc="5BC64EC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3E7843"/>
    <w:rsid w:val="0000439C"/>
    <w:rsid w:val="000D34C2"/>
    <w:rsid w:val="000F6656"/>
    <w:rsid w:val="00142812"/>
    <w:rsid w:val="00152218"/>
    <w:rsid w:val="001663A5"/>
    <w:rsid w:val="00194911"/>
    <w:rsid w:val="001A11CD"/>
    <w:rsid w:val="001B3CDA"/>
    <w:rsid w:val="001B6DBD"/>
    <w:rsid w:val="001F0527"/>
    <w:rsid w:val="0026657C"/>
    <w:rsid w:val="002776C3"/>
    <w:rsid w:val="002B6892"/>
    <w:rsid w:val="00360BCD"/>
    <w:rsid w:val="00380F05"/>
    <w:rsid w:val="003E7843"/>
    <w:rsid w:val="004436A6"/>
    <w:rsid w:val="004D40FA"/>
    <w:rsid w:val="00511CF4"/>
    <w:rsid w:val="005B717B"/>
    <w:rsid w:val="00607920"/>
    <w:rsid w:val="0079662F"/>
    <w:rsid w:val="00827EA7"/>
    <w:rsid w:val="0083052C"/>
    <w:rsid w:val="00830BFA"/>
    <w:rsid w:val="008B2E0E"/>
    <w:rsid w:val="008D3404"/>
    <w:rsid w:val="008E2389"/>
    <w:rsid w:val="00910E70"/>
    <w:rsid w:val="00917F58"/>
    <w:rsid w:val="0093088F"/>
    <w:rsid w:val="009B3256"/>
    <w:rsid w:val="00AA4909"/>
    <w:rsid w:val="00B22EEF"/>
    <w:rsid w:val="00B55C11"/>
    <w:rsid w:val="00BA7132"/>
    <w:rsid w:val="00BC5EA5"/>
    <w:rsid w:val="00C0609C"/>
    <w:rsid w:val="00C0723D"/>
    <w:rsid w:val="00C373EC"/>
    <w:rsid w:val="00C45E2A"/>
    <w:rsid w:val="00C56A33"/>
    <w:rsid w:val="00C72D80"/>
    <w:rsid w:val="00C848E9"/>
    <w:rsid w:val="00C90384"/>
    <w:rsid w:val="00D72E74"/>
    <w:rsid w:val="00DB0E73"/>
    <w:rsid w:val="00DD130D"/>
    <w:rsid w:val="00E04BDB"/>
    <w:rsid w:val="00E85216"/>
    <w:rsid w:val="00EA43FC"/>
    <w:rsid w:val="00EE11C8"/>
    <w:rsid w:val="00EF7E9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3212]" strokecolor="none [3212]"/>
    </o:shapedefaults>
    <o:shapelayout v:ext="edit">
      <o:idmap v:ext="edit" data="1"/>
      <o:rules v:ext="edit">
        <o:r id="V:Rule16" type="connector" idref="#_x0000_s1056"/>
        <o:r id="V:Rule17" type="connector" idref="#_x0000_s1067"/>
        <o:r id="V:Rule18" type="connector" idref="#_x0000_s1032"/>
        <o:r id="V:Rule19" type="connector" idref="#_x0000_s1028"/>
        <o:r id="V:Rule20" type="connector" idref="#_x0000_s1049"/>
        <o:r id="V:Rule21" type="connector" idref="#_x0000_s1034"/>
        <o:r id="V:Rule22" type="connector" idref="#_x0000_s1070"/>
        <o:r id="V:Rule23" type="connector" idref="#_x0000_s1055"/>
        <o:r id="V:Rule24" type="connector" idref="#_x0000_s1047"/>
        <o:r id="V:Rule25" type="connector" idref="#_x0000_s1051"/>
        <o:r id="V:Rule26" type="connector" idref="#_x0000_s1059"/>
        <o:r id="V:Rule27" type="connector" idref="#_x0000_s1060"/>
        <o:r id="V:Rule28" type="connector" idref="#_x0000_s1036"/>
        <o:r id="V:Rule29" type="connector" idref="#_x0000_s1029"/>
        <o:r id="V:Rule30"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CDA"/>
    <w:pPr>
      <w:spacing w:after="0" w:line="240" w:lineRule="auto"/>
      <w:jc w:val="both"/>
    </w:pPr>
    <w:rPr>
      <w:rFonts w:ascii="Times New Roman" w:hAnsi="Times New Roman"/>
      <w:sz w:val="24"/>
    </w:rPr>
  </w:style>
  <w:style w:type="paragraph" w:styleId="Titre2">
    <w:name w:val="heading 2"/>
    <w:basedOn w:val="Normal"/>
    <w:next w:val="Normal"/>
    <w:link w:val="Titre2Car"/>
    <w:uiPriority w:val="9"/>
    <w:semiHidden/>
    <w:unhideWhenUsed/>
    <w:qFormat/>
    <w:rsid w:val="00EA43FC"/>
    <w:pPr>
      <w:keepNext/>
      <w:keepLines/>
      <w:spacing w:before="200"/>
      <w:outlineLvl w:val="1"/>
    </w:pPr>
    <w:rPr>
      <w:rFonts w:eastAsiaTheme="majorEastAsia" w:cstheme="majorBidi"/>
      <w:b/>
      <w:bCs/>
      <w:color w:val="984806" w:themeColor="accent6" w:themeShade="80"/>
      <w:sz w:val="28"/>
      <w:szCs w:val="26"/>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semiHidden/>
    <w:rsid w:val="00EA43FC"/>
    <w:rPr>
      <w:rFonts w:ascii="Times New Roman" w:eastAsiaTheme="majorEastAsia" w:hAnsi="Times New Roman" w:cstheme="majorBidi"/>
      <w:b/>
      <w:bCs/>
      <w:color w:val="984806" w:themeColor="accent6" w:themeShade="80"/>
      <w:sz w:val="28"/>
      <w:szCs w:val="26"/>
      <w:u w:val="single"/>
    </w:rPr>
  </w:style>
  <w:style w:type="paragraph" w:styleId="Paragraphedeliste">
    <w:name w:val="List Paragraph"/>
    <w:basedOn w:val="Normal"/>
    <w:uiPriority w:val="34"/>
    <w:qFormat/>
    <w:rsid w:val="008B2E0E"/>
    <w:pPr>
      <w:ind w:left="720"/>
      <w:contextualSpacing/>
    </w:pPr>
  </w:style>
  <w:style w:type="paragraph" w:styleId="Textedebulles">
    <w:name w:val="Balloon Text"/>
    <w:basedOn w:val="Normal"/>
    <w:link w:val="TextedebullesCar"/>
    <w:uiPriority w:val="99"/>
    <w:semiHidden/>
    <w:unhideWhenUsed/>
    <w:rsid w:val="00AA4909"/>
    <w:rPr>
      <w:rFonts w:ascii="Tahoma" w:hAnsi="Tahoma" w:cs="Tahoma"/>
      <w:sz w:val="16"/>
      <w:szCs w:val="16"/>
    </w:rPr>
  </w:style>
  <w:style w:type="character" w:customStyle="1" w:styleId="TextedebullesCar">
    <w:name w:val="Texte de bulles Car"/>
    <w:basedOn w:val="Policepardfaut"/>
    <w:link w:val="Textedebulles"/>
    <w:uiPriority w:val="99"/>
    <w:semiHidden/>
    <w:rsid w:val="00AA490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04287251">
      <w:bodyDiv w:val="1"/>
      <w:marLeft w:val="0"/>
      <w:marRight w:val="0"/>
      <w:marTop w:val="0"/>
      <w:marBottom w:val="0"/>
      <w:divBdr>
        <w:top w:val="none" w:sz="0" w:space="0" w:color="auto"/>
        <w:left w:val="none" w:sz="0" w:space="0" w:color="auto"/>
        <w:bottom w:val="none" w:sz="0" w:space="0" w:color="auto"/>
        <w:right w:val="none" w:sz="0" w:space="0" w:color="auto"/>
      </w:divBdr>
      <w:divsChild>
        <w:div w:id="99811518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7</Pages>
  <Words>1382</Words>
  <Characters>7605</Characters>
  <Application>Microsoft Office Word</Application>
  <DocSecurity>0</DocSecurity>
  <Lines>63</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dcterms:created xsi:type="dcterms:W3CDTF">2010-11-27T08:54:00Z</dcterms:created>
  <dcterms:modified xsi:type="dcterms:W3CDTF">2010-11-28T13:43:00Z</dcterms:modified>
</cp:coreProperties>
</file>