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544CB36" w14:textId="5A81629F" w:rsidR="001B038E" w:rsidRPr="007055F3" w:rsidRDefault="00674DCC" w:rsidP="007055F3">
      <w:pPr>
        <w:spacing w:after="0" w:line="240" w:lineRule="auto"/>
        <w:ind w:left="142"/>
        <w:jc w:val="center"/>
        <w:rPr>
          <w:rFonts w:eastAsia="Times New Roman" w:cs="Calibri"/>
          <w:b/>
          <w:sz w:val="32"/>
          <w:szCs w:val="32"/>
        </w:rPr>
      </w:pPr>
      <w:r>
        <w:rPr>
          <w:noProof/>
          <w:lang w:eastAsia="fr-FR"/>
        </w:rPr>
        <w:drawing>
          <wp:anchor distT="0" distB="0" distL="114300" distR="114300" simplePos="0" relativeHeight="251660288" behindDoc="0" locked="0" layoutInCell="1" allowOverlap="1" wp14:anchorId="6DF8AFB9" wp14:editId="7C809481">
            <wp:simplePos x="0" y="0"/>
            <wp:positionH relativeFrom="column">
              <wp:posOffset>5655945</wp:posOffset>
            </wp:positionH>
            <wp:positionV relativeFrom="paragraph">
              <wp:posOffset>-239395</wp:posOffset>
            </wp:positionV>
            <wp:extent cx="1247775" cy="1247775"/>
            <wp:effectExtent l="0" t="0" r="0" b="0"/>
            <wp:wrapNone/>
            <wp:docPr id="3" name="Image 2" descr="Macintosh HD:Users:Attention83:Documents:Dropbox:Tuteurs 2013-2014:Logo:NB:logo_tutorat_400_NB.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2" descr="Macintosh HD:Users:Attention83:Documents:Dropbox:Tuteurs 2013-2014:Logo:NB:logo_tutorat_400_NB.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7775" cy="1247775"/>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lang w:eastAsia="fr-FR"/>
        </w:rPr>
        <mc:AlternateContent>
          <mc:Choice Requires="wps">
            <w:drawing>
              <wp:anchor distT="0" distB="0" distL="114300" distR="114300" simplePos="0" relativeHeight="251659264" behindDoc="1" locked="0" layoutInCell="1" allowOverlap="1" wp14:anchorId="6CCCFEB3" wp14:editId="05129DAC">
                <wp:simplePos x="0" y="0"/>
                <wp:positionH relativeFrom="column">
                  <wp:posOffset>-58420</wp:posOffset>
                </wp:positionH>
                <wp:positionV relativeFrom="paragraph">
                  <wp:posOffset>-15875</wp:posOffset>
                </wp:positionV>
                <wp:extent cx="6814185" cy="769620"/>
                <wp:effectExtent l="0" t="0" r="18415" b="1778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814185" cy="769620"/>
                        </a:xfrm>
                        <a:prstGeom prst="rect">
                          <a:avLst/>
                        </a:prstGeom>
                        <a:noFill/>
                        <a:ln w="25400">
                          <a:solidFill>
                            <a:sysClr val="window" lastClr="FFFFFF">
                              <a:lumMod val="65000"/>
                              <a:lumOff val="0"/>
                            </a:sysClr>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ctr" anchorCtr="0" upright="1">
                        <a:noAutofit/>
                      </wps:bodyPr>
                    </wps:wsp>
                  </a:graphicData>
                </a:graphic>
                <wp14:sizeRelH relativeFrom="margin">
                  <wp14:pctWidth>0</wp14:pctWidth>
                </wp14:sizeRelH>
                <wp14:sizeRelV relativeFrom="margin">
                  <wp14:pctHeight>0</wp14:pctHeight>
                </wp14:sizeRelV>
              </wp:anchor>
            </w:drawing>
          </mc:Choice>
          <mc:Fallback xmlns:mo="http://schemas.microsoft.com/office/mac/office/2008/main" xmlns:mv="urn:schemas-microsoft-com:mac:vml">
            <w:pict>
              <v:rect w14:anchorId="02C19BFA" id="Rectangle 2" o:spid="_x0000_s1026" style="position:absolute;margin-left:-4.6pt;margin-top:-1.2pt;width:536.55pt;height:60.6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" filled="f" strokecolor="#a6a6a6" strokeweight="2pt"/>
            </w:pict>
          </mc:Fallback>
        </mc:AlternateContent>
      </w:r>
      <w:r w:rsidR="007055F3">
        <w:rPr>
          <w:rFonts w:eastAsia="Times New Roman" w:cs="Calibri"/>
          <w:b/>
          <w:i/>
          <w:sz w:val="40"/>
          <w:szCs w:val="40"/>
        </w:rPr>
        <w:t>DM</w:t>
      </w:r>
      <w:r w:rsidR="00FF0B3B" w:rsidRPr="00524FD1">
        <w:rPr>
          <w:rFonts w:eastAsia="Times New Roman" w:cs="Calibri"/>
          <w:b/>
          <w:i/>
          <w:sz w:val="40"/>
          <w:szCs w:val="40"/>
        </w:rPr>
        <w:t xml:space="preserve"> </w:t>
      </w:r>
      <w:r w:rsidR="0017505E" w:rsidRPr="00524FD1">
        <w:rPr>
          <w:rFonts w:eastAsia="Times New Roman" w:cs="Calibri"/>
          <w:b/>
          <w:i/>
          <w:sz w:val="40"/>
          <w:szCs w:val="40"/>
        </w:rPr>
        <w:t>n°</w:t>
      </w:r>
      <w:r w:rsidR="007E287B" w:rsidRPr="007E287B">
        <w:rPr>
          <w:rFonts w:eastAsia="Times New Roman" w:cs="Calibri"/>
          <w:b/>
          <w:i/>
          <w:sz w:val="40"/>
          <w:szCs w:val="40"/>
        </w:rPr>
        <w:t>1 TTR</w:t>
      </w:r>
      <w:r w:rsidR="007055F3">
        <w:rPr>
          <w:rFonts w:eastAsia="Times New Roman" w:cs="Calibri"/>
          <w:b/>
          <w:i/>
          <w:sz w:val="40"/>
          <w:szCs w:val="40"/>
        </w:rPr>
        <w:t xml:space="preserve"> : </w:t>
      </w:r>
      <w:r w:rsidR="007E287B">
        <w:rPr>
          <w:rFonts w:eastAsia="Times New Roman" w:cs="Calibri"/>
          <w:b/>
          <w:sz w:val="40"/>
          <w:szCs w:val="40"/>
        </w:rPr>
        <w:t>SN/Ostéo/Cardio UE5</w:t>
      </w:r>
    </w:p>
    <w:p w14:paraId="4B34C0A4" w14:textId="126F002F" w:rsidR="0055059B" w:rsidRPr="005A39C5" w:rsidRDefault="007A2542" w:rsidP="007055F3">
      <w:pPr>
        <w:spacing w:after="0" w:line="240" w:lineRule="auto"/>
        <w:ind w:left="142"/>
        <w:jc w:val="center"/>
        <w:rPr>
          <w:rFonts w:eastAsia="Times New Roman" w:cs="Calibri"/>
          <w:sz w:val="28"/>
          <w:szCs w:val="28"/>
          <w:lang w:val="it-IT"/>
        </w:rPr>
      </w:pPr>
      <w:r w:rsidRPr="005A39C5">
        <w:rPr>
          <w:rFonts w:eastAsia="Times New Roman" w:cs="Calibri"/>
          <w:sz w:val="36"/>
          <w:szCs w:val="40"/>
          <w:lang w:val="it-IT"/>
        </w:rPr>
        <w:t>Tutorat 2017</w:t>
      </w:r>
      <w:r w:rsidR="00835C1B" w:rsidRPr="005A39C5">
        <w:rPr>
          <w:rFonts w:eastAsia="Times New Roman" w:cs="Calibri"/>
          <w:sz w:val="36"/>
          <w:szCs w:val="40"/>
          <w:lang w:val="it-IT"/>
        </w:rPr>
        <w:t>-</w:t>
      </w:r>
      <w:r w:rsidRPr="005A39C5">
        <w:rPr>
          <w:rFonts w:eastAsia="Times New Roman" w:cs="Calibri"/>
          <w:sz w:val="36"/>
          <w:szCs w:val="40"/>
          <w:lang w:val="it-IT"/>
        </w:rPr>
        <w:t>2018</w:t>
      </w:r>
      <w:r w:rsidR="0055059B" w:rsidRPr="005A39C5">
        <w:rPr>
          <w:rFonts w:eastAsia="Times New Roman" w:cs="Calibri"/>
          <w:sz w:val="36"/>
          <w:szCs w:val="40"/>
          <w:lang w:val="it-IT"/>
        </w:rPr>
        <w:t> :</w:t>
      </w:r>
      <w:r w:rsidR="0055059B" w:rsidRPr="005A39C5">
        <w:rPr>
          <w:rFonts w:eastAsia="Times New Roman"/>
          <w:b/>
          <w:sz w:val="20"/>
          <w:lang w:val="it-IT"/>
        </w:rPr>
        <w:t xml:space="preserve"> </w:t>
      </w:r>
      <w:r w:rsidR="007E287B">
        <w:rPr>
          <w:rFonts w:eastAsia="Times New Roman" w:cs="Calibri"/>
          <w:b/>
          <w:color w:val="000000"/>
          <w:sz w:val="28"/>
          <w:szCs w:val="28"/>
          <w:lang w:val="it-IT"/>
        </w:rPr>
        <w:t>20 QCMs</w:t>
      </w:r>
      <w:r w:rsidR="00545DCF" w:rsidRPr="005A39C5">
        <w:rPr>
          <w:rFonts w:eastAsia="Times New Roman" w:cs="Calibri"/>
          <w:b/>
          <w:sz w:val="28"/>
          <w:szCs w:val="28"/>
          <w:lang w:val="it-IT"/>
        </w:rPr>
        <w:t xml:space="preserve"> </w:t>
      </w:r>
      <w:r w:rsidR="00CB31EF">
        <w:rPr>
          <w:rFonts w:eastAsia="Times New Roman" w:cs="Calibri"/>
          <w:b/>
          <w:sz w:val="28"/>
          <w:szCs w:val="28"/>
          <w:lang w:val="it-IT"/>
        </w:rPr>
        <w:t>en 15 minutes</w:t>
      </w:r>
      <w:bookmarkStart w:id="0" w:name="_GoBack"/>
      <w:bookmarkEnd w:id="0"/>
    </w:p>
    <w:p w14:paraId="2BB6A48F" w14:textId="7490BA29" w:rsidR="007E4BB3" w:rsidRPr="005A39C5" w:rsidRDefault="007E4BB3" w:rsidP="00154B84">
      <w:pPr>
        <w:spacing w:after="0" w:line="240" w:lineRule="auto"/>
        <w:jc w:val="both"/>
        <w:rPr>
          <w:rFonts w:ascii="Arial" w:eastAsia="Times New Roman" w:hAnsi="Arial" w:cs="Arial"/>
          <w:sz w:val="20"/>
          <w:szCs w:val="20"/>
          <w:lang w:val="it-IT"/>
        </w:rPr>
      </w:pPr>
    </w:p>
    <w:p w14:paraId="75610883" w14:textId="3E21C80D" w:rsidR="0050312F" w:rsidRPr="005A39C5" w:rsidRDefault="0050312F" w:rsidP="000B6DC2">
      <w:pPr>
        <w:pStyle w:val="Sansinterligne"/>
        <w:tabs>
          <w:tab w:val="left" w:pos="1020"/>
        </w:tabs>
        <w:spacing w:after="160"/>
        <w:rPr>
          <w:rFonts w:ascii="Arial" w:hAnsi="Arial" w:cs="Arial"/>
          <w:sz w:val="20"/>
          <w:szCs w:val="20"/>
          <w:lang w:val="it-IT"/>
        </w:rPr>
      </w:pPr>
    </w:p>
    <w:p w14:paraId="755A9407" w14:textId="2D9F60C4" w:rsidR="007E287B" w:rsidRPr="007E287B" w:rsidRDefault="007E287B" w:rsidP="007E287B">
      <w:pPr>
        <w:rPr>
          <w:rFonts w:ascii="Arial" w:hAnsi="Arial" w:cs="Arial"/>
          <w:sz w:val="20"/>
          <w:szCs w:val="20"/>
        </w:rPr>
      </w:pPr>
      <w:r w:rsidRPr="007E287B">
        <w:rPr>
          <w:rFonts w:ascii="Arial" w:hAnsi="Arial" w:cs="Arial"/>
          <w:b/>
          <w:sz w:val="20"/>
          <w:szCs w:val="20"/>
          <w:u w:val="single"/>
        </w:rPr>
        <w:t>QCM 1</w:t>
      </w:r>
      <w:r w:rsidRPr="007E287B">
        <w:rPr>
          <w:rFonts w:ascii="Arial" w:hAnsi="Arial" w:cs="Arial"/>
          <w:sz w:val="20"/>
          <w:szCs w:val="20"/>
        </w:rPr>
        <w:t> </w:t>
      </w:r>
      <w:r w:rsidRPr="007E287B">
        <w:rPr>
          <w:rFonts w:ascii="Arial" w:hAnsi="Arial" w:cs="Arial"/>
          <w:b/>
          <w:sz w:val="20"/>
          <w:szCs w:val="20"/>
        </w:rPr>
        <w:t>:</w:t>
      </w:r>
      <w:r w:rsidRPr="007E287B">
        <w:rPr>
          <w:rFonts w:ascii="Arial" w:hAnsi="Arial" w:cs="Arial"/>
          <w:sz w:val="20"/>
          <w:szCs w:val="20"/>
        </w:rPr>
        <w:t xml:space="preserve"> </w:t>
      </w:r>
      <w:r w:rsidRPr="007E287B">
        <w:rPr>
          <w:rFonts w:ascii="Arial" w:hAnsi="Arial" w:cs="Arial"/>
          <w:b/>
          <w:sz w:val="20"/>
          <w:szCs w:val="20"/>
        </w:rPr>
        <w:t xml:space="preserve">A propos des couleurs </w:t>
      </w:r>
      <w:r w:rsidRPr="007E287B">
        <w:rPr>
          <w:rFonts w:ascii="Arial" w:hAnsi="Arial" w:cs="Arial"/>
          <w:b/>
          <w:sz w:val="20"/>
          <w:szCs w:val="20"/>
        </w:rPr>
        <w:t>conventionnelles</w:t>
      </w:r>
      <w:r w:rsidRPr="007E287B">
        <w:rPr>
          <w:rFonts w:ascii="Arial" w:hAnsi="Arial" w:cs="Arial"/>
          <w:b/>
          <w:sz w:val="20"/>
          <w:szCs w:val="20"/>
        </w:rPr>
        <w:t xml:space="preserve"> utilisées en anatomie, on peut dire que</w:t>
      </w:r>
      <w:r w:rsidRPr="007E287B">
        <w:rPr>
          <w:rFonts w:ascii="Arial" w:hAnsi="Arial" w:cs="Arial"/>
          <w:sz w:val="20"/>
          <w:szCs w:val="20"/>
        </w:rPr>
        <w:t> :</w:t>
      </w:r>
    </w:p>
    <w:p w14:paraId="2EEDCB94" w14:textId="77777777" w:rsidR="007E287B" w:rsidRPr="007E287B" w:rsidRDefault="007E287B" w:rsidP="007E287B">
      <w:pPr>
        <w:rPr>
          <w:rFonts w:ascii="Arial" w:hAnsi="Arial" w:cs="Arial"/>
          <w:sz w:val="20"/>
          <w:szCs w:val="20"/>
        </w:rPr>
      </w:pPr>
      <w:r w:rsidRPr="007E287B">
        <w:rPr>
          <w:rFonts w:ascii="Arial" w:hAnsi="Arial" w:cs="Arial"/>
          <w:sz w:val="20"/>
          <w:szCs w:val="20"/>
        </w:rPr>
        <w:t>A) Les nerfs sont dessinés en jaune ;</w:t>
      </w:r>
    </w:p>
    <w:p w14:paraId="73A7AA21" w14:textId="77777777" w:rsidR="007E287B" w:rsidRPr="007E287B" w:rsidRDefault="007E287B" w:rsidP="007E287B">
      <w:pPr>
        <w:rPr>
          <w:rFonts w:ascii="Arial" w:hAnsi="Arial" w:cs="Arial"/>
          <w:sz w:val="20"/>
          <w:szCs w:val="20"/>
        </w:rPr>
      </w:pPr>
      <w:r w:rsidRPr="007E287B">
        <w:rPr>
          <w:rFonts w:ascii="Arial" w:hAnsi="Arial" w:cs="Arial"/>
          <w:sz w:val="20"/>
          <w:szCs w:val="20"/>
        </w:rPr>
        <w:t>B) Les veines pulmonaires sont dessinées en bleu ;</w:t>
      </w:r>
    </w:p>
    <w:p w14:paraId="0236AB21" w14:textId="77777777" w:rsidR="007E287B" w:rsidRPr="007E287B" w:rsidRDefault="007E287B" w:rsidP="007E287B">
      <w:pPr>
        <w:rPr>
          <w:rFonts w:ascii="Arial" w:hAnsi="Arial" w:cs="Arial"/>
          <w:sz w:val="20"/>
          <w:szCs w:val="20"/>
        </w:rPr>
      </w:pPr>
      <w:r w:rsidRPr="007E287B">
        <w:rPr>
          <w:rFonts w:ascii="Arial" w:hAnsi="Arial" w:cs="Arial"/>
          <w:sz w:val="20"/>
          <w:szCs w:val="20"/>
        </w:rPr>
        <w:t>C) Toutes les artères sont dessinées en rouge ;</w:t>
      </w:r>
    </w:p>
    <w:p w14:paraId="064FBD46" w14:textId="77777777" w:rsidR="007E287B" w:rsidRPr="007E287B" w:rsidRDefault="007E287B" w:rsidP="007E287B">
      <w:pPr>
        <w:rPr>
          <w:rFonts w:ascii="Arial" w:hAnsi="Arial" w:cs="Arial"/>
          <w:sz w:val="20"/>
          <w:szCs w:val="20"/>
        </w:rPr>
      </w:pPr>
      <w:r w:rsidRPr="007E287B">
        <w:rPr>
          <w:rFonts w:ascii="Arial" w:hAnsi="Arial" w:cs="Arial"/>
          <w:sz w:val="20"/>
          <w:szCs w:val="20"/>
        </w:rPr>
        <w:t>D) Le cartilage est dessiné en blanc nacré ;</w:t>
      </w:r>
    </w:p>
    <w:p w14:paraId="3C1CE752" w14:textId="6F0BF818" w:rsidR="007E287B" w:rsidRPr="007E287B" w:rsidRDefault="007E287B" w:rsidP="007E287B">
      <w:pPr>
        <w:rPr>
          <w:rFonts w:ascii="Arial" w:hAnsi="Arial" w:cs="Arial"/>
          <w:sz w:val="20"/>
          <w:szCs w:val="20"/>
        </w:rPr>
      </w:pPr>
      <w:r w:rsidRPr="007E287B">
        <w:rPr>
          <w:rFonts w:ascii="Arial" w:hAnsi="Arial" w:cs="Arial"/>
          <w:sz w:val="20"/>
          <w:szCs w:val="20"/>
        </w:rPr>
        <w:t xml:space="preserve">E) Les </w:t>
      </w:r>
      <w:r>
        <w:rPr>
          <w:rFonts w:ascii="Arial" w:hAnsi="Arial" w:cs="Arial"/>
          <w:sz w:val="20"/>
          <w:szCs w:val="20"/>
        </w:rPr>
        <w:t>lymphatiques</w:t>
      </w:r>
      <w:r w:rsidRPr="007E287B">
        <w:rPr>
          <w:rFonts w:ascii="Arial" w:hAnsi="Arial" w:cs="Arial"/>
          <w:sz w:val="20"/>
          <w:szCs w:val="20"/>
        </w:rPr>
        <w:t xml:space="preserve"> sont dessinées en rose ou en marron.</w:t>
      </w:r>
    </w:p>
    <w:p w14:paraId="3BE30ACC" w14:textId="77777777" w:rsidR="007E287B" w:rsidRPr="007E287B" w:rsidRDefault="007E287B" w:rsidP="007E287B">
      <w:pPr>
        <w:rPr>
          <w:rFonts w:ascii="Arial" w:hAnsi="Arial" w:cs="Arial"/>
          <w:b/>
          <w:sz w:val="20"/>
          <w:szCs w:val="20"/>
        </w:rPr>
      </w:pPr>
      <w:r w:rsidRPr="007E287B">
        <w:rPr>
          <w:rFonts w:ascii="Arial" w:hAnsi="Arial" w:cs="Arial"/>
          <w:b/>
          <w:sz w:val="20"/>
          <w:szCs w:val="20"/>
          <w:u w:val="single"/>
        </w:rPr>
        <w:t>QCM 2</w:t>
      </w:r>
      <w:r w:rsidRPr="007E287B">
        <w:rPr>
          <w:rFonts w:ascii="Arial" w:hAnsi="Arial" w:cs="Arial"/>
          <w:b/>
          <w:sz w:val="20"/>
          <w:szCs w:val="20"/>
        </w:rPr>
        <w:t> : A propos des voies de conduction du système nerveux, donnez la ou les propositions vraies :</w:t>
      </w:r>
    </w:p>
    <w:p w14:paraId="102212BF" w14:textId="77777777" w:rsidR="007E287B" w:rsidRPr="007E287B" w:rsidRDefault="007E287B" w:rsidP="007E287B">
      <w:pPr>
        <w:rPr>
          <w:rFonts w:ascii="Arial" w:hAnsi="Arial" w:cs="Arial"/>
          <w:sz w:val="20"/>
          <w:szCs w:val="20"/>
        </w:rPr>
      </w:pPr>
      <w:r w:rsidRPr="007E287B">
        <w:rPr>
          <w:rFonts w:ascii="Arial" w:hAnsi="Arial" w:cs="Arial"/>
          <w:sz w:val="20"/>
          <w:szCs w:val="20"/>
        </w:rPr>
        <w:t>A) Les voies ascendantes ou sensitives empruntent la lame basale ou alaire ;</w:t>
      </w:r>
    </w:p>
    <w:p w14:paraId="0635ECAD" w14:textId="77777777" w:rsidR="007E287B" w:rsidRPr="007E287B" w:rsidRDefault="007E287B" w:rsidP="007E287B">
      <w:pPr>
        <w:rPr>
          <w:rFonts w:ascii="Arial" w:hAnsi="Arial" w:cs="Arial"/>
          <w:sz w:val="20"/>
          <w:szCs w:val="20"/>
        </w:rPr>
      </w:pPr>
      <w:r w:rsidRPr="007E287B">
        <w:rPr>
          <w:rFonts w:ascii="Arial" w:hAnsi="Arial" w:cs="Arial"/>
          <w:sz w:val="20"/>
          <w:szCs w:val="20"/>
        </w:rPr>
        <w:t>B) Les voies descendantes ou motrices empruntent la lame dorsale ou alaire ;</w:t>
      </w:r>
    </w:p>
    <w:p w14:paraId="5DC560AB" w14:textId="77777777" w:rsidR="007E287B" w:rsidRPr="007E287B" w:rsidRDefault="007E287B" w:rsidP="007E287B">
      <w:pPr>
        <w:rPr>
          <w:rFonts w:ascii="Arial" w:hAnsi="Arial" w:cs="Arial"/>
          <w:sz w:val="20"/>
          <w:szCs w:val="20"/>
        </w:rPr>
      </w:pPr>
      <w:r w:rsidRPr="007E287B">
        <w:rPr>
          <w:rFonts w:ascii="Arial" w:hAnsi="Arial" w:cs="Arial"/>
          <w:sz w:val="20"/>
          <w:szCs w:val="20"/>
        </w:rPr>
        <w:t>C) Les voies ascendantes ou motrices empruntent la lame basale ou ventrale ;</w:t>
      </w:r>
    </w:p>
    <w:p w14:paraId="781A6652" w14:textId="77777777" w:rsidR="007E287B" w:rsidRPr="007E287B" w:rsidRDefault="007E287B" w:rsidP="007E287B">
      <w:pPr>
        <w:rPr>
          <w:rFonts w:ascii="Arial" w:hAnsi="Arial" w:cs="Arial"/>
          <w:sz w:val="20"/>
          <w:szCs w:val="20"/>
        </w:rPr>
      </w:pPr>
      <w:r w:rsidRPr="007E287B">
        <w:rPr>
          <w:rFonts w:ascii="Arial" w:hAnsi="Arial" w:cs="Arial"/>
          <w:sz w:val="20"/>
          <w:szCs w:val="20"/>
        </w:rPr>
        <w:t>D) Les voies descendantes ou sensitives empruntent la lame végétative ou intermédiaire ;</w:t>
      </w:r>
    </w:p>
    <w:p w14:paraId="27D44EB4"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16DC0D0F" w14:textId="77777777" w:rsidR="007E287B" w:rsidRPr="007E287B" w:rsidRDefault="007E287B" w:rsidP="007E287B">
      <w:pPr>
        <w:rPr>
          <w:rFonts w:ascii="Arial" w:hAnsi="Arial" w:cs="Arial"/>
          <w:b/>
          <w:sz w:val="20"/>
          <w:szCs w:val="20"/>
        </w:rPr>
      </w:pPr>
      <w:r w:rsidRPr="007E287B">
        <w:rPr>
          <w:rFonts w:ascii="Arial" w:hAnsi="Arial" w:cs="Arial"/>
          <w:b/>
          <w:sz w:val="20"/>
          <w:szCs w:val="20"/>
          <w:u w:val="single"/>
        </w:rPr>
        <w:t>QCM 3</w:t>
      </w:r>
      <w:r w:rsidRPr="007E287B">
        <w:rPr>
          <w:rFonts w:ascii="Arial" w:hAnsi="Arial" w:cs="Arial"/>
          <w:b/>
          <w:sz w:val="20"/>
          <w:szCs w:val="20"/>
        </w:rPr>
        <w:t> : A propos du Système Nerveux Périphérique, donnez la ou les propositions fausses :</w:t>
      </w:r>
    </w:p>
    <w:p w14:paraId="12EDBEBC" w14:textId="77777777" w:rsidR="007E287B" w:rsidRPr="007E287B" w:rsidRDefault="007E287B" w:rsidP="007E287B">
      <w:pPr>
        <w:rPr>
          <w:rFonts w:ascii="Arial" w:hAnsi="Arial" w:cs="Arial"/>
          <w:sz w:val="20"/>
          <w:szCs w:val="20"/>
        </w:rPr>
      </w:pPr>
      <w:r w:rsidRPr="007E287B">
        <w:rPr>
          <w:rFonts w:ascii="Arial" w:hAnsi="Arial" w:cs="Arial"/>
          <w:sz w:val="20"/>
          <w:szCs w:val="20"/>
        </w:rPr>
        <w:t>A) Le Système Nerveux Périphérique est représenté par l’ensemble des racines, nerfs et ganglions véhiculant l’influx nerveux aux organes, viscères et muscles ;</w:t>
      </w:r>
    </w:p>
    <w:p w14:paraId="45BAF44F" w14:textId="77777777" w:rsidR="007E287B" w:rsidRPr="007E287B" w:rsidRDefault="007E287B" w:rsidP="007E287B">
      <w:pPr>
        <w:rPr>
          <w:rFonts w:ascii="Arial" w:hAnsi="Arial" w:cs="Arial"/>
          <w:sz w:val="20"/>
          <w:szCs w:val="20"/>
        </w:rPr>
      </w:pPr>
      <w:r w:rsidRPr="007E287B">
        <w:rPr>
          <w:rFonts w:ascii="Arial" w:hAnsi="Arial" w:cs="Arial"/>
          <w:sz w:val="20"/>
          <w:szCs w:val="20"/>
        </w:rPr>
        <w:t>B) Les nerfs crâniens (dont le IV ou trochléaire) font partie du Système Nerveux Périphérique ;</w:t>
      </w:r>
    </w:p>
    <w:p w14:paraId="303B5583" w14:textId="77777777" w:rsidR="007E287B" w:rsidRPr="007E287B" w:rsidRDefault="007E287B" w:rsidP="007E287B">
      <w:pPr>
        <w:rPr>
          <w:rFonts w:ascii="Arial" w:hAnsi="Arial" w:cs="Arial"/>
          <w:sz w:val="20"/>
          <w:szCs w:val="20"/>
        </w:rPr>
      </w:pPr>
      <w:r w:rsidRPr="007E287B">
        <w:rPr>
          <w:rFonts w:ascii="Arial" w:hAnsi="Arial" w:cs="Arial"/>
          <w:sz w:val="20"/>
          <w:szCs w:val="20"/>
        </w:rPr>
        <w:t>C) Les nerfs suivent la migration des muscles au niveau des membres ;</w:t>
      </w:r>
    </w:p>
    <w:p w14:paraId="6F4C621F" w14:textId="77777777" w:rsidR="007E287B" w:rsidRPr="007E287B" w:rsidRDefault="007E287B" w:rsidP="007E287B">
      <w:pPr>
        <w:rPr>
          <w:rFonts w:ascii="Arial" w:hAnsi="Arial" w:cs="Arial"/>
          <w:sz w:val="20"/>
          <w:szCs w:val="20"/>
        </w:rPr>
      </w:pPr>
      <w:r w:rsidRPr="007E287B">
        <w:rPr>
          <w:rFonts w:ascii="Arial" w:hAnsi="Arial" w:cs="Arial"/>
          <w:sz w:val="20"/>
          <w:szCs w:val="20"/>
        </w:rPr>
        <w:t>D) Les muscles de l’</w:t>
      </w:r>
      <w:proofErr w:type="spellStart"/>
      <w:r w:rsidRPr="007E287B">
        <w:rPr>
          <w:rFonts w:ascii="Arial" w:hAnsi="Arial" w:cs="Arial"/>
          <w:sz w:val="20"/>
          <w:szCs w:val="20"/>
        </w:rPr>
        <w:t>Epimère</w:t>
      </w:r>
      <w:proofErr w:type="spellEnd"/>
      <w:r w:rsidRPr="007E287B">
        <w:rPr>
          <w:rFonts w:ascii="Arial" w:hAnsi="Arial" w:cs="Arial"/>
          <w:sz w:val="20"/>
          <w:szCs w:val="20"/>
        </w:rPr>
        <w:t xml:space="preserve"> sont innervés par les rameaux postérieurs issus des nerfs spinaux ;</w:t>
      </w:r>
    </w:p>
    <w:p w14:paraId="605D2FCD" w14:textId="77777777" w:rsidR="007E287B" w:rsidRPr="007E287B" w:rsidRDefault="007E287B" w:rsidP="007E287B">
      <w:pPr>
        <w:rPr>
          <w:rFonts w:ascii="Arial" w:hAnsi="Arial" w:cs="Arial"/>
          <w:sz w:val="20"/>
          <w:szCs w:val="20"/>
        </w:rPr>
      </w:pPr>
      <w:r w:rsidRPr="007E287B">
        <w:rPr>
          <w:rFonts w:ascii="Arial" w:hAnsi="Arial" w:cs="Arial"/>
          <w:sz w:val="20"/>
          <w:szCs w:val="20"/>
        </w:rPr>
        <w:t>E) Le Système Nerveux Périphérique est dit autonome mais partiellement.</w:t>
      </w:r>
    </w:p>
    <w:p w14:paraId="71FFC514" w14:textId="1D894DF2" w:rsidR="007E287B" w:rsidRPr="007E287B" w:rsidRDefault="007E287B" w:rsidP="007E287B">
      <w:pPr>
        <w:rPr>
          <w:rFonts w:ascii="Arial" w:hAnsi="Arial" w:cs="Arial"/>
          <w:b/>
          <w:sz w:val="20"/>
          <w:szCs w:val="20"/>
        </w:rPr>
      </w:pPr>
      <w:r w:rsidRPr="007E287B">
        <w:rPr>
          <w:rFonts w:ascii="Arial" w:hAnsi="Arial" w:cs="Arial"/>
          <w:b/>
          <w:sz w:val="20"/>
          <w:szCs w:val="20"/>
          <w:u w:val="single"/>
        </w:rPr>
        <w:t>QCM 4</w:t>
      </w:r>
      <w:r w:rsidRPr="007E287B">
        <w:rPr>
          <w:rFonts w:ascii="Arial" w:hAnsi="Arial" w:cs="Arial"/>
          <w:b/>
          <w:sz w:val="20"/>
          <w:szCs w:val="20"/>
        </w:rPr>
        <w:t xml:space="preserve"> : A propos du liquide </w:t>
      </w:r>
      <w:proofErr w:type="spellStart"/>
      <w:r w:rsidRPr="007E287B">
        <w:rPr>
          <w:rFonts w:ascii="Arial" w:hAnsi="Arial" w:cs="Arial"/>
          <w:b/>
          <w:sz w:val="20"/>
          <w:szCs w:val="20"/>
        </w:rPr>
        <w:t>cérébro</w:t>
      </w:r>
      <w:proofErr w:type="spellEnd"/>
      <w:r w:rsidRPr="007E287B">
        <w:rPr>
          <w:rFonts w:ascii="Arial" w:hAnsi="Arial" w:cs="Arial"/>
          <w:b/>
          <w:sz w:val="20"/>
          <w:szCs w:val="20"/>
        </w:rPr>
        <w:t xml:space="preserve"> spinal (LCS ou LCR)</w:t>
      </w:r>
      <w:r>
        <w:rPr>
          <w:rFonts w:ascii="Arial" w:hAnsi="Arial" w:cs="Arial"/>
          <w:b/>
          <w:sz w:val="20"/>
          <w:szCs w:val="20"/>
        </w:rPr>
        <w:t>,</w:t>
      </w:r>
      <w:r w:rsidRPr="007E287B">
        <w:rPr>
          <w:rFonts w:ascii="Arial" w:hAnsi="Arial" w:cs="Arial"/>
          <w:b/>
          <w:sz w:val="20"/>
          <w:szCs w:val="20"/>
        </w:rPr>
        <w:t xml:space="preserve"> on peut dire que :</w:t>
      </w:r>
    </w:p>
    <w:p w14:paraId="7C3888E6" w14:textId="14D66A23" w:rsidR="007E287B" w:rsidRPr="007E287B" w:rsidRDefault="007E287B" w:rsidP="007E287B">
      <w:pPr>
        <w:rPr>
          <w:rFonts w:ascii="Arial" w:hAnsi="Arial" w:cs="Arial"/>
          <w:sz w:val="20"/>
          <w:szCs w:val="20"/>
        </w:rPr>
      </w:pPr>
      <w:r w:rsidRPr="007E287B">
        <w:rPr>
          <w:rFonts w:ascii="Arial" w:hAnsi="Arial" w:cs="Arial"/>
          <w:sz w:val="20"/>
          <w:szCs w:val="20"/>
        </w:rPr>
        <w:t xml:space="preserve">A) Le LCS est contenu dans l’espace </w:t>
      </w:r>
      <w:r w:rsidRPr="007E287B">
        <w:rPr>
          <w:rFonts w:ascii="Arial" w:hAnsi="Arial" w:cs="Arial"/>
          <w:sz w:val="20"/>
          <w:szCs w:val="20"/>
        </w:rPr>
        <w:t>sous-arachnoïdien</w:t>
      </w:r>
      <w:r w:rsidRPr="007E287B">
        <w:rPr>
          <w:rFonts w:ascii="Arial" w:hAnsi="Arial" w:cs="Arial"/>
          <w:sz w:val="20"/>
          <w:szCs w:val="20"/>
        </w:rPr>
        <w:t> ;</w:t>
      </w:r>
    </w:p>
    <w:p w14:paraId="1FE8CA7B" w14:textId="220E012D" w:rsidR="007E287B" w:rsidRPr="007E287B" w:rsidRDefault="007E287B" w:rsidP="007E287B">
      <w:pPr>
        <w:rPr>
          <w:rFonts w:ascii="Arial" w:hAnsi="Arial" w:cs="Arial"/>
          <w:sz w:val="20"/>
          <w:szCs w:val="20"/>
        </w:rPr>
      </w:pPr>
      <w:r w:rsidRPr="007E287B">
        <w:rPr>
          <w:rFonts w:ascii="Arial" w:hAnsi="Arial" w:cs="Arial"/>
          <w:sz w:val="20"/>
          <w:szCs w:val="20"/>
        </w:rPr>
        <w:t xml:space="preserve">B) Il est sécrété par les granulations </w:t>
      </w:r>
      <w:r w:rsidRPr="007E287B">
        <w:rPr>
          <w:rFonts w:ascii="Arial" w:hAnsi="Arial" w:cs="Arial"/>
          <w:sz w:val="20"/>
          <w:szCs w:val="20"/>
        </w:rPr>
        <w:t>arachnoïdiennes</w:t>
      </w:r>
      <w:r w:rsidRPr="007E287B">
        <w:rPr>
          <w:rFonts w:ascii="Arial" w:hAnsi="Arial" w:cs="Arial"/>
          <w:sz w:val="20"/>
          <w:szCs w:val="20"/>
        </w:rPr>
        <w:t> ;</w:t>
      </w:r>
    </w:p>
    <w:p w14:paraId="40AC8BF4" w14:textId="5AFFAC7E" w:rsidR="007E287B" w:rsidRPr="007E287B" w:rsidRDefault="007E287B" w:rsidP="007E287B">
      <w:pPr>
        <w:rPr>
          <w:rFonts w:ascii="Arial" w:hAnsi="Arial" w:cs="Arial"/>
          <w:sz w:val="20"/>
          <w:szCs w:val="20"/>
        </w:rPr>
      </w:pPr>
      <w:r w:rsidRPr="007E287B">
        <w:rPr>
          <w:rFonts w:ascii="Arial" w:hAnsi="Arial" w:cs="Arial"/>
          <w:sz w:val="20"/>
          <w:szCs w:val="20"/>
        </w:rPr>
        <w:t xml:space="preserve">C) Il est </w:t>
      </w:r>
      <w:r w:rsidRPr="007E287B">
        <w:rPr>
          <w:rFonts w:ascii="Arial" w:hAnsi="Arial" w:cs="Arial"/>
          <w:sz w:val="20"/>
          <w:szCs w:val="20"/>
        </w:rPr>
        <w:t>résorbé</w:t>
      </w:r>
      <w:r w:rsidRPr="007E287B">
        <w:rPr>
          <w:rFonts w:ascii="Arial" w:hAnsi="Arial" w:cs="Arial"/>
          <w:sz w:val="20"/>
          <w:szCs w:val="20"/>
        </w:rPr>
        <w:t xml:space="preserve"> par les plexus </w:t>
      </w:r>
      <w:r w:rsidRPr="007E287B">
        <w:rPr>
          <w:rFonts w:ascii="Arial" w:hAnsi="Arial" w:cs="Arial"/>
          <w:sz w:val="20"/>
          <w:szCs w:val="20"/>
        </w:rPr>
        <w:t>choroïdes</w:t>
      </w:r>
      <w:r w:rsidRPr="007E287B">
        <w:rPr>
          <w:rFonts w:ascii="Arial" w:hAnsi="Arial" w:cs="Arial"/>
          <w:sz w:val="20"/>
          <w:szCs w:val="20"/>
        </w:rPr>
        <w:t> ;</w:t>
      </w:r>
    </w:p>
    <w:p w14:paraId="3681DD1E" w14:textId="77777777" w:rsidR="007E287B" w:rsidRPr="007E287B" w:rsidRDefault="007E287B" w:rsidP="007E287B">
      <w:pPr>
        <w:rPr>
          <w:rFonts w:ascii="Arial" w:hAnsi="Arial" w:cs="Arial"/>
          <w:sz w:val="20"/>
          <w:szCs w:val="20"/>
        </w:rPr>
      </w:pPr>
      <w:r w:rsidRPr="007E287B">
        <w:rPr>
          <w:rFonts w:ascii="Arial" w:hAnsi="Arial" w:cs="Arial"/>
          <w:sz w:val="20"/>
          <w:szCs w:val="20"/>
        </w:rPr>
        <w:t>D) Il a pour fonction d’amortir et absorber les chocs ou mouvements a risque pour le SNC ;</w:t>
      </w:r>
    </w:p>
    <w:p w14:paraId="2F0C9AB2"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11976D7E" w14:textId="77777777" w:rsidR="007E287B" w:rsidRPr="00AD3A67" w:rsidRDefault="007E287B" w:rsidP="007E287B">
      <w:pPr>
        <w:rPr>
          <w:rFonts w:ascii="Arial" w:hAnsi="Arial" w:cs="Arial"/>
          <w:b/>
          <w:sz w:val="20"/>
          <w:szCs w:val="20"/>
        </w:rPr>
      </w:pPr>
      <w:r w:rsidRPr="00AD3A67">
        <w:rPr>
          <w:rFonts w:ascii="Arial" w:hAnsi="Arial" w:cs="Arial"/>
          <w:b/>
          <w:sz w:val="20"/>
          <w:szCs w:val="20"/>
          <w:u w:val="single"/>
        </w:rPr>
        <w:t>QCM 5</w:t>
      </w:r>
      <w:r w:rsidRPr="00AD3A67">
        <w:rPr>
          <w:rFonts w:ascii="Arial" w:hAnsi="Arial" w:cs="Arial"/>
          <w:b/>
          <w:sz w:val="20"/>
          <w:szCs w:val="20"/>
        </w:rPr>
        <w:t> : Sur une vue latérale des cavités du SNC, quelles sont les structures visibles parmi les suivantes :</w:t>
      </w:r>
    </w:p>
    <w:p w14:paraId="7950318B" w14:textId="77777777" w:rsidR="007E287B" w:rsidRPr="007E287B" w:rsidRDefault="007E287B" w:rsidP="007E287B">
      <w:pPr>
        <w:rPr>
          <w:rFonts w:ascii="Arial" w:hAnsi="Arial" w:cs="Arial"/>
          <w:sz w:val="20"/>
          <w:szCs w:val="20"/>
        </w:rPr>
      </w:pPr>
      <w:r w:rsidRPr="007E287B">
        <w:rPr>
          <w:rFonts w:ascii="Arial" w:hAnsi="Arial" w:cs="Arial"/>
          <w:sz w:val="20"/>
          <w:szCs w:val="20"/>
        </w:rPr>
        <w:t>A) Les Ventricules Latéraux avec leur concavité antérieure ;</w:t>
      </w:r>
    </w:p>
    <w:p w14:paraId="1489993C" w14:textId="77777777" w:rsidR="007E287B" w:rsidRPr="007E287B" w:rsidRDefault="007E287B" w:rsidP="007E287B">
      <w:pPr>
        <w:rPr>
          <w:rFonts w:ascii="Arial" w:hAnsi="Arial" w:cs="Arial"/>
          <w:sz w:val="20"/>
          <w:szCs w:val="20"/>
        </w:rPr>
      </w:pPr>
      <w:r w:rsidRPr="007E287B">
        <w:rPr>
          <w:rFonts w:ascii="Arial" w:hAnsi="Arial" w:cs="Arial"/>
          <w:sz w:val="20"/>
          <w:szCs w:val="20"/>
        </w:rPr>
        <w:t xml:space="preserve">B) Le V4 ou Ventricule Rhomboïde et la citerne </w:t>
      </w:r>
      <w:proofErr w:type="spellStart"/>
      <w:r w:rsidRPr="007E287B">
        <w:rPr>
          <w:rFonts w:ascii="Arial" w:hAnsi="Arial" w:cs="Arial"/>
          <w:sz w:val="20"/>
          <w:szCs w:val="20"/>
        </w:rPr>
        <w:t>cérébello</w:t>
      </w:r>
      <w:proofErr w:type="spellEnd"/>
      <w:r w:rsidRPr="007E287B">
        <w:rPr>
          <w:rFonts w:ascii="Arial" w:hAnsi="Arial" w:cs="Arial"/>
          <w:sz w:val="20"/>
          <w:szCs w:val="20"/>
        </w:rPr>
        <w:t>-médullaire ;</w:t>
      </w:r>
    </w:p>
    <w:p w14:paraId="7DC85076" w14:textId="2EE53E5B" w:rsidR="007E287B" w:rsidRPr="007E287B" w:rsidRDefault="007E287B" w:rsidP="007E287B">
      <w:pPr>
        <w:rPr>
          <w:rFonts w:ascii="Arial" w:hAnsi="Arial" w:cs="Arial"/>
          <w:sz w:val="20"/>
          <w:szCs w:val="20"/>
        </w:rPr>
      </w:pPr>
      <w:r w:rsidRPr="007E287B">
        <w:rPr>
          <w:rFonts w:ascii="Arial" w:hAnsi="Arial" w:cs="Arial"/>
          <w:sz w:val="20"/>
          <w:szCs w:val="20"/>
        </w:rPr>
        <w:t xml:space="preserve">C) Le septum </w:t>
      </w:r>
      <w:proofErr w:type="spellStart"/>
      <w:r w:rsidRPr="007E287B">
        <w:rPr>
          <w:rFonts w:ascii="Arial" w:hAnsi="Arial" w:cs="Arial"/>
          <w:sz w:val="20"/>
          <w:szCs w:val="20"/>
        </w:rPr>
        <w:t>pellucidum</w:t>
      </w:r>
      <w:proofErr w:type="spellEnd"/>
      <w:r w:rsidRPr="007E287B">
        <w:rPr>
          <w:rFonts w:ascii="Arial" w:hAnsi="Arial" w:cs="Arial"/>
          <w:sz w:val="20"/>
          <w:szCs w:val="20"/>
        </w:rPr>
        <w:t xml:space="preserve"> (</w:t>
      </w:r>
      <w:r w:rsidRPr="00AD3A67">
        <w:rPr>
          <w:rFonts w:ascii="Arial" w:hAnsi="Arial" w:cs="Arial"/>
          <w:i/>
          <w:sz w:val="20"/>
          <w:szCs w:val="20"/>
        </w:rPr>
        <w:t xml:space="preserve">ou </w:t>
      </w:r>
      <w:proofErr w:type="spellStart"/>
      <w:r w:rsidRPr="00AD3A67">
        <w:rPr>
          <w:rFonts w:ascii="Arial" w:hAnsi="Arial" w:cs="Arial"/>
          <w:i/>
          <w:sz w:val="20"/>
          <w:szCs w:val="20"/>
        </w:rPr>
        <w:t>lucidum</w:t>
      </w:r>
      <w:proofErr w:type="spellEnd"/>
      <w:r w:rsidR="00AD3A67">
        <w:rPr>
          <w:rFonts w:ascii="Arial" w:hAnsi="Arial" w:cs="Arial"/>
          <w:i/>
          <w:sz w:val="20"/>
          <w:szCs w:val="20"/>
        </w:rPr>
        <w:t xml:space="preserve"> selon la nouvelle nomenclature pas de piège ici</w:t>
      </w:r>
      <w:r w:rsidRPr="007E287B">
        <w:rPr>
          <w:rFonts w:ascii="Arial" w:hAnsi="Arial" w:cs="Arial"/>
          <w:sz w:val="20"/>
          <w:szCs w:val="20"/>
        </w:rPr>
        <w:t>) ;</w:t>
      </w:r>
    </w:p>
    <w:p w14:paraId="08C3AB84" w14:textId="2ECDF964" w:rsidR="007E287B" w:rsidRPr="007E287B" w:rsidRDefault="007E287B" w:rsidP="007E287B">
      <w:pPr>
        <w:rPr>
          <w:rFonts w:ascii="Arial" w:hAnsi="Arial" w:cs="Arial"/>
          <w:sz w:val="20"/>
          <w:szCs w:val="20"/>
        </w:rPr>
      </w:pPr>
      <w:r w:rsidRPr="007E287B">
        <w:rPr>
          <w:rFonts w:ascii="Arial" w:hAnsi="Arial" w:cs="Arial"/>
          <w:sz w:val="20"/>
          <w:szCs w:val="20"/>
        </w:rPr>
        <w:t>D) L’</w:t>
      </w:r>
      <w:r w:rsidR="00AD3A67" w:rsidRPr="007E287B">
        <w:rPr>
          <w:rFonts w:ascii="Arial" w:hAnsi="Arial" w:cs="Arial"/>
          <w:sz w:val="20"/>
          <w:szCs w:val="20"/>
        </w:rPr>
        <w:t>aqueduc</w:t>
      </w:r>
      <w:r w:rsidRPr="007E287B">
        <w:rPr>
          <w:rFonts w:ascii="Arial" w:hAnsi="Arial" w:cs="Arial"/>
          <w:sz w:val="20"/>
          <w:szCs w:val="20"/>
        </w:rPr>
        <w:t xml:space="preserve"> du Métencéphale ;</w:t>
      </w:r>
    </w:p>
    <w:p w14:paraId="5597A91D" w14:textId="75F33210" w:rsidR="007E287B" w:rsidRPr="007E287B" w:rsidRDefault="007E287B" w:rsidP="007E287B">
      <w:pPr>
        <w:rPr>
          <w:rFonts w:ascii="Arial" w:hAnsi="Arial" w:cs="Arial"/>
          <w:sz w:val="20"/>
          <w:szCs w:val="20"/>
        </w:rPr>
      </w:pPr>
      <w:r w:rsidRPr="007E287B">
        <w:rPr>
          <w:rFonts w:ascii="Arial" w:hAnsi="Arial" w:cs="Arial"/>
          <w:sz w:val="20"/>
          <w:szCs w:val="20"/>
        </w:rPr>
        <w:t>E) Le V3 ou v</w:t>
      </w:r>
      <w:r w:rsidR="00AD3A67">
        <w:rPr>
          <w:rFonts w:ascii="Arial" w:hAnsi="Arial" w:cs="Arial"/>
          <w:sz w:val="20"/>
          <w:szCs w:val="20"/>
        </w:rPr>
        <w:t>entricule</w:t>
      </w:r>
      <w:r w:rsidRPr="007E287B">
        <w:rPr>
          <w:rFonts w:ascii="Arial" w:hAnsi="Arial" w:cs="Arial"/>
          <w:sz w:val="20"/>
          <w:szCs w:val="20"/>
        </w:rPr>
        <w:t xml:space="preserve"> diencéphalique.</w:t>
      </w:r>
    </w:p>
    <w:p w14:paraId="363FA649" w14:textId="30F7C13C" w:rsidR="007E287B" w:rsidRPr="00AD3A67" w:rsidRDefault="007E287B" w:rsidP="007E287B">
      <w:pPr>
        <w:rPr>
          <w:rFonts w:ascii="Arial" w:hAnsi="Arial" w:cs="Arial"/>
          <w:b/>
          <w:sz w:val="20"/>
          <w:szCs w:val="20"/>
        </w:rPr>
      </w:pPr>
      <w:r w:rsidRPr="00AD3A67">
        <w:rPr>
          <w:rFonts w:ascii="Arial" w:hAnsi="Arial" w:cs="Arial"/>
          <w:b/>
          <w:sz w:val="20"/>
          <w:szCs w:val="20"/>
          <w:u w:val="single"/>
        </w:rPr>
        <w:lastRenderedPageBreak/>
        <w:t>QCM 6</w:t>
      </w:r>
      <w:r w:rsidRPr="00AD3A67">
        <w:rPr>
          <w:rFonts w:ascii="Arial" w:hAnsi="Arial" w:cs="Arial"/>
          <w:b/>
          <w:sz w:val="20"/>
          <w:szCs w:val="20"/>
        </w:rPr>
        <w:t xml:space="preserve"> : A propos des nerfs </w:t>
      </w:r>
      <w:r w:rsidR="00AD3A67" w:rsidRPr="00AD3A67">
        <w:rPr>
          <w:rFonts w:ascii="Arial" w:hAnsi="Arial" w:cs="Arial"/>
          <w:b/>
          <w:sz w:val="20"/>
          <w:szCs w:val="20"/>
        </w:rPr>
        <w:t>crâniens</w:t>
      </w:r>
      <w:r w:rsidRPr="00AD3A67">
        <w:rPr>
          <w:rFonts w:ascii="Arial" w:hAnsi="Arial" w:cs="Arial"/>
          <w:b/>
          <w:sz w:val="20"/>
          <w:szCs w:val="20"/>
        </w:rPr>
        <w:t> :</w:t>
      </w:r>
    </w:p>
    <w:p w14:paraId="42DB15D0" w14:textId="2BBCE308" w:rsidR="007E287B" w:rsidRPr="007E287B" w:rsidRDefault="007E287B" w:rsidP="007E287B">
      <w:pPr>
        <w:rPr>
          <w:rFonts w:ascii="Arial" w:hAnsi="Arial" w:cs="Arial"/>
          <w:sz w:val="20"/>
          <w:szCs w:val="20"/>
        </w:rPr>
      </w:pPr>
      <w:r w:rsidRPr="007E287B">
        <w:rPr>
          <w:rFonts w:ascii="Arial" w:hAnsi="Arial" w:cs="Arial"/>
          <w:sz w:val="20"/>
          <w:szCs w:val="20"/>
        </w:rPr>
        <w:t xml:space="preserve">A) Il existe cinq </w:t>
      </w:r>
      <w:r w:rsidR="00AD3A67">
        <w:rPr>
          <w:rFonts w:ascii="Arial" w:hAnsi="Arial" w:cs="Arial"/>
          <w:sz w:val="20"/>
          <w:szCs w:val="20"/>
        </w:rPr>
        <w:t xml:space="preserve">paires de </w:t>
      </w:r>
      <w:r w:rsidRPr="007E287B">
        <w:rPr>
          <w:rFonts w:ascii="Arial" w:hAnsi="Arial" w:cs="Arial"/>
          <w:sz w:val="20"/>
          <w:szCs w:val="20"/>
        </w:rPr>
        <w:t xml:space="preserve">nerfs </w:t>
      </w:r>
      <w:r w:rsidR="00AD3A67" w:rsidRPr="007E287B">
        <w:rPr>
          <w:rFonts w:ascii="Arial" w:hAnsi="Arial" w:cs="Arial"/>
          <w:sz w:val="20"/>
          <w:szCs w:val="20"/>
        </w:rPr>
        <w:t>crâniens</w:t>
      </w:r>
      <w:r w:rsidRPr="007E287B">
        <w:rPr>
          <w:rFonts w:ascii="Arial" w:hAnsi="Arial" w:cs="Arial"/>
          <w:sz w:val="20"/>
          <w:szCs w:val="20"/>
        </w:rPr>
        <w:t xml:space="preserve"> mixtes ;</w:t>
      </w:r>
    </w:p>
    <w:p w14:paraId="69E0977D" w14:textId="0F48BB23" w:rsidR="007E287B" w:rsidRPr="007E287B" w:rsidRDefault="007E287B" w:rsidP="007E287B">
      <w:pPr>
        <w:rPr>
          <w:rFonts w:ascii="Arial" w:hAnsi="Arial" w:cs="Arial"/>
          <w:sz w:val="20"/>
          <w:szCs w:val="20"/>
        </w:rPr>
      </w:pPr>
      <w:r w:rsidRPr="007E287B">
        <w:rPr>
          <w:rFonts w:ascii="Arial" w:hAnsi="Arial" w:cs="Arial"/>
          <w:sz w:val="20"/>
          <w:szCs w:val="20"/>
        </w:rPr>
        <w:t xml:space="preserve">B) Il existe deux </w:t>
      </w:r>
      <w:r w:rsidR="00AD3A67">
        <w:rPr>
          <w:rFonts w:ascii="Arial" w:hAnsi="Arial" w:cs="Arial"/>
          <w:sz w:val="20"/>
          <w:szCs w:val="20"/>
        </w:rPr>
        <w:t xml:space="preserve">paires de </w:t>
      </w:r>
      <w:r w:rsidRPr="007E287B">
        <w:rPr>
          <w:rFonts w:ascii="Arial" w:hAnsi="Arial" w:cs="Arial"/>
          <w:sz w:val="20"/>
          <w:szCs w:val="20"/>
        </w:rPr>
        <w:t xml:space="preserve">nerfs </w:t>
      </w:r>
      <w:r w:rsidR="00AD3A67" w:rsidRPr="007E287B">
        <w:rPr>
          <w:rFonts w:ascii="Arial" w:hAnsi="Arial" w:cs="Arial"/>
          <w:sz w:val="20"/>
          <w:szCs w:val="20"/>
        </w:rPr>
        <w:t>crâniens</w:t>
      </w:r>
      <w:r w:rsidRPr="007E287B">
        <w:rPr>
          <w:rFonts w:ascii="Arial" w:hAnsi="Arial" w:cs="Arial"/>
          <w:sz w:val="20"/>
          <w:szCs w:val="20"/>
        </w:rPr>
        <w:t xml:space="preserve"> qui émanent du pont ou métencéphale ;</w:t>
      </w:r>
    </w:p>
    <w:p w14:paraId="682088D3" w14:textId="77777777" w:rsidR="007E287B" w:rsidRPr="007E287B" w:rsidRDefault="007E287B" w:rsidP="007E287B">
      <w:pPr>
        <w:rPr>
          <w:rFonts w:ascii="Arial" w:hAnsi="Arial" w:cs="Arial"/>
          <w:sz w:val="20"/>
          <w:szCs w:val="20"/>
        </w:rPr>
      </w:pPr>
      <w:r w:rsidRPr="007E287B">
        <w:rPr>
          <w:rFonts w:ascii="Arial" w:hAnsi="Arial" w:cs="Arial"/>
          <w:sz w:val="20"/>
          <w:szCs w:val="20"/>
        </w:rPr>
        <w:t>C) Le nerf accessoire est mixte et il provient du sixième arc branchial ;</w:t>
      </w:r>
    </w:p>
    <w:p w14:paraId="432DEE81" w14:textId="38F49E7D" w:rsidR="007E287B" w:rsidRPr="007E287B" w:rsidRDefault="007E287B" w:rsidP="007E287B">
      <w:pPr>
        <w:rPr>
          <w:rFonts w:ascii="Arial" w:hAnsi="Arial" w:cs="Arial"/>
          <w:sz w:val="20"/>
          <w:szCs w:val="20"/>
        </w:rPr>
      </w:pPr>
      <w:r w:rsidRPr="007E287B">
        <w:rPr>
          <w:rFonts w:ascii="Arial" w:hAnsi="Arial" w:cs="Arial"/>
          <w:sz w:val="20"/>
          <w:szCs w:val="20"/>
        </w:rPr>
        <w:t xml:space="preserve">D) Les nerfs </w:t>
      </w:r>
      <w:r w:rsidR="00AD3A67" w:rsidRPr="007E287B">
        <w:rPr>
          <w:rFonts w:ascii="Arial" w:hAnsi="Arial" w:cs="Arial"/>
          <w:sz w:val="20"/>
          <w:szCs w:val="20"/>
        </w:rPr>
        <w:t>oculomoteur</w:t>
      </w:r>
      <w:r w:rsidR="00AD3A67">
        <w:rPr>
          <w:rFonts w:ascii="Arial" w:hAnsi="Arial" w:cs="Arial"/>
          <w:sz w:val="20"/>
          <w:szCs w:val="20"/>
        </w:rPr>
        <w:t xml:space="preserve"> (III)</w:t>
      </w:r>
      <w:r w:rsidRPr="007E287B">
        <w:rPr>
          <w:rFonts w:ascii="Arial" w:hAnsi="Arial" w:cs="Arial"/>
          <w:sz w:val="20"/>
          <w:szCs w:val="20"/>
        </w:rPr>
        <w:t>, trochléaire</w:t>
      </w:r>
      <w:r w:rsidR="00AD3A67">
        <w:rPr>
          <w:rFonts w:ascii="Arial" w:hAnsi="Arial" w:cs="Arial"/>
          <w:sz w:val="20"/>
          <w:szCs w:val="20"/>
        </w:rPr>
        <w:t xml:space="preserve"> (IV)</w:t>
      </w:r>
      <w:r w:rsidRPr="007E287B">
        <w:rPr>
          <w:rFonts w:ascii="Arial" w:hAnsi="Arial" w:cs="Arial"/>
          <w:sz w:val="20"/>
          <w:szCs w:val="20"/>
        </w:rPr>
        <w:t xml:space="preserve"> et </w:t>
      </w:r>
      <w:proofErr w:type="spellStart"/>
      <w:r w:rsidRPr="007E287B">
        <w:rPr>
          <w:rFonts w:ascii="Arial" w:hAnsi="Arial" w:cs="Arial"/>
          <w:sz w:val="20"/>
          <w:szCs w:val="20"/>
        </w:rPr>
        <w:t>abducens</w:t>
      </w:r>
      <w:proofErr w:type="spellEnd"/>
      <w:r w:rsidR="00AD3A67">
        <w:rPr>
          <w:rFonts w:ascii="Arial" w:hAnsi="Arial" w:cs="Arial"/>
          <w:sz w:val="20"/>
          <w:szCs w:val="20"/>
        </w:rPr>
        <w:t xml:space="preserve"> (VI)</w:t>
      </w:r>
      <w:r w:rsidRPr="007E287B">
        <w:rPr>
          <w:rFonts w:ascii="Arial" w:hAnsi="Arial" w:cs="Arial"/>
          <w:sz w:val="20"/>
          <w:szCs w:val="20"/>
        </w:rPr>
        <w:t xml:space="preserve"> sont responsables de la motricité de l’œil ;</w:t>
      </w:r>
    </w:p>
    <w:p w14:paraId="54239B43"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75082F5B" w14:textId="7325B0CC" w:rsidR="007E287B" w:rsidRPr="00AD3A67" w:rsidRDefault="007E287B" w:rsidP="007E287B">
      <w:pPr>
        <w:rPr>
          <w:rFonts w:ascii="Arial" w:hAnsi="Arial" w:cs="Arial"/>
          <w:b/>
          <w:sz w:val="20"/>
          <w:szCs w:val="20"/>
        </w:rPr>
      </w:pPr>
      <w:r w:rsidRPr="00AD3A67">
        <w:rPr>
          <w:rFonts w:ascii="Arial" w:hAnsi="Arial" w:cs="Arial"/>
          <w:b/>
          <w:sz w:val="20"/>
          <w:szCs w:val="20"/>
          <w:u w:val="single"/>
        </w:rPr>
        <w:t>QCM 7</w:t>
      </w:r>
      <w:r w:rsidRPr="00AD3A67">
        <w:rPr>
          <w:rFonts w:ascii="Arial" w:hAnsi="Arial" w:cs="Arial"/>
          <w:b/>
          <w:sz w:val="20"/>
          <w:szCs w:val="20"/>
        </w:rPr>
        <w:t xml:space="preserve"> : A propos de la scapula, donnez la ou les </w:t>
      </w:r>
      <w:r w:rsidR="00AD3A67" w:rsidRPr="00AD3A67">
        <w:rPr>
          <w:rFonts w:ascii="Arial" w:hAnsi="Arial" w:cs="Arial"/>
          <w:b/>
          <w:sz w:val="20"/>
          <w:szCs w:val="20"/>
        </w:rPr>
        <w:t>propositions</w:t>
      </w:r>
      <w:r w:rsidRPr="00AD3A67">
        <w:rPr>
          <w:rFonts w:ascii="Arial" w:hAnsi="Arial" w:cs="Arial"/>
          <w:b/>
          <w:sz w:val="20"/>
          <w:szCs w:val="20"/>
        </w:rPr>
        <w:t xml:space="preserve"> vraies :</w:t>
      </w:r>
    </w:p>
    <w:p w14:paraId="560DA3FA" w14:textId="77777777" w:rsidR="007E287B" w:rsidRPr="007E287B" w:rsidRDefault="007E287B" w:rsidP="007E287B">
      <w:pPr>
        <w:rPr>
          <w:rFonts w:ascii="Arial" w:hAnsi="Arial" w:cs="Arial"/>
          <w:sz w:val="20"/>
          <w:szCs w:val="20"/>
        </w:rPr>
      </w:pPr>
      <w:r w:rsidRPr="007E287B">
        <w:rPr>
          <w:rFonts w:ascii="Arial" w:hAnsi="Arial" w:cs="Arial"/>
          <w:sz w:val="20"/>
          <w:szCs w:val="20"/>
        </w:rPr>
        <w:t>A) La scapula est un os court, on peut lui décrire trois bords et deux faces ;</w:t>
      </w:r>
    </w:p>
    <w:p w14:paraId="645899A4" w14:textId="77777777" w:rsidR="007E287B" w:rsidRPr="007E287B" w:rsidRDefault="007E287B" w:rsidP="007E287B">
      <w:pPr>
        <w:rPr>
          <w:rFonts w:ascii="Arial" w:hAnsi="Arial" w:cs="Arial"/>
          <w:sz w:val="20"/>
          <w:szCs w:val="20"/>
        </w:rPr>
      </w:pPr>
      <w:r w:rsidRPr="007E287B">
        <w:rPr>
          <w:rFonts w:ascii="Arial" w:hAnsi="Arial" w:cs="Arial"/>
          <w:sz w:val="20"/>
          <w:szCs w:val="20"/>
        </w:rPr>
        <w:t>B) Le bord latéral ou spinal de la scapula possède une partie épaissie, c’est le pilier de la scapula ;</w:t>
      </w:r>
    </w:p>
    <w:p w14:paraId="360B1107" w14:textId="52992E24" w:rsidR="007E287B" w:rsidRPr="007E287B" w:rsidRDefault="007E287B" w:rsidP="007E287B">
      <w:pPr>
        <w:rPr>
          <w:rFonts w:ascii="Arial" w:hAnsi="Arial" w:cs="Arial"/>
          <w:sz w:val="20"/>
          <w:szCs w:val="20"/>
        </w:rPr>
      </w:pPr>
      <w:r w:rsidRPr="007E287B">
        <w:rPr>
          <w:rFonts w:ascii="Arial" w:hAnsi="Arial" w:cs="Arial"/>
          <w:sz w:val="20"/>
          <w:szCs w:val="20"/>
        </w:rPr>
        <w:t xml:space="preserve">C) C’est au niveau de l’angle </w:t>
      </w:r>
      <w:proofErr w:type="spellStart"/>
      <w:r w:rsidRPr="007E287B">
        <w:rPr>
          <w:rFonts w:ascii="Arial" w:hAnsi="Arial" w:cs="Arial"/>
          <w:sz w:val="20"/>
          <w:szCs w:val="20"/>
        </w:rPr>
        <w:t>supéro</w:t>
      </w:r>
      <w:proofErr w:type="spellEnd"/>
      <w:r w:rsidRPr="007E287B">
        <w:rPr>
          <w:rFonts w:ascii="Arial" w:hAnsi="Arial" w:cs="Arial"/>
          <w:sz w:val="20"/>
          <w:szCs w:val="20"/>
        </w:rPr>
        <w:t xml:space="preserve">-médial de la scapula que nous retrouvons la glène, celle-ci s’articulant avec la </w:t>
      </w:r>
      <w:r w:rsidR="00E3099E" w:rsidRPr="007E287B">
        <w:rPr>
          <w:rFonts w:ascii="Arial" w:hAnsi="Arial" w:cs="Arial"/>
          <w:sz w:val="20"/>
          <w:szCs w:val="20"/>
        </w:rPr>
        <w:t>tête</w:t>
      </w:r>
      <w:r w:rsidRPr="007E287B">
        <w:rPr>
          <w:rFonts w:ascii="Arial" w:hAnsi="Arial" w:cs="Arial"/>
          <w:sz w:val="20"/>
          <w:szCs w:val="20"/>
        </w:rPr>
        <w:t xml:space="preserve"> de l’humérus ;</w:t>
      </w:r>
    </w:p>
    <w:p w14:paraId="61991B53" w14:textId="499887B6" w:rsidR="007E287B" w:rsidRPr="007E287B" w:rsidRDefault="007E287B" w:rsidP="007E287B">
      <w:pPr>
        <w:rPr>
          <w:rFonts w:ascii="Arial" w:hAnsi="Arial" w:cs="Arial"/>
          <w:sz w:val="20"/>
          <w:szCs w:val="20"/>
        </w:rPr>
      </w:pPr>
      <w:r w:rsidRPr="007E287B">
        <w:rPr>
          <w:rFonts w:ascii="Arial" w:hAnsi="Arial" w:cs="Arial"/>
          <w:sz w:val="20"/>
          <w:szCs w:val="20"/>
        </w:rPr>
        <w:t xml:space="preserve">D) On trouve les tubercules supra-acétabulaires et infra-acétabulaires </w:t>
      </w:r>
      <w:r w:rsidR="00AD3A67" w:rsidRPr="007E287B">
        <w:rPr>
          <w:rFonts w:ascii="Arial" w:hAnsi="Arial" w:cs="Arial"/>
          <w:sz w:val="20"/>
          <w:szCs w:val="20"/>
        </w:rPr>
        <w:t>au-dessus</w:t>
      </w:r>
      <w:r w:rsidRPr="007E287B">
        <w:rPr>
          <w:rFonts w:ascii="Arial" w:hAnsi="Arial" w:cs="Arial"/>
          <w:sz w:val="20"/>
          <w:szCs w:val="20"/>
        </w:rPr>
        <w:t xml:space="preserve"> et en </w:t>
      </w:r>
      <w:r w:rsidR="00AD3A67" w:rsidRPr="007E287B">
        <w:rPr>
          <w:rFonts w:ascii="Arial" w:hAnsi="Arial" w:cs="Arial"/>
          <w:sz w:val="20"/>
          <w:szCs w:val="20"/>
        </w:rPr>
        <w:t>dessous</w:t>
      </w:r>
      <w:r w:rsidRPr="007E287B">
        <w:rPr>
          <w:rFonts w:ascii="Arial" w:hAnsi="Arial" w:cs="Arial"/>
          <w:sz w:val="20"/>
          <w:szCs w:val="20"/>
        </w:rPr>
        <w:t xml:space="preserve"> de la glène ;</w:t>
      </w:r>
    </w:p>
    <w:p w14:paraId="49BA1A91"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0399F73C" w14:textId="77777777" w:rsidR="007E287B" w:rsidRPr="00E3099E" w:rsidRDefault="007E287B" w:rsidP="007E287B">
      <w:pPr>
        <w:rPr>
          <w:rFonts w:ascii="Arial" w:hAnsi="Arial" w:cs="Arial"/>
          <w:b/>
          <w:sz w:val="20"/>
          <w:szCs w:val="20"/>
        </w:rPr>
      </w:pPr>
      <w:r w:rsidRPr="00E3099E">
        <w:rPr>
          <w:rFonts w:ascii="Arial" w:hAnsi="Arial" w:cs="Arial"/>
          <w:b/>
          <w:sz w:val="20"/>
          <w:szCs w:val="20"/>
          <w:u w:val="single"/>
        </w:rPr>
        <w:t>QCM 8</w:t>
      </w:r>
      <w:r w:rsidRPr="00E3099E">
        <w:rPr>
          <w:rFonts w:ascii="Arial" w:hAnsi="Arial" w:cs="Arial"/>
          <w:b/>
          <w:sz w:val="20"/>
          <w:szCs w:val="20"/>
        </w:rPr>
        <w:t> : A propos de la palette humérale, donnez la ou les propositions vraies :</w:t>
      </w:r>
    </w:p>
    <w:p w14:paraId="44AE6202" w14:textId="77777777" w:rsidR="007E287B" w:rsidRPr="007E287B" w:rsidRDefault="007E287B" w:rsidP="007E287B">
      <w:pPr>
        <w:rPr>
          <w:rFonts w:ascii="Arial" w:hAnsi="Arial" w:cs="Arial"/>
          <w:sz w:val="20"/>
          <w:szCs w:val="20"/>
        </w:rPr>
      </w:pPr>
      <w:r w:rsidRPr="007E287B">
        <w:rPr>
          <w:rFonts w:ascii="Arial" w:hAnsi="Arial" w:cs="Arial"/>
          <w:sz w:val="20"/>
          <w:szCs w:val="20"/>
        </w:rPr>
        <w:t>A) La palette humérale correspond à la partie distale de l’humérus ;</w:t>
      </w:r>
    </w:p>
    <w:p w14:paraId="70F2BCD1" w14:textId="77777777" w:rsidR="007E287B" w:rsidRPr="007E287B" w:rsidRDefault="007E287B" w:rsidP="007E287B">
      <w:pPr>
        <w:rPr>
          <w:rFonts w:ascii="Arial" w:hAnsi="Arial" w:cs="Arial"/>
          <w:sz w:val="20"/>
          <w:szCs w:val="20"/>
        </w:rPr>
      </w:pPr>
      <w:r w:rsidRPr="007E287B">
        <w:rPr>
          <w:rFonts w:ascii="Arial" w:hAnsi="Arial" w:cs="Arial"/>
          <w:sz w:val="20"/>
          <w:szCs w:val="20"/>
        </w:rPr>
        <w:t>B) Elle est déjetée en avant et formée de deux colonnes prolongées par les épicondyles médial et latéral ;</w:t>
      </w:r>
    </w:p>
    <w:p w14:paraId="2B4292D1" w14:textId="7463881D" w:rsidR="007E287B" w:rsidRPr="007E287B" w:rsidRDefault="007E287B" w:rsidP="007E287B">
      <w:pPr>
        <w:rPr>
          <w:rFonts w:ascii="Arial" w:hAnsi="Arial" w:cs="Arial"/>
          <w:sz w:val="20"/>
          <w:szCs w:val="20"/>
        </w:rPr>
      </w:pPr>
      <w:r w:rsidRPr="007E287B">
        <w:rPr>
          <w:rFonts w:ascii="Arial" w:hAnsi="Arial" w:cs="Arial"/>
          <w:sz w:val="20"/>
          <w:szCs w:val="20"/>
        </w:rPr>
        <w:t xml:space="preserve">C) La </w:t>
      </w:r>
      <w:r w:rsidR="00E3099E">
        <w:rPr>
          <w:rFonts w:ascii="Arial" w:hAnsi="Arial" w:cs="Arial"/>
          <w:sz w:val="20"/>
          <w:szCs w:val="20"/>
        </w:rPr>
        <w:t>z</w:t>
      </w:r>
      <w:r w:rsidRPr="007E287B">
        <w:rPr>
          <w:rFonts w:ascii="Arial" w:hAnsi="Arial" w:cs="Arial"/>
          <w:sz w:val="20"/>
          <w:szCs w:val="20"/>
        </w:rPr>
        <w:t xml:space="preserve">one </w:t>
      </w:r>
      <w:r w:rsidR="00E3099E" w:rsidRPr="007E287B">
        <w:rPr>
          <w:rFonts w:ascii="Arial" w:hAnsi="Arial" w:cs="Arial"/>
          <w:sz w:val="20"/>
          <w:szCs w:val="20"/>
        </w:rPr>
        <w:t>conoïde</w:t>
      </w:r>
      <w:r w:rsidRPr="007E287B">
        <w:rPr>
          <w:rFonts w:ascii="Arial" w:hAnsi="Arial" w:cs="Arial"/>
          <w:sz w:val="20"/>
          <w:szCs w:val="20"/>
        </w:rPr>
        <w:t xml:space="preserve"> est une zone de raccordement entre </w:t>
      </w:r>
      <w:proofErr w:type="spellStart"/>
      <w:r w:rsidRPr="007E287B">
        <w:rPr>
          <w:rFonts w:ascii="Arial" w:hAnsi="Arial" w:cs="Arial"/>
          <w:sz w:val="20"/>
          <w:szCs w:val="20"/>
        </w:rPr>
        <w:t>Capitatum</w:t>
      </w:r>
      <w:proofErr w:type="spellEnd"/>
      <w:r w:rsidRPr="007E287B">
        <w:rPr>
          <w:rFonts w:ascii="Arial" w:hAnsi="Arial" w:cs="Arial"/>
          <w:sz w:val="20"/>
          <w:szCs w:val="20"/>
        </w:rPr>
        <w:t xml:space="preserve"> et Trochlée ;</w:t>
      </w:r>
    </w:p>
    <w:p w14:paraId="34071D30" w14:textId="47A37F57" w:rsidR="007E287B" w:rsidRPr="007E287B" w:rsidRDefault="007E287B" w:rsidP="007E287B">
      <w:pPr>
        <w:rPr>
          <w:rFonts w:ascii="Arial" w:hAnsi="Arial" w:cs="Arial"/>
          <w:sz w:val="20"/>
          <w:szCs w:val="20"/>
        </w:rPr>
      </w:pPr>
      <w:r w:rsidRPr="007E287B">
        <w:rPr>
          <w:rFonts w:ascii="Arial" w:hAnsi="Arial" w:cs="Arial"/>
          <w:sz w:val="20"/>
          <w:szCs w:val="20"/>
        </w:rPr>
        <w:t xml:space="preserve">D) </w:t>
      </w:r>
      <w:r w:rsidR="00E3099E" w:rsidRPr="007E287B">
        <w:rPr>
          <w:rFonts w:ascii="Arial" w:hAnsi="Arial" w:cs="Arial"/>
          <w:sz w:val="20"/>
          <w:szCs w:val="20"/>
        </w:rPr>
        <w:t>Au-dessus</w:t>
      </w:r>
      <w:r w:rsidRPr="007E287B">
        <w:rPr>
          <w:rFonts w:ascii="Arial" w:hAnsi="Arial" w:cs="Arial"/>
          <w:sz w:val="20"/>
          <w:szCs w:val="20"/>
        </w:rPr>
        <w:t xml:space="preserve"> de la trochlée on trouve la fosse radiale ou se loge la </w:t>
      </w:r>
      <w:r w:rsidR="00E3099E" w:rsidRPr="007E287B">
        <w:rPr>
          <w:rFonts w:ascii="Arial" w:hAnsi="Arial" w:cs="Arial"/>
          <w:sz w:val="20"/>
          <w:szCs w:val="20"/>
        </w:rPr>
        <w:t>tête</w:t>
      </w:r>
      <w:r w:rsidRPr="007E287B">
        <w:rPr>
          <w:rFonts w:ascii="Arial" w:hAnsi="Arial" w:cs="Arial"/>
          <w:sz w:val="20"/>
          <w:szCs w:val="20"/>
        </w:rPr>
        <w:t xml:space="preserve"> radiale en flexion de l’avant-bras sur le bras ;</w:t>
      </w:r>
    </w:p>
    <w:p w14:paraId="0FF79C4C"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2933CBA1" w14:textId="77777777" w:rsidR="007E287B" w:rsidRPr="00E3099E" w:rsidRDefault="007E287B" w:rsidP="007E287B">
      <w:pPr>
        <w:rPr>
          <w:rFonts w:ascii="Arial" w:hAnsi="Arial" w:cs="Arial"/>
          <w:b/>
          <w:sz w:val="20"/>
          <w:szCs w:val="20"/>
        </w:rPr>
      </w:pPr>
      <w:r w:rsidRPr="00E3099E">
        <w:rPr>
          <w:rFonts w:ascii="Arial" w:hAnsi="Arial" w:cs="Arial"/>
          <w:b/>
          <w:sz w:val="20"/>
          <w:szCs w:val="20"/>
          <w:u w:val="single"/>
        </w:rPr>
        <w:t>QCM 9</w:t>
      </w:r>
      <w:r w:rsidRPr="00E3099E">
        <w:rPr>
          <w:rFonts w:ascii="Arial" w:hAnsi="Arial" w:cs="Arial"/>
          <w:b/>
          <w:sz w:val="20"/>
          <w:szCs w:val="20"/>
        </w:rPr>
        <w:t> : A propos du membre inférieur, on peut dire que :</w:t>
      </w:r>
    </w:p>
    <w:p w14:paraId="4317A5EC" w14:textId="77777777" w:rsidR="007E287B" w:rsidRPr="007E287B" w:rsidRDefault="007E287B" w:rsidP="007E287B">
      <w:pPr>
        <w:rPr>
          <w:rFonts w:ascii="Arial" w:hAnsi="Arial" w:cs="Arial"/>
          <w:sz w:val="20"/>
          <w:szCs w:val="20"/>
        </w:rPr>
      </w:pPr>
      <w:r w:rsidRPr="007E287B">
        <w:rPr>
          <w:rFonts w:ascii="Arial" w:hAnsi="Arial" w:cs="Arial"/>
          <w:sz w:val="20"/>
          <w:szCs w:val="20"/>
        </w:rPr>
        <w:t>A) Les os coxaux s’articulent d’une part avec le sacrum et d’autre part avec le fémur ;</w:t>
      </w:r>
    </w:p>
    <w:p w14:paraId="7D451EAE" w14:textId="77777777" w:rsidR="007E287B" w:rsidRPr="007E287B" w:rsidRDefault="007E287B" w:rsidP="007E287B">
      <w:pPr>
        <w:rPr>
          <w:rFonts w:ascii="Arial" w:hAnsi="Arial" w:cs="Arial"/>
          <w:sz w:val="20"/>
          <w:szCs w:val="20"/>
        </w:rPr>
      </w:pPr>
      <w:r w:rsidRPr="007E287B">
        <w:rPr>
          <w:rFonts w:ascii="Arial" w:hAnsi="Arial" w:cs="Arial"/>
          <w:sz w:val="20"/>
          <w:szCs w:val="20"/>
        </w:rPr>
        <w:t>B) L’articulation de la tête fémorale et de l’os coxal est une articulation sphéroïde ;</w:t>
      </w:r>
    </w:p>
    <w:p w14:paraId="5FB6F225" w14:textId="721F4C1F" w:rsidR="007E287B" w:rsidRPr="007E287B" w:rsidRDefault="007E287B" w:rsidP="007E287B">
      <w:pPr>
        <w:rPr>
          <w:rFonts w:ascii="Arial" w:hAnsi="Arial" w:cs="Arial"/>
          <w:sz w:val="20"/>
          <w:szCs w:val="20"/>
        </w:rPr>
      </w:pPr>
      <w:r w:rsidRPr="007E287B">
        <w:rPr>
          <w:rFonts w:ascii="Arial" w:hAnsi="Arial" w:cs="Arial"/>
          <w:sz w:val="20"/>
          <w:szCs w:val="20"/>
        </w:rPr>
        <w:t xml:space="preserve">C) On trouve </w:t>
      </w:r>
      <w:r w:rsidR="00E3099E" w:rsidRPr="007E287B">
        <w:rPr>
          <w:rFonts w:ascii="Arial" w:hAnsi="Arial" w:cs="Arial"/>
          <w:sz w:val="20"/>
          <w:szCs w:val="20"/>
        </w:rPr>
        <w:t>au-dessus</w:t>
      </w:r>
      <w:r w:rsidRPr="007E287B">
        <w:rPr>
          <w:rFonts w:ascii="Arial" w:hAnsi="Arial" w:cs="Arial"/>
          <w:sz w:val="20"/>
          <w:szCs w:val="20"/>
        </w:rPr>
        <w:t xml:space="preserve"> de l’épicondyle latéral de la partie distale du fémur, le tubercule du grand adducteur ;</w:t>
      </w:r>
    </w:p>
    <w:p w14:paraId="087455E1" w14:textId="77777777" w:rsidR="007E287B" w:rsidRPr="007E287B" w:rsidRDefault="007E287B" w:rsidP="007E287B">
      <w:pPr>
        <w:rPr>
          <w:rFonts w:ascii="Arial" w:hAnsi="Arial" w:cs="Arial"/>
          <w:sz w:val="20"/>
          <w:szCs w:val="20"/>
        </w:rPr>
      </w:pPr>
      <w:r w:rsidRPr="007E287B">
        <w:rPr>
          <w:rFonts w:ascii="Arial" w:hAnsi="Arial" w:cs="Arial"/>
          <w:sz w:val="20"/>
          <w:szCs w:val="20"/>
        </w:rPr>
        <w:t>D) Le petit et le grand trochanter sont déjetés vers l’arrière et forment ce que l’on appelle la ligne âpre au niveau de la partie postérieure du fémur ;</w:t>
      </w:r>
    </w:p>
    <w:p w14:paraId="720F4372"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4E9B5AC8" w14:textId="77777777" w:rsidR="007E287B" w:rsidRPr="00E3099E" w:rsidRDefault="007E287B" w:rsidP="007E287B">
      <w:pPr>
        <w:rPr>
          <w:rFonts w:ascii="Arial" w:hAnsi="Arial" w:cs="Arial"/>
          <w:b/>
          <w:sz w:val="20"/>
          <w:szCs w:val="20"/>
        </w:rPr>
      </w:pPr>
      <w:r w:rsidRPr="00E3099E">
        <w:rPr>
          <w:rFonts w:ascii="Arial" w:hAnsi="Arial" w:cs="Arial"/>
          <w:b/>
          <w:sz w:val="20"/>
          <w:szCs w:val="20"/>
          <w:u w:val="single"/>
        </w:rPr>
        <w:t>QCM 10</w:t>
      </w:r>
      <w:r w:rsidRPr="00E3099E">
        <w:rPr>
          <w:rFonts w:ascii="Arial" w:hAnsi="Arial" w:cs="Arial"/>
          <w:b/>
          <w:sz w:val="20"/>
          <w:szCs w:val="20"/>
        </w:rPr>
        <w:t> : A propos du membre inférieur, on peut dire que :</w:t>
      </w:r>
    </w:p>
    <w:p w14:paraId="38F699ED" w14:textId="77777777" w:rsidR="007E287B" w:rsidRPr="007E287B" w:rsidRDefault="007E287B" w:rsidP="007E287B">
      <w:pPr>
        <w:rPr>
          <w:rFonts w:ascii="Arial" w:hAnsi="Arial" w:cs="Arial"/>
          <w:sz w:val="20"/>
          <w:szCs w:val="20"/>
        </w:rPr>
      </w:pPr>
      <w:r w:rsidRPr="007E287B">
        <w:rPr>
          <w:rFonts w:ascii="Arial" w:hAnsi="Arial" w:cs="Arial"/>
          <w:sz w:val="20"/>
          <w:szCs w:val="20"/>
        </w:rPr>
        <w:t>A) La pince bi-malléolaire formée par les malléoles tibiale et fibulaire s’articule avec la talus ;</w:t>
      </w:r>
    </w:p>
    <w:p w14:paraId="677BE8D2" w14:textId="77777777" w:rsidR="007E287B" w:rsidRPr="007E287B" w:rsidRDefault="007E287B" w:rsidP="007E287B">
      <w:pPr>
        <w:rPr>
          <w:rFonts w:ascii="Arial" w:hAnsi="Arial" w:cs="Arial"/>
          <w:sz w:val="20"/>
          <w:szCs w:val="20"/>
        </w:rPr>
      </w:pPr>
      <w:r w:rsidRPr="007E287B">
        <w:rPr>
          <w:rFonts w:ascii="Arial" w:hAnsi="Arial" w:cs="Arial"/>
          <w:sz w:val="20"/>
          <w:szCs w:val="20"/>
        </w:rPr>
        <w:t>B) Le calcanéus forme le talon sur lequel se rattache le tendon d’Achille ;</w:t>
      </w:r>
    </w:p>
    <w:p w14:paraId="179FA452" w14:textId="77777777" w:rsidR="007E287B" w:rsidRPr="007E287B" w:rsidRDefault="007E287B" w:rsidP="007E287B">
      <w:pPr>
        <w:rPr>
          <w:rFonts w:ascii="Arial" w:hAnsi="Arial" w:cs="Arial"/>
          <w:sz w:val="20"/>
          <w:szCs w:val="20"/>
        </w:rPr>
      </w:pPr>
      <w:r w:rsidRPr="007E287B">
        <w:rPr>
          <w:rFonts w:ascii="Arial" w:hAnsi="Arial" w:cs="Arial"/>
          <w:sz w:val="20"/>
          <w:szCs w:val="20"/>
        </w:rPr>
        <w:t>C) On trouve une surface naviculaire sur la partie antérieure du calcanéus ;</w:t>
      </w:r>
    </w:p>
    <w:p w14:paraId="626FA412" w14:textId="40E09CA9" w:rsidR="007E287B" w:rsidRPr="007E287B" w:rsidRDefault="007E287B" w:rsidP="007E287B">
      <w:pPr>
        <w:rPr>
          <w:rFonts w:ascii="Arial" w:hAnsi="Arial" w:cs="Arial"/>
          <w:sz w:val="20"/>
          <w:szCs w:val="20"/>
        </w:rPr>
      </w:pPr>
      <w:r w:rsidRPr="007E287B">
        <w:rPr>
          <w:rFonts w:ascii="Arial" w:hAnsi="Arial" w:cs="Arial"/>
          <w:sz w:val="20"/>
          <w:szCs w:val="20"/>
        </w:rPr>
        <w:t xml:space="preserve">D) La surface </w:t>
      </w:r>
      <w:r w:rsidR="00E3099E" w:rsidRPr="007E287B">
        <w:rPr>
          <w:rFonts w:ascii="Arial" w:hAnsi="Arial" w:cs="Arial"/>
          <w:sz w:val="20"/>
          <w:szCs w:val="20"/>
        </w:rPr>
        <w:t>cuboïde</w:t>
      </w:r>
      <w:r w:rsidRPr="007E287B">
        <w:rPr>
          <w:rFonts w:ascii="Arial" w:hAnsi="Arial" w:cs="Arial"/>
          <w:sz w:val="20"/>
          <w:szCs w:val="20"/>
        </w:rPr>
        <w:t xml:space="preserve"> se situe sur la partie antérieure du calcanéus ;</w:t>
      </w:r>
    </w:p>
    <w:p w14:paraId="6FF62EE9"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5272A1D2" w14:textId="77777777" w:rsidR="007E287B" w:rsidRPr="00E3099E" w:rsidRDefault="007E287B" w:rsidP="007E287B">
      <w:pPr>
        <w:rPr>
          <w:rFonts w:ascii="Arial" w:hAnsi="Arial" w:cs="Arial"/>
          <w:b/>
          <w:sz w:val="20"/>
          <w:szCs w:val="20"/>
        </w:rPr>
      </w:pPr>
      <w:r w:rsidRPr="00E3099E">
        <w:rPr>
          <w:rFonts w:ascii="Arial" w:hAnsi="Arial" w:cs="Arial"/>
          <w:b/>
          <w:sz w:val="20"/>
          <w:szCs w:val="20"/>
          <w:u w:val="single"/>
        </w:rPr>
        <w:t>QCM 11</w:t>
      </w:r>
      <w:r w:rsidRPr="00E3099E">
        <w:rPr>
          <w:rFonts w:ascii="Arial" w:hAnsi="Arial" w:cs="Arial"/>
          <w:b/>
          <w:sz w:val="20"/>
          <w:szCs w:val="20"/>
        </w:rPr>
        <w:t> : A propos du cœur et des vaisseaux, on peut dire que :</w:t>
      </w:r>
    </w:p>
    <w:p w14:paraId="12B6D4D3" w14:textId="77777777" w:rsidR="007E287B" w:rsidRPr="007E287B" w:rsidRDefault="007E287B" w:rsidP="007E287B">
      <w:pPr>
        <w:rPr>
          <w:rFonts w:ascii="Arial" w:hAnsi="Arial" w:cs="Arial"/>
          <w:sz w:val="20"/>
          <w:szCs w:val="20"/>
        </w:rPr>
      </w:pPr>
      <w:r w:rsidRPr="007E287B">
        <w:rPr>
          <w:rFonts w:ascii="Arial" w:hAnsi="Arial" w:cs="Arial"/>
          <w:sz w:val="20"/>
          <w:szCs w:val="20"/>
        </w:rPr>
        <w:t>A) Le cœur droit véhicule le sang désoxygéné en direction de l’Aorte ;</w:t>
      </w:r>
    </w:p>
    <w:p w14:paraId="0B0F6CD6" w14:textId="77777777" w:rsidR="007E287B" w:rsidRPr="007E287B" w:rsidRDefault="007E287B" w:rsidP="007E287B">
      <w:pPr>
        <w:rPr>
          <w:rFonts w:ascii="Arial" w:hAnsi="Arial" w:cs="Arial"/>
          <w:sz w:val="20"/>
          <w:szCs w:val="20"/>
        </w:rPr>
      </w:pPr>
      <w:r w:rsidRPr="007E287B">
        <w:rPr>
          <w:rFonts w:ascii="Arial" w:hAnsi="Arial" w:cs="Arial"/>
          <w:sz w:val="20"/>
          <w:szCs w:val="20"/>
        </w:rPr>
        <w:t>B) Le cœur gauche va éjecter le sang lors de la systole dans la petite circulation ou circulation pulmonaire ;</w:t>
      </w:r>
    </w:p>
    <w:p w14:paraId="69CEFA79" w14:textId="77777777" w:rsidR="007E287B" w:rsidRPr="007E287B" w:rsidRDefault="007E287B" w:rsidP="007E287B">
      <w:pPr>
        <w:rPr>
          <w:rFonts w:ascii="Arial" w:hAnsi="Arial" w:cs="Arial"/>
          <w:sz w:val="20"/>
          <w:szCs w:val="20"/>
        </w:rPr>
      </w:pPr>
      <w:r w:rsidRPr="007E287B">
        <w:rPr>
          <w:rFonts w:ascii="Arial" w:hAnsi="Arial" w:cs="Arial"/>
          <w:sz w:val="20"/>
          <w:szCs w:val="20"/>
        </w:rPr>
        <w:lastRenderedPageBreak/>
        <w:t>C) La diastole ou relaxation du cœur représente 2/3 du cycle cardiaque ;</w:t>
      </w:r>
    </w:p>
    <w:p w14:paraId="446BDEA8" w14:textId="52E8F95C" w:rsidR="007E287B" w:rsidRPr="007E287B" w:rsidRDefault="007E287B" w:rsidP="007E287B">
      <w:pPr>
        <w:rPr>
          <w:rFonts w:ascii="Arial" w:hAnsi="Arial" w:cs="Arial"/>
          <w:sz w:val="20"/>
          <w:szCs w:val="20"/>
        </w:rPr>
      </w:pPr>
      <w:r w:rsidRPr="007E287B">
        <w:rPr>
          <w:rFonts w:ascii="Arial" w:hAnsi="Arial" w:cs="Arial"/>
          <w:sz w:val="20"/>
          <w:szCs w:val="20"/>
        </w:rPr>
        <w:t xml:space="preserve">D) C’est la circulation systémique ou grande circulation qui </w:t>
      </w:r>
      <w:r w:rsidR="00E3099E">
        <w:rPr>
          <w:rFonts w:ascii="Arial" w:hAnsi="Arial" w:cs="Arial"/>
          <w:sz w:val="20"/>
          <w:szCs w:val="20"/>
        </w:rPr>
        <w:t>permet l’hématose au niveau des poumons</w:t>
      </w:r>
      <w:r w:rsidRPr="007E287B">
        <w:rPr>
          <w:rFonts w:ascii="Arial" w:hAnsi="Arial" w:cs="Arial"/>
          <w:sz w:val="20"/>
          <w:szCs w:val="20"/>
        </w:rPr>
        <w:t> ;</w:t>
      </w:r>
    </w:p>
    <w:p w14:paraId="79499FAE"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187FCF73" w14:textId="77777777" w:rsidR="007E287B" w:rsidRPr="00E3099E" w:rsidRDefault="007E287B" w:rsidP="007E287B">
      <w:pPr>
        <w:rPr>
          <w:rFonts w:ascii="Arial" w:hAnsi="Arial" w:cs="Arial"/>
          <w:b/>
          <w:sz w:val="20"/>
          <w:szCs w:val="20"/>
        </w:rPr>
      </w:pPr>
      <w:r w:rsidRPr="00E3099E">
        <w:rPr>
          <w:rFonts w:ascii="Arial" w:hAnsi="Arial" w:cs="Arial"/>
          <w:b/>
          <w:sz w:val="20"/>
          <w:szCs w:val="20"/>
          <w:u w:val="single"/>
        </w:rPr>
        <w:t>QCM 12</w:t>
      </w:r>
      <w:r w:rsidRPr="00E3099E">
        <w:rPr>
          <w:rFonts w:ascii="Arial" w:hAnsi="Arial" w:cs="Arial"/>
          <w:b/>
          <w:sz w:val="20"/>
          <w:szCs w:val="20"/>
        </w:rPr>
        <w:t> : A propos du cœur et des vaisseaux, on peut dire que :</w:t>
      </w:r>
    </w:p>
    <w:p w14:paraId="7A461E5B" w14:textId="77777777" w:rsidR="007E287B" w:rsidRPr="007E287B" w:rsidRDefault="007E287B" w:rsidP="007E287B">
      <w:pPr>
        <w:rPr>
          <w:rFonts w:ascii="Arial" w:hAnsi="Arial" w:cs="Arial"/>
          <w:sz w:val="20"/>
          <w:szCs w:val="20"/>
        </w:rPr>
      </w:pPr>
      <w:r w:rsidRPr="007E287B">
        <w:rPr>
          <w:rFonts w:ascii="Arial" w:hAnsi="Arial" w:cs="Arial"/>
          <w:sz w:val="20"/>
          <w:szCs w:val="20"/>
        </w:rPr>
        <w:t>A) L’Aorte se divise en trois segments, le segment II correspond à la crosse de l’Aorte ;</w:t>
      </w:r>
    </w:p>
    <w:p w14:paraId="6F077002" w14:textId="178775F2" w:rsidR="007E287B" w:rsidRPr="007E287B" w:rsidRDefault="007E287B" w:rsidP="007E287B">
      <w:pPr>
        <w:rPr>
          <w:rFonts w:ascii="Arial" w:hAnsi="Arial" w:cs="Arial"/>
          <w:sz w:val="20"/>
          <w:szCs w:val="20"/>
        </w:rPr>
      </w:pPr>
      <w:r w:rsidRPr="007E287B">
        <w:rPr>
          <w:rFonts w:ascii="Arial" w:hAnsi="Arial" w:cs="Arial"/>
          <w:sz w:val="20"/>
          <w:szCs w:val="20"/>
        </w:rPr>
        <w:t xml:space="preserve">B) Pour les vaisseaux supra-cardiaques on trouve de droite </w:t>
      </w:r>
      <w:r w:rsidR="00E3099E" w:rsidRPr="007E287B">
        <w:rPr>
          <w:rFonts w:ascii="Arial" w:hAnsi="Arial" w:cs="Arial"/>
          <w:sz w:val="20"/>
          <w:szCs w:val="20"/>
        </w:rPr>
        <w:t>à</w:t>
      </w:r>
      <w:r w:rsidRPr="007E287B">
        <w:rPr>
          <w:rFonts w:ascii="Arial" w:hAnsi="Arial" w:cs="Arial"/>
          <w:sz w:val="20"/>
          <w:szCs w:val="20"/>
        </w:rPr>
        <w:t xml:space="preserve"> gauche : le T</w:t>
      </w:r>
      <w:r w:rsidR="00E3099E">
        <w:rPr>
          <w:rFonts w:ascii="Arial" w:hAnsi="Arial" w:cs="Arial"/>
          <w:sz w:val="20"/>
          <w:szCs w:val="20"/>
        </w:rPr>
        <w:t>r</w:t>
      </w:r>
      <w:r w:rsidRPr="007E287B">
        <w:rPr>
          <w:rFonts w:ascii="Arial" w:hAnsi="Arial" w:cs="Arial"/>
          <w:sz w:val="20"/>
          <w:szCs w:val="20"/>
        </w:rPr>
        <w:t xml:space="preserve">onc Artériel </w:t>
      </w:r>
      <w:proofErr w:type="spellStart"/>
      <w:r w:rsidRPr="007E287B">
        <w:rPr>
          <w:rFonts w:ascii="Arial" w:hAnsi="Arial" w:cs="Arial"/>
          <w:sz w:val="20"/>
          <w:szCs w:val="20"/>
        </w:rPr>
        <w:t>Brachio</w:t>
      </w:r>
      <w:proofErr w:type="spellEnd"/>
      <w:r w:rsidRPr="007E287B">
        <w:rPr>
          <w:rFonts w:ascii="Arial" w:hAnsi="Arial" w:cs="Arial"/>
          <w:sz w:val="20"/>
          <w:szCs w:val="20"/>
        </w:rPr>
        <w:t xml:space="preserve"> Céphalique Droit, La carotide commune gauche et l’artère sous </w:t>
      </w:r>
      <w:proofErr w:type="spellStart"/>
      <w:r w:rsidR="00E3099E">
        <w:rPr>
          <w:rFonts w:ascii="Arial" w:hAnsi="Arial" w:cs="Arial"/>
          <w:sz w:val="20"/>
          <w:szCs w:val="20"/>
        </w:rPr>
        <w:t>c</w:t>
      </w:r>
      <w:r w:rsidR="00E3099E" w:rsidRPr="007E287B">
        <w:rPr>
          <w:rFonts w:ascii="Arial" w:hAnsi="Arial" w:cs="Arial"/>
          <w:sz w:val="20"/>
          <w:szCs w:val="20"/>
        </w:rPr>
        <w:t>lavière</w:t>
      </w:r>
      <w:proofErr w:type="spellEnd"/>
      <w:r w:rsidRPr="007E287B">
        <w:rPr>
          <w:rFonts w:ascii="Arial" w:hAnsi="Arial" w:cs="Arial"/>
          <w:sz w:val="20"/>
          <w:szCs w:val="20"/>
        </w:rPr>
        <w:t xml:space="preserve"> gauche ;</w:t>
      </w:r>
    </w:p>
    <w:p w14:paraId="0B60ECBF" w14:textId="0A95749A" w:rsidR="007E287B" w:rsidRPr="007E287B" w:rsidRDefault="007E287B" w:rsidP="007E287B">
      <w:pPr>
        <w:rPr>
          <w:rFonts w:ascii="Arial" w:hAnsi="Arial" w:cs="Arial"/>
          <w:sz w:val="20"/>
          <w:szCs w:val="20"/>
        </w:rPr>
      </w:pPr>
      <w:r w:rsidRPr="007E287B">
        <w:rPr>
          <w:rFonts w:ascii="Arial" w:hAnsi="Arial" w:cs="Arial"/>
          <w:sz w:val="20"/>
          <w:szCs w:val="20"/>
        </w:rPr>
        <w:t xml:space="preserve">C) C’est l’Atrium Droit qui </w:t>
      </w:r>
      <w:r w:rsidR="00E3099E" w:rsidRPr="007E287B">
        <w:rPr>
          <w:rFonts w:ascii="Arial" w:hAnsi="Arial" w:cs="Arial"/>
          <w:sz w:val="20"/>
          <w:szCs w:val="20"/>
        </w:rPr>
        <w:t>reçoit</w:t>
      </w:r>
      <w:r w:rsidRPr="007E287B">
        <w:rPr>
          <w:rFonts w:ascii="Arial" w:hAnsi="Arial" w:cs="Arial"/>
          <w:sz w:val="20"/>
          <w:szCs w:val="20"/>
        </w:rPr>
        <w:t xml:space="preserve"> les veines caves supérieures et inférieures, celles-ci permettent le retour veineux au cœur ;</w:t>
      </w:r>
    </w:p>
    <w:p w14:paraId="20672425" w14:textId="77777777" w:rsidR="007E287B" w:rsidRPr="007E287B" w:rsidRDefault="007E287B" w:rsidP="007E287B">
      <w:pPr>
        <w:rPr>
          <w:rFonts w:ascii="Arial" w:hAnsi="Arial" w:cs="Arial"/>
          <w:sz w:val="20"/>
          <w:szCs w:val="20"/>
        </w:rPr>
      </w:pPr>
      <w:r w:rsidRPr="007E287B">
        <w:rPr>
          <w:rFonts w:ascii="Arial" w:hAnsi="Arial" w:cs="Arial"/>
          <w:sz w:val="20"/>
          <w:szCs w:val="20"/>
        </w:rPr>
        <w:t>D) Il existe quatre veines pulmonaires, celles-ci s’abouchent dans l’Atrium gauche ;</w:t>
      </w:r>
    </w:p>
    <w:p w14:paraId="2FE2613B" w14:textId="3638AFEB" w:rsidR="007E287B" w:rsidRPr="007E287B" w:rsidRDefault="007E287B" w:rsidP="007E287B">
      <w:pPr>
        <w:rPr>
          <w:rFonts w:ascii="Arial" w:hAnsi="Arial" w:cs="Arial"/>
          <w:sz w:val="20"/>
          <w:szCs w:val="20"/>
        </w:rPr>
      </w:pPr>
      <w:r w:rsidRPr="007E287B">
        <w:rPr>
          <w:rFonts w:ascii="Arial" w:hAnsi="Arial" w:cs="Arial"/>
          <w:sz w:val="20"/>
          <w:szCs w:val="20"/>
        </w:rPr>
        <w:t xml:space="preserve">E) Lors d’un </w:t>
      </w:r>
      <w:r w:rsidR="00E3099E" w:rsidRPr="007E287B">
        <w:rPr>
          <w:rFonts w:ascii="Arial" w:hAnsi="Arial" w:cs="Arial"/>
          <w:sz w:val="20"/>
          <w:szCs w:val="20"/>
        </w:rPr>
        <w:t>rétrécissement</w:t>
      </w:r>
      <w:r w:rsidRPr="007E287B">
        <w:rPr>
          <w:rFonts w:ascii="Arial" w:hAnsi="Arial" w:cs="Arial"/>
          <w:sz w:val="20"/>
          <w:szCs w:val="20"/>
        </w:rPr>
        <w:t xml:space="preserve"> Aortique, on peut entendre un souffle </w:t>
      </w:r>
      <w:r w:rsidR="00E3099E" w:rsidRPr="007E287B">
        <w:rPr>
          <w:rFonts w:ascii="Arial" w:hAnsi="Arial" w:cs="Arial"/>
          <w:sz w:val="20"/>
          <w:szCs w:val="20"/>
        </w:rPr>
        <w:t>râpeux</w:t>
      </w:r>
      <w:r w:rsidRPr="007E287B">
        <w:rPr>
          <w:rFonts w:ascii="Arial" w:hAnsi="Arial" w:cs="Arial"/>
          <w:sz w:val="20"/>
          <w:szCs w:val="20"/>
        </w:rPr>
        <w:t xml:space="preserve"> a l’auscultation.</w:t>
      </w:r>
    </w:p>
    <w:p w14:paraId="1AB8DA58" w14:textId="77777777" w:rsidR="007E287B" w:rsidRPr="003D0B33" w:rsidRDefault="007E287B" w:rsidP="007E287B">
      <w:pPr>
        <w:rPr>
          <w:rFonts w:ascii="Arial" w:hAnsi="Arial" w:cs="Arial"/>
          <w:b/>
          <w:sz w:val="20"/>
          <w:szCs w:val="20"/>
        </w:rPr>
      </w:pPr>
      <w:r w:rsidRPr="003D0B33">
        <w:rPr>
          <w:rFonts w:ascii="Arial" w:hAnsi="Arial" w:cs="Arial"/>
          <w:b/>
          <w:sz w:val="20"/>
          <w:szCs w:val="20"/>
          <w:u w:val="single"/>
        </w:rPr>
        <w:t>QCM 13</w:t>
      </w:r>
      <w:r w:rsidRPr="003D0B33">
        <w:rPr>
          <w:rFonts w:ascii="Arial" w:hAnsi="Arial" w:cs="Arial"/>
          <w:b/>
          <w:sz w:val="20"/>
          <w:szCs w:val="20"/>
        </w:rPr>
        <w:t> : La paroi des artères est formée de dedans en dehors par :</w:t>
      </w:r>
    </w:p>
    <w:p w14:paraId="409D2781" w14:textId="77777777" w:rsidR="007E287B" w:rsidRPr="007E287B" w:rsidRDefault="007E287B" w:rsidP="007E287B">
      <w:pPr>
        <w:rPr>
          <w:rFonts w:ascii="Arial" w:hAnsi="Arial" w:cs="Arial"/>
          <w:sz w:val="20"/>
          <w:szCs w:val="20"/>
        </w:rPr>
      </w:pPr>
      <w:r w:rsidRPr="007E287B">
        <w:rPr>
          <w:rFonts w:ascii="Arial" w:hAnsi="Arial" w:cs="Arial"/>
          <w:sz w:val="20"/>
          <w:szCs w:val="20"/>
        </w:rPr>
        <w:t xml:space="preserve">A) Endocarde, Limitante Elastique externe, Myocarde, Limitante Elastique Externe, </w:t>
      </w:r>
      <w:proofErr w:type="spellStart"/>
      <w:r w:rsidRPr="007E287B">
        <w:rPr>
          <w:rFonts w:ascii="Arial" w:hAnsi="Arial" w:cs="Arial"/>
          <w:sz w:val="20"/>
          <w:szCs w:val="20"/>
        </w:rPr>
        <w:t>Epicarde</w:t>
      </w:r>
      <w:proofErr w:type="spellEnd"/>
      <w:r w:rsidRPr="007E287B">
        <w:rPr>
          <w:rFonts w:ascii="Arial" w:hAnsi="Arial" w:cs="Arial"/>
          <w:sz w:val="20"/>
          <w:szCs w:val="20"/>
        </w:rPr>
        <w:t> ;</w:t>
      </w:r>
    </w:p>
    <w:p w14:paraId="680148EB" w14:textId="77777777" w:rsidR="007E287B" w:rsidRPr="007E287B" w:rsidRDefault="007E287B" w:rsidP="007E287B">
      <w:pPr>
        <w:rPr>
          <w:rFonts w:ascii="Arial" w:hAnsi="Arial" w:cs="Arial"/>
          <w:sz w:val="20"/>
          <w:szCs w:val="20"/>
        </w:rPr>
      </w:pPr>
      <w:r w:rsidRPr="007E287B">
        <w:rPr>
          <w:rFonts w:ascii="Arial" w:hAnsi="Arial" w:cs="Arial"/>
          <w:sz w:val="20"/>
          <w:szCs w:val="20"/>
        </w:rPr>
        <w:t xml:space="preserve">B) </w:t>
      </w:r>
      <w:proofErr w:type="spellStart"/>
      <w:r w:rsidRPr="007E287B">
        <w:rPr>
          <w:rFonts w:ascii="Arial" w:hAnsi="Arial" w:cs="Arial"/>
          <w:sz w:val="20"/>
          <w:szCs w:val="20"/>
        </w:rPr>
        <w:t>Epicarde</w:t>
      </w:r>
      <w:proofErr w:type="spellEnd"/>
      <w:r w:rsidRPr="007E287B">
        <w:rPr>
          <w:rFonts w:ascii="Arial" w:hAnsi="Arial" w:cs="Arial"/>
          <w:sz w:val="20"/>
          <w:szCs w:val="20"/>
        </w:rPr>
        <w:t>, Limitante Elastique Externe, Endocarde, Myocarde, Limitante Elastique Interne ;</w:t>
      </w:r>
    </w:p>
    <w:p w14:paraId="14573D09" w14:textId="77777777" w:rsidR="007E287B" w:rsidRPr="007E287B" w:rsidRDefault="007E287B" w:rsidP="007E287B">
      <w:pPr>
        <w:rPr>
          <w:rFonts w:ascii="Arial" w:hAnsi="Arial" w:cs="Arial"/>
          <w:sz w:val="20"/>
          <w:szCs w:val="20"/>
        </w:rPr>
      </w:pPr>
      <w:r w:rsidRPr="007E287B">
        <w:rPr>
          <w:rFonts w:ascii="Arial" w:hAnsi="Arial" w:cs="Arial"/>
          <w:sz w:val="20"/>
          <w:szCs w:val="20"/>
        </w:rPr>
        <w:t xml:space="preserve">C) </w:t>
      </w:r>
      <w:proofErr w:type="spellStart"/>
      <w:r w:rsidRPr="007E287B">
        <w:rPr>
          <w:rFonts w:ascii="Arial" w:hAnsi="Arial" w:cs="Arial"/>
          <w:sz w:val="20"/>
          <w:szCs w:val="20"/>
        </w:rPr>
        <w:t>Epicarde</w:t>
      </w:r>
      <w:proofErr w:type="spellEnd"/>
      <w:r w:rsidRPr="007E287B">
        <w:rPr>
          <w:rFonts w:ascii="Arial" w:hAnsi="Arial" w:cs="Arial"/>
          <w:sz w:val="20"/>
          <w:szCs w:val="20"/>
        </w:rPr>
        <w:t xml:space="preserve">, Limitante Elastique Externe, Myocarde, Limitante </w:t>
      </w:r>
      <w:proofErr w:type="spellStart"/>
      <w:r w:rsidRPr="007E287B">
        <w:rPr>
          <w:rFonts w:ascii="Arial" w:hAnsi="Arial" w:cs="Arial"/>
          <w:sz w:val="20"/>
          <w:szCs w:val="20"/>
        </w:rPr>
        <w:t>Elastqiue</w:t>
      </w:r>
      <w:proofErr w:type="spellEnd"/>
      <w:r w:rsidRPr="007E287B">
        <w:rPr>
          <w:rFonts w:ascii="Arial" w:hAnsi="Arial" w:cs="Arial"/>
          <w:sz w:val="20"/>
          <w:szCs w:val="20"/>
        </w:rPr>
        <w:t xml:space="preserve"> Interne, Endocarde ;</w:t>
      </w:r>
    </w:p>
    <w:p w14:paraId="71CD37B1" w14:textId="77777777" w:rsidR="007E287B" w:rsidRPr="007E287B" w:rsidRDefault="007E287B" w:rsidP="007E287B">
      <w:pPr>
        <w:rPr>
          <w:rFonts w:ascii="Arial" w:hAnsi="Arial" w:cs="Arial"/>
          <w:sz w:val="20"/>
          <w:szCs w:val="20"/>
        </w:rPr>
      </w:pPr>
      <w:r w:rsidRPr="007E287B">
        <w:rPr>
          <w:rFonts w:ascii="Arial" w:hAnsi="Arial" w:cs="Arial"/>
          <w:sz w:val="20"/>
          <w:szCs w:val="20"/>
        </w:rPr>
        <w:t xml:space="preserve">D) Endocarde, Limitante Elastique Interne, Myocarde, Limitante Elastique Externe, </w:t>
      </w:r>
      <w:proofErr w:type="spellStart"/>
      <w:r w:rsidRPr="007E287B">
        <w:rPr>
          <w:rFonts w:ascii="Arial" w:hAnsi="Arial" w:cs="Arial"/>
          <w:sz w:val="20"/>
          <w:szCs w:val="20"/>
        </w:rPr>
        <w:t>Epicarde</w:t>
      </w:r>
      <w:proofErr w:type="spellEnd"/>
      <w:r w:rsidRPr="007E287B">
        <w:rPr>
          <w:rFonts w:ascii="Arial" w:hAnsi="Arial" w:cs="Arial"/>
          <w:sz w:val="20"/>
          <w:szCs w:val="20"/>
        </w:rPr>
        <w:t> ;</w:t>
      </w:r>
    </w:p>
    <w:p w14:paraId="68DE6EB2" w14:textId="77777777"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384983FF" w14:textId="77777777" w:rsidR="007E287B" w:rsidRPr="003D0B33" w:rsidRDefault="007E287B" w:rsidP="007E287B">
      <w:pPr>
        <w:rPr>
          <w:rFonts w:ascii="Arial" w:hAnsi="Arial" w:cs="Arial"/>
          <w:b/>
          <w:sz w:val="20"/>
          <w:szCs w:val="20"/>
        </w:rPr>
      </w:pPr>
      <w:r w:rsidRPr="003D0B33">
        <w:rPr>
          <w:rFonts w:ascii="Arial" w:hAnsi="Arial" w:cs="Arial"/>
          <w:b/>
          <w:sz w:val="20"/>
          <w:szCs w:val="20"/>
          <w:u w:val="single"/>
        </w:rPr>
        <w:t>QCM 14</w:t>
      </w:r>
      <w:r w:rsidRPr="003D0B33">
        <w:rPr>
          <w:rFonts w:ascii="Arial" w:hAnsi="Arial" w:cs="Arial"/>
          <w:b/>
          <w:sz w:val="20"/>
          <w:szCs w:val="20"/>
        </w:rPr>
        <w:t> : A propos de valves du cœur, on peut dire que :</w:t>
      </w:r>
    </w:p>
    <w:p w14:paraId="7759A599" w14:textId="77777777" w:rsidR="007E287B" w:rsidRPr="007E287B" w:rsidRDefault="007E287B" w:rsidP="007E287B">
      <w:pPr>
        <w:rPr>
          <w:rFonts w:ascii="Arial" w:hAnsi="Arial" w:cs="Arial"/>
          <w:sz w:val="20"/>
          <w:szCs w:val="20"/>
        </w:rPr>
      </w:pPr>
      <w:r w:rsidRPr="007E287B">
        <w:rPr>
          <w:rFonts w:ascii="Arial" w:hAnsi="Arial" w:cs="Arial"/>
          <w:sz w:val="20"/>
          <w:szCs w:val="20"/>
        </w:rPr>
        <w:t>A) La valve tricuspide sépare l’atrium droit du ventricule droit ;</w:t>
      </w:r>
    </w:p>
    <w:p w14:paraId="4532E83A" w14:textId="77777777" w:rsidR="007E287B" w:rsidRPr="007E287B" w:rsidRDefault="007E287B" w:rsidP="007E287B">
      <w:pPr>
        <w:rPr>
          <w:rFonts w:ascii="Arial" w:hAnsi="Arial" w:cs="Arial"/>
          <w:sz w:val="20"/>
          <w:szCs w:val="20"/>
        </w:rPr>
      </w:pPr>
      <w:r w:rsidRPr="007E287B">
        <w:rPr>
          <w:rFonts w:ascii="Arial" w:hAnsi="Arial" w:cs="Arial"/>
          <w:sz w:val="20"/>
          <w:szCs w:val="20"/>
        </w:rPr>
        <w:t>B) La valve Aortique s’ouvre lors de la systole ;</w:t>
      </w:r>
    </w:p>
    <w:p w14:paraId="4D03C679" w14:textId="77777777" w:rsidR="007E287B" w:rsidRPr="007E287B" w:rsidRDefault="007E287B" w:rsidP="007E287B">
      <w:pPr>
        <w:rPr>
          <w:rFonts w:ascii="Arial" w:hAnsi="Arial" w:cs="Arial"/>
          <w:sz w:val="20"/>
          <w:szCs w:val="20"/>
        </w:rPr>
      </w:pPr>
      <w:r w:rsidRPr="007E287B">
        <w:rPr>
          <w:rFonts w:ascii="Arial" w:hAnsi="Arial" w:cs="Arial"/>
          <w:sz w:val="20"/>
          <w:szCs w:val="20"/>
        </w:rPr>
        <w:t>C) La valve Mitrale est formée de deux cuspides ;</w:t>
      </w:r>
    </w:p>
    <w:p w14:paraId="24E1DBC9" w14:textId="77777777" w:rsidR="007E287B" w:rsidRPr="007E287B" w:rsidRDefault="007E287B" w:rsidP="007E287B">
      <w:pPr>
        <w:rPr>
          <w:rFonts w:ascii="Arial" w:hAnsi="Arial" w:cs="Arial"/>
          <w:sz w:val="20"/>
          <w:szCs w:val="20"/>
        </w:rPr>
      </w:pPr>
      <w:r w:rsidRPr="007E287B">
        <w:rPr>
          <w:rFonts w:ascii="Arial" w:hAnsi="Arial" w:cs="Arial"/>
          <w:sz w:val="20"/>
          <w:szCs w:val="20"/>
        </w:rPr>
        <w:t>D) La valve Pulmonaire sépare le ventricule droit de la veine pulmonaire ;</w:t>
      </w:r>
    </w:p>
    <w:p w14:paraId="07B980F8" w14:textId="7F1C8D39" w:rsidR="007E287B" w:rsidRPr="007E287B" w:rsidRDefault="007E287B" w:rsidP="007E287B">
      <w:pPr>
        <w:rPr>
          <w:rFonts w:ascii="Arial" w:hAnsi="Arial" w:cs="Arial"/>
          <w:sz w:val="20"/>
          <w:szCs w:val="20"/>
        </w:rPr>
      </w:pPr>
      <w:r w:rsidRPr="007E287B">
        <w:rPr>
          <w:rFonts w:ascii="Arial" w:hAnsi="Arial" w:cs="Arial"/>
          <w:sz w:val="20"/>
          <w:szCs w:val="20"/>
        </w:rPr>
        <w:t>E) C’est</w:t>
      </w:r>
      <w:r w:rsidR="003D0B33">
        <w:rPr>
          <w:rFonts w:ascii="Arial" w:hAnsi="Arial" w:cs="Arial"/>
          <w:sz w:val="20"/>
          <w:szCs w:val="20"/>
        </w:rPr>
        <w:t xml:space="preserve"> la fermeture des valves </w:t>
      </w:r>
      <w:proofErr w:type="spellStart"/>
      <w:r w:rsidR="003D0B33">
        <w:rPr>
          <w:rFonts w:ascii="Arial" w:hAnsi="Arial" w:cs="Arial"/>
          <w:sz w:val="20"/>
          <w:szCs w:val="20"/>
        </w:rPr>
        <w:t>atrio</w:t>
      </w:r>
      <w:proofErr w:type="spellEnd"/>
      <w:r w:rsidR="003D0B33">
        <w:rPr>
          <w:rFonts w:ascii="Arial" w:hAnsi="Arial" w:cs="Arial"/>
          <w:sz w:val="20"/>
          <w:szCs w:val="20"/>
        </w:rPr>
        <w:t>-v</w:t>
      </w:r>
      <w:r w:rsidRPr="007E287B">
        <w:rPr>
          <w:rFonts w:ascii="Arial" w:hAnsi="Arial" w:cs="Arial"/>
          <w:sz w:val="20"/>
          <w:szCs w:val="20"/>
        </w:rPr>
        <w:t>entriculaires qui est responsable du B1 ou TOUM.</w:t>
      </w:r>
    </w:p>
    <w:p w14:paraId="7295607D" w14:textId="275891D3" w:rsidR="007E287B" w:rsidRPr="003D0B33" w:rsidRDefault="007E287B" w:rsidP="007E287B">
      <w:pPr>
        <w:rPr>
          <w:rFonts w:ascii="Arial" w:hAnsi="Arial" w:cs="Arial"/>
          <w:b/>
          <w:sz w:val="20"/>
          <w:szCs w:val="20"/>
        </w:rPr>
      </w:pPr>
      <w:r w:rsidRPr="003D0B33">
        <w:rPr>
          <w:rFonts w:ascii="Arial" w:hAnsi="Arial" w:cs="Arial"/>
          <w:b/>
          <w:sz w:val="20"/>
          <w:szCs w:val="20"/>
          <w:u w:val="single"/>
        </w:rPr>
        <w:t>QCM 15</w:t>
      </w:r>
      <w:r w:rsidRPr="003D0B33">
        <w:rPr>
          <w:rFonts w:ascii="Arial" w:hAnsi="Arial" w:cs="Arial"/>
          <w:b/>
          <w:sz w:val="20"/>
          <w:szCs w:val="20"/>
        </w:rPr>
        <w:t> : Lors de l’au</w:t>
      </w:r>
      <w:r w:rsidR="003D0B33">
        <w:rPr>
          <w:rFonts w:ascii="Arial" w:hAnsi="Arial" w:cs="Arial"/>
          <w:b/>
          <w:sz w:val="20"/>
          <w:szCs w:val="20"/>
        </w:rPr>
        <w:t>s</w:t>
      </w:r>
      <w:r w:rsidRPr="003D0B33">
        <w:rPr>
          <w:rFonts w:ascii="Arial" w:hAnsi="Arial" w:cs="Arial"/>
          <w:b/>
          <w:sz w:val="20"/>
          <w:szCs w:val="20"/>
        </w:rPr>
        <w:t>cultation, donnez la ou les propositions vraies :</w:t>
      </w:r>
    </w:p>
    <w:p w14:paraId="67A396AA" w14:textId="77777777" w:rsidR="007E287B" w:rsidRPr="007E287B" w:rsidRDefault="007E287B" w:rsidP="007E287B">
      <w:pPr>
        <w:rPr>
          <w:rFonts w:ascii="Arial" w:hAnsi="Arial" w:cs="Arial"/>
          <w:sz w:val="20"/>
          <w:szCs w:val="20"/>
        </w:rPr>
      </w:pPr>
      <w:r w:rsidRPr="007E287B">
        <w:rPr>
          <w:rFonts w:ascii="Arial" w:hAnsi="Arial" w:cs="Arial"/>
          <w:sz w:val="20"/>
          <w:szCs w:val="20"/>
        </w:rPr>
        <w:t>A) On repère le foyer Aortique au niveau du deuxième espace inter costal gauche ;</w:t>
      </w:r>
    </w:p>
    <w:p w14:paraId="09D7F052" w14:textId="4B0724A5" w:rsidR="007E287B" w:rsidRPr="007E287B" w:rsidRDefault="007E287B" w:rsidP="007E287B">
      <w:pPr>
        <w:rPr>
          <w:rFonts w:ascii="Arial" w:hAnsi="Arial" w:cs="Arial"/>
          <w:sz w:val="20"/>
          <w:szCs w:val="20"/>
        </w:rPr>
      </w:pPr>
      <w:r w:rsidRPr="007E287B">
        <w:rPr>
          <w:rFonts w:ascii="Arial" w:hAnsi="Arial" w:cs="Arial"/>
          <w:sz w:val="20"/>
          <w:szCs w:val="20"/>
        </w:rPr>
        <w:t xml:space="preserve">B) On repère le foyer </w:t>
      </w:r>
      <w:proofErr w:type="spellStart"/>
      <w:r w:rsidRPr="007E287B">
        <w:rPr>
          <w:rFonts w:ascii="Arial" w:hAnsi="Arial" w:cs="Arial"/>
          <w:sz w:val="20"/>
          <w:szCs w:val="20"/>
        </w:rPr>
        <w:t>tricuspidien</w:t>
      </w:r>
      <w:proofErr w:type="spellEnd"/>
      <w:r w:rsidRPr="007E287B">
        <w:rPr>
          <w:rFonts w:ascii="Arial" w:hAnsi="Arial" w:cs="Arial"/>
          <w:sz w:val="20"/>
          <w:szCs w:val="20"/>
        </w:rPr>
        <w:t xml:space="preserve"> au niveau de l’appendice </w:t>
      </w:r>
      <w:r w:rsidR="00E21829" w:rsidRPr="007E287B">
        <w:rPr>
          <w:rFonts w:ascii="Arial" w:hAnsi="Arial" w:cs="Arial"/>
          <w:sz w:val="20"/>
          <w:szCs w:val="20"/>
        </w:rPr>
        <w:t>xiphoïde</w:t>
      </w:r>
      <w:r w:rsidRPr="007E287B">
        <w:rPr>
          <w:rFonts w:ascii="Arial" w:hAnsi="Arial" w:cs="Arial"/>
          <w:sz w:val="20"/>
          <w:szCs w:val="20"/>
        </w:rPr>
        <w:t> ;</w:t>
      </w:r>
    </w:p>
    <w:p w14:paraId="3C2B373B" w14:textId="77777777" w:rsidR="007E287B" w:rsidRPr="007E287B" w:rsidRDefault="007E287B" w:rsidP="007E287B">
      <w:pPr>
        <w:rPr>
          <w:rFonts w:ascii="Arial" w:hAnsi="Arial" w:cs="Arial"/>
          <w:sz w:val="20"/>
          <w:szCs w:val="20"/>
        </w:rPr>
      </w:pPr>
      <w:r w:rsidRPr="007E287B">
        <w:rPr>
          <w:rFonts w:ascii="Arial" w:hAnsi="Arial" w:cs="Arial"/>
          <w:sz w:val="20"/>
          <w:szCs w:val="20"/>
        </w:rPr>
        <w:t>C) On repère le foyer mitral au niveau du cinquième espace inter costal gauche ;</w:t>
      </w:r>
    </w:p>
    <w:p w14:paraId="60F2AA2C" w14:textId="77777777" w:rsidR="007E287B" w:rsidRPr="007E287B" w:rsidRDefault="007E287B" w:rsidP="007E287B">
      <w:pPr>
        <w:rPr>
          <w:rFonts w:ascii="Arial" w:hAnsi="Arial" w:cs="Arial"/>
          <w:sz w:val="20"/>
          <w:szCs w:val="20"/>
        </w:rPr>
      </w:pPr>
      <w:r w:rsidRPr="007E287B">
        <w:rPr>
          <w:rFonts w:ascii="Arial" w:hAnsi="Arial" w:cs="Arial"/>
          <w:sz w:val="20"/>
          <w:szCs w:val="20"/>
        </w:rPr>
        <w:t>D) On repère le foyer pulmonaire au niveau du cinquième espace inter costal droit ;</w:t>
      </w:r>
    </w:p>
    <w:p w14:paraId="38BDDDE4" w14:textId="4F70D612" w:rsidR="007E287B" w:rsidRPr="007E287B" w:rsidRDefault="007E287B" w:rsidP="007E287B">
      <w:pPr>
        <w:rPr>
          <w:rFonts w:ascii="Arial" w:hAnsi="Arial" w:cs="Arial"/>
          <w:sz w:val="20"/>
          <w:szCs w:val="20"/>
        </w:rPr>
      </w:pPr>
      <w:r w:rsidRPr="007E287B">
        <w:rPr>
          <w:rFonts w:ascii="Arial" w:hAnsi="Arial" w:cs="Arial"/>
          <w:sz w:val="20"/>
          <w:szCs w:val="20"/>
        </w:rPr>
        <w:t>E) Les réponses A, B, C et D sont fausses.</w:t>
      </w:r>
    </w:p>
    <w:p w14:paraId="66F645F3" w14:textId="2380EF64" w:rsidR="007E287B" w:rsidRPr="00E21829" w:rsidRDefault="00E21829" w:rsidP="007E287B">
      <w:pPr>
        <w:rPr>
          <w:rFonts w:ascii="Arial" w:hAnsi="Arial" w:cs="Arial"/>
          <w:b/>
          <w:sz w:val="20"/>
          <w:szCs w:val="20"/>
          <w:u w:val="single"/>
        </w:rPr>
      </w:pPr>
      <w:r>
        <w:rPr>
          <w:rFonts w:ascii="Arial" w:hAnsi="Arial" w:cs="Arial"/>
          <w:b/>
          <w:sz w:val="20"/>
          <w:szCs w:val="20"/>
          <w:u w:val="single"/>
        </w:rPr>
        <w:t xml:space="preserve">Pour les </w:t>
      </w:r>
      <w:proofErr w:type="spellStart"/>
      <w:r w:rsidR="007E287B" w:rsidRPr="00E21829">
        <w:rPr>
          <w:rFonts w:ascii="Arial" w:hAnsi="Arial" w:cs="Arial"/>
          <w:b/>
          <w:sz w:val="20"/>
          <w:szCs w:val="20"/>
          <w:u w:val="single"/>
        </w:rPr>
        <w:t>QCMs</w:t>
      </w:r>
      <w:proofErr w:type="spellEnd"/>
      <w:r w:rsidR="007E287B" w:rsidRPr="00E21829">
        <w:rPr>
          <w:rFonts w:ascii="Arial" w:hAnsi="Arial" w:cs="Arial"/>
          <w:b/>
          <w:sz w:val="20"/>
          <w:szCs w:val="20"/>
          <w:u w:val="single"/>
        </w:rPr>
        <w:t xml:space="preserve"> de Cause </w:t>
      </w:r>
      <w:r w:rsidRPr="00E21829">
        <w:rPr>
          <w:rFonts w:ascii="Arial" w:hAnsi="Arial" w:cs="Arial"/>
          <w:b/>
          <w:sz w:val="20"/>
          <w:szCs w:val="20"/>
          <w:u w:val="single"/>
        </w:rPr>
        <w:t>à</w:t>
      </w:r>
      <w:r w:rsidR="007E287B" w:rsidRPr="00E21829">
        <w:rPr>
          <w:rFonts w:ascii="Arial" w:hAnsi="Arial" w:cs="Arial"/>
          <w:b/>
          <w:sz w:val="20"/>
          <w:szCs w:val="20"/>
          <w:u w:val="single"/>
        </w:rPr>
        <w:t xml:space="preserve"> Effet :</w:t>
      </w:r>
    </w:p>
    <w:p w14:paraId="10E6581E" w14:textId="77777777" w:rsidR="007E287B" w:rsidRPr="007E287B" w:rsidRDefault="007E287B" w:rsidP="007E287B">
      <w:pPr>
        <w:rPr>
          <w:rFonts w:ascii="Arial" w:hAnsi="Arial" w:cs="Arial"/>
          <w:sz w:val="20"/>
          <w:szCs w:val="20"/>
        </w:rPr>
      </w:pPr>
      <w:r w:rsidRPr="007E287B">
        <w:rPr>
          <w:rFonts w:ascii="Arial" w:hAnsi="Arial" w:cs="Arial"/>
          <w:sz w:val="20"/>
          <w:szCs w:val="20"/>
        </w:rPr>
        <w:t>A) Le fait et la raison sont vrais et liés ;</w:t>
      </w:r>
    </w:p>
    <w:p w14:paraId="6FCF2C65" w14:textId="77777777" w:rsidR="007E287B" w:rsidRPr="007E287B" w:rsidRDefault="007E287B" w:rsidP="007E287B">
      <w:pPr>
        <w:rPr>
          <w:rFonts w:ascii="Arial" w:hAnsi="Arial" w:cs="Arial"/>
          <w:sz w:val="20"/>
          <w:szCs w:val="20"/>
        </w:rPr>
      </w:pPr>
      <w:r w:rsidRPr="007E287B">
        <w:rPr>
          <w:rFonts w:ascii="Arial" w:hAnsi="Arial" w:cs="Arial"/>
          <w:sz w:val="20"/>
          <w:szCs w:val="20"/>
        </w:rPr>
        <w:t>B) Le fait et la raison sont vrais et non liés ;</w:t>
      </w:r>
    </w:p>
    <w:p w14:paraId="79E7130D" w14:textId="77777777" w:rsidR="007E287B" w:rsidRPr="007E287B" w:rsidRDefault="007E287B" w:rsidP="007E287B">
      <w:pPr>
        <w:rPr>
          <w:rFonts w:ascii="Arial" w:hAnsi="Arial" w:cs="Arial"/>
          <w:sz w:val="20"/>
          <w:szCs w:val="20"/>
        </w:rPr>
      </w:pPr>
      <w:r w:rsidRPr="007E287B">
        <w:rPr>
          <w:rFonts w:ascii="Arial" w:hAnsi="Arial" w:cs="Arial"/>
          <w:sz w:val="20"/>
          <w:szCs w:val="20"/>
        </w:rPr>
        <w:t>C) Le fait est vrai et la raison est fausses ;</w:t>
      </w:r>
    </w:p>
    <w:p w14:paraId="30D2DD5F" w14:textId="77777777" w:rsidR="007E287B" w:rsidRPr="007E287B" w:rsidRDefault="007E287B" w:rsidP="007E287B">
      <w:pPr>
        <w:rPr>
          <w:rFonts w:ascii="Arial" w:hAnsi="Arial" w:cs="Arial"/>
          <w:sz w:val="20"/>
          <w:szCs w:val="20"/>
        </w:rPr>
      </w:pPr>
      <w:r w:rsidRPr="007E287B">
        <w:rPr>
          <w:rFonts w:ascii="Arial" w:hAnsi="Arial" w:cs="Arial"/>
          <w:sz w:val="20"/>
          <w:szCs w:val="20"/>
        </w:rPr>
        <w:t>D) Le fait est faux et la raison est vraie ;</w:t>
      </w:r>
    </w:p>
    <w:p w14:paraId="248364E6" w14:textId="77777777" w:rsidR="007E287B" w:rsidRPr="007E287B" w:rsidRDefault="007E287B" w:rsidP="007E287B">
      <w:pPr>
        <w:rPr>
          <w:rFonts w:ascii="Arial" w:hAnsi="Arial" w:cs="Arial"/>
          <w:sz w:val="20"/>
          <w:szCs w:val="20"/>
        </w:rPr>
      </w:pPr>
      <w:r w:rsidRPr="007E287B">
        <w:rPr>
          <w:rFonts w:ascii="Arial" w:hAnsi="Arial" w:cs="Arial"/>
          <w:sz w:val="20"/>
          <w:szCs w:val="20"/>
        </w:rPr>
        <w:t>E) Le fait et la raison sont faux.</w:t>
      </w:r>
    </w:p>
    <w:p w14:paraId="5FC287CC" w14:textId="77777777" w:rsidR="007E287B" w:rsidRPr="007E287B" w:rsidRDefault="007E287B" w:rsidP="007E287B">
      <w:pPr>
        <w:rPr>
          <w:rFonts w:ascii="Arial" w:hAnsi="Arial" w:cs="Arial"/>
          <w:sz w:val="20"/>
          <w:szCs w:val="20"/>
        </w:rPr>
      </w:pPr>
    </w:p>
    <w:p w14:paraId="44E07872" w14:textId="0838929D" w:rsidR="007E287B" w:rsidRPr="007E287B" w:rsidRDefault="00E21829" w:rsidP="007E287B">
      <w:pPr>
        <w:rPr>
          <w:rFonts w:ascii="Arial" w:hAnsi="Arial" w:cs="Arial"/>
          <w:sz w:val="20"/>
          <w:szCs w:val="20"/>
        </w:rPr>
      </w:pPr>
      <w:r>
        <w:rPr>
          <w:rFonts w:ascii="Arial" w:hAnsi="Arial" w:cs="Arial"/>
          <w:b/>
          <w:sz w:val="20"/>
          <w:szCs w:val="20"/>
          <w:u w:val="single"/>
        </w:rPr>
        <w:t>QCM 16</w:t>
      </w:r>
      <w:r w:rsidR="007E287B" w:rsidRPr="007E287B">
        <w:rPr>
          <w:rFonts w:ascii="Arial" w:hAnsi="Arial" w:cs="Arial"/>
          <w:sz w:val="20"/>
          <w:szCs w:val="20"/>
        </w:rPr>
        <w:t> :</w:t>
      </w:r>
      <w:r>
        <w:rPr>
          <w:rFonts w:ascii="Arial" w:hAnsi="Arial" w:cs="Arial"/>
          <w:sz w:val="20"/>
          <w:szCs w:val="20"/>
        </w:rPr>
        <w:t xml:space="preserve"> Une atteinte du </w:t>
      </w:r>
      <w:proofErr w:type="spellStart"/>
      <w:r>
        <w:rPr>
          <w:rFonts w:ascii="Arial" w:hAnsi="Arial" w:cs="Arial"/>
          <w:sz w:val="20"/>
          <w:szCs w:val="20"/>
        </w:rPr>
        <w:t>ve</w:t>
      </w:r>
      <w:r w:rsidR="007E287B" w:rsidRPr="007E287B">
        <w:rPr>
          <w:rFonts w:ascii="Arial" w:hAnsi="Arial" w:cs="Arial"/>
          <w:sz w:val="20"/>
          <w:szCs w:val="20"/>
        </w:rPr>
        <w:t>stibulo-cerebellum</w:t>
      </w:r>
      <w:proofErr w:type="spellEnd"/>
      <w:r w:rsidR="007E287B" w:rsidRPr="007E287B">
        <w:rPr>
          <w:rFonts w:ascii="Arial" w:hAnsi="Arial" w:cs="Arial"/>
          <w:sz w:val="20"/>
          <w:szCs w:val="20"/>
        </w:rPr>
        <w:t xml:space="preserve"> provoque une augmentation du polygone de sustentation CAR le </w:t>
      </w:r>
      <w:proofErr w:type="spellStart"/>
      <w:r w:rsidR="007E287B" w:rsidRPr="007E287B">
        <w:rPr>
          <w:rFonts w:ascii="Arial" w:hAnsi="Arial" w:cs="Arial"/>
          <w:sz w:val="20"/>
          <w:szCs w:val="20"/>
        </w:rPr>
        <w:t>vestibulo-cerebellum</w:t>
      </w:r>
      <w:proofErr w:type="spellEnd"/>
      <w:r w:rsidR="007E287B" w:rsidRPr="007E287B">
        <w:rPr>
          <w:rFonts w:ascii="Arial" w:hAnsi="Arial" w:cs="Arial"/>
          <w:sz w:val="20"/>
          <w:szCs w:val="20"/>
        </w:rPr>
        <w:t xml:space="preserve"> est relié </w:t>
      </w:r>
      <w:r w:rsidRPr="007E287B">
        <w:rPr>
          <w:rFonts w:ascii="Arial" w:hAnsi="Arial" w:cs="Arial"/>
          <w:sz w:val="20"/>
          <w:szCs w:val="20"/>
        </w:rPr>
        <w:t>à</w:t>
      </w:r>
      <w:r w:rsidR="007E287B" w:rsidRPr="007E287B">
        <w:rPr>
          <w:rFonts w:ascii="Arial" w:hAnsi="Arial" w:cs="Arial"/>
          <w:sz w:val="20"/>
          <w:szCs w:val="20"/>
        </w:rPr>
        <w:t xml:space="preserve"> l’appareil vestibulaire et il est en charge de l’équilibre.</w:t>
      </w:r>
    </w:p>
    <w:p w14:paraId="7279975C" w14:textId="20F4405C" w:rsidR="007E287B" w:rsidRPr="007E287B" w:rsidRDefault="007E287B" w:rsidP="007E287B">
      <w:pPr>
        <w:rPr>
          <w:rFonts w:ascii="Arial" w:hAnsi="Arial" w:cs="Arial"/>
          <w:sz w:val="20"/>
          <w:szCs w:val="20"/>
        </w:rPr>
      </w:pPr>
      <w:r w:rsidRPr="00E21829">
        <w:rPr>
          <w:rFonts w:ascii="Arial" w:hAnsi="Arial" w:cs="Arial"/>
          <w:b/>
          <w:sz w:val="20"/>
          <w:szCs w:val="20"/>
          <w:u w:val="single"/>
        </w:rPr>
        <w:t>QCM</w:t>
      </w:r>
      <w:r w:rsidR="00E21829">
        <w:rPr>
          <w:rFonts w:ascii="Arial" w:hAnsi="Arial" w:cs="Arial"/>
          <w:b/>
          <w:sz w:val="20"/>
          <w:szCs w:val="20"/>
          <w:u w:val="single"/>
        </w:rPr>
        <w:t> 17</w:t>
      </w:r>
      <w:r w:rsidRPr="007E287B">
        <w:rPr>
          <w:rFonts w:ascii="Arial" w:hAnsi="Arial" w:cs="Arial"/>
          <w:sz w:val="20"/>
          <w:szCs w:val="20"/>
        </w:rPr>
        <w:t xml:space="preserve"> : Lors d’une injection dans le muscle </w:t>
      </w:r>
      <w:r w:rsidR="00E21829" w:rsidRPr="007E287B">
        <w:rPr>
          <w:rFonts w:ascii="Arial" w:hAnsi="Arial" w:cs="Arial"/>
          <w:sz w:val="20"/>
          <w:szCs w:val="20"/>
        </w:rPr>
        <w:t>deltoïde</w:t>
      </w:r>
      <w:r w:rsidRPr="007E287B">
        <w:rPr>
          <w:rFonts w:ascii="Arial" w:hAnsi="Arial" w:cs="Arial"/>
          <w:sz w:val="20"/>
          <w:szCs w:val="20"/>
        </w:rPr>
        <w:t xml:space="preserve"> il faut se positionner </w:t>
      </w:r>
      <w:r w:rsidR="00E21829" w:rsidRPr="007E287B">
        <w:rPr>
          <w:rFonts w:ascii="Arial" w:hAnsi="Arial" w:cs="Arial"/>
          <w:sz w:val="20"/>
          <w:szCs w:val="20"/>
        </w:rPr>
        <w:t>au-dessus</w:t>
      </w:r>
      <w:r w:rsidRPr="007E287B">
        <w:rPr>
          <w:rFonts w:ascii="Arial" w:hAnsi="Arial" w:cs="Arial"/>
          <w:sz w:val="20"/>
          <w:szCs w:val="20"/>
        </w:rPr>
        <w:t xml:space="preserve"> de l’acromion CAR </w:t>
      </w:r>
      <w:r w:rsidR="00E21829">
        <w:rPr>
          <w:rFonts w:ascii="Arial" w:hAnsi="Arial" w:cs="Arial"/>
          <w:sz w:val="20"/>
          <w:szCs w:val="20"/>
        </w:rPr>
        <w:t xml:space="preserve">si vous injecte en dessous de l’acromion </w:t>
      </w:r>
      <w:r w:rsidRPr="007E287B">
        <w:rPr>
          <w:rFonts w:ascii="Arial" w:hAnsi="Arial" w:cs="Arial"/>
          <w:sz w:val="20"/>
          <w:szCs w:val="20"/>
        </w:rPr>
        <w:t xml:space="preserve">il existe un risque de lésion du nerf </w:t>
      </w:r>
      <w:r w:rsidR="00E21829" w:rsidRPr="007E287B">
        <w:rPr>
          <w:rFonts w:ascii="Arial" w:hAnsi="Arial" w:cs="Arial"/>
          <w:sz w:val="20"/>
          <w:szCs w:val="20"/>
        </w:rPr>
        <w:t>axillaire</w:t>
      </w:r>
      <w:r w:rsidR="00E21829">
        <w:rPr>
          <w:rFonts w:ascii="Arial" w:hAnsi="Arial" w:cs="Arial"/>
          <w:sz w:val="20"/>
          <w:szCs w:val="20"/>
        </w:rPr>
        <w:t>.</w:t>
      </w:r>
    </w:p>
    <w:p w14:paraId="3DB09E7B" w14:textId="176FBD5E" w:rsidR="007E287B" w:rsidRPr="007E287B" w:rsidRDefault="00E21829" w:rsidP="007E287B">
      <w:pPr>
        <w:rPr>
          <w:rFonts w:ascii="Arial" w:hAnsi="Arial" w:cs="Arial"/>
          <w:sz w:val="20"/>
          <w:szCs w:val="20"/>
        </w:rPr>
      </w:pPr>
      <w:r>
        <w:rPr>
          <w:rFonts w:ascii="Arial" w:hAnsi="Arial" w:cs="Arial"/>
          <w:b/>
          <w:sz w:val="20"/>
          <w:szCs w:val="20"/>
          <w:u w:val="single"/>
        </w:rPr>
        <w:t>QCM 18</w:t>
      </w:r>
      <w:r w:rsidR="007E287B" w:rsidRPr="007E287B">
        <w:rPr>
          <w:rFonts w:ascii="Arial" w:hAnsi="Arial" w:cs="Arial"/>
          <w:sz w:val="20"/>
          <w:szCs w:val="20"/>
        </w:rPr>
        <w:t xml:space="preserve"> : Une fracture du Talus aboutit très souvent </w:t>
      </w:r>
      <w:r w:rsidRPr="007E287B">
        <w:rPr>
          <w:rFonts w:ascii="Arial" w:hAnsi="Arial" w:cs="Arial"/>
          <w:sz w:val="20"/>
          <w:szCs w:val="20"/>
        </w:rPr>
        <w:t>à</w:t>
      </w:r>
      <w:r w:rsidR="007E287B" w:rsidRPr="007E287B">
        <w:rPr>
          <w:rFonts w:ascii="Arial" w:hAnsi="Arial" w:cs="Arial"/>
          <w:sz w:val="20"/>
          <w:szCs w:val="20"/>
        </w:rPr>
        <w:t xml:space="preserve"> une nécrose CAR il est recouvert de cartilage </w:t>
      </w:r>
      <w:r>
        <w:rPr>
          <w:rFonts w:ascii="Arial" w:hAnsi="Arial" w:cs="Arial"/>
          <w:sz w:val="20"/>
          <w:szCs w:val="20"/>
        </w:rPr>
        <w:t>(</w:t>
      </w:r>
      <w:r w:rsidR="007E287B" w:rsidRPr="007E287B">
        <w:rPr>
          <w:rFonts w:ascii="Arial" w:hAnsi="Arial" w:cs="Arial"/>
          <w:sz w:val="20"/>
          <w:szCs w:val="20"/>
        </w:rPr>
        <w:t>presque</w:t>
      </w:r>
      <w:r>
        <w:rPr>
          <w:rFonts w:ascii="Arial" w:hAnsi="Arial" w:cs="Arial"/>
          <w:sz w:val="20"/>
          <w:szCs w:val="20"/>
        </w:rPr>
        <w:t>)</w:t>
      </w:r>
      <w:r w:rsidR="007E287B" w:rsidRPr="007E287B">
        <w:rPr>
          <w:rFonts w:ascii="Arial" w:hAnsi="Arial" w:cs="Arial"/>
          <w:sz w:val="20"/>
          <w:szCs w:val="20"/>
        </w:rPr>
        <w:t xml:space="preserve"> en tout point.</w:t>
      </w:r>
    </w:p>
    <w:p w14:paraId="3BBCAA7A" w14:textId="48BE4F33" w:rsidR="007E287B" w:rsidRPr="007E287B" w:rsidRDefault="00E21829" w:rsidP="007E287B">
      <w:pPr>
        <w:rPr>
          <w:rFonts w:ascii="Arial" w:hAnsi="Arial" w:cs="Arial"/>
          <w:sz w:val="20"/>
          <w:szCs w:val="20"/>
        </w:rPr>
      </w:pPr>
      <w:r>
        <w:rPr>
          <w:rFonts w:ascii="Arial" w:hAnsi="Arial" w:cs="Arial"/>
          <w:b/>
          <w:sz w:val="20"/>
          <w:szCs w:val="20"/>
          <w:u w:val="single"/>
        </w:rPr>
        <w:t>QCM 19</w:t>
      </w:r>
      <w:r w:rsidR="007E287B" w:rsidRPr="007E287B">
        <w:rPr>
          <w:rFonts w:ascii="Arial" w:hAnsi="Arial" w:cs="Arial"/>
          <w:sz w:val="20"/>
          <w:szCs w:val="20"/>
        </w:rPr>
        <w:t> : La pointe du cœur ou apex se projette a deux travers de doigts sous le mamelon gauche CAR le cœur est un élément médian du thorax mais oblique en bas en avant et vers la gauche.</w:t>
      </w:r>
    </w:p>
    <w:p w14:paraId="4FE4E356" w14:textId="08F1AC7E" w:rsidR="007E287B" w:rsidRPr="007E287B" w:rsidRDefault="00E21829" w:rsidP="007E287B">
      <w:pPr>
        <w:rPr>
          <w:rFonts w:ascii="Arial" w:hAnsi="Arial" w:cs="Arial"/>
          <w:sz w:val="20"/>
          <w:szCs w:val="20"/>
        </w:rPr>
      </w:pPr>
      <w:r>
        <w:rPr>
          <w:rFonts w:ascii="Arial" w:hAnsi="Arial" w:cs="Arial"/>
          <w:b/>
          <w:sz w:val="20"/>
          <w:szCs w:val="20"/>
          <w:u w:val="single"/>
        </w:rPr>
        <w:t>QCM 20</w:t>
      </w:r>
      <w:r w:rsidR="007E287B" w:rsidRPr="007E287B">
        <w:rPr>
          <w:rFonts w:ascii="Arial" w:hAnsi="Arial" w:cs="Arial"/>
          <w:sz w:val="20"/>
          <w:szCs w:val="20"/>
        </w:rPr>
        <w:t> : On appelle épanchement péricardique la présence de liquide entre les deux feuillets viscéral et pariétal du péricarde CAR c’est entre les feuillets viscéral et pariétal du péricarde séreux que l’on trouve la cavité péricardique virtuelle.</w:t>
      </w:r>
    </w:p>
    <w:p w14:paraId="5D55A8CE" w14:textId="77777777" w:rsidR="00902516" w:rsidRPr="00902516" w:rsidRDefault="00902516" w:rsidP="00B725C8">
      <w:pPr>
        <w:spacing w:after="0" w:line="240" w:lineRule="auto"/>
        <w:jc w:val="both"/>
        <w:rPr>
          <w:rFonts w:ascii="Arial" w:eastAsia="Times New Roman" w:hAnsi="Arial" w:cs="Arial"/>
          <w:sz w:val="20"/>
          <w:szCs w:val="20"/>
          <w:lang w:val="it-IT"/>
        </w:rPr>
      </w:pPr>
    </w:p>
    <w:p w14:paraId="43172818" w14:textId="77777777" w:rsidR="002D5589" w:rsidRPr="00902516" w:rsidRDefault="002D5589" w:rsidP="00B725C8">
      <w:pPr>
        <w:spacing w:after="0" w:line="240" w:lineRule="auto"/>
        <w:jc w:val="both"/>
        <w:rPr>
          <w:rFonts w:ascii="Arial" w:eastAsia="Times New Roman" w:hAnsi="Arial" w:cs="Arial"/>
          <w:sz w:val="20"/>
          <w:szCs w:val="20"/>
          <w:lang w:val="it-IT"/>
        </w:rPr>
      </w:pPr>
    </w:p>
    <w:p w14:paraId="0C67B7D3" w14:textId="25DC8B81" w:rsidR="00404444" w:rsidRPr="00902516" w:rsidRDefault="00404444" w:rsidP="009F0170">
      <w:pPr>
        <w:spacing w:after="0" w:line="240" w:lineRule="auto"/>
        <w:rPr>
          <w:rFonts w:ascii="Arial" w:eastAsia="Times New Roman" w:hAnsi="Arial" w:cs="Arial"/>
          <w:sz w:val="20"/>
          <w:szCs w:val="20"/>
          <w:lang w:val="it-IT"/>
        </w:rPr>
      </w:pPr>
    </w:p>
    <w:sectPr w:rsidR="00404444" w:rsidRPr="00902516" w:rsidSect="00AF2223">
      <w:footerReference w:type="default" r:id="rId9"/>
      <w:type w:val="continuous"/>
      <w:pgSz w:w="11906" w:h="16838"/>
      <w:pgMar w:top="567" w:right="566" w:bottom="568" w:left="720" w:header="0" w:footer="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41F93A7" w14:textId="77777777" w:rsidR="00A16EC6" w:rsidRDefault="00A16EC6" w:rsidP="00AE49CB">
      <w:pPr>
        <w:spacing w:after="0" w:line="240" w:lineRule="auto"/>
      </w:pPr>
      <w:r>
        <w:separator/>
      </w:r>
    </w:p>
  </w:endnote>
  <w:endnote w:type="continuationSeparator" w:id="0">
    <w:p w14:paraId="47140BAC" w14:textId="77777777" w:rsidR="00A16EC6" w:rsidRDefault="00A16EC6" w:rsidP="00AE49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26D2D16" w14:textId="7256DD44" w:rsidR="00DE474B" w:rsidRDefault="007A2542" w:rsidP="00834825">
    <w:pPr>
      <w:pStyle w:val="Pieddepage"/>
      <w:pBdr>
        <w:top w:val="single" w:sz="4" w:space="1" w:color="auto"/>
      </w:pBdr>
    </w:pPr>
    <w:r w:rsidRPr="003A31FA">
      <w:rPr>
        <w:b/>
        <w:color w:val="404040"/>
        <w:highlight w:val="yellow"/>
      </w:rPr>
      <w:t>JJ.MM.AA</w:t>
    </w:r>
    <w:r w:rsidR="00DE474B" w:rsidRPr="003A31FA">
      <w:rPr>
        <w:b/>
        <w:color w:val="404040"/>
      </w:rPr>
      <w:t xml:space="preserve"> </w:t>
    </w:r>
    <w:r w:rsidR="00DE474B" w:rsidRPr="003A31FA">
      <w:rPr>
        <w:b/>
        <w:color w:val="404040"/>
      </w:rPr>
      <w:tab/>
      <w:t xml:space="preserve">                  Le tutorat est gratuit. Toute reproduction ou vente est interdite. </w:t>
    </w:r>
    <w:r w:rsidR="00DE474B" w:rsidRPr="003A31FA">
      <w:rPr>
        <w:b/>
        <w:color w:val="404040"/>
      </w:rPr>
      <w:tab/>
    </w:r>
    <w:r w:rsidR="00DE474B" w:rsidRPr="003A31FA">
      <w:rPr>
        <w:b/>
        <w:color w:val="404040"/>
      </w:rPr>
      <w:tab/>
    </w:r>
    <w:r w:rsidR="00DE474B" w:rsidRPr="003A31FA">
      <w:rPr>
        <w:color w:val="404040"/>
      </w:rPr>
      <w:t xml:space="preserve">Page </w:t>
    </w:r>
    <w:r w:rsidR="00DE474B" w:rsidRPr="003A31FA">
      <w:rPr>
        <w:b/>
        <w:color w:val="404040"/>
      </w:rPr>
      <w:fldChar w:fldCharType="begin"/>
    </w:r>
    <w:r w:rsidR="00DE474B" w:rsidRPr="003A31FA">
      <w:rPr>
        <w:b/>
        <w:color w:val="404040"/>
      </w:rPr>
      <w:instrText>PAGE</w:instrText>
    </w:r>
    <w:r w:rsidR="00DE474B" w:rsidRPr="003A31FA">
      <w:rPr>
        <w:b/>
        <w:color w:val="404040"/>
      </w:rPr>
      <w:fldChar w:fldCharType="separate"/>
    </w:r>
    <w:r w:rsidR="00CB31EF">
      <w:rPr>
        <w:b/>
        <w:noProof/>
        <w:color w:val="404040"/>
      </w:rPr>
      <w:t>4</w:t>
    </w:r>
    <w:r w:rsidR="00DE474B" w:rsidRPr="003A31FA">
      <w:rPr>
        <w:b/>
        <w:color w:val="404040"/>
      </w:rPr>
      <w:fldChar w:fldCharType="end"/>
    </w:r>
    <w:r w:rsidR="00DE474B" w:rsidRPr="003A31FA">
      <w:rPr>
        <w:color w:val="404040"/>
      </w:rPr>
      <w:t xml:space="preserve"> sur </w:t>
    </w:r>
    <w:r w:rsidR="00DE474B" w:rsidRPr="003A31FA">
      <w:rPr>
        <w:b/>
        <w:color w:val="404040"/>
      </w:rPr>
      <w:fldChar w:fldCharType="begin"/>
    </w:r>
    <w:r w:rsidR="00DE474B" w:rsidRPr="003A31FA">
      <w:rPr>
        <w:b/>
        <w:color w:val="404040"/>
      </w:rPr>
      <w:instrText>NUMPAGES</w:instrText>
    </w:r>
    <w:r w:rsidR="00DE474B" w:rsidRPr="003A31FA">
      <w:rPr>
        <w:b/>
        <w:color w:val="404040"/>
      </w:rPr>
      <w:fldChar w:fldCharType="separate"/>
    </w:r>
    <w:r w:rsidR="00CB31EF">
      <w:rPr>
        <w:b/>
        <w:noProof/>
        <w:color w:val="404040"/>
      </w:rPr>
      <w:t>4</w:t>
    </w:r>
    <w:r w:rsidR="00DE474B" w:rsidRPr="003A31FA">
      <w:rPr>
        <w:b/>
        <w:color w:val="404040"/>
      </w:rPr>
      <w:fldChar w:fldCharType="end"/>
    </w:r>
  </w:p>
  <w:p w14:paraId="51676AE6" w14:textId="77777777" w:rsidR="00DE474B" w:rsidRDefault="00DE474B" w:rsidP="00834825">
    <w:pPr>
      <w:pStyle w:val="Pieddepage"/>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D6D12C" w14:textId="77777777" w:rsidR="00A16EC6" w:rsidRDefault="00A16EC6" w:rsidP="00AE49CB">
      <w:pPr>
        <w:spacing w:after="0" w:line="240" w:lineRule="auto"/>
      </w:pPr>
      <w:r>
        <w:separator/>
      </w:r>
    </w:p>
  </w:footnote>
  <w:footnote w:type="continuationSeparator" w:id="0">
    <w:p w14:paraId="56A25525" w14:textId="77777777" w:rsidR="00A16EC6" w:rsidRDefault="00A16EC6" w:rsidP="00AE49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B81B31"/>
    <w:multiLevelType w:val="hybridMultilevel"/>
    <w:tmpl w:val="BC4892F4"/>
    <w:lvl w:ilvl="0" w:tplc="0AF4714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 w15:restartNumberingAfterBreak="0">
    <w:nsid w:val="07904113"/>
    <w:multiLevelType w:val="hybridMultilevel"/>
    <w:tmpl w:val="F5E632BE"/>
    <w:lvl w:ilvl="0" w:tplc="35E2925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 w15:restartNumberingAfterBreak="0">
    <w:nsid w:val="08472A51"/>
    <w:multiLevelType w:val="hybridMultilevel"/>
    <w:tmpl w:val="BB7E88E0"/>
    <w:lvl w:ilvl="0" w:tplc="1870E9D2">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 w15:restartNumberingAfterBreak="0">
    <w:nsid w:val="0E1A3613"/>
    <w:multiLevelType w:val="hybridMultilevel"/>
    <w:tmpl w:val="88E899E4"/>
    <w:lvl w:ilvl="0" w:tplc="7FA0B28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4" w15:restartNumberingAfterBreak="0">
    <w:nsid w:val="14181505"/>
    <w:multiLevelType w:val="hybridMultilevel"/>
    <w:tmpl w:val="5816CBB2"/>
    <w:lvl w:ilvl="0" w:tplc="6EA8A1F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5" w15:restartNumberingAfterBreak="0">
    <w:nsid w:val="183C76C8"/>
    <w:multiLevelType w:val="hybridMultilevel"/>
    <w:tmpl w:val="EF505128"/>
    <w:lvl w:ilvl="0" w:tplc="C13E10F6">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6" w15:restartNumberingAfterBreak="0">
    <w:nsid w:val="1E70588D"/>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7" w15:restartNumberingAfterBreak="0">
    <w:nsid w:val="23634FAE"/>
    <w:multiLevelType w:val="hybridMultilevel"/>
    <w:tmpl w:val="1A2A10E2"/>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8" w15:restartNumberingAfterBreak="0">
    <w:nsid w:val="27871278"/>
    <w:multiLevelType w:val="multilevel"/>
    <w:tmpl w:val="94169E2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32E65BB9"/>
    <w:multiLevelType w:val="hybridMultilevel"/>
    <w:tmpl w:val="4F585C62"/>
    <w:lvl w:ilvl="0" w:tplc="97F4071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0" w15:restartNumberingAfterBreak="0">
    <w:nsid w:val="3DC85003"/>
    <w:multiLevelType w:val="hybridMultilevel"/>
    <w:tmpl w:val="28B036E6"/>
    <w:lvl w:ilvl="0" w:tplc="E4F29F8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41854DDE"/>
    <w:multiLevelType w:val="hybridMultilevel"/>
    <w:tmpl w:val="FA0EA4A6"/>
    <w:lvl w:ilvl="0" w:tplc="040C000F">
      <w:start w:val="1"/>
      <w:numFmt w:val="decimal"/>
      <w:lvlText w:val="%1."/>
      <w:lvlJc w:val="left"/>
      <w:pPr>
        <w:ind w:left="720" w:hanging="360"/>
      </w:p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2" w15:restartNumberingAfterBreak="0">
    <w:nsid w:val="485E79BC"/>
    <w:multiLevelType w:val="hybridMultilevel"/>
    <w:tmpl w:val="33E64CA0"/>
    <w:lvl w:ilvl="0" w:tplc="DB609E7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3" w15:restartNumberingAfterBreak="0">
    <w:nsid w:val="496149FB"/>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52641491"/>
    <w:multiLevelType w:val="hybridMultilevel"/>
    <w:tmpl w:val="FA9CE67E"/>
    <w:lvl w:ilvl="0" w:tplc="1FBE0BA4">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5" w15:restartNumberingAfterBreak="0">
    <w:nsid w:val="544820DE"/>
    <w:multiLevelType w:val="multilevel"/>
    <w:tmpl w:val="1E92332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5E095A20"/>
    <w:multiLevelType w:val="hybridMultilevel"/>
    <w:tmpl w:val="3A1CB416"/>
    <w:lvl w:ilvl="0" w:tplc="C0FE63C0">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7" w15:restartNumberingAfterBreak="0">
    <w:nsid w:val="5E6B76E8"/>
    <w:multiLevelType w:val="multilevel"/>
    <w:tmpl w:val="FBE04B8C"/>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8" w15:restartNumberingAfterBreak="0">
    <w:nsid w:val="68E86CA0"/>
    <w:multiLevelType w:val="multilevel"/>
    <w:tmpl w:val="C4322DAE"/>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6AB15040"/>
    <w:multiLevelType w:val="hybridMultilevel"/>
    <w:tmpl w:val="E908979C"/>
    <w:lvl w:ilvl="0" w:tplc="F756586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0" w15:restartNumberingAfterBreak="0">
    <w:nsid w:val="6D105ABA"/>
    <w:multiLevelType w:val="multilevel"/>
    <w:tmpl w:val="BEA663BA"/>
    <w:lvl w:ilvl="0">
      <w:start w:val="1"/>
      <w:numFmt w:val="upp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1" w15:restartNumberingAfterBreak="0">
    <w:nsid w:val="6FD21B9B"/>
    <w:multiLevelType w:val="multilevel"/>
    <w:tmpl w:val="E50E0328"/>
    <w:lvl w:ilvl="0">
      <w:start w:val="1"/>
      <w:numFmt w:val="upperLetter"/>
      <w:lvlText w:val="%1)"/>
      <w:lvlJc w:val="left"/>
      <w:pPr>
        <w:ind w:left="405" w:hanging="360"/>
      </w:pPr>
    </w:lvl>
    <w:lvl w:ilvl="1">
      <w:start w:val="1"/>
      <w:numFmt w:val="lowerLetter"/>
      <w:lvlText w:val="%2."/>
      <w:lvlJc w:val="left"/>
      <w:pPr>
        <w:ind w:left="1125" w:hanging="360"/>
      </w:pPr>
    </w:lvl>
    <w:lvl w:ilvl="2">
      <w:start w:val="1"/>
      <w:numFmt w:val="lowerRoman"/>
      <w:lvlText w:val="%3."/>
      <w:lvlJc w:val="right"/>
      <w:pPr>
        <w:ind w:left="1845" w:hanging="180"/>
      </w:pPr>
    </w:lvl>
    <w:lvl w:ilvl="3">
      <w:start w:val="1"/>
      <w:numFmt w:val="decimal"/>
      <w:lvlText w:val="%4."/>
      <w:lvlJc w:val="left"/>
      <w:pPr>
        <w:ind w:left="2565" w:hanging="360"/>
      </w:pPr>
    </w:lvl>
    <w:lvl w:ilvl="4">
      <w:start w:val="1"/>
      <w:numFmt w:val="lowerLetter"/>
      <w:lvlText w:val="%5."/>
      <w:lvlJc w:val="left"/>
      <w:pPr>
        <w:ind w:left="3285" w:hanging="360"/>
      </w:pPr>
    </w:lvl>
    <w:lvl w:ilvl="5">
      <w:start w:val="1"/>
      <w:numFmt w:val="lowerRoman"/>
      <w:lvlText w:val="%6."/>
      <w:lvlJc w:val="right"/>
      <w:pPr>
        <w:ind w:left="4005" w:hanging="180"/>
      </w:pPr>
    </w:lvl>
    <w:lvl w:ilvl="6">
      <w:start w:val="1"/>
      <w:numFmt w:val="decimal"/>
      <w:lvlText w:val="%7."/>
      <w:lvlJc w:val="left"/>
      <w:pPr>
        <w:ind w:left="4725" w:hanging="360"/>
      </w:pPr>
    </w:lvl>
    <w:lvl w:ilvl="7">
      <w:start w:val="1"/>
      <w:numFmt w:val="lowerLetter"/>
      <w:lvlText w:val="%8."/>
      <w:lvlJc w:val="left"/>
      <w:pPr>
        <w:ind w:left="5445" w:hanging="360"/>
      </w:pPr>
    </w:lvl>
    <w:lvl w:ilvl="8">
      <w:start w:val="1"/>
      <w:numFmt w:val="lowerRoman"/>
      <w:lvlText w:val="%9."/>
      <w:lvlJc w:val="right"/>
      <w:pPr>
        <w:ind w:left="6165" w:hanging="180"/>
      </w:pPr>
    </w:lvl>
  </w:abstractNum>
  <w:abstractNum w:abstractNumId="22" w15:restartNumberingAfterBreak="0">
    <w:nsid w:val="74B16F63"/>
    <w:multiLevelType w:val="hybridMultilevel"/>
    <w:tmpl w:val="0C36EDD2"/>
    <w:lvl w:ilvl="0" w:tplc="3034CC08">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3" w15:restartNumberingAfterBreak="0">
    <w:nsid w:val="7EB964CD"/>
    <w:multiLevelType w:val="hybridMultilevel"/>
    <w:tmpl w:val="043CE548"/>
    <w:lvl w:ilvl="0" w:tplc="88DCE64E">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num w:numId="1">
    <w:abstractNumId w:val="7"/>
  </w:num>
  <w:num w:numId="2">
    <w:abstractNumId w:val="11"/>
  </w:num>
  <w:num w:numId="3">
    <w:abstractNumId w:val="20"/>
  </w:num>
  <w:num w:numId="4">
    <w:abstractNumId w:val="17"/>
  </w:num>
  <w:num w:numId="5">
    <w:abstractNumId w:val="21"/>
  </w:num>
  <w:num w:numId="6">
    <w:abstractNumId w:val="6"/>
  </w:num>
  <w:num w:numId="7">
    <w:abstractNumId w:val="18"/>
  </w:num>
  <w:num w:numId="8">
    <w:abstractNumId w:val="13"/>
  </w:num>
  <w:num w:numId="9">
    <w:abstractNumId w:val="15"/>
  </w:num>
  <w:num w:numId="10">
    <w:abstractNumId w:val="8"/>
  </w:num>
  <w:num w:numId="11">
    <w:abstractNumId w:val="3"/>
  </w:num>
  <w:num w:numId="12">
    <w:abstractNumId w:val="19"/>
  </w:num>
  <w:num w:numId="13">
    <w:abstractNumId w:val="4"/>
  </w:num>
  <w:num w:numId="14">
    <w:abstractNumId w:val="0"/>
  </w:num>
  <w:num w:numId="15">
    <w:abstractNumId w:val="5"/>
  </w:num>
  <w:num w:numId="16">
    <w:abstractNumId w:val="22"/>
  </w:num>
  <w:num w:numId="17">
    <w:abstractNumId w:val="2"/>
  </w:num>
  <w:num w:numId="18">
    <w:abstractNumId w:val="9"/>
  </w:num>
  <w:num w:numId="19">
    <w:abstractNumId w:val="14"/>
  </w:num>
  <w:num w:numId="20">
    <w:abstractNumId w:val="1"/>
  </w:num>
  <w:num w:numId="21">
    <w:abstractNumId w:val="16"/>
  </w:num>
  <w:num w:numId="22">
    <w:abstractNumId w:val="10"/>
  </w:num>
  <w:num w:numId="23">
    <w:abstractNumId w:val="23"/>
  </w:num>
  <w:num w:numId="24">
    <w:abstractNumId w:val="1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059B"/>
    <w:rsid w:val="00001CCF"/>
    <w:rsid w:val="000031DC"/>
    <w:rsid w:val="00007BA8"/>
    <w:rsid w:val="000167DF"/>
    <w:rsid w:val="00023FA5"/>
    <w:rsid w:val="00026299"/>
    <w:rsid w:val="00042080"/>
    <w:rsid w:val="0005754B"/>
    <w:rsid w:val="00072326"/>
    <w:rsid w:val="00072F98"/>
    <w:rsid w:val="00077C35"/>
    <w:rsid w:val="000A5653"/>
    <w:rsid w:val="000B10B2"/>
    <w:rsid w:val="000B4B7E"/>
    <w:rsid w:val="000B5E75"/>
    <w:rsid w:val="000B6DC2"/>
    <w:rsid w:val="000C2C2E"/>
    <w:rsid w:val="000C7463"/>
    <w:rsid w:val="000D2EC2"/>
    <w:rsid w:val="000D585B"/>
    <w:rsid w:val="000E351D"/>
    <w:rsid w:val="000F63E3"/>
    <w:rsid w:val="00103900"/>
    <w:rsid w:val="00125ED7"/>
    <w:rsid w:val="00135077"/>
    <w:rsid w:val="001413F9"/>
    <w:rsid w:val="00154B84"/>
    <w:rsid w:val="001616C3"/>
    <w:rsid w:val="001617B1"/>
    <w:rsid w:val="0016602B"/>
    <w:rsid w:val="0017505E"/>
    <w:rsid w:val="00181386"/>
    <w:rsid w:val="001A0592"/>
    <w:rsid w:val="001A0C88"/>
    <w:rsid w:val="001A312C"/>
    <w:rsid w:val="001B038E"/>
    <w:rsid w:val="001D00A1"/>
    <w:rsid w:val="001D2FD7"/>
    <w:rsid w:val="001F2362"/>
    <w:rsid w:val="001F408E"/>
    <w:rsid w:val="00200E62"/>
    <w:rsid w:val="0020312A"/>
    <w:rsid w:val="00223509"/>
    <w:rsid w:val="002235BE"/>
    <w:rsid w:val="002400A5"/>
    <w:rsid w:val="00247F4D"/>
    <w:rsid w:val="00256AA0"/>
    <w:rsid w:val="00280258"/>
    <w:rsid w:val="0028068A"/>
    <w:rsid w:val="00280B66"/>
    <w:rsid w:val="002936D7"/>
    <w:rsid w:val="00293ABF"/>
    <w:rsid w:val="002B014C"/>
    <w:rsid w:val="002B1D75"/>
    <w:rsid w:val="002C4CCA"/>
    <w:rsid w:val="002C5F95"/>
    <w:rsid w:val="002D5589"/>
    <w:rsid w:val="002E168E"/>
    <w:rsid w:val="002E5791"/>
    <w:rsid w:val="002E5F93"/>
    <w:rsid w:val="002E7123"/>
    <w:rsid w:val="002E7774"/>
    <w:rsid w:val="00302D31"/>
    <w:rsid w:val="00304362"/>
    <w:rsid w:val="003174B0"/>
    <w:rsid w:val="00331505"/>
    <w:rsid w:val="00332773"/>
    <w:rsid w:val="00333B1C"/>
    <w:rsid w:val="003403A9"/>
    <w:rsid w:val="00342A17"/>
    <w:rsid w:val="00346A20"/>
    <w:rsid w:val="003534E9"/>
    <w:rsid w:val="00353F6A"/>
    <w:rsid w:val="003552FF"/>
    <w:rsid w:val="003566AF"/>
    <w:rsid w:val="0035689C"/>
    <w:rsid w:val="003612EF"/>
    <w:rsid w:val="0037194D"/>
    <w:rsid w:val="003757E0"/>
    <w:rsid w:val="00386CF1"/>
    <w:rsid w:val="003957C2"/>
    <w:rsid w:val="003A3135"/>
    <w:rsid w:val="003A31FA"/>
    <w:rsid w:val="003B075B"/>
    <w:rsid w:val="003B30C2"/>
    <w:rsid w:val="003B6308"/>
    <w:rsid w:val="003B75CB"/>
    <w:rsid w:val="003C11F5"/>
    <w:rsid w:val="003C2892"/>
    <w:rsid w:val="003C7CF6"/>
    <w:rsid w:val="003D0B33"/>
    <w:rsid w:val="003E0292"/>
    <w:rsid w:val="003E49AA"/>
    <w:rsid w:val="003E5827"/>
    <w:rsid w:val="0040066F"/>
    <w:rsid w:val="00404444"/>
    <w:rsid w:val="004046B6"/>
    <w:rsid w:val="004211E0"/>
    <w:rsid w:val="00422308"/>
    <w:rsid w:val="00433C7C"/>
    <w:rsid w:val="0043740B"/>
    <w:rsid w:val="00446055"/>
    <w:rsid w:val="0045333C"/>
    <w:rsid w:val="0045516D"/>
    <w:rsid w:val="00455DDF"/>
    <w:rsid w:val="0047193F"/>
    <w:rsid w:val="00475361"/>
    <w:rsid w:val="00477E5B"/>
    <w:rsid w:val="00483481"/>
    <w:rsid w:val="00497258"/>
    <w:rsid w:val="004A42BB"/>
    <w:rsid w:val="004B3847"/>
    <w:rsid w:val="004B465D"/>
    <w:rsid w:val="004D1883"/>
    <w:rsid w:val="0050312F"/>
    <w:rsid w:val="00506C18"/>
    <w:rsid w:val="00513670"/>
    <w:rsid w:val="00516FEE"/>
    <w:rsid w:val="00517DE7"/>
    <w:rsid w:val="005223D0"/>
    <w:rsid w:val="00524FD1"/>
    <w:rsid w:val="00527A2A"/>
    <w:rsid w:val="00531BA4"/>
    <w:rsid w:val="005322CE"/>
    <w:rsid w:val="00533ABC"/>
    <w:rsid w:val="00545DCF"/>
    <w:rsid w:val="0055059B"/>
    <w:rsid w:val="00551481"/>
    <w:rsid w:val="0056096E"/>
    <w:rsid w:val="0056468E"/>
    <w:rsid w:val="00570275"/>
    <w:rsid w:val="005757A4"/>
    <w:rsid w:val="0057607E"/>
    <w:rsid w:val="0059334C"/>
    <w:rsid w:val="0059608C"/>
    <w:rsid w:val="005A39C5"/>
    <w:rsid w:val="005A5BD9"/>
    <w:rsid w:val="005B0E32"/>
    <w:rsid w:val="005B5FA0"/>
    <w:rsid w:val="005C6211"/>
    <w:rsid w:val="005D278E"/>
    <w:rsid w:val="005F6694"/>
    <w:rsid w:val="005F7786"/>
    <w:rsid w:val="00601129"/>
    <w:rsid w:val="00606B8D"/>
    <w:rsid w:val="0060734F"/>
    <w:rsid w:val="00611048"/>
    <w:rsid w:val="00613841"/>
    <w:rsid w:val="00623F66"/>
    <w:rsid w:val="00624A33"/>
    <w:rsid w:val="0063546C"/>
    <w:rsid w:val="006366BB"/>
    <w:rsid w:val="006372FE"/>
    <w:rsid w:val="00647BDE"/>
    <w:rsid w:val="00651242"/>
    <w:rsid w:val="00655814"/>
    <w:rsid w:val="00657729"/>
    <w:rsid w:val="00660144"/>
    <w:rsid w:val="00665143"/>
    <w:rsid w:val="00671BA1"/>
    <w:rsid w:val="00672093"/>
    <w:rsid w:val="00673808"/>
    <w:rsid w:val="00674DCC"/>
    <w:rsid w:val="0067625D"/>
    <w:rsid w:val="00676960"/>
    <w:rsid w:val="006857D2"/>
    <w:rsid w:val="006928A8"/>
    <w:rsid w:val="00694C32"/>
    <w:rsid w:val="006A0A52"/>
    <w:rsid w:val="006A0AAC"/>
    <w:rsid w:val="006A3366"/>
    <w:rsid w:val="006A718C"/>
    <w:rsid w:val="006B355B"/>
    <w:rsid w:val="006B4EB4"/>
    <w:rsid w:val="006C0251"/>
    <w:rsid w:val="006C17FF"/>
    <w:rsid w:val="006D79C2"/>
    <w:rsid w:val="006E0544"/>
    <w:rsid w:val="006F2BF6"/>
    <w:rsid w:val="007018AD"/>
    <w:rsid w:val="007036BC"/>
    <w:rsid w:val="007055F3"/>
    <w:rsid w:val="00705A7F"/>
    <w:rsid w:val="007204B5"/>
    <w:rsid w:val="00730AE8"/>
    <w:rsid w:val="0075034D"/>
    <w:rsid w:val="00752E97"/>
    <w:rsid w:val="00771290"/>
    <w:rsid w:val="007748BF"/>
    <w:rsid w:val="0078308C"/>
    <w:rsid w:val="00785915"/>
    <w:rsid w:val="00787344"/>
    <w:rsid w:val="00792B49"/>
    <w:rsid w:val="007A10B3"/>
    <w:rsid w:val="007A2542"/>
    <w:rsid w:val="007B779A"/>
    <w:rsid w:val="007C32A0"/>
    <w:rsid w:val="007C7734"/>
    <w:rsid w:val="007D17FF"/>
    <w:rsid w:val="007D4A85"/>
    <w:rsid w:val="007E19CD"/>
    <w:rsid w:val="007E287B"/>
    <w:rsid w:val="007E4B46"/>
    <w:rsid w:val="007E4BB3"/>
    <w:rsid w:val="007E6BF2"/>
    <w:rsid w:val="007E7FC4"/>
    <w:rsid w:val="007F0613"/>
    <w:rsid w:val="007F387F"/>
    <w:rsid w:val="007F592A"/>
    <w:rsid w:val="008007D7"/>
    <w:rsid w:val="00805127"/>
    <w:rsid w:val="00805EF2"/>
    <w:rsid w:val="0081699E"/>
    <w:rsid w:val="008242FB"/>
    <w:rsid w:val="008316A5"/>
    <w:rsid w:val="00832B3C"/>
    <w:rsid w:val="008343D9"/>
    <w:rsid w:val="00834825"/>
    <w:rsid w:val="00835C1B"/>
    <w:rsid w:val="00844068"/>
    <w:rsid w:val="008556C6"/>
    <w:rsid w:val="0086386C"/>
    <w:rsid w:val="00864053"/>
    <w:rsid w:val="0087083B"/>
    <w:rsid w:val="00871218"/>
    <w:rsid w:val="00882817"/>
    <w:rsid w:val="0088594B"/>
    <w:rsid w:val="008A2B89"/>
    <w:rsid w:val="008B5D2A"/>
    <w:rsid w:val="008C65A8"/>
    <w:rsid w:val="008C7F8C"/>
    <w:rsid w:val="008D049A"/>
    <w:rsid w:val="008D2264"/>
    <w:rsid w:val="008D6206"/>
    <w:rsid w:val="008D70D3"/>
    <w:rsid w:val="008E3F33"/>
    <w:rsid w:val="008F5A71"/>
    <w:rsid w:val="00902516"/>
    <w:rsid w:val="0090296B"/>
    <w:rsid w:val="00914B1C"/>
    <w:rsid w:val="00922302"/>
    <w:rsid w:val="00924468"/>
    <w:rsid w:val="009502B9"/>
    <w:rsid w:val="0095648D"/>
    <w:rsid w:val="00956500"/>
    <w:rsid w:val="00961674"/>
    <w:rsid w:val="00970B22"/>
    <w:rsid w:val="009715CF"/>
    <w:rsid w:val="00977641"/>
    <w:rsid w:val="009852D6"/>
    <w:rsid w:val="009A42DA"/>
    <w:rsid w:val="009A612B"/>
    <w:rsid w:val="009A6788"/>
    <w:rsid w:val="009B2527"/>
    <w:rsid w:val="009C3031"/>
    <w:rsid w:val="009C5FCF"/>
    <w:rsid w:val="009D19A8"/>
    <w:rsid w:val="009D4AF3"/>
    <w:rsid w:val="009E2378"/>
    <w:rsid w:val="009F0170"/>
    <w:rsid w:val="009F37EE"/>
    <w:rsid w:val="009F42F4"/>
    <w:rsid w:val="009F56C8"/>
    <w:rsid w:val="00A05125"/>
    <w:rsid w:val="00A14ECF"/>
    <w:rsid w:val="00A1558B"/>
    <w:rsid w:val="00A16EC6"/>
    <w:rsid w:val="00A340D2"/>
    <w:rsid w:val="00A44E7C"/>
    <w:rsid w:val="00A44F71"/>
    <w:rsid w:val="00A4774D"/>
    <w:rsid w:val="00A4789A"/>
    <w:rsid w:val="00A51181"/>
    <w:rsid w:val="00A603DB"/>
    <w:rsid w:val="00A65190"/>
    <w:rsid w:val="00A90883"/>
    <w:rsid w:val="00A9223B"/>
    <w:rsid w:val="00A93814"/>
    <w:rsid w:val="00AA5B9A"/>
    <w:rsid w:val="00AA7CDC"/>
    <w:rsid w:val="00AB51B7"/>
    <w:rsid w:val="00AC35D1"/>
    <w:rsid w:val="00AC7C30"/>
    <w:rsid w:val="00AD00A5"/>
    <w:rsid w:val="00AD3A67"/>
    <w:rsid w:val="00AD3C2B"/>
    <w:rsid w:val="00AD6A8D"/>
    <w:rsid w:val="00AE1976"/>
    <w:rsid w:val="00AE4049"/>
    <w:rsid w:val="00AE49CB"/>
    <w:rsid w:val="00AE6993"/>
    <w:rsid w:val="00AF181F"/>
    <w:rsid w:val="00AF2223"/>
    <w:rsid w:val="00AF6870"/>
    <w:rsid w:val="00AF7149"/>
    <w:rsid w:val="00B00FBD"/>
    <w:rsid w:val="00B03A90"/>
    <w:rsid w:val="00B03F1B"/>
    <w:rsid w:val="00B11650"/>
    <w:rsid w:val="00B23DDC"/>
    <w:rsid w:val="00B2554C"/>
    <w:rsid w:val="00B32606"/>
    <w:rsid w:val="00B45323"/>
    <w:rsid w:val="00B5017C"/>
    <w:rsid w:val="00B62DD7"/>
    <w:rsid w:val="00B725C8"/>
    <w:rsid w:val="00B736AB"/>
    <w:rsid w:val="00B82C03"/>
    <w:rsid w:val="00B96229"/>
    <w:rsid w:val="00BA20E2"/>
    <w:rsid w:val="00BA2273"/>
    <w:rsid w:val="00BB0E74"/>
    <w:rsid w:val="00BC276E"/>
    <w:rsid w:val="00BC7DE9"/>
    <w:rsid w:val="00BE7703"/>
    <w:rsid w:val="00C00CCD"/>
    <w:rsid w:val="00C16E12"/>
    <w:rsid w:val="00C26CED"/>
    <w:rsid w:val="00C36D9A"/>
    <w:rsid w:val="00C460B9"/>
    <w:rsid w:val="00C536FB"/>
    <w:rsid w:val="00C563F7"/>
    <w:rsid w:val="00C82491"/>
    <w:rsid w:val="00C829CB"/>
    <w:rsid w:val="00C87FE1"/>
    <w:rsid w:val="00C9197D"/>
    <w:rsid w:val="00C970FC"/>
    <w:rsid w:val="00C97B6A"/>
    <w:rsid w:val="00CA24B7"/>
    <w:rsid w:val="00CB3032"/>
    <w:rsid w:val="00CB31EF"/>
    <w:rsid w:val="00CC2102"/>
    <w:rsid w:val="00CC2C7C"/>
    <w:rsid w:val="00CC4175"/>
    <w:rsid w:val="00CD3D7D"/>
    <w:rsid w:val="00CD7EAB"/>
    <w:rsid w:val="00CE49B4"/>
    <w:rsid w:val="00CF2B9B"/>
    <w:rsid w:val="00CF4734"/>
    <w:rsid w:val="00CF545D"/>
    <w:rsid w:val="00CF5804"/>
    <w:rsid w:val="00CF6C7D"/>
    <w:rsid w:val="00D03348"/>
    <w:rsid w:val="00D10BBF"/>
    <w:rsid w:val="00D126AD"/>
    <w:rsid w:val="00D2194B"/>
    <w:rsid w:val="00D226F6"/>
    <w:rsid w:val="00D27820"/>
    <w:rsid w:val="00D31EAC"/>
    <w:rsid w:val="00D42F36"/>
    <w:rsid w:val="00D44B41"/>
    <w:rsid w:val="00D52BD2"/>
    <w:rsid w:val="00D619BE"/>
    <w:rsid w:val="00D63FED"/>
    <w:rsid w:val="00D67CFE"/>
    <w:rsid w:val="00D7199F"/>
    <w:rsid w:val="00D72271"/>
    <w:rsid w:val="00D765C2"/>
    <w:rsid w:val="00D92922"/>
    <w:rsid w:val="00DB0E49"/>
    <w:rsid w:val="00DB748E"/>
    <w:rsid w:val="00DB76E8"/>
    <w:rsid w:val="00DC0A1B"/>
    <w:rsid w:val="00DC2451"/>
    <w:rsid w:val="00DC3B34"/>
    <w:rsid w:val="00DD6625"/>
    <w:rsid w:val="00DE474B"/>
    <w:rsid w:val="00DE53B9"/>
    <w:rsid w:val="00DE6272"/>
    <w:rsid w:val="00DF16B3"/>
    <w:rsid w:val="00E0130C"/>
    <w:rsid w:val="00E03B7E"/>
    <w:rsid w:val="00E05117"/>
    <w:rsid w:val="00E10AD8"/>
    <w:rsid w:val="00E1539F"/>
    <w:rsid w:val="00E21829"/>
    <w:rsid w:val="00E22A63"/>
    <w:rsid w:val="00E246FC"/>
    <w:rsid w:val="00E24C19"/>
    <w:rsid w:val="00E25260"/>
    <w:rsid w:val="00E2744B"/>
    <w:rsid w:val="00E3099E"/>
    <w:rsid w:val="00E33ECC"/>
    <w:rsid w:val="00E41819"/>
    <w:rsid w:val="00E55A3B"/>
    <w:rsid w:val="00E7001E"/>
    <w:rsid w:val="00E7073D"/>
    <w:rsid w:val="00E723D9"/>
    <w:rsid w:val="00E825D5"/>
    <w:rsid w:val="00E96F9B"/>
    <w:rsid w:val="00E972F6"/>
    <w:rsid w:val="00EA02BE"/>
    <w:rsid w:val="00EA4A0E"/>
    <w:rsid w:val="00EC03E1"/>
    <w:rsid w:val="00EC0B5D"/>
    <w:rsid w:val="00EC3A32"/>
    <w:rsid w:val="00ED2166"/>
    <w:rsid w:val="00ED727F"/>
    <w:rsid w:val="00EE3F08"/>
    <w:rsid w:val="00EF73F3"/>
    <w:rsid w:val="00F00468"/>
    <w:rsid w:val="00F022CC"/>
    <w:rsid w:val="00F03835"/>
    <w:rsid w:val="00F043DC"/>
    <w:rsid w:val="00F11A32"/>
    <w:rsid w:val="00F12F6B"/>
    <w:rsid w:val="00F13A6B"/>
    <w:rsid w:val="00F161F9"/>
    <w:rsid w:val="00F238A2"/>
    <w:rsid w:val="00F24B68"/>
    <w:rsid w:val="00F30011"/>
    <w:rsid w:val="00F32485"/>
    <w:rsid w:val="00F32592"/>
    <w:rsid w:val="00F41357"/>
    <w:rsid w:val="00F43A84"/>
    <w:rsid w:val="00F43CDC"/>
    <w:rsid w:val="00F44B94"/>
    <w:rsid w:val="00F60301"/>
    <w:rsid w:val="00F6381A"/>
    <w:rsid w:val="00F70EE0"/>
    <w:rsid w:val="00F73E17"/>
    <w:rsid w:val="00F7660E"/>
    <w:rsid w:val="00F77632"/>
    <w:rsid w:val="00F85F92"/>
    <w:rsid w:val="00FA229F"/>
    <w:rsid w:val="00FA2786"/>
    <w:rsid w:val="00FB38B8"/>
    <w:rsid w:val="00FB6D9A"/>
    <w:rsid w:val="00FC5FDC"/>
    <w:rsid w:val="00FC63C2"/>
    <w:rsid w:val="00FD0ACC"/>
    <w:rsid w:val="00FD244D"/>
    <w:rsid w:val="00FD7CC7"/>
    <w:rsid w:val="00FE5CF7"/>
    <w:rsid w:val="00FF0B3B"/>
  </w:rsids>
  <m:mathPr>
    <m:mathFont m:val="Cambria Math"/>
    <m:brkBin m:val="before"/>
    <m:brkBinSub m:val="--"/>
    <m:smallFrac m:val="0"/>
    <m:dispDef/>
    <m:lMargin m:val="0"/>
    <m:rMargin m:val="0"/>
    <m:defJc m:val="centerGroup"/>
    <m:wrapIndent m:val="1440"/>
    <m:intLim m:val="subSup"/>
    <m:naryLim m:val="undOvr"/>
  </m:mathPr>
  <w:themeFontLang w:val="fr-F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96C01A1"/>
  <w15:docId w15:val="{6B8FE8DA-7F5E-496A-BFE9-A9E9234D74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fr-FR" w:eastAsia="fr-FR"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A5B9A"/>
    <w:pPr>
      <w:spacing w:after="200" w:line="276" w:lineRule="auto"/>
    </w:pPr>
    <w:rPr>
      <w:sz w:val="22"/>
      <w:szCs w:val="22"/>
      <w:lang w:eastAsia="en-US"/>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ieddepage">
    <w:name w:val="footer"/>
    <w:basedOn w:val="Normal"/>
    <w:link w:val="PieddepageCar"/>
    <w:uiPriority w:val="99"/>
    <w:unhideWhenUsed/>
    <w:rsid w:val="0055059B"/>
    <w:pPr>
      <w:tabs>
        <w:tab w:val="center" w:pos="4536"/>
        <w:tab w:val="right" w:pos="9072"/>
      </w:tabs>
      <w:spacing w:after="0" w:line="240" w:lineRule="auto"/>
    </w:pPr>
    <w:rPr>
      <w:rFonts w:eastAsia="Times New Roman"/>
    </w:rPr>
  </w:style>
  <w:style w:type="character" w:customStyle="1" w:styleId="PieddepageCar">
    <w:name w:val="Pied de page Car"/>
    <w:link w:val="Pieddepage"/>
    <w:uiPriority w:val="99"/>
    <w:rsid w:val="0055059B"/>
    <w:rPr>
      <w:rFonts w:eastAsia="Times New Roman" w:cs="Times New Roman"/>
    </w:rPr>
  </w:style>
  <w:style w:type="paragraph" w:styleId="Sansinterligne">
    <w:name w:val="No Spacing"/>
    <w:aliases w:val="qcm"/>
    <w:uiPriority w:val="1"/>
    <w:qFormat/>
    <w:rsid w:val="009F37EE"/>
    <w:rPr>
      <w:sz w:val="22"/>
      <w:szCs w:val="22"/>
      <w:lang w:eastAsia="en-US"/>
    </w:rPr>
  </w:style>
  <w:style w:type="paragraph" w:styleId="En-tte">
    <w:name w:val="header"/>
    <w:basedOn w:val="Normal"/>
    <w:link w:val="En-tteCar"/>
    <w:uiPriority w:val="99"/>
    <w:unhideWhenUsed/>
    <w:rsid w:val="00BA2273"/>
    <w:pPr>
      <w:tabs>
        <w:tab w:val="center" w:pos="4536"/>
        <w:tab w:val="right" w:pos="9072"/>
      </w:tabs>
      <w:spacing w:after="0" w:line="240" w:lineRule="auto"/>
    </w:pPr>
  </w:style>
  <w:style w:type="character" w:customStyle="1" w:styleId="En-tteCar">
    <w:name w:val="En-tête Car"/>
    <w:basedOn w:val="Policepardfaut"/>
    <w:link w:val="En-tte"/>
    <w:uiPriority w:val="99"/>
    <w:rsid w:val="00BA2273"/>
  </w:style>
  <w:style w:type="paragraph" w:styleId="Textedebulles">
    <w:name w:val="Balloon Text"/>
    <w:basedOn w:val="Normal"/>
    <w:link w:val="TextedebullesCar"/>
    <w:uiPriority w:val="99"/>
    <w:semiHidden/>
    <w:unhideWhenUsed/>
    <w:rsid w:val="008D6206"/>
    <w:pPr>
      <w:spacing w:after="0" w:line="240" w:lineRule="auto"/>
    </w:pPr>
    <w:rPr>
      <w:rFonts w:ascii="Tahoma" w:hAnsi="Tahoma" w:cs="Tahoma"/>
      <w:sz w:val="16"/>
      <w:szCs w:val="16"/>
    </w:rPr>
  </w:style>
  <w:style w:type="character" w:customStyle="1" w:styleId="TextedebullesCar">
    <w:name w:val="Texte de bulles Car"/>
    <w:link w:val="Textedebulles"/>
    <w:uiPriority w:val="99"/>
    <w:semiHidden/>
    <w:rsid w:val="008D6206"/>
    <w:rPr>
      <w:rFonts w:ascii="Tahoma" w:hAnsi="Tahoma" w:cs="Tahoma"/>
      <w:sz w:val="16"/>
      <w:szCs w:val="16"/>
    </w:rPr>
  </w:style>
  <w:style w:type="character" w:customStyle="1" w:styleId="lang-el">
    <w:name w:val="lang-el"/>
    <w:basedOn w:val="Policepardfaut"/>
    <w:rsid w:val="008D6206"/>
  </w:style>
  <w:style w:type="paragraph" w:styleId="Paragraphedeliste">
    <w:name w:val="List Paragraph"/>
    <w:basedOn w:val="Normal"/>
    <w:uiPriority w:val="34"/>
    <w:qFormat/>
    <w:rsid w:val="001A0C88"/>
    <w:pPr>
      <w:ind w:left="720"/>
      <w:contextualSpacing/>
    </w:pPr>
  </w:style>
  <w:style w:type="paragraph" w:styleId="NormalWeb">
    <w:name w:val="Normal (Web)"/>
    <w:basedOn w:val="Normal"/>
    <w:uiPriority w:val="99"/>
    <w:unhideWhenUsed/>
    <w:rsid w:val="00E25260"/>
    <w:pPr>
      <w:spacing w:before="100" w:beforeAutospacing="1" w:after="119" w:line="240" w:lineRule="auto"/>
    </w:pPr>
    <w:rPr>
      <w:rFonts w:ascii="Times New Roman" w:eastAsia="Times New Roman" w:hAnsi="Times New Roman"/>
      <w:sz w:val="24"/>
      <w:szCs w:val="24"/>
      <w:lang w:eastAsia="fr-FR"/>
    </w:rPr>
  </w:style>
  <w:style w:type="paragraph" w:customStyle="1" w:styleId="Standard">
    <w:name w:val="Standard"/>
    <w:rsid w:val="00E25260"/>
    <w:pPr>
      <w:widowControl w:val="0"/>
      <w:suppressAutoHyphens/>
      <w:autoSpaceDN w:val="0"/>
    </w:pPr>
    <w:rPr>
      <w:rFonts w:ascii="Times New Roman" w:eastAsia="SimSun" w:hAnsi="Times New Roman" w:cs="Mangal"/>
      <w:kern w:val="3"/>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856922">
      <w:bodyDiv w:val="1"/>
      <w:marLeft w:val="0"/>
      <w:marRight w:val="0"/>
      <w:marTop w:val="0"/>
      <w:marBottom w:val="0"/>
      <w:divBdr>
        <w:top w:val="none" w:sz="0" w:space="0" w:color="auto"/>
        <w:left w:val="none" w:sz="0" w:space="0" w:color="auto"/>
        <w:bottom w:val="none" w:sz="0" w:space="0" w:color="auto"/>
        <w:right w:val="none" w:sz="0" w:space="0" w:color="auto"/>
      </w:divBdr>
    </w:div>
    <w:div w:id="149518309">
      <w:bodyDiv w:val="1"/>
      <w:marLeft w:val="0"/>
      <w:marRight w:val="0"/>
      <w:marTop w:val="0"/>
      <w:marBottom w:val="0"/>
      <w:divBdr>
        <w:top w:val="none" w:sz="0" w:space="0" w:color="auto"/>
        <w:left w:val="none" w:sz="0" w:space="0" w:color="auto"/>
        <w:bottom w:val="none" w:sz="0" w:space="0" w:color="auto"/>
        <w:right w:val="none" w:sz="0" w:space="0" w:color="auto"/>
      </w:divBdr>
    </w:div>
    <w:div w:id="159974301">
      <w:bodyDiv w:val="1"/>
      <w:marLeft w:val="0"/>
      <w:marRight w:val="0"/>
      <w:marTop w:val="0"/>
      <w:marBottom w:val="0"/>
      <w:divBdr>
        <w:top w:val="none" w:sz="0" w:space="0" w:color="auto"/>
        <w:left w:val="none" w:sz="0" w:space="0" w:color="auto"/>
        <w:bottom w:val="none" w:sz="0" w:space="0" w:color="auto"/>
        <w:right w:val="none" w:sz="0" w:space="0" w:color="auto"/>
      </w:divBdr>
    </w:div>
    <w:div w:id="184174087">
      <w:bodyDiv w:val="1"/>
      <w:marLeft w:val="0"/>
      <w:marRight w:val="0"/>
      <w:marTop w:val="0"/>
      <w:marBottom w:val="0"/>
      <w:divBdr>
        <w:top w:val="none" w:sz="0" w:space="0" w:color="auto"/>
        <w:left w:val="none" w:sz="0" w:space="0" w:color="auto"/>
        <w:bottom w:val="none" w:sz="0" w:space="0" w:color="auto"/>
        <w:right w:val="none" w:sz="0" w:space="0" w:color="auto"/>
      </w:divBdr>
    </w:div>
    <w:div w:id="194077755">
      <w:bodyDiv w:val="1"/>
      <w:marLeft w:val="0"/>
      <w:marRight w:val="0"/>
      <w:marTop w:val="0"/>
      <w:marBottom w:val="0"/>
      <w:divBdr>
        <w:top w:val="none" w:sz="0" w:space="0" w:color="auto"/>
        <w:left w:val="none" w:sz="0" w:space="0" w:color="auto"/>
        <w:bottom w:val="none" w:sz="0" w:space="0" w:color="auto"/>
        <w:right w:val="none" w:sz="0" w:space="0" w:color="auto"/>
      </w:divBdr>
    </w:div>
    <w:div w:id="276832955">
      <w:bodyDiv w:val="1"/>
      <w:marLeft w:val="0"/>
      <w:marRight w:val="0"/>
      <w:marTop w:val="0"/>
      <w:marBottom w:val="0"/>
      <w:divBdr>
        <w:top w:val="none" w:sz="0" w:space="0" w:color="auto"/>
        <w:left w:val="none" w:sz="0" w:space="0" w:color="auto"/>
        <w:bottom w:val="none" w:sz="0" w:space="0" w:color="auto"/>
        <w:right w:val="none" w:sz="0" w:space="0" w:color="auto"/>
      </w:divBdr>
    </w:div>
    <w:div w:id="290478695">
      <w:bodyDiv w:val="1"/>
      <w:marLeft w:val="0"/>
      <w:marRight w:val="0"/>
      <w:marTop w:val="0"/>
      <w:marBottom w:val="0"/>
      <w:divBdr>
        <w:top w:val="none" w:sz="0" w:space="0" w:color="auto"/>
        <w:left w:val="none" w:sz="0" w:space="0" w:color="auto"/>
        <w:bottom w:val="none" w:sz="0" w:space="0" w:color="auto"/>
        <w:right w:val="none" w:sz="0" w:space="0" w:color="auto"/>
      </w:divBdr>
    </w:div>
    <w:div w:id="332071202">
      <w:bodyDiv w:val="1"/>
      <w:marLeft w:val="0"/>
      <w:marRight w:val="0"/>
      <w:marTop w:val="0"/>
      <w:marBottom w:val="0"/>
      <w:divBdr>
        <w:top w:val="none" w:sz="0" w:space="0" w:color="auto"/>
        <w:left w:val="none" w:sz="0" w:space="0" w:color="auto"/>
        <w:bottom w:val="none" w:sz="0" w:space="0" w:color="auto"/>
        <w:right w:val="none" w:sz="0" w:space="0" w:color="auto"/>
      </w:divBdr>
    </w:div>
    <w:div w:id="382489614">
      <w:bodyDiv w:val="1"/>
      <w:marLeft w:val="0"/>
      <w:marRight w:val="0"/>
      <w:marTop w:val="0"/>
      <w:marBottom w:val="0"/>
      <w:divBdr>
        <w:top w:val="none" w:sz="0" w:space="0" w:color="auto"/>
        <w:left w:val="none" w:sz="0" w:space="0" w:color="auto"/>
        <w:bottom w:val="none" w:sz="0" w:space="0" w:color="auto"/>
        <w:right w:val="none" w:sz="0" w:space="0" w:color="auto"/>
      </w:divBdr>
    </w:div>
    <w:div w:id="431970936">
      <w:bodyDiv w:val="1"/>
      <w:marLeft w:val="0"/>
      <w:marRight w:val="0"/>
      <w:marTop w:val="0"/>
      <w:marBottom w:val="0"/>
      <w:divBdr>
        <w:top w:val="none" w:sz="0" w:space="0" w:color="auto"/>
        <w:left w:val="none" w:sz="0" w:space="0" w:color="auto"/>
        <w:bottom w:val="none" w:sz="0" w:space="0" w:color="auto"/>
        <w:right w:val="none" w:sz="0" w:space="0" w:color="auto"/>
      </w:divBdr>
    </w:div>
    <w:div w:id="451049972">
      <w:bodyDiv w:val="1"/>
      <w:marLeft w:val="0"/>
      <w:marRight w:val="0"/>
      <w:marTop w:val="0"/>
      <w:marBottom w:val="0"/>
      <w:divBdr>
        <w:top w:val="none" w:sz="0" w:space="0" w:color="auto"/>
        <w:left w:val="none" w:sz="0" w:space="0" w:color="auto"/>
        <w:bottom w:val="none" w:sz="0" w:space="0" w:color="auto"/>
        <w:right w:val="none" w:sz="0" w:space="0" w:color="auto"/>
      </w:divBdr>
    </w:div>
    <w:div w:id="537746801">
      <w:bodyDiv w:val="1"/>
      <w:marLeft w:val="0"/>
      <w:marRight w:val="0"/>
      <w:marTop w:val="0"/>
      <w:marBottom w:val="0"/>
      <w:divBdr>
        <w:top w:val="none" w:sz="0" w:space="0" w:color="auto"/>
        <w:left w:val="none" w:sz="0" w:space="0" w:color="auto"/>
        <w:bottom w:val="none" w:sz="0" w:space="0" w:color="auto"/>
        <w:right w:val="none" w:sz="0" w:space="0" w:color="auto"/>
      </w:divBdr>
    </w:div>
    <w:div w:id="552042443">
      <w:bodyDiv w:val="1"/>
      <w:marLeft w:val="0"/>
      <w:marRight w:val="0"/>
      <w:marTop w:val="0"/>
      <w:marBottom w:val="0"/>
      <w:divBdr>
        <w:top w:val="none" w:sz="0" w:space="0" w:color="auto"/>
        <w:left w:val="none" w:sz="0" w:space="0" w:color="auto"/>
        <w:bottom w:val="none" w:sz="0" w:space="0" w:color="auto"/>
        <w:right w:val="none" w:sz="0" w:space="0" w:color="auto"/>
      </w:divBdr>
    </w:div>
    <w:div w:id="599021734">
      <w:bodyDiv w:val="1"/>
      <w:marLeft w:val="0"/>
      <w:marRight w:val="0"/>
      <w:marTop w:val="0"/>
      <w:marBottom w:val="0"/>
      <w:divBdr>
        <w:top w:val="none" w:sz="0" w:space="0" w:color="auto"/>
        <w:left w:val="none" w:sz="0" w:space="0" w:color="auto"/>
        <w:bottom w:val="none" w:sz="0" w:space="0" w:color="auto"/>
        <w:right w:val="none" w:sz="0" w:space="0" w:color="auto"/>
      </w:divBdr>
    </w:div>
    <w:div w:id="695040068">
      <w:bodyDiv w:val="1"/>
      <w:marLeft w:val="0"/>
      <w:marRight w:val="0"/>
      <w:marTop w:val="0"/>
      <w:marBottom w:val="0"/>
      <w:divBdr>
        <w:top w:val="none" w:sz="0" w:space="0" w:color="auto"/>
        <w:left w:val="none" w:sz="0" w:space="0" w:color="auto"/>
        <w:bottom w:val="none" w:sz="0" w:space="0" w:color="auto"/>
        <w:right w:val="none" w:sz="0" w:space="0" w:color="auto"/>
      </w:divBdr>
    </w:div>
    <w:div w:id="701172760">
      <w:bodyDiv w:val="1"/>
      <w:marLeft w:val="0"/>
      <w:marRight w:val="0"/>
      <w:marTop w:val="0"/>
      <w:marBottom w:val="0"/>
      <w:divBdr>
        <w:top w:val="none" w:sz="0" w:space="0" w:color="auto"/>
        <w:left w:val="none" w:sz="0" w:space="0" w:color="auto"/>
        <w:bottom w:val="none" w:sz="0" w:space="0" w:color="auto"/>
        <w:right w:val="none" w:sz="0" w:space="0" w:color="auto"/>
      </w:divBdr>
    </w:div>
    <w:div w:id="796724601">
      <w:bodyDiv w:val="1"/>
      <w:marLeft w:val="0"/>
      <w:marRight w:val="0"/>
      <w:marTop w:val="0"/>
      <w:marBottom w:val="0"/>
      <w:divBdr>
        <w:top w:val="none" w:sz="0" w:space="0" w:color="auto"/>
        <w:left w:val="none" w:sz="0" w:space="0" w:color="auto"/>
        <w:bottom w:val="none" w:sz="0" w:space="0" w:color="auto"/>
        <w:right w:val="none" w:sz="0" w:space="0" w:color="auto"/>
      </w:divBdr>
    </w:div>
    <w:div w:id="873805029">
      <w:bodyDiv w:val="1"/>
      <w:marLeft w:val="0"/>
      <w:marRight w:val="0"/>
      <w:marTop w:val="0"/>
      <w:marBottom w:val="0"/>
      <w:divBdr>
        <w:top w:val="none" w:sz="0" w:space="0" w:color="auto"/>
        <w:left w:val="none" w:sz="0" w:space="0" w:color="auto"/>
        <w:bottom w:val="none" w:sz="0" w:space="0" w:color="auto"/>
        <w:right w:val="none" w:sz="0" w:space="0" w:color="auto"/>
      </w:divBdr>
    </w:div>
    <w:div w:id="875972854">
      <w:bodyDiv w:val="1"/>
      <w:marLeft w:val="0"/>
      <w:marRight w:val="0"/>
      <w:marTop w:val="0"/>
      <w:marBottom w:val="0"/>
      <w:divBdr>
        <w:top w:val="none" w:sz="0" w:space="0" w:color="auto"/>
        <w:left w:val="none" w:sz="0" w:space="0" w:color="auto"/>
        <w:bottom w:val="none" w:sz="0" w:space="0" w:color="auto"/>
        <w:right w:val="none" w:sz="0" w:space="0" w:color="auto"/>
      </w:divBdr>
    </w:div>
    <w:div w:id="880551597">
      <w:bodyDiv w:val="1"/>
      <w:marLeft w:val="0"/>
      <w:marRight w:val="0"/>
      <w:marTop w:val="0"/>
      <w:marBottom w:val="0"/>
      <w:divBdr>
        <w:top w:val="none" w:sz="0" w:space="0" w:color="auto"/>
        <w:left w:val="none" w:sz="0" w:space="0" w:color="auto"/>
        <w:bottom w:val="none" w:sz="0" w:space="0" w:color="auto"/>
        <w:right w:val="none" w:sz="0" w:space="0" w:color="auto"/>
      </w:divBdr>
    </w:div>
    <w:div w:id="940451161">
      <w:bodyDiv w:val="1"/>
      <w:marLeft w:val="0"/>
      <w:marRight w:val="0"/>
      <w:marTop w:val="0"/>
      <w:marBottom w:val="0"/>
      <w:divBdr>
        <w:top w:val="none" w:sz="0" w:space="0" w:color="auto"/>
        <w:left w:val="none" w:sz="0" w:space="0" w:color="auto"/>
        <w:bottom w:val="none" w:sz="0" w:space="0" w:color="auto"/>
        <w:right w:val="none" w:sz="0" w:space="0" w:color="auto"/>
      </w:divBdr>
    </w:div>
    <w:div w:id="1041249889">
      <w:bodyDiv w:val="1"/>
      <w:marLeft w:val="0"/>
      <w:marRight w:val="0"/>
      <w:marTop w:val="0"/>
      <w:marBottom w:val="0"/>
      <w:divBdr>
        <w:top w:val="none" w:sz="0" w:space="0" w:color="auto"/>
        <w:left w:val="none" w:sz="0" w:space="0" w:color="auto"/>
        <w:bottom w:val="none" w:sz="0" w:space="0" w:color="auto"/>
        <w:right w:val="none" w:sz="0" w:space="0" w:color="auto"/>
      </w:divBdr>
    </w:div>
    <w:div w:id="1049955509">
      <w:bodyDiv w:val="1"/>
      <w:marLeft w:val="0"/>
      <w:marRight w:val="0"/>
      <w:marTop w:val="0"/>
      <w:marBottom w:val="0"/>
      <w:divBdr>
        <w:top w:val="none" w:sz="0" w:space="0" w:color="auto"/>
        <w:left w:val="none" w:sz="0" w:space="0" w:color="auto"/>
        <w:bottom w:val="none" w:sz="0" w:space="0" w:color="auto"/>
        <w:right w:val="none" w:sz="0" w:space="0" w:color="auto"/>
      </w:divBdr>
    </w:div>
    <w:div w:id="1087120285">
      <w:bodyDiv w:val="1"/>
      <w:marLeft w:val="0"/>
      <w:marRight w:val="0"/>
      <w:marTop w:val="0"/>
      <w:marBottom w:val="0"/>
      <w:divBdr>
        <w:top w:val="none" w:sz="0" w:space="0" w:color="auto"/>
        <w:left w:val="none" w:sz="0" w:space="0" w:color="auto"/>
        <w:bottom w:val="none" w:sz="0" w:space="0" w:color="auto"/>
        <w:right w:val="none" w:sz="0" w:space="0" w:color="auto"/>
      </w:divBdr>
    </w:div>
    <w:div w:id="1132018130">
      <w:bodyDiv w:val="1"/>
      <w:marLeft w:val="0"/>
      <w:marRight w:val="0"/>
      <w:marTop w:val="0"/>
      <w:marBottom w:val="0"/>
      <w:divBdr>
        <w:top w:val="none" w:sz="0" w:space="0" w:color="auto"/>
        <w:left w:val="none" w:sz="0" w:space="0" w:color="auto"/>
        <w:bottom w:val="none" w:sz="0" w:space="0" w:color="auto"/>
        <w:right w:val="none" w:sz="0" w:space="0" w:color="auto"/>
      </w:divBdr>
    </w:div>
    <w:div w:id="1133719085">
      <w:bodyDiv w:val="1"/>
      <w:marLeft w:val="0"/>
      <w:marRight w:val="0"/>
      <w:marTop w:val="0"/>
      <w:marBottom w:val="0"/>
      <w:divBdr>
        <w:top w:val="none" w:sz="0" w:space="0" w:color="auto"/>
        <w:left w:val="none" w:sz="0" w:space="0" w:color="auto"/>
        <w:bottom w:val="none" w:sz="0" w:space="0" w:color="auto"/>
        <w:right w:val="none" w:sz="0" w:space="0" w:color="auto"/>
      </w:divBdr>
    </w:div>
    <w:div w:id="1152402895">
      <w:bodyDiv w:val="1"/>
      <w:marLeft w:val="0"/>
      <w:marRight w:val="0"/>
      <w:marTop w:val="0"/>
      <w:marBottom w:val="0"/>
      <w:divBdr>
        <w:top w:val="none" w:sz="0" w:space="0" w:color="auto"/>
        <w:left w:val="none" w:sz="0" w:space="0" w:color="auto"/>
        <w:bottom w:val="none" w:sz="0" w:space="0" w:color="auto"/>
        <w:right w:val="none" w:sz="0" w:space="0" w:color="auto"/>
      </w:divBdr>
    </w:div>
    <w:div w:id="1178226896">
      <w:bodyDiv w:val="1"/>
      <w:marLeft w:val="0"/>
      <w:marRight w:val="0"/>
      <w:marTop w:val="0"/>
      <w:marBottom w:val="0"/>
      <w:divBdr>
        <w:top w:val="none" w:sz="0" w:space="0" w:color="auto"/>
        <w:left w:val="none" w:sz="0" w:space="0" w:color="auto"/>
        <w:bottom w:val="none" w:sz="0" w:space="0" w:color="auto"/>
        <w:right w:val="none" w:sz="0" w:space="0" w:color="auto"/>
      </w:divBdr>
    </w:div>
    <w:div w:id="1291518276">
      <w:bodyDiv w:val="1"/>
      <w:marLeft w:val="0"/>
      <w:marRight w:val="0"/>
      <w:marTop w:val="0"/>
      <w:marBottom w:val="0"/>
      <w:divBdr>
        <w:top w:val="none" w:sz="0" w:space="0" w:color="auto"/>
        <w:left w:val="none" w:sz="0" w:space="0" w:color="auto"/>
        <w:bottom w:val="none" w:sz="0" w:space="0" w:color="auto"/>
        <w:right w:val="none" w:sz="0" w:space="0" w:color="auto"/>
      </w:divBdr>
    </w:div>
    <w:div w:id="1341346894">
      <w:bodyDiv w:val="1"/>
      <w:marLeft w:val="0"/>
      <w:marRight w:val="0"/>
      <w:marTop w:val="0"/>
      <w:marBottom w:val="0"/>
      <w:divBdr>
        <w:top w:val="none" w:sz="0" w:space="0" w:color="auto"/>
        <w:left w:val="none" w:sz="0" w:space="0" w:color="auto"/>
        <w:bottom w:val="none" w:sz="0" w:space="0" w:color="auto"/>
        <w:right w:val="none" w:sz="0" w:space="0" w:color="auto"/>
      </w:divBdr>
    </w:div>
    <w:div w:id="1362706774">
      <w:bodyDiv w:val="1"/>
      <w:marLeft w:val="0"/>
      <w:marRight w:val="0"/>
      <w:marTop w:val="0"/>
      <w:marBottom w:val="0"/>
      <w:divBdr>
        <w:top w:val="none" w:sz="0" w:space="0" w:color="auto"/>
        <w:left w:val="none" w:sz="0" w:space="0" w:color="auto"/>
        <w:bottom w:val="none" w:sz="0" w:space="0" w:color="auto"/>
        <w:right w:val="none" w:sz="0" w:space="0" w:color="auto"/>
      </w:divBdr>
    </w:div>
    <w:div w:id="1450934064">
      <w:bodyDiv w:val="1"/>
      <w:marLeft w:val="0"/>
      <w:marRight w:val="0"/>
      <w:marTop w:val="0"/>
      <w:marBottom w:val="0"/>
      <w:divBdr>
        <w:top w:val="none" w:sz="0" w:space="0" w:color="auto"/>
        <w:left w:val="none" w:sz="0" w:space="0" w:color="auto"/>
        <w:bottom w:val="none" w:sz="0" w:space="0" w:color="auto"/>
        <w:right w:val="none" w:sz="0" w:space="0" w:color="auto"/>
      </w:divBdr>
    </w:div>
    <w:div w:id="1451170252">
      <w:bodyDiv w:val="1"/>
      <w:marLeft w:val="0"/>
      <w:marRight w:val="0"/>
      <w:marTop w:val="0"/>
      <w:marBottom w:val="0"/>
      <w:divBdr>
        <w:top w:val="none" w:sz="0" w:space="0" w:color="auto"/>
        <w:left w:val="none" w:sz="0" w:space="0" w:color="auto"/>
        <w:bottom w:val="none" w:sz="0" w:space="0" w:color="auto"/>
        <w:right w:val="none" w:sz="0" w:space="0" w:color="auto"/>
      </w:divBdr>
    </w:div>
    <w:div w:id="1485048458">
      <w:bodyDiv w:val="1"/>
      <w:marLeft w:val="0"/>
      <w:marRight w:val="0"/>
      <w:marTop w:val="0"/>
      <w:marBottom w:val="0"/>
      <w:divBdr>
        <w:top w:val="none" w:sz="0" w:space="0" w:color="auto"/>
        <w:left w:val="none" w:sz="0" w:space="0" w:color="auto"/>
        <w:bottom w:val="none" w:sz="0" w:space="0" w:color="auto"/>
        <w:right w:val="none" w:sz="0" w:space="0" w:color="auto"/>
      </w:divBdr>
    </w:div>
    <w:div w:id="1538817723">
      <w:bodyDiv w:val="1"/>
      <w:marLeft w:val="0"/>
      <w:marRight w:val="0"/>
      <w:marTop w:val="0"/>
      <w:marBottom w:val="0"/>
      <w:divBdr>
        <w:top w:val="none" w:sz="0" w:space="0" w:color="auto"/>
        <w:left w:val="none" w:sz="0" w:space="0" w:color="auto"/>
        <w:bottom w:val="none" w:sz="0" w:space="0" w:color="auto"/>
        <w:right w:val="none" w:sz="0" w:space="0" w:color="auto"/>
      </w:divBdr>
    </w:div>
    <w:div w:id="1539322104">
      <w:bodyDiv w:val="1"/>
      <w:marLeft w:val="0"/>
      <w:marRight w:val="0"/>
      <w:marTop w:val="0"/>
      <w:marBottom w:val="0"/>
      <w:divBdr>
        <w:top w:val="none" w:sz="0" w:space="0" w:color="auto"/>
        <w:left w:val="none" w:sz="0" w:space="0" w:color="auto"/>
        <w:bottom w:val="none" w:sz="0" w:space="0" w:color="auto"/>
        <w:right w:val="none" w:sz="0" w:space="0" w:color="auto"/>
      </w:divBdr>
    </w:div>
    <w:div w:id="1561790127">
      <w:bodyDiv w:val="1"/>
      <w:marLeft w:val="0"/>
      <w:marRight w:val="0"/>
      <w:marTop w:val="0"/>
      <w:marBottom w:val="0"/>
      <w:divBdr>
        <w:top w:val="none" w:sz="0" w:space="0" w:color="auto"/>
        <w:left w:val="none" w:sz="0" w:space="0" w:color="auto"/>
        <w:bottom w:val="none" w:sz="0" w:space="0" w:color="auto"/>
        <w:right w:val="none" w:sz="0" w:space="0" w:color="auto"/>
      </w:divBdr>
    </w:div>
    <w:div w:id="1643266698">
      <w:bodyDiv w:val="1"/>
      <w:marLeft w:val="0"/>
      <w:marRight w:val="0"/>
      <w:marTop w:val="0"/>
      <w:marBottom w:val="0"/>
      <w:divBdr>
        <w:top w:val="none" w:sz="0" w:space="0" w:color="auto"/>
        <w:left w:val="none" w:sz="0" w:space="0" w:color="auto"/>
        <w:bottom w:val="none" w:sz="0" w:space="0" w:color="auto"/>
        <w:right w:val="none" w:sz="0" w:space="0" w:color="auto"/>
      </w:divBdr>
    </w:div>
    <w:div w:id="1855725192">
      <w:bodyDiv w:val="1"/>
      <w:marLeft w:val="0"/>
      <w:marRight w:val="0"/>
      <w:marTop w:val="0"/>
      <w:marBottom w:val="0"/>
      <w:divBdr>
        <w:top w:val="none" w:sz="0" w:space="0" w:color="auto"/>
        <w:left w:val="none" w:sz="0" w:space="0" w:color="auto"/>
        <w:bottom w:val="none" w:sz="0" w:space="0" w:color="auto"/>
        <w:right w:val="none" w:sz="0" w:space="0" w:color="auto"/>
      </w:divBdr>
    </w:div>
    <w:div w:id="1860195888">
      <w:bodyDiv w:val="1"/>
      <w:marLeft w:val="0"/>
      <w:marRight w:val="0"/>
      <w:marTop w:val="0"/>
      <w:marBottom w:val="0"/>
      <w:divBdr>
        <w:top w:val="none" w:sz="0" w:space="0" w:color="auto"/>
        <w:left w:val="none" w:sz="0" w:space="0" w:color="auto"/>
        <w:bottom w:val="none" w:sz="0" w:space="0" w:color="auto"/>
        <w:right w:val="none" w:sz="0" w:space="0" w:color="auto"/>
      </w:divBdr>
    </w:div>
    <w:div w:id="1887134200">
      <w:bodyDiv w:val="1"/>
      <w:marLeft w:val="0"/>
      <w:marRight w:val="0"/>
      <w:marTop w:val="0"/>
      <w:marBottom w:val="0"/>
      <w:divBdr>
        <w:top w:val="none" w:sz="0" w:space="0" w:color="auto"/>
        <w:left w:val="none" w:sz="0" w:space="0" w:color="auto"/>
        <w:bottom w:val="none" w:sz="0" w:space="0" w:color="auto"/>
        <w:right w:val="none" w:sz="0" w:space="0" w:color="auto"/>
      </w:divBdr>
    </w:div>
    <w:div w:id="1899507961">
      <w:bodyDiv w:val="1"/>
      <w:marLeft w:val="0"/>
      <w:marRight w:val="0"/>
      <w:marTop w:val="0"/>
      <w:marBottom w:val="0"/>
      <w:divBdr>
        <w:top w:val="none" w:sz="0" w:space="0" w:color="auto"/>
        <w:left w:val="none" w:sz="0" w:space="0" w:color="auto"/>
        <w:bottom w:val="none" w:sz="0" w:space="0" w:color="auto"/>
        <w:right w:val="none" w:sz="0" w:space="0" w:color="auto"/>
      </w:divBdr>
    </w:div>
    <w:div w:id="1929654270">
      <w:bodyDiv w:val="1"/>
      <w:marLeft w:val="0"/>
      <w:marRight w:val="0"/>
      <w:marTop w:val="0"/>
      <w:marBottom w:val="0"/>
      <w:divBdr>
        <w:top w:val="none" w:sz="0" w:space="0" w:color="auto"/>
        <w:left w:val="none" w:sz="0" w:space="0" w:color="auto"/>
        <w:bottom w:val="none" w:sz="0" w:space="0" w:color="auto"/>
        <w:right w:val="none" w:sz="0" w:space="0" w:color="auto"/>
      </w:divBdr>
    </w:div>
    <w:div w:id="1980913523">
      <w:bodyDiv w:val="1"/>
      <w:marLeft w:val="0"/>
      <w:marRight w:val="0"/>
      <w:marTop w:val="0"/>
      <w:marBottom w:val="0"/>
      <w:divBdr>
        <w:top w:val="none" w:sz="0" w:space="0" w:color="auto"/>
        <w:left w:val="none" w:sz="0" w:space="0" w:color="auto"/>
        <w:bottom w:val="none" w:sz="0" w:space="0" w:color="auto"/>
        <w:right w:val="none" w:sz="0" w:space="0" w:color="auto"/>
      </w:divBdr>
    </w:div>
    <w:div w:id="206248348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C087C298-4B3A-45B9-87E6-0FFE885330D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4</Pages>
  <Words>1267</Words>
  <Characters>6974</Characters>
  <Application>Microsoft Office Word</Application>
  <DocSecurity>0</DocSecurity>
  <Lines>58</Lines>
  <Paragraphs>16</Paragraphs>
  <ScaleCrop>false</ScaleCrop>
  <HeadingPairs>
    <vt:vector size="2" baseType="variant">
      <vt:variant>
        <vt:lpstr>Titre</vt:lpstr>
      </vt:variant>
      <vt:variant>
        <vt:i4>1</vt:i4>
      </vt:variant>
    </vt:vector>
  </HeadingPairs>
  <TitlesOfParts>
    <vt:vector size="1" baseType="lpstr">
      <vt:lpstr/>
    </vt:vector>
  </TitlesOfParts>
  <Company>Hewlett-Packard</Company>
  <LinksUpToDate>false</LinksUpToDate>
  <CharactersWithSpaces>8225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Anne</dc:creator>
  <cp:lastModifiedBy>Daniel Yefremov</cp:lastModifiedBy>
  <cp:revision>3</cp:revision>
  <cp:lastPrinted>2016-09-24T21:30:00Z</cp:lastPrinted>
  <dcterms:created xsi:type="dcterms:W3CDTF">2018-01-16T15:37:00Z</dcterms:created>
  <dcterms:modified xsi:type="dcterms:W3CDTF">2018-01-16T15:38:00Z</dcterms:modified>
</cp:coreProperties>
</file>