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4C07" w:rsidRDefault="007C5D09" w:rsidP="007C5D09">
      <w:pPr>
        <w:pStyle w:val="Sansinterligne"/>
        <w:jc w:val="center"/>
        <w:rPr>
          <w:rFonts w:ascii="Times New Roman" w:hAnsi="Times New Roman" w:cs="Times New Roman"/>
          <w:b/>
          <w:u w:val="single"/>
        </w:rPr>
      </w:pPr>
      <w:r w:rsidRPr="007C5D09">
        <w:rPr>
          <w:rFonts w:ascii="Times New Roman" w:hAnsi="Times New Roman" w:cs="Times New Roman"/>
          <w:b/>
          <w:u w:val="single"/>
        </w:rPr>
        <w:t>BIOLOGIE DE LA REPRODUCTION</w:t>
      </w:r>
    </w:p>
    <w:p w:rsidR="007C5D09" w:rsidRDefault="007C5D09" w:rsidP="007C5D09">
      <w:pPr>
        <w:pStyle w:val="Sansinterligne"/>
        <w:jc w:val="center"/>
        <w:rPr>
          <w:rFonts w:ascii="Times New Roman" w:hAnsi="Times New Roman" w:cs="Times New Roman"/>
          <w:b/>
          <w:u w:val="single"/>
        </w:rPr>
      </w:pPr>
    </w:p>
    <w:p w:rsidR="007C5D09" w:rsidRDefault="007C5D09" w:rsidP="007C5D09">
      <w:pPr>
        <w:pStyle w:val="Sansinterligne"/>
        <w:rPr>
          <w:rFonts w:ascii="Times New Roman" w:hAnsi="Times New Roman" w:cs="Times New Roman"/>
          <w:sz w:val="20"/>
          <w:szCs w:val="20"/>
        </w:rPr>
      </w:pPr>
    </w:p>
    <w:p w:rsidR="007C5D09" w:rsidRPr="00D41AA0" w:rsidRDefault="007C5D09" w:rsidP="007C5D09">
      <w:pPr>
        <w:pStyle w:val="Sansinterligne"/>
        <w:rPr>
          <w:rFonts w:ascii="Times New Roman" w:hAnsi="Times New Roman" w:cs="Times New Roman"/>
          <w:b/>
          <w:sz w:val="20"/>
          <w:szCs w:val="20"/>
          <w:u w:val="single"/>
        </w:rPr>
      </w:pPr>
      <w:r w:rsidRPr="00D41AA0">
        <w:rPr>
          <w:rFonts w:ascii="Times New Roman" w:hAnsi="Times New Roman" w:cs="Times New Roman"/>
          <w:b/>
          <w:sz w:val="20"/>
          <w:szCs w:val="20"/>
          <w:u w:val="single"/>
        </w:rPr>
        <w:t>QUESTION 1 :</w:t>
      </w:r>
    </w:p>
    <w:p w:rsidR="007C5D09" w:rsidRDefault="007C5D09" w:rsidP="007C5D09">
      <w:pPr>
        <w:pStyle w:val="Sansinterligne"/>
        <w:rPr>
          <w:rFonts w:ascii="Times New Roman" w:hAnsi="Times New Roman" w:cs="Times New Roman"/>
          <w:sz w:val="20"/>
          <w:szCs w:val="20"/>
        </w:rPr>
      </w:pPr>
      <w:r>
        <w:rPr>
          <w:rFonts w:ascii="Times New Roman" w:hAnsi="Times New Roman" w:cs="Times New Roman"/>
          <w:sz w:val="20"/>
          <w:szCs w:val="20"/>
        </w:rPr>
        <w:t>Quelles sont les cellules qui sont dérivées des cellules folliculeuses ?</w:t>
      </w:r>
    </w:p>
    <w:p w:rsidR="007C5D09" w:rsidRDefault="007C5D09" w:rsidP="007C5D09">
      <w:pPr>
        <w:pStyle w:val="Sansinterligne"/>
        <w:numPr>
          <w:ilvl w:val="0"/>
          <w:numId w:val="1"/>
        </w:numPr>
        <w:rPr>
          <w:rFonts w:ascii="Times New Roman" w:hAnsi="Times New Roman" w:cs="Times New Roman"/>
          <w:sz w:val="20"/>
          <w:szCs w:val="20"/>
        </w:rPr>
      </w:pPr>
      <w:r>
        <w:rPr>
          <w:rFonts w:ascii="Times New Roman" w:hAnsi="Times New Roman" w:cs="Times New Roman"/>
          <w:sz w:val="20"/>
          <w:szCs w:val="20"/>
        </w:rPr>
        <w:t>Cellules de la Granulosa</w:t>
      </w:r>
    </w:p>
    <w:p w:rsidR="007C5D09" w:rsidRDefault="007C5D09" w:rsidP="007C5D09">
      <w:pPr>
        <w:pStyle w:val="Sansinterligne"/>
        <w:numPr>
          <w:ilvl w:val="0"/>
          <w:numId w:val="1"/>
        </w:numPr>
        <w:rPr>
          <w:rFonts w:ascii="Times New Roman" w:hAnsi="Times New Roman" w:cs="Times New Roman"/>
          <w:sz w:val="20"/>
          <w:szCs w:val="20"/>
        </w:rPr>
      </w:pPr>
      <w:r>
        <w:rPr>
          <w:rFonts w:ascii="Times New Roman" w:hAnsi="Times New Roman" w:cs="Times New Roman"/>
          <w:sz w:val="20"/>
          <w:szCs w:val="20"/>
        </w:rPr>
        <w:t>Cellules de la thèque interne</w:t>
      </w:r>
    </w:p>
    <w:p w:rsidR="007C5D09" w:rsidRDefault="007C5D09" w:rsidP="007C5D09">
      <w:pPr>
        <w:pStyle w:val="Sansinterligne"/>
        <w:numPr>
          <w:ilvl w:val="0"/>
          <w:numId w:val="1"/>
        </w:numPr>
        <w:rPr>
          <w:rFonts w:ascii="Times New Roman" w:hAnsi="Times New Roman" w:cs="Times New Roman"/>
          <w:sz w:val="20"/>
          <w:szCs w:val="20"/>
        </w:rPr>
      </w:pPr>
      <w:r>
        <w:rPr>
          <w:rFonts w:ascii="Times New Roman" w:hAnsi="Times New Roman" w:cs="Times New Roman"/>
          <w:sz w:val="20"/>
          <w:szCs w:val="20"/>
        </w:rPr>
        <w:t>Petites cellules lutéales</w:t>
      </w:r>
    </w:p>
    <w:p w:rsidR="007C5D09" w:rsidRDefault="007C5D09" w:rsidP="007C5D09">
      <w:pPr>
        <w:pStyle w:val="Sansinterligne"/>
        <w:numPr>
          <w:ilvl w:val="0"/>
          <w:numId w:val="1"/>
        </w:numPr>
        <w:rPr>
          <w:rFonts w:ascii="Times New Roman" w:hAnsi="Times New Roman" w:cs="Times New Roman"/>
          <w:sz w:val="20"/>
          <w:szCs w:val="20"/>
        </w:rPr>
      </w:pPr>
      <w:r>
        <w:rPr>
          <w:rFonts w:ascii="Times New Roman" w:hAnsi="Times New Roman" w:cs="Times New Roman"/>
          <w:sz w:val="20"/>
          <w:szCs w:val="20"/>
        </w:rPr>
        <w:t>Cellules de la Corona Radiata</w:t>
      </w:r>
    </w:p>
    <w:p w:rsidR="007C5D09" w:rsidRDefault="007C5D09" w:rsidP="007C5D09">
      <w:pPr>
        <w:pStyle w:val="Sansinterligne"/>
        <w:numPr>
          <w:ilvl w:val="0"/>
          <w:numId w:val="1"/>
        </w:numPr>
        <w:rPr>
          <w:rFonts w:ascii="Times New Roman" w:hAnsi="Times New Roman" w:cs="Times New Roman"/>
          <w:sz w:val="20"/>
          <w:szCs w:val="20"/>
        </w:rPr>
      </w:pPr>
      <w:r>
        <w:rPr>
          <w:rFonts w:ascii="Times New Roman" w:hAnsi="Times New Roman" w:cs="Times New Roman"/>
          <w:sz w:val="20"/>
          <w:szCs w:val="20"/>
        </w:rPr>
        <w:t>Cellules du Cumulus Oophorus</w:t>
      </w:r>
    </w:p>
    <w:p w:rsidR="007C5D09" w:rsidRDefault="007C5D09" w:rsidP="007C5D09">
      <w:pPr>
        <w:pStyle w:val="Sansinterligne"/>
        <w:rPr>
          <w:rFonts w:ascii="Times New Roman" w:hAnsi="Times New Roman" w:cs="Times New Roman"/>
          <w:sz w:val="20"/>
          <w:szCs w:val="20"/>
        </w:rPr>
      </w:pPr>
    </w:p>
    <w:p w:rsidR="007C5D09" w:rsidRDefault="007C5D09" w:rsidP="007C5D09">
      <w:pPr>
        <w:pStyle w:val="Sansinterligne"/>
        <w:rPr>
          <w:rFonts w:ascii="Times New Roman" w:hAnsi="Times New Roman" w:cs="Times New Roman"/>
          <w:sz w:val="20"/>
          <w:szCs w:val="20"/>
        </w:rPr>
      </w:pPr>
      <w:r>
        <w:rPr>
          <w:rFonts w:ascii="Times New Roman" w:hAnsi="Times New Roman" w:cs="Times New Roman"/>
          <w:sz w:val="20"/>
          <w:szCs w:val="20"/>
        </w:rPr>
        <w:t>A. 14</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B. 1.3.5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C. 2.4</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D. 235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E. 145</w:t>
      </w:r>
    </w:p>
    <w:p w:rsidR="007C5D09" w:rsidRDefault="007C5D09" w:rsidP="007C5D09">
      <w:pPr>
        <w:pStyle w:val="Sansinterligne"/>
        <w:rPr>
          <w:rFonts w:ascii="Times New Roman" w:hAnsi="Times New Roman" w:cs="Times New Roman"/>
          <w:sz w:val="20"/>
          <w:szCs w:val="20"/>
        </w:rPr>
      </w:pPr>
    </w:p>
    <w:p w:rsidR="007C5D09" w:rsidRPr="00D41AA0" w:rsidRDefault="007C5D09" w:rsidP="007C5D09">
      <w:pPr>
        <w:pStyle w:val="Sansinterligne"/>
        <w:rPr>
          <w:rFonts w:ascii="Times New Roman" w:hAnsi="Times New Roman" w:cs="Times New Roman"/>
          <w:b/>
          <w:sz w:val="20"/>
          <w:szCs w:val="20"/>
          <w:u w:val="single"/>
        </w:rPr>
      </w:pPr>
      <w:r w:rsidRPr="00D41AA0">
        <w:rPr>
          <w:rFonts w:ascii="Times New Roman" w:hAnsi="Times New Roman" w:cs="Times New Roman"/>
          <w:b/>
          <w:sz w:val="20"/>
          <w:szCs w:val="20"/>
          <w:u w:val="single"/>
        </w:rPr>
        <w:t>QUESTION 2 :</w:t>
      </w:r>
    </w:p>
    <w:p w:rsidR="007C5D09" w:rsidRDefault="007C5D09" w:rsidP="007C5D09">
      <w:pPr>
        <w:pStyle w:val="Sansinterligne"/>
        <w:rPr>
          <w:rFonts w:ascii="Times New Roman" w:hAnsi="Times New Roman" w:cs="Times New Roman"/>
          <w:sz w:val="20"/>
          <w:szCs w:val="20"/>
        </w:rPr>
      </w:pPr>
      <w:r>
        <w:rPr>
          <w:rFonts w:ascii="Times New Roman" w:hAnsi="Times New Roman" w:cs="Times New Roman"/>
          <w:sz w:val="20"/>
          <w:szCs w:val="20"/>
        </w:rPr>
        <w:t xml:space="preserve">Lors de l’allaitement, la succion répétée du mamelon par le nourrisson entraine chez la mère une élévation de la prolactine plasmatique qui permet non seulement l’entretien de la sécrétion lactée mais aussi l’inhibition du cycle menstruel PARCE QUE toute hyperprolactinémie inhibe l’axe hypophyso-ovarien en stimulant la fréquence et l’amplitude des pulses de LH-RH. </w:t>
      </w:r>
    </w:p>
    <w:p w:rsidR="007C5D09" w:rsidRDefault="007C5D09" w:rsidP="007C5D09">
      <w:pPr>
        <w:pStyle w:val="Sansinterligne"/>
        <w:rPr>
          <w:rFonts w:ascii="Times New Roman" w:hAnsi="Times New Roman" w:cs="Times New Roman"/>
          <w:sz w:val="20"/>
          <w:szCs w:val="20"/>
        </w:rPr>
      </w:pPr>
    </w:p>
    <w:p w:rsidR="007C5D09" w:rsidRPr="00D41AA0" w:rsidRDefault="007C5D09" w:rsidP="007C5D09">
      <w:pPr>
        <w:pStyle w:val="Sansinterligne"/>
        <w:rPr>
          <w:rFonts w:ascii="Times New Roman" w:hAnsi="Times New Roman" w:cs="Times New Roman"/>
          <w:b/>
          <w:sz w:val="20"/>
          <w:szCs w:val="20"/>
          <w:u w:val="single"/>
        </w:rPr>
      </w:pPr>
      <w:r w:rsidRPr="00D41AA0">
        <w:rPr>
          <w:rFonts w:ascii="Times New Roman" w:hAnsi="Times New Roman" w:cs="Times New Roman"/>
          <w:b/>
          <w:sz w:val="20"/>
          <w:szCs w:val="20"/>
          <w:u w:val="single"/>
        </w:rPr>
        <w:t xml:space="preserve">QUESTION 3 : </w:t>
      </w:r>
    </w:p>
    <w:p w:rsidR="007C5D09" w:rsidRDefault="007C5D09" w:rsidP="007C5D09">
      <w:pPr>
        <w:pStyle w:val="Sansinterligne"/>
        <w:rPr>
          <w:rFonts w:ascii="Times New Roman" w:hAnsi="Times New Roman" w:cs="Times New Roman"/>
          <w:sz w:val="20"/>
          <w:szCs w:val="20"/>
        </w:rPr>
      </w:pPr>
      <w:r>
        <w:rPr>
          <w:rFonts w:ascii="Times New Roman" w:hAnsi="Times New Roman" w:cs="Times New Roman"/>
          <w:sz w:val="20"/>
          <w:szCs w:val="20"/>
        </w:rPr>
        <w:t>Après la fusion intergamétique dans le zygote, la réplication de l’ADN avant la 1</w:t>
      </w:r>
      <w:r w:rsidRPr="007C5D09">
        <w:rPr>
          <w:rFonts w:ascii="Times New Roman" w:hAnsi="Times New Roman" w:cs="Times New Roman"/>
          <w:sz w:val="20"/>
          <w:szCs w:val="20"/>
          <w:vertAlign w:val="superscript"/>
        </w:rPr>
        <w:t>ère</w:t>
      </w:r>
      <w:r>
        <w:rPr>
          <w:rFonts w:ascii="Times New Roman" w:hAnsi="Times New Roman" w:cs="Times New Roman"/>
          <w:sz w:val="20"/>
          <w:szCs w:val="20"/>
        </w:rPr>
        <w:t xml:space="preserve"> division mitotique se déroule :</w:t>
      </w:r>
    </w:p>
    <w:p w:rsidR="007C5D09" w:rsidRDefault="007C5D09" w:rsidP="007C5D09">
      <w:pPr>
        <w:pStyle w:val="Sansinterligne"/>
        <w:numPr>
          <w:ilvl w:val="0"/>
          <w:numId w:val="2"/>
        </w:numPr>
        <w:rPr>
          <w:rFonts w:ascii="Times New Roman" w:hAnsi="Times New Roman" w:cs="Times New Roman"/>
          <w:sz w:val="20"/>
          <w:szCs w:val="20"/>
        </w:rPr>
      </w:pPr>
      <w:r>
        <w:rPr>
          <w:rFonts w:ascii="Times New Roman" w:hAnsi="Times New Roman" w:cs="Times New Roman"/>
          <w:sz w:val="20"/>
          <w:szCs w:val="20"/>
        </w:rPr>
        <w:t>Avant la formation des deux pronucléi</w:t>
      </w:r>
    </w:p>
    <w:p w:rsidR="007C5D09" w:rsidRDefault="007C5D09" w:rsidP="007C5D09">
      <w:pPr>
        <w:pStyle w:val="Sansinterligne"/>
        <w:numPr>
          <w:ilvl w:val="0"/>
          <w:numId w:val="2"/>
        </w:numPr>
        <w:rPr>
          <w:rFonts w:ascii="Times New Roman" w:hAnsi="Times New Roman" w:cs="Times New Roman"/>
          <w:sz w:val="20"/>
          <w:szCs w:val="20"/>
        </w:rPr>
      </w:pPr>
      <w:r>
        <w:rPr>
          <w:rFonts w:ascii="Times New Roman" w:hAnsi="Times New Roman" w:cs="Times New Roman"/>
          <w:sz w:val="20"/>
          <w:szCs w:val="20"/>
        </w:rPr>
        <w:t>Au cours de l’amphimixie</w:t>
      </w:r>
    </w:p>
    <w:p w:rsidR="007C5D09" w:rsidRDefault="007C5D09" w:rsidP="007C5D09">
      <w:pPr>
        <w:pStyle w:val="Sansinterligne"/>
        <w:numPr>
          <w:ilvl w:val="0"/>
          <w:numId w:val="2"/>
        </w:numPr>
        <w:rPr>
          <w:rFonts w:ascii="Times New Roman" w:hAnsi="Times New Roman" w:cs="Times New Roman"/>
          <w:sz w:val="20"/>
          <w:szCs w:val="20"/>
        </w:rPr>
      </w:pPr>
      <w:r>
        <w:rPr>
          <w:rFonts w:ascii="Times New Roman" w:hAnsi="Times New Roman" w:cs="Times New Roman"/>
          <w:sz w:val="20"/>
          <w:szCs w:val="20"/>
        </w:rPr>
        <w:t>Avant le rapprochement des deux pronucléi</w:t>
      </w:r>
    </w:p>
    <w:p w:rsidR="007C5D09" w:rsidRDefault="007C5D09" w:rsidP="007C5D09">
      <w:pPr>
        <w:pStyle w:val="Sansinterligne"/>
        <w:numPr>
          <w:ilvl w:val="0"/>
          <w:numId w:val="2"/>
        </w:numPr>
        <w:rPr>
          <w:rFonts w:ascii="Times New Roman" w:hAnsi="Times New Roman" w:cs="Times New Roman"/>
          <w:sz w:val="20"/>
          <w:szCs w:val="20"/>
        </w:rPr>
      </w:pPr>
      <w:r>
        <w:rPr>
          <w:rFonts w:ascii="Times New Roman" w:hAnsi="Times New Roman" w:cs="Times New Roman"/>
          <w:sz w:val="20"/>
          <w:szCs w:val="20"/>
        </w:rPr>
        <w:t>Après la formation des deux pronucléi</w:t>
      </w:r>
    </w:p>
    <w:p w:rsidR="007C5D09" w:rsidRDefault="007C5D09" w:rsidP="007C5D09">
      <w:pPr>
        <w:pStyle w:val="Sansinterligne"/>
        <w:numPr>
          <w:ilvl w:val="0"/>
          <w:numId w:val="2"/>
        </w:numPr>
        <w:rPr>
          <w:rFonts w:ascii="Times New Roman" w:hAnsi="Times New Roman" w:cs="Times New Roman"/>
          <w:sz w:val="20"/>
          <w:szCs w:val="20"/>
        </w:rPr>
      </w:pPr>
      <w:r>
        <w:rPr>
          <w:rFonts w:ascii="Times New Roman" w:hAnsi="Times New Roman" w:cs="Times New Roman"/>
          <w:sz w:val="20"/>
          <w:szCs w:val="20"/>
        </w:rPr>
        <w:t>Sur la plaque équatoriale au début de la métaphase</w:t>
      </w:r>
    </w:p>
    <w:p w:rsidR="007C5D09" w:rsidRDefault="007C5D09" w:rsidP="007C5D09">
      <w:pPr>
        <w:pStyle w:val="Sansinterligne"/>
        <w:rPr>
          <w:rFonts w:ascii="Times New Roman" w:hAnsi="Times New Roman" w:cs="Times New Roman"/>
          <w:sz w:val="20"/>
          <w:szCs w:val="20"/>
        </w:rPr>
      </w:pPr>
    </w:p>
    <w:p w:rsidR="007C5D09" w:rsidRDefault="007C5D09" w:rsidP="007C5D09">
      <w:pPr>
        <w:pStyle w:val="Sansinterligne"/>
        <w:rPr>
          <w:rFonts w:ascii="Times New Roman" w:hAnsi="Times New Roman" w:cs="Times New Roman"/>
          <w:sz w:val="20"/>
          <w:szCs w:val="20"/>
        </w:rPr>
      </w:pPr>
      <w:r>
        <w:rPr>
          <w:rFonts w:ascii="Times New Roman" w:hAnsi="Times New Roman" w:cs="Times New Roman"/>
          <w:sz w:val="20"/>
          <w:szCs w:val="20"/>
        </w:rPr>
        <w:t>A. 13</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B. 245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C. 45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D. 34</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E. 23</w:t>
      </w:r>
    </w:p>
    <w:p w:rsidR="007C5D09" w:rsidRDefault="007C5D09" w:rsidP="007C5D09">
      <w:pPr>
        <w:pStyle w:val="Sansinterligne"/>
        <w:rPr>
          <w:rFonts w:ascii="Times New Roman" w:hAnsi="Times New Roman" w:cs="Times New Roman"/>
          <w:sz w:val="20"/>
          <w:szCs w:val="20"/>
        </w:rPr>
      </w:pPr>
    </w:p>
    <w:p w:rsidR="007C5D09" w:rsidRPr="00D41AA0" w:rsidRDefault="007C5D09" w:rsidP="007C5D09">
      <w:pPr>
        <w:pStyle w:val="Sansinterligne"/>
        <w:rPr>
          <w:rFonts w:ascii="Times New Roman" w:hAnsi="Times New Roman" w:cs="Times New Roman"/>
          <w:b/>
          <w:sz w:val="20"/>
          <w:szCs w:val="20"/>
          <w:u w:val="single"/>
        </w:rPr>
      </w:pPr>
      <w:r w:rsidRPr="00D41AA0">
        <w:rPr>
          <w:rFonts w:ascii="Times New Roman" w:hAnsi="Times New Roman" w:cs="Times New Roman"/>
          <w:b/>
          <w:sz w:val="20"/>
          <w:szCs w:val="20"/>
          <w:u w:val="single"/>
        </w:rPr>
        <w:t>QUESTION 4 :</w:t>
      </w:r>
    </w:p>
    <w:p w:rsidR="007C5D09" w:rsidRDefault="007C5D09" w:rsidP="007C5D09">
      <w:pPr>
        <w:pStyle w:val="Sansinterligne"/>
        <w:rPr>
          <w:rFonts w:ascii="Times New Roman" w:hAnsi="Times New Roman" w:cs="Times New Roman"/>
          <w:sz w:val="20"/>
          <w:szCs w:val="20"/>
        </w:rPr>
      </w:pPr>
      <w:r>
        <w:rPr>
          <w:rFonts w:ascii="Times New Roman" w:hAnsi="Times New Roman" w:cs="Times New Roman"/>
          <w:sz w:val="20"/>
          <w:szCs w:val="20"/>
        </w:rPr>
        <w:t>L’action de la testostérone après transformation en DHT par la 5αréductase, s’exerce par l’intermédiaire des récepteurs à la DHT dans les organes ou cellules cibles suivantes :</w:t>
      </w:r>
    </w:p>
    <w:p w:rsidR="007C5D09" w:rsidRDefault="007C5D09" w:rsidP="007C5D09">
      <w:pPr>
        <w:pStyle w:val="Sansinterligne"/>
        <w:numPr>
          <w:ilvl w:val="0"/>
          <w:numId w:val="3"/>
        </w:numPr>
        <w:rPr>
          <w:rFonts w:ascii="Times New Roman" w:hAnsi="Times New Roman" w:cs="Times New Roman"/>
          <w:sz w:val="20"/>
          <w:szCs w:val="20"/>
        </w:rPr>
      </w:pPr>
      <w:r>
        <w:rPr>
          <w:rFonts w:ascii="Times New Roman" w:hAnsi="Times New Roman" w:cs="Times New Roman"/>
          <w:sz w:val="20"/>
          <w:szCs w:val="20"/>
        </w:rPr>
        <w:t>Canal de Wolff</w:t>
      </w:r>
    </w:p>
    <w:p w:rsidR="007C5D09" w:rsidRDefault="007C5D09" w:rsidP="007C5D09">
      <w:pPr>
        <w:pStyle w:val="Sansinterligne"/>
        <w:numPr>
          <w:ilvl w:val="0"/>
          <w:numId w:val="3"/>
        </w:numPr>
        <w:rPr>
          <w:rFonts w:ascii="Times New Roman" w:hAnsi="Times New Roman" w:cs="Times New Roman"/>
          <w:sz w:val="20"/>
          <w:szCs w:val="20"/>
        </w:rPr>
      </w:pPr>
      <w:r>
        <w:rPr>
          <w:rFonts w:ascii="Times New Roman" w:hAnsi="Times New Roman" w:cs="Times New Roman"/>
          <w:sz w:val="20"/>
          <w:szCs w:val="20"/>
        </w:rPr>
        <w:t>Canal de Muller</w:t>
      </w:r>
    </w:p>
    <w:p w:rsidR="007C5D09" w:rsidRDefault="007C5D09" w:rsidP="007C5D09">
      <w:pPr>
        <w:pStyle w:val="Sansinterligne"/>
        <w:numPr>
          <w:ilvl w:val="0"/>
          <w:numId w:val="3"/>
        </w:numPr>
        <w:rPr>
          <w:rFonts w:ascii="Times New Roman" w:hAnsi="Times New Roman" w:cs="Times New Roman"/>
          <w:sz w:val="20"/>
          <w:szCs w:val="20"/>
        </w:rPr>
      </w:pPr>
      <w:r>
        <w:rPr>
          <w:rFonts w:ascii="Times New Roman" w:hAnsi="Times New Roman" w:cs="Times New Roman"/>
          <w:sz w:val="20"/>
          <w:szCs w:val="20"/>
        </w:rPr>
        <w:t>Peau du Scrotum</w:t>
      </w:r>
    </w:p>
    <w:p w:rsidR="007C5D09" w:rsidRDefault="007C5D09" w:rsidP="007C5D09">
      <w:pPr>
        <w:pStyle w:val="Sansinterligne"/>
        <w:numPr>
          <w:ilvl w:val="0"/>
          <w:numId w:val="3"/>
        </w:numPr>
        <w:rPr>
          <w:rFonts w:ascii="Times New Roman" w:hAnsi="Times New Roman" w:cs="Times New Roman"/>
          <w:sz w:val="20"/>
          <w:szCs w:val="20"/>
        </w:rPr>
      </w:pPr>
      <w:r>
        <w:rPr>
          <w:rFonts w:ascii="Times New Roman" w:hAnsi="Times New Roman" w:cs="Times New Roman"/>
          <w:sz w:val="20"/>
          <w:szCs w:val="20"/>
        </w:rPr>
        <w:t>Follicule pilosébacé</w:t>
      </w:r>
    </w:p>
    <w:p w:rsidR="007C5D09" w:rsidRDefault="007C5D09" w:rsidP="007C5D09">
      <w:pPr>
        <w:pStyle w:val="Sansinterligne"/>
        <w:numPr>
          <w:ilvl w:val="0"/>
          <w:numId w:val="3"/>
        </w:numPr>
        <w:rPr>
          <w:rFonts w:ascii="Times New Roman" w:hAnsi="Times New Roman" w:cs="Times New Roman"/>
          <w:sz w:val="20"/>
          <w:szCs w:val="20"/>
        </w:rPr>
      </w:pPr>
      <w:r>
        <w:rPr>
          <w:rFonts w:ascii="Times New Roman" w:hAnsi="Times New Roman" w:cs="Times New Roman"/>
          <w:sz w:val="20"/>
          <w:szCs w:val="20"/>
        </w:rPr>
        <w:t>Tissu Adipeux</w:t>
      </w:r>
    </w:p>
    <w:p w:rsidR="007C5D09" w:rsidRDefault="007C5D09" w:rsidP="007C5D09">
      <w:pPr>
        <w:pStyle w:val="Sansinterligne"/>
        <w:rPr>
          <w:rFonts w:ascii="Times New Roman" w:hAnsi="Times New Roman" w:cs="Times New Roman"/>
          <w:sz w:val="20"/>
          <w:szCs w:val="20"/>
        </w:rPr>
      </w:pPr>
    </w:p>
    <w:p w:rsidR="007C5D09" w:rsidRDefault="007C5D09" w:rsidP="007C5D09">
      <w:pPr>
        <w:pStyle w:val="Sansinterligne"/>
        <w:rPr>
          <w:rFonts w:ascii="Times New Roman" w:hAnsi="Times New Roman" w:cs="Times New Roman"/>
          <w:sz w:val="20"/>
          <w:szCs w:val="20"/>
        </w:rPr>
      </w:pPr>
      <w:r>
        <w:rPr>
          <w:rFonts w:ascii="Times New Roman" w:hAnsi="Times New Roman" w:cs="Times New Roman"/>
          <w:sz w:val="20"/>
          <w:szCs w:val="20"/>
        </w:rPr>
        <w:t>A. 135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B. 124</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C. 245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D. 34</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E. 35</w:t>
      </w:r>
    </w:p>
    <w:p w:rsidR="007C5D09" w:rsidRDefault="007C5D09" w:rsidP="007C5D09">
      <w:pPr>
        <w:pStyle w:val="Sansinterligne"/>
        <w:rPr>
          <w:rFonts w:ascii="Times New Roman" w:hAnsi="Times New Roman" w:cs="Times New Roman"/>
          <w:sz w:val="20"/>
          <w:szCs w:val="20"/>
        </w:rPr>
      </w:pPr>
    </w:p>
    <w:p w:rsidR="007C5D09" w:rsidRPr="00D41AA0" w:rsidRDefault="007C5D09" w:rsidP="007C5D09">
      <w:pPr>
        <w:pStyle w:val="Sansinterligne"/>
        <w:rPr>
          <w:rFonts w:ascii="Times New Roman" w:hAnsi="Times New Roman" w:cs="Times New Roman"/>
          <w:b/>
          <w:sz w:val="20"/>
          <w:szCs w:val="20"/>
          <w:u w:val="single"/>
        </w:rPr>
      </w:pPr>
      <w:r w:rsidRPr="00D41AA0">
        <w:rPr>
          <w:rFonts w:ascii="Times New Roman" w:hAnsi="Times New Roman" w:cs="Times New Roman"/>
          <w:b/>
          <w:sz w:val="20"/>
          <w:szCs w:val="20"/>
          <w:u w:val="single"/>
        </w:rPr>
        <w:t>QUESTION 5 :</w:t>
      </w:r>
    </w:p>
    <w:p w:rsidR="007C5D09" w:rsidRDefault="007C5D09" w:rsidP="007C5D09">
      <w:pPr>
        <w:pStyle w:val="Sansinterligne"/>
        <w:rPr>
          <w:rFonts w:ascii="Times New Roman" w:hAnsi="Times New Roman" w:cs="Times New Roman"/>
          <w:sz w:val="20"/>
          <w:szCs w:val="20"/>
        </w:rPr>
      </w:pPr>
      <w:r>
        <w:rPr>
          <w:rFonts w:ascii="Times New Roman" w:hAnsi="Times New Roman" w:cs="Times New Roman"/>
          <w:sz w:val="20"/>
          <w:szCs w:val="20"/>
        </w:rPr>
        <w:t>La zone pellucide de l’ovocyte :</w:t>
      </w:r>
    </w:p>
    <w:p w:rsidR="007C5D09" w:rsidRDefault="007C5D09" w:rsidP="007C5D09">
      <w:pPr>
        <w:pStyle w:val="Sansinterligne"/>
        <w:numPr>
          <w:ilvl w:val="0"/>
          <w:numId w:val="4"/>
        </w:numPr>
        <w:rPr>
          <w:rFonts w:ascii="Times New Roman" w:hAnsi="Times New Roman" w:cs="Times New Roman"/>
          <w:sz w:val="20"/>
          <w:szCs w:val="20"/>
        </w:rPr>
      </w:pPr>
      <w:r>
        <w:rPr>
          <w:rFonts w:ascii="Times New Roman" w:hAnsi="Times New Roman" w:cs="Times New Roman"/>
          <w:sz w:val="20"/>
          <w:szCs w:val="20"/>
        </w:rPr>
        <w:t>Protège l’ovocyte et l’embryon préimplantatoire.</w:t>
      </w:r>
    </w:p>
    <w:p w:rsidR="007C5D09" w:rsidRDefault="007C5D09" w:rsidP="007C5D09">
      <w:pPr>
        <w:pStyle w:val="Sansinterligne"/>
        <w:numPr>
          <w:ilvl w:val="0"/>
          <w:numId w:val="4"/>
        </w:numPr>
        <w:rPr>
          <w:rFonts w:ascii="Times New Roman" w:hAnsi="Times New Roman" w:cs="Times New Roman"/>
          <w:sz w:val="20"/>
          <w:szCs w:val="20"/>
        </w:rPr>
      </w:pPr>
      <w:r>
        <w:rPr>
          <w:rFonts w:ascii="Times New Roman" w:hAnsi="Times New Roman" w:cs="Times New Roman"/>
          <w:sz w:val="20"/>
          <w:szCs w:val="20"/>
        </w:rPr>
        <w:t>Est une membrane formée de glycoprotéines.</w:t>
      </w:r>
    </w:p>
    <w:p w:rsidR="007C5D09" w:rsidRDefault="007C5D09" w:rsidP="007C5D09">
      <w:pPr>
        <w:pStyle w:val="Sansinterligne"/>
        <w:numPr>
          <w:ilvl w:val="0"/>
          <w:numId w:val="4"/>
        </w:numPr>
        <w:rPr>
          <w:rFonts w:ascii="Times New Roman" w:hAnsi="Times New Roman" w:cs="Times New Roman"/>
          <w:sz w:val="20"/>
          <w:szCs w:val="20"/>
        </w:rPr>
      </w:pPr>
      <w:r>
        <w:rPr>
          <w:rFonts w:ascii="Times New Roman" w:hAnsi="Times New Roman" w:cs="Times New Roman"/>
          <w:sz w:val="20"/>
          <w:szCs w:val="20"/>
        </w:rPr>
        <w:t>Une protéine de cette matrice extra cellulaire reconnait un récepteur sur la tête du spermatozoïde, qui présente une spécificité d’espèces.</w:t>
      </w:r>
    </w:p>
    <w:p w:rsidR="007C5D09" w:rsidRDefault="007C5D09" w:rsidP="007C5D09">
      <w:pPr>
        <w:pStyle w:val="Sansinterligne"/>
        <w:numPr>
          <w:ilvl w:val="0"/>
          <w:numId w:val="4"/>
        </w:numPr>
        <w:rPr>
          <w:rFonts w:ascii="Times New Roman" w:hAnsi="Times New Roman" w:cs="Times New Roman"/>
          <w:sz w:val="20"/>
          <w:szCs w:val="20"/>
        </w:rPr>
      </w:pPr>
      <w:r>
        <w:rPr>
          <w:rFonts w:ascii="Times New Roman" w:hAnsi="Times New Roman" w:cs="Times New Roman"/>
          <w:sz w:val="20"/>
          <w:szCs w:val="20"/>
        </w:rPr>
        <w:t>Induit le déclenchement de la capacitation du spermatozoïde.</w:t>
      </w:r>
    </w:p>
    <w:p w:rsidR="007C5D09" w:rsidRDefault="007C5D09" w:rsidP="007C5D09">
      <w:pPr>
        <w:pStyle w:val="Sansinterligne"/>
        <w:numPr>
          <w:ilvl w:val="0"/>
          <w:numId w:val="4"/>
        </w:numPr>
        <w:rPr>
          <w:rFonts w:ascii="Times New Roman" w:hAnsi="Times New Roman" w:cs="Times New Roman"/>
          <w:sz w:val="20"/>
          <w:szCs w:val="20"/>
        </w:rPr>
      </w:pPr>
      <w:r>
        <w:rPr>
          <w:rFonts w:ascii="Times New Roman" w:hAnsi="Times New Roman" w:cs="Times New Roman"/>
          <w:sz w:val="20"/>
          <w:szCs w:val="20"/>
        </w:rPr>
        <w:t>Devient infranchissable par les spermatozoïdes après la fusion intergamétique.</w:t>
      </w:r>
    </w:p>
    <w:p w:rsidR="007C5D09" w:rsidRDefault="007C5D09" w:rsidP="007C5D09">
      <w:pPr>
        <w:pStyle w:val="Sansinterligne"/>
        <w:rPr>
          <w:rFonts w:ascii="Times New Roman" w:hAnsi="Times New Roman" w:cs="Times New Roman"/>
          <w:sz w:val="20"/>
          <w:szCs w:val="20"/>
        </w:rPr>
      </w:pPr>
    </w:p>
    <w:p w:rsidR="007C5D09" w:rsidRDefault="007C5D09" w:rsidP="007C5D09">
      <w:pPr>
        <w:pStyle w:val="Sansinterligne"/>
        <w:rPr>
          <w:rFonts w:ascii="Times New Roman" w:hAnsi="Times New Roman" w:cs="Times New Roman"/>
          <w:sz w:val="20"/>
          <w:szCs w:val="20"/>
        </w:rPr>
      </w:pPr>
      <w:r>
        <w:rPr>
          <w:rFonts w:ascii="Times New Roman" w:hAnsi="Times New Roman" w:cs="Times New Roman"/>
          <w:sz w:val="20"/>
          <w:szCs w:val="20"/>
        </w:rPr>
        <w:t>A. 125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B. 134</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C. 24</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D. 135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E. 34</w:t>
      </w:r>
    </w:p>
    <w:p w:rsidR="007C5D09" w:rsidRDefault="007C5D09" w:rsidP="007C5D09">
      <w:pPr>
        <w:pStyle w:val="Sansinterligne"/>
        <w:rPr>
          <w:rFonts w:ascii="Times New Roman" w:hAnsi="Times New Roman" w:cs="Times New Roman"/>
          <w:sz w:val="20"/>
          <w:szCs w:val="20"/>
        </w:rPr>
      </w:pPr>
    </w:p>
    <w:p w:rsidR="007C5D09" w:rsidRPr="00D41AA0" w:rsidRDefault="007C5D09" w:rsidP="007C5D09">
      <w:pPr>
        <w:pStyle w:val="Sansinterligne"/>
        <w:rPr>
          <w:rFonts w:ascii="Times New Roman" w:hAnsi="Times New Roman" w:cs="Times New Roman"/>
          <w:b/>
          <w:sz w:val="20"/>
          <w:szCs w:val="20"/>
          <w:u w:val="single"/>
        </w:rPr>
      </w:pPr>
      <w:r w:rsidRPr="00D41AA0">
        <w:rPr>
          <w:rFonts w:ascii="Times New Roman" w:hAnsi="Times New Roman" w:cs="Times New Roman"/>
          <w:b/>
          <w:sz w:val="20"/>
          <w:szCs w:val="20"/>
          <w:u w:val="single"/>
        </w:rPr>
        <w:t>QUESTION 6 :</w:t>
      </w:r>
    </w:p>
    <w:p w:rsidR="007C5D09" w:rsidRDefault="007C5D09" w:rsidP="007C5D09">
      <w:pPr>
        <w:pStyle w:val="Sansinterligne"/>
        <w:rPr>
          <w:rFonts w:ascii="Times New Roman" w:hAnsi="Times New Roman" w:cs="Times New Roman"/>
          <w:sz w:val="20"/>
          <w:szCs w:val="20"/>
        </w:rPr>
      </w:pPr>
      <w:r>
        <w:rPr>
          <w:rFonts w:ascii="Times New Roman" w:hAnsi="Times New Roman" w:cs="Times New Roman"/>
          <w:sz w:val="20"/>
          <w:szCs w:val="20"/>
        </w:rPr>
        <w:t xml:space="preserve">L’ovocyte bloqué en prophase de méiose I dans le follicule préovulatoire est capable de reprendre le processus de méiose in vitro lorsqu’il est prélevé et séparé du follicule PARCE QU’il n’est plus soumis à l’inhibiteur de la méiose de l’ovocyte ou OMI. </w:t>
      </w:r>
    </w:p>
    <w:p w:rsidR="007C5D09" w:rsidRDefault="007C5D09" w:rsidP="007C5D09">
      <w:pPr>
        <w:pStyle w:val="Sansinterligne"/>
        <w:rPr>
          <w:rFonts w:ascii="Times New Roman" w:hAnsi="Times New Roman" w:cs="Times New Roman"/>
          <w:sz w:val="20"/>
          <w:szCs w:val="20"/>
        </w:rPr>
      </w:pPr>
    </w:p>
    <w:p w:rsidR="007C5D09" w:rsidRPr="00D41AA0" w:rsidRDefault="007C5D09" w:rsidP="007C5D09">
      <w:pPr>
        <w:pStyle w:val="Sansinterligne"/>
        <w:rPr>
          <w:rFonts w:ascii="Times New Roman" w:hAnsi="Times New Roman" w:cs="Times New Roman"/>
          <w:b/>
          <w:sz w:val="20"/>
          <w:szCs w:val="20"/>
          <w:u w:val="single"/>
        </w:rPr>
      </w:pPr>
      <w:r w:rsidRPr="00D41AA0">
        <w:rPr>
          <w:rFonts w:ascii="Times New Roman" w:hAnsi="Times New Roman" w:cs="Times New Roman"/>
          <w:b/>
          <w:sz w:val="20"/>
          <w:szCs w:val="20"/>
          <w:u w:val="single"/>
        </w:rPr>
        <w:t>QUESTION 7 :</w:t>
      </w:r>
    </w:p>
    <w:p w:rsidR="007C5D09" w:rsidRDefault="007C5D09" w:rsidP="007C5D09">
      <w:pPr>
        <w:pStyle w:val="Sansinterligne"/>
        <w:rPr>
          <w:rFonts w:ascii="Times New Roman" w:hAnsi="Times New Roman" w:cs="Times New Roman"/>
          <w:sz w:val="20"/>
          <w:szCs w:val="20"/>
        </w:rPr>
      </w:pPr>
      <w:r>
        <w:rPr>
          <w:rFonts w:ascii="Times New Roman" w:hAnsi="Times New Roman" w:cs="Times New Roman"/>
          <w:sz w:val="20"/>
          <w:szCs w:val="20"/>
        </w:rPr>
        <w:t>Les jonctions communicantes ou gap jonctions qui permettent le passage direct de petites molécules de cytoplasme à cytoplasme entre 2 cellules sont établies entre les cellules suivantes :</w:t>
      </w:r>
    </w:p>
    <w:p w:rsidR="007C5D09" w:rsidRDefault="007C5D09" w:rsidP="007C5D09">
      <w:pPr>
        <w:pStyle w:val="Sansinterligne"/>
        <w:numPr>
          <w:ilvl w:val="0"/>
          <w:numId w:val="5"/>
        </w:numPr>
        <w:rPr>
          <w:rFonts w:ascii="Times New Roman" w:hAnsi="Times New Roman" w:cs="Times New Roman"/>
          <w:sz w:val="20"/>
          <w:szCs w:val="20"/>
        </w:rPr>
      </w:pPr>
      <w:r>
        <w:rPr>
          <w:rFonts w:ascii="Times New Roman" w:hAnsi="Times New Roman" w:cs="Times New Roman"/>
          <w:sz w:val="20"/>
          <w:szCs w:val="20"/>
        </w:rPr>
        <w:lastRenderedPageBreak/>
        <w:t>Cellule de Sertoli / Cellule de Sertoli</w:t>
      </w:r>
    </w:p>
    <w:p w:rsidR="007C5D09" w:rsidRDefault="007C5D09" w:rsidP="007C5D09">
      <w:pPr>
        <w:pStyle w:val="Sansinterligne"/>
        <w:numPr>
          <w:ilvl w:val="0"/>
          <w:numId w:val="5"/>
        </w:numPr>
        <w:rPr>
          <w:rFonts w:ascii="Times New Roman" w:hAnsi="Times New Roman" w:cs="Times New Roman"/>
          <w:sz w:val="20"/>
          <w:szCs w:val="20"/>
        </w:rPr>
      </w:pPr>
      <w:r>
        <w:rPr>
          <w:rFonts w:ascii="Times New Roman" w:hAnsi="Times New Roman" w:cs="Times New Roman"/>
          <w:sz w:val="20"/>
          <w:szCs w:val="20"/>
        </w:rPr>
        <w:t>Cellule de Sertoli / Spermatide</w:t>
      </w:r>
    </w:p>
    <w:p w:rsidR="007C5D09" w:rsidRDefault="007C5D09" w:rsidP="007C5D09">
      <w:pPr>
        <w:pStyle w:val="Sansinterligne"/>
        <w:numPr>
          <w:ilvl w:val="0"/>
          <w:numId w:val="5"/>
        </w:numPr>
        <w:rPr>
          <w:rFonts w:ascii="Times New Roman" w:hAnsi="Times New Roman" w:cs="Times New Roman"/>
          <w:sz w:val="20"/>
          <w:szCs w:val="20"/>
        </w:rPr>
      </w:pPr>
      <w:r>
        <w:rPr>
          <w:rFonts w:ascii="Times New Roman" w:hAnsi="Times New Roman" w:cs="Times New Roman"/>
          <w:sz w:val="20"/>
          <w:szCs w:val="20"/>
        </w:rPr>
        <w:t>Cellule de Sertoli / Spermatogonie</w:t>
      </w:r>
    </w:p>
    <w:p w:rsidR="007C5D09" w:rsidRDefault="007C5D09" w:rsidP="007C5D09">
      <w:pPr>
        <w:pStyle w:val="Sansinterligne"/>
        <w:numPr>
          <w:ilvl w:val="0"/>
          <w:numId w:val="5"/>
        </w:numPr>
        <w:rPr>
          <w:rFonts w:ascii="Times New Roman" w:hAnsi="Times New Roman" w:cs="Times New Roman"/>
          <w:sz w:val="20"/>
          <w:szCs w:val="20"/>
        </w:rPr>
      </w:pPr>
      <w:r>
        <w:rPr>
          <w:rFonts w:ascii="Times New Roman" w:hAnsi="Times New Roman" w:cs="Times New Roman"/>
          <w:sz w:val="20"/>
          <w:szCs w:val="20"/>
        </w:rPr>
        <w:t>Cellule de la thèque interne / cellule de la granulosa</w:t>
      </w:r>
    </w:p>
    <w:p w:rsidR="007C5D09" w:rsidRDefault="007C5D09" w:rsidP="007C5D09">
      <w:pPr>
        <w:pStyle w:val="Sansinterligne"/>
        <w:numPr>
          <w:ilvl w:val="0"/>
          <w:numId w:val="5"/>
        </w:numPr>
        <w:rPr>
          <w:rFonts w:ascii="Times New Roman" w:hAnsi="Times New Roman" w:cs="Times New Roman"/>
          <w:sz w:val="20"/>
          <w:szCs w:val="20"/>
        </w:rPr>
      </w:pPr>
      <w:r>
        <w:rPr>
          <w:rFonts w:ascii="Times New Roman" w:hAnsi="Times New Roman" w:cs="Times New Roman"/>
          <w:sz w:val="20"/>
          <w:szCs w:val="20"/>
        </w:rPr>
        <w:t>Cellule de la corona radiata / Ovocyte</w:t>
      </w:r>
    </w:p>
    <w:p w:rsidR="007C5D09" w:rsidRDefault="007C5D09" w:rsidP="007C5D09">
      <w:pPr>
        <w:pStyle w:val="Sansinterligne"/>
        <w:rPr>
          <w:rFonts w:ascii="Times New Roman" w:hAnsi="Times New Roman" w:cs="Times New Roman"/>
          <w:sz w:val="20"/>
          <w:szCs w:val="20"/>
        </w:rPr>
      </w:pPr>
    </w:p>
    <w:p w:rsidR="007C5D09" w:rsidRDefault="007C5D09" w:rsidP="007C5D09">
      <w:pPr>
        <w:pStyle w:val="Sansinterligne"/>
        <w:rPr>
          <w:rFonts w:ascii="Times New Roman" w:hAnsi="Times New Roman" w:cs="Times New Roman"/>
          <w:sz w:val="20"/>
          <w:szCs w:val="20"/>
        </w:rPr>
      </w:pPr>
      <w:r>
        <w:rPr>
          <w:rFonts w:ascii="Times New Roman" w:hAnsi="Times New Roman" w:cs="Times New Roman"/>
          <w:sz w:val="20"/>
          <w:szCs w:val="20"/>
        </w:rPr>
        <w:t>A. 23</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B. 1245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C. 35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D. 124</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E. 135</w:t>
      </w:r>
    </w:p>
    <w:p w:rsidR="00630B5F" w:rsidRDefault="00630B5F" w:rsidP="007C5D09">
      <w:pPr>
        <w:pStyle w:val="Sansinterligne"/>
        <w:rPr>
          <w:rFonts w:ascii="Times New Roman" w:hAnsi="Times New Roman" w:cs="Times New Roman"/>
          <w:sz w:val="20"/>
          <w:szCs w:val="20"/>
        </w:rPr>
      </w:pPr>
    </w:p>
    <w:p w:rsidR="00630B5F" w:rsidRPr="00D41AA0" w:rsidRDefault="00630B5F" w:rsidP="007C5D09">
      <w:pPr>
        <w:pStyle w:val="Sansinterligne"/>
        <w:rPr>
          <w:rFonts w:ascii="Times New Roman" w:hAnsi="Times New Roman" w:cs="Times New Roman"/>
          <w:b/>
          <w:sz w:val="20"/>
          <w:szCs w:val="20"/>
          <w:u w:val="single"/>
        </w:rPr>
      </w:pPr>
      <w:r w:rsidRPr="00D41AA0">
        <w:rPr>
          <w:rFonts w:ascii="Times New Roman" w:hAnsi="Times New Roman" w:cs="Times New Roman"/>
          <w:b/>
          <w:sz w:val="20"/>
          <w:szCs w:val="20"/>
          <w:u w:val="single"/>
        </w:rPr>
        <w:t>QUESTION 8 :</w:t>
      </w:r>
    </w:p>
    <w:p w:rsidR="00630B5F" w:rsidRDefault="00630B5F" w:rsidP="007C5D09">
      <w:pPr>
        <w:pStyle w:val="Sansinterligne"/>
        <w:rPr>
          <w:rFonts w:ascii="Times New Roman" w:hAnsi="Times New Roman" w:cs="Times New Roman"/>
          <w:sz w:val="20"/>
          <w:szCs w:val="20"/>
        </w:rPr>
      </w:pPr>
      <w:r>
        <w:rPr>
          <w:rFonts w:ascii="Times New Roman" w:hAnsi="Times New Roman" w:cs="Times New Roman"/>
          <w:sz w:val="20"/>
          <w:szCs w:val="20"/>
        </w:rPr>
        <w:t>La femme présente généralement un seul follicule préovulatoire mature au cours d’un cycle menstruel naturel PARCE QUE le taux de FSH plasmatique augmente à partir du 7</w:t>
      </w:r>
      <w:r w:rsidRPr="00630B5F">
        <w:rPr>
          <w:rFonts w:ascii="Times New Roman" w:hAnsi="Times New Roman" w:cs="Times New Roman"/>
          <w:sz w:val="20"/>
          <w:szCs w:val="20"/>
          <w:vertAlign w:val="superscript"/>
        </w:rPr>
        <w:t>ème</w:t>
      </w:r>
      <w:r>
        <w:rPr>
          <w:rFonts w:ascii="Times New Roman" w:hAnsi="Times New Roman" w:cs="Times New Roman"/>
          <w:sz w:val="20"/>
          <w:szCs w:val="20"/>
        </w:rPr>
        <w:t xml:space="preserve"> jour de la phase folliculaire sous l’action de l’œstradiol 17β ce qui contribue au phénomène de sélection du follicule dominant et à l’atrésie des autres follicules de la cohorte recrutée.</w:t>
      </w:r>
    </w:p>
    <w:p w:rsidR="00630B5F" w:rsidRDefault="00630B5F" w:rsidP="007C5D09">
      <w:pPr>
        <w:pStyle w:val="Sansinterligne"/>
        <w:rPr>
          <w:rFonts w:ascii="Times New Roman" w:hAnsi="Times New Roman" w:cs="Times New Roman"/>
          <w:sz w:val="20"/>
          <w:szCs w:val="20"/>
        </w:rPr>
      </w:pPr>
    </w:p>
    <w:p w:rsidR="00630B5F" w:rsidRPr="00D41AA0" w:rsidRDefault="00630B5F" w:rsidP="007C5D09">
      <w:pPr>
        <w:pStyle w:val="Sansinterligne"/>
        <w:rPr>
          <w:rFonts w:ascii="Times New Roman" w:hAnsi="Times New Roman" w:cs="Times New Roman"/>
          <w:b/>
          <w:sz w:val="20"/>
          <w:szCs w:val="20"/>
          <w:u w:val="single"/>
        </w:rPr>
      </w:pPr>
      <w:r w:rsidRPr="00D41AA0">
        <w:rPr>
          <w:rFonts w:ascii="Times New Roman" w:hAnsi="Times New Roman" w:cs="Times New Roman"/>
          <w:b/>
          <w:sz w:val="20"/>
          <w:szCs w:val="20"/>
          <w:u w:val="single"/>
        </w:rPr>
        <w:t>QUESTION 9 :</w:t>
      </w:r>
    </w:p>
    <w:p w:rsidR="00630B5F" w:rsidRDefault="00630B5F" w:rsidP="007C5D09">
      <w:pPr>
        <w:pStyle w:val="Sansinterligne"/>
        <w:rPr>
          <w:rFonts w:ascii="Times New Roman" w:hAnsi="Times New Roman" w:cs="Times New Roman"/>
          <w:sz w:val="20"/>
          <w:szCs w:val="20"/>
        </w:rPr>
      </w:pPr>
      <w:r>
        <w:rPr>
          <w:rFonts w:ascii="Times New Roman" w:hAnsi="Times New Roman" w:cs="Times New Roman"/>
          <w:sz w:val="20"/>
          <w:szCs w:val="20"/>
        </w:rPr>
        <w:t>Le progestatif présent en continu dans les contraceptifs oraux oestroprogestatifs assure un effet contraceptif au niveau du col utérin PARCE QU’il entraine une modification de la glaire cervicale la rendant inapte à la traversée des spermatozoïdes.</w:t>
      </w:r>
    </w:p>
    <w:p w:rsidR="00630B5F" w:rsidRDefault="00630B5F" w:rsidP="007C5D09">
      <w:pPr>
        <w:pStyle w:val="Sansinterligne"/>
        <w:rPr>
          <w:rFonts w:ascii="Times New Roman" w:hAnsi="Times New Roman" w:cs="Times New Roman"/>
          <w:sz w:val="20"/>
          <w:szCs w:val="20"/>
        </w:rPr>
      </w:pPr>
    </w:p>
    <w:p w:rsidR="00630B5F" w:rsidRPr="00D41AA0" w:rsidRDefault="00630B5F" w:rsidP="007C5D09">
      <w:pPr>
        <w:pStyle w:val="Sansinterligne"/>
        <w:rPr>
          <w:rFonts w:ascii="Times New Roman" w:hAnsi="Times New Roman" w:cs="Times New Roman"/>
          <w:b/>
          <w:sz w:val="20"/>
          <w:szCs w:val="20"/>
          <w:u w:val="single"/>
        </w:rPr>
      </w:pPr>
      <w:r w:rsidRPr="00D41AA0">
        <w:rPr>
          <w:rFonts w:ascii="Times New Roman" w:hAnsi="Times New Roman" w:cs="Times New Roman"/>
          <w:b/>
          <w:sz w:val="20"/>
          <w:szCs w:val="20"/>
          <w:u w:val="single"/>
        </w:rPr>
        <w:t>QUESTION 10 :</w:t>
      </w:r>
    </w:p>
    <w:p w:rsidR="00630B5F" w:rsidRDefault="00630B5F" w:rsidP="007C5D09">
      <w:pPr>
        <w:pStyle w:val="Sansinterligne"/>
        <w:rPr>
          <w:rFonts w:ascii="Times New Roman" w:hAnsi="Times New Roman" w:cs="Times New Roman"/>
          <w:sz w:val="20"/>
          <w:szCs w:val="20"/>
        </w:rPr>
      </w:pPr>
      <w:r>
        <w:rPr>
          <w:rFonts w:ascii="Times New Roman" w:hAnsi="Times New Roman" w:cs="Times New Roman"/>
          <w:sz w:val="20"/>
          <w:szCs w:val="20"/>
        </w:rPr>
        <w:t>Le premier globule polaire :</w:t>
      </w:r>
    </w:p>
    <w:p w:rsidR="00630B5F" w:rsidRDefault="00630B5F" w:rsidP="00630B5F">
      <w:pPr>
        <w:pStyle w:val="Sansinterligne"/>
        <w:numPr>
          <w:ilvl w:val="0"/>
          <w:numId w:val="6"/>
        </w:numPr>
        <w:rPr>
          <w:rFonts w:ascii="Times New Roman" w:hAnsi="Times New Roman" w:cs="Times New Roman"/>
          <w:sz w:val="20"/>
          <w:szCs w:val="20"/>
        </w:rPr>
      </w:pPr>
      <w:r>
        <w:rPr>
          <w:rFonts w:ascii="Times New Roman" w:hAnsi="Times New Roman" w:cs="Times New Roman"/>
          <w:sz w:val="20"/>
          <w:szCs w:val="20"/>
        </w:rPr>
        <w:t>Contient un cytoplasme abondant</w:t>
      </w:r>
    </w:p>
    <w:p w:rsidR="00630B5F" w:rsidRDefault="00630B5F" w:rsidP="00630B5F">
      <w:pPr>
        <w:pStyle w:val="Sansinterligne"/>
        <w:numPr>
          <w:ilvl w:val="0"/>
          <w:numId w:val="6"/>
        </w:numPr>
        <w:rPr>
          <w:rFonts w:ascii="Times New Roman" w:hAnsi="Times New Roman" w:cs="Times New Roman"/>
          <w:sz w:val="20"/>
          <w:szCs w:val="20"/>
        </w:rPr>
      </w:pPr>
      <w:r>
        <w:rPr>
          <w:rFonts w:ascii="Times New Roman" w:hAnsi="Times New Roman" w:cs="Times New Roman"/>
          <w:sz w:val="20"/>
          <w:szCs w:val="20"/>
        </w:rPr>
        <w:t>Est expulsé lors de la fin de la méiose I après survenue du pic de LH</w:t>
      </w:r>
    </w:p>
    <w:p w:rsidR="00630B5F" w:rsidRDefault="00630B5F" w:rsidP="00630B5F">
      <w:pPr>
        <w:pStyle w:val="Sansinterligne"/>
        <w:numPr>
          <w:ilvl w:val="0"/>
          <w:numId w:val="6"/>
        </w:numPr>
        <w:rPr>
          <w:rFonts w:ascii="Times New Roman" w:hAnsi="Times New Roman" w:cs="Times New Roman"/>
          <w:sz w:val="20"/>
          <w:szCs w:val="20"/>
        </w:rPr>
      </w:pPr>
      <w:r>
        <w:rPr>
          <w:rFonts w:ascii="Times New Roman" w:hAnsi="Times New Roman" w:cs="Times New Roman"/>
          <w:sz w:val="20"/>
          <w:szCs w:val="20"/>
        </w:rPr>
        <w:t>Va rester en place dans l’espace péri-vitellin jusqu’à la nidation</w:t>
      </w:r>
    </w:p>
    <w:p w:rsidR="00630B5F" w:rsidRDefault="00630B5F" w:rsidP="00630B5F">
      <w:pPr>
        <w:pStyle w:val="Sansinterligne"/>
        <w:numPr>
          <w:ilvl w:val="0"/>
          <w:numId w:val="6"/>
        </w:numPr>
        <w:rPr>
          <w:rFonts w:ascii="Times New Roman" w:hAnsi="Times New Roman" w:cs="Times New Roman"/>
          <w:sz w:val="20"/>
          <w:szCs w:val="20"/>
        </w:rPr>
      </w:pPr>
      <w:r>
        <w:rPr>
          <w:rFonts w:ascii="Times New Roman" w:hAnsi="Times New Roman" w:cs="Times New Roman"/>
          <w:sz w:val="20"/>
          <w:szCs w:val="20"/>
        </w:rPr>
        <w:t>Contient 2n ADN et n chromosomes.</w:t>
      </w:r>
    </w:p>
    <w:p w:rsidR="00630B5F" w:rsidRDefault="00630B5F" w:rsidP="00630B5F">
      <w:pPr>
        <w:pStyle w:val="Sansinterligne"/>
        <w:numPr>
          <w:ilvl w:val="0"/>
          <w:numId w:val="6"/>
        </w:numPr>
        <w:rPr>
          <w:rFonts w:ascii="Times New Roman" w:hAnsi="Times New Roman" w:cs="Times New Roman"/>
          <w:sz w:val="20"/>
          <w:szCs w:val="20"/>
        </w:rPr>
      </w:pPr>
      <w:r>
        <w:rPr>
          <w:rFonts w:ascii="Times New Roman" w:hAnsi="Times New Roman" w:cs="Times New Roman"/>
          <w:sz w:val="20"/>
          <w:szCs w:val="20"/>
        </w:rPr>
        <w:t>Contient la même composition chromosomique que l’ovocyte II.</w:t>
      </w:r>
    </w:p>
    <w:p w:rsidR="00630B5F" w:rsidRDefault="00630B5F" w:rsidP="00630B5F">
      <w:pPr>
        <w:pStyle w:val="Sansinterligne"/>
        <w:rPr>
          <w:rFonts w:ascii="Times New Roman" w:hAnsi="Times New Roman" w:cs="Times New Roman"/>
          <w:sz w:val="20"/>
          <w:szCs w:val="20"/>
        </w:rPr>
      </w:pPr>
    </w:p>
    <w:p w:rsidR="00630B5F" w:rsidRDefault="00630B5F" w:rsidP="00630B5F">
      <w:pPr>
        <w:pStyle w:val="Sansinterligne"/>
        <w:rPr>
          <w:rFonts w:ascii="Times New Roman" w:hAnsi="Times New Roman" w:cs="Times New Roman"/>
          <w:sz w:val="20"/>
          <w:szCs w:val="20"/>
        </w:rPr>
      </w:pPr>
      <w:r>
        <w:rPr>
          <w:rFonts w:ascii="Times New Roman" w:hAnsi="Times New Roman" w:cs="Times New Roman"/>
          <w:sz w:val="20"/>
          <w:szCs w:val="20"/>
        </w:rPr>
        <w:t>A. 135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 xml:space="preserve">B. 123 </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C. 24</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D. 245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E. 345</w:t>
      </w:r>
    </w:p>
    <w:p w:rsidR="00630B5F" w:rsidRDefault="00630B5F" w:rsidP="00630B5F">
      <w:pPr>
        <w:pStyle w:val="Sansinterligne"/>
        <w:rPr>
          <w:rFonts w:ascii="Times New Roman" w:hAnsi="Times New Roman" w:cs="Times New Roman"/>
          <w:sz w:val="20"/>
          <w:szCs w:val="20"/>
        </w:rPr>
      </w:pPr>
    </w:p>
    <w:p w:rsidR="00630B5F" w:rsidRPr="00D41AA0" w:rsidRDefault="00630B5F" w:rsidP="00630B5F">
      <w:pPr>
        <w:pStyle w:val="Sansinterligne"/>
        <w:rPr>
          <w:rFonts w:ascii="Times New Roman" w:hAnsi="Times New Roman" w:cs="Times New Roman"/>
          <w:b/>
          <w:sz w:val="20"/>
          <w:szCs w:val="20"/>
          <w:u w:val="single"/>
        </w:rPr>
      </w:pPr>
      <w:r w:rsidRPr="00D41AA0">
        <w:rPr>
          <w:rFonts w:ascii="Times New Roman" w:hAnsi="Times New Roman" w:cs="Times New Roman"/>
          <w:b/>
          <w:sz w:val="20"/>
          <w:szCs w:val="20"/>
          <w:u w:val="single"/>
        </w:rPr>
        <w:t>QUESTION 11 :</w:t>
      </w:r>
    </w:p>
    <w:p w:rsidR="00630B5F" w:rsidRDefault="00630B5F" w:rsidP="00630B5F">
      <w:pPr>
        <w:pStyle w:val="Sansinterligne"/>
        <w:rPr>
          <w:rFonts w:ascii="Times New Roman" w:hAnsi="Times New Roman" w:cs="Times New Roman"/>
          <w:sz w:val="20"/>
          <w:szCs w:val="20"/>
        </w:rPr>
      </w:pPr>
      <w:r>
        <w:rPr>
          <w:rFonts w:ascii="Times New Roman" w:hAnsi="Times New Roman" w:cs="Times New Roman"/>
          <w:sz w:val="20"/>
          <w:szCs w:val="20"/>
        </w:rPr>
        <w:t>La réaction acrosomique :</w:t>
      </w:r>
    </w:p>
    <w:p w:rsidR="00630B5F" w:rsidRDefault="00630B5F" w:rsidP="00630B5F">
      <w:pPr>
        <w:pStyle w:val="Sansinterligne"/>
        <w:numPr>
          <w:ilvl w:val="0"/>
          <w:numId w:val="7"/>
        </w:numPr>
        <w:rPr>
          <w:rFonts w:ascii="Times New Roman" w:hAnsi="Times New Roman" w:cs="Times New Roman"/>
          <w:sz w:val="20"/>
          <w:szCs w:val="20"/>
        </w:rPr>
      </w:pPr>
      <w:r>
        <w:rPr>
          <w:rFonts w:ascii="Times New Roman" w:hAnsi="Times New Roman" w:cs="Times New Roman"/>
          <w:sz w:val="20"/>
          <w:szCs w:val="20"/>
        </w:rPr>
        <w:t>Survient sur un spermatozoïde capacité</w:t>
      </w:r>
    </w:p>
    <w:p w:rsidR="00630B5F" w:rsidRDefault="00630B5F" w:rsidP="00630B5F">
      <w:pPr>
        <w:pStyle w:val="Sansinterligne"/>
        <w:numPr>
          <w:ilvl w:val="0"/>
          <w:numId w:val="7"/>
        </w:numPr>
        <w:rPr>
          <w:rFonts w:ascii="Times New Roman" w:hAnsi="Times New Roman" w:cs="Times New Roman"/>
          <w:sz w:val="20"/>
          <w:szCs w:val="20"/>
        </w:rPr>
      </w:pPr>
      <w:r>
        <w:rPr>
          <w:rFonts w:ascii="Times New Roman" w:hAnsi="Times New Roman" w:cs="Times New Roman"/>
          <w:sz w:val="20"/>
          <w:szCs w:val="20"/>
        </w:rPr>
        <w:t>Est un phénomène d’exocytose qui permet la libération des enzymes de l’acrosome</w:t>
      </w:r>
    </w:p>
    <w:p w:rsidR="00630B5F" w:rsidRDefault="00630B5F" w:rsidP="00630B5F">
      <w:pPr>
        <w:pStyle w:val="Sansinterligne"/>
        <w:numPr>
          <w:ilvl w:val="0"/>
          <w:numId w:val="7"/>
        </w:numPr>
        <w:rPr>
          <w:rFonts w:ascii="Times New Roman" w:hAnsi="Times New Roman" w:cs="Times New Roman"/>
          <w:sz w:val="20"/>
          <w:szCs w:val="20"/>
        </w:rPr>
      </w:pPr>
      <w:r>
        <w:rPr>
          <w:rFonts w:ascii="Times New Roman" w:hAnsi="Times New Roman" w:cs="Times New Roman"/>
          <w:sz w:val="20"/>
          <w:szCs w:val="20"/>
        </w:rPr>
        <w:t>Est un phénomène réversible</w:t>
      </w:r>
    </w:p>
    <w:p w:rsidR="00630B5F" w:rsidRDefault="00630B5F" w:rsidP="00630B5F">
      <w:pPr>
        <w:pStyle w:val="Sansinterligne"/>
        <w:numPr>
          <w:ilvl w:val="0"/>
          <w:numId w:val="7"/>
        </w:numPr>
        <w:rPr>
          <w:rFonts w:ascii="Times New Roman" w:hAnsi="Times New Roman" w:cs="Times New Roman"/>
          <w:sz w:val="20"/>
          <w:szCs w:val="20"/>
        </w:rPr>
      </w:pPr>
      <w:r>
        <w:rPr>
          <w:rFonts w:ascii="Times New Roman" w:hAnsi="Times New Roman" w:cs="Times New Roman"/>
          <w:sz w:val="20"/>
          <w:szCs w:val="20"/>
        </w:rPr>
        <w:t>Permet d’extérioriser la membrane acrosomique externe</w:t>
      </w:r>
    </w:p>
    <w:p w:rsidR="00630B5F" w:rsidRDefault="00630B5F" w:rsidP="00630B5F">
      <w:pPr>
        <w:pStyle w:val="Sansinterligne"/>
        <w:numPr>
          <w:ilvl w:val="0"/>
          <w:numId w:val="7"/>
        </w:numPr>
        <w:rPr>
          <w:rFonts w:ascii="Times New Roman" w:hAnsi="Times New Roman" w:cs="Times New Roman"/>
          <w:sz w:val="20"/>
          <w:szCs w:val="20"/>
        </w:rPr>
      </w:pPr>
      <w:r>
        <w:rPr>
          <w:rFonts w:ascii="Times New Roman" w:hAnsi="Times New Roman" w:cs="Times New Roman"/>
          <w:sz w:val="20"/>
          <w:szCs w:val="20"/>
        </w:rPr>
        <w:t>Est inhibée par le calcium.</w:t>
      </w:r>
    </w:p>
    <w:p w:rsidR="00630B5F" w:rsidRDefault="00630B5F" w:rsidP="00630B5F">
      <w:pPr>
        <w:pStyle w:val="Sansinterligne"/>
        <w:rPr>
          <w:rFonts w:ascii="Times New Roman" w:hAnsi="Times New Roman" w:cs="Times New Roman"/>
          <w:sz w:val="20"/>
          <w:szCs w:val="20"/>
        </w:rPr>
      </w:pPr>
    </w:p>
    <w:p w:rsidR="00630B5F" w:rsidRDefault="00630B5F" w:rsidP="00630B5F">
      <w:pPr>
        <w:pStyle w:val="Sansinterligne"/>
        <w:rPr>
          <w:rFonts w:ascii="Times New Roman" w:hAnsi="Times New Roman" w:cs="Times New Roman"/>
          <w:sz w:val="20"/>
          <w:szCs w:val="20"/>
        </w:rPr>
      </w:pPr>
      <w:r>
        <w:rPr>
          <w:rFonts w:ascii="Times New Roman" w:hAnsi="Times New Roman" w:cs="Times New Roman"/>
          <w:sz w:val="20"/>
          <w:szCs w:val="20"/>
        </w:rPr>
        <w:t>A. 234</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B. 12</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C. 1245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D. 135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E. 45</w:t>
      </w:r>
    </w:p>
    <w:p w:rsidR="00630B5F" w:rsidRDefault="00630B5F" w:rsidP="00630B5F">
      <w:pPr>
        <w:pStyle w:val="Sansinterligne"/>
        <w:rPr>
          <w:rFonts w:ascii="Times New Roman" w:hAnsi="Times New Roman" w:cs="Times New Roman"/>
          <w:sz w:val="20"/>
          <w:szCs w:val="20"/>
        </w:rPr>
      </w:pPr>
    </w:p>
    <w:p w:rsidR="00630B5F" w:rsidRPr="00D41AA0" w:rsidRDefault="00630B5F" w:rsidP="00630B5F">
      <w:pPr>
        <w:pStyle w:val="Sansinterligne"/>
        <w:rPr>
          <w:rFonts w:ascii="Times New Roman" w:hAnsi="Times New Roman" w:cs="Times New Roman"/>
          <w:b/>
          <w:sz w:val="20"/>
          <w:szCs w:val="20"/>
          <w:u w:val="single"/>
        </w:rPr>
      </w:pPr>
      <w:r w:rsidRPr="00D41AA0">
        <w:rPr>
          <w:rFonts w:ascii="Times New Roman" w:hAnsi="Times New Roman" w:cs="Times New Roman"/>
          <w:b/>
          <w:sz w:val="20"/>
          <w:szCs w:val="20"/>
          <w:u w:val="single"/>
        </w:rPr>
        <w:t>QUESTION 12 :</w:t>
      </w:r>
    </w:p>
    <w:p w:rsidR="00630B5F" w:rsidRDefault="00630B5F" w:rsidP="00630B5F">
      <w:pPr>
        <w:pStyle w:val="Sansinterligne"/>
        <w:rPr>
          <w:rFonts w:ascii="Times New Roman" w:hAnsi="Times New Roman" w:cs="Times New Roman"/>
          <w:sz w:val="20"/>
          <w:szCs w:val="20"/>
        </w:rPr>
      </w:pPr>
      <w:r>
        <w:rPr>
          <w:rFonts w:ascii="Times New Roman" w:hAnsi="Times New Roman" w:cs="Times New Roman"/>
          <w:sz w:val="20"/>
          <w:szCs w:val="20"/>
        </w:rPr>
        <w:t>La testostérone est transformée en œstradiol dans la cellule de Sertoli grâce à une enzyme, laquelle ?</w:t>
      </w:r>
    </w:p>
    <w:p w:rsidR="00630B5F" w:rsidRDefault="00630B5F" w:rsidP="00630B5F">
      <w:pPr>
        <w:pStyle w:val="Sansinterligne"/>
        <w:rPr>
          <w:rFonts w:ascii="Times New Roman" w:hAnsi="Times New Roman" w:cs="Times New Roman"/>
          <w:sz w:val="20"/>
          <w:szCs w:val="20"/>
        </w:rPr>
      </w:pPr>
      <w:r>
        <w:rPr>
          <w:rFonts w:ascii="Times New Roman" w:hAnsi="Times New Roman" w:cs="Times New Roman"/>
          <w:sz w:val="20"/>
          <w:szCs w:val="20"/>
        </w:rPr>
        <w:t>A – la 5 α réductase</w:t>
      </w:r>
      <w:r>
        <w:rPr>
          <w:rFonts w:ascii="Times New Roman" w:hAnsi="Times New Roman" w:cs="Times New Roman"/>
          <w:sz w:val="20"/>
          <w:szCs w:val="20"/>
        </w:rPr>
        <w:tab/>
      </w:r>
      <w:r>
        <w:rPr>
          <w:rFonts w:ascii="Times New Roman" w:hAnsi="Times New Roman" w:cs="Times New Roman"/>
          <w:sz w:val="20"/>
          <w:szCs w:val="20"/>
        </w:rPr>
        <w:tab/>
        <w:t>B – la 17αOHhydroxylase</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C. l’aromatase</w:t>
      </w:r>
    </w:p>
    <w:p w:rsidR="00630B5F" w:rsidRDefault="00630B5F" w:rsidP="00630B5F">
      <w:pPr>
        <w:pStyle w:val="Sansinterligne"/>
        <w:rPr>
          <w:rFonts w:ascii="Times New Roman" w:hAnsi="Times New Roman" w:cs="Times New Roman"/>
          <w:i/>
          <w:sz w:val="20"/>
          <w:szCs w:val="20"/>
        </w:rPr>
      </w:pPr>
      <w:r>
        <w:rPr>
          <w:rFonts w:ascii="Times New Roman" w:hAnsi="Times New Roman" w:cs="Times New Roman"/>
          <w:sz w:val="20"/>
          <w:szCs w:val="20"/>
        </w:rPr>
        <w:t>D- la 21 Hydroxylase</w:t>
      </w:r>
      <w:r>
        <w:rPr>
          <w:rFonts w:ascii="Times New Roman" w:hAnsi="Times New Roman" w:cs="Times New Roman"/>
          <w:sz w:val="20"/>
          <w:szCs w:val="20"/>
        </w:rPr>
        <w:tab/>
      </w:r>
      <w:r>
        <w:rPr>
          <w:rFonts w:ascii="Times New Roman" w:hAnsi="Times New Roman" w:cs="Times New Roman"/>
          <w:sz w:val="20"/>
          <w:szCs w:val="20"/>
        </w:rPr>
        <w:tab/>
        <w:t xml:space="preserve">E- le cytochrome P45OSCC </w:t>
      </w:r>
      <w:r w:rsidRPr="00630B5F">
        <w:rPr>
          <w:rFonts w:ascii="Times New Roman" w:hAnsi="Times New Roman" w:cs="Times New Roman"/>
          <w:i/>
          <w:sz w:val="20"/>
          <w:szCs w:val="20"/>
        </w:rPr>
        <w:t>(enzyme de clivage de la chaine latérale du cholestérol)</w:t>
      </w:r>
    </w:p>
    <w:p w:rsidR="00630B5F" w:rsidRDefault="00630B5F" w:rsidP="00630B5F">
      <w:pPr>
        <w:pStyle w:val="Sansinterligne"/>
        <w:rPr>
          <w:rFonts w:ascii="Times New Roman" w:hAnsi="Times New Roman" w:cs="Times New Roman"/>
          <w:i/>
          <w:sz w:val="20"/>
          <w:szCs w:val="20"/>
        </w:rPr>
      </w:pPr>
    </w:p>
    <w:p w:rsidR="00630B5F" w:rsidRPr="00D41AA0" w:rsidRDefault="00630B5F" w:rsidP="00630B5F">
      <w:pPr>
        <w:pStyle w:val="Sansinterligne"/>
        <w:rPr>
          <w:rFonts w:ascii="Times New Roman" w:hAnsi="Times New Roman" w:cs="Times New Roman"/>
          <w:b/>
          <w:sz w:val="20"/>
          <w:szCs w:val="20"/>
          <w:u w:val="single"/>
        </w:rPr>
      </w:pPr>
      <w:r w:rsidRPr="00D41AA0">
        <w:rPr>
          <w:rFonts w:ascii="Times New Roman" w:hAnsi="Times New Roman" w:cs="Times New Roman"/>
          <w:b/>
          <w:sz w:val="20"/>
          <w:szCs w:val="20"/>
          <w:u w:val="single"/>
        </w:rPr>
        <w:t xml:space="preserve">QUESTION 13 : </w:t>
      </w:r>
    </w:p>
    <w:p w:rsidR="00630B5F" w:rsidRDefault="00630B5F" w:rsidP="00630B5F">
      <w:pPr>
        <w:pStyle w:val="Sansinterligne"/>
        <w:rPr>
          <w:rFonts w:ascii="Times New Roman" w:hAnsi="Times New Roman" w:cs="Times New Roman"/>
          <w:sz w:val="20"/>
          <w:szCs w:val="20"/>
        </w:rPr>
      </w:pPr>
      <w:r>
        <w:rPr>
          <w:rFonts w:ascii="Times New Roman" w:hAnsi="Times New Roman" w:cs="Times New Roman"/>
          <w:sz w:val="20"/>
          <w:szCs w:val="20"/>
        </w:rPr>
        <w:t>Toutes les protéines suivantes sont synthétisées par la cellule de Sertoli, sauf une, laquelle ?</w:t>
      </w:r>
    </w:p>
    <w:p w:rsidR="00630B5F" w:rsidRDefault="00630B5F" w:rsidP="00630B5F">
      <w:pPr>
        <w:pStyle w:val="Sansinterligne"/>
        <w:rPr>
          <w:rFonts w:ascii="Times New Roman" w:hAnsi="Times New Roman" w:cs="Times New Roman"/>
          <w:sz w:val="20"/>
          <w:szCs w:val="20"/>
          <w:lang w:val="en-US"/>
        </w:rPr>
      </w:pPr>
      <w:r>
        <w:rPr>
          <w:rFonts w:ascii="Times New Roman" w:hAnsi="Times New Roman" w:cs="Times New Roman"/>
          <w:sz w:val="20"/>
          <w:szCs w:val="20"/>
          <w:lang w:val="en-US"/>
        </w:rPr>
        <w:t>A- ABP</w:t>
      </w:r>
      <w:r>
        <w:rPr>
          <w:rFonts w:ascii="Times New Roman" w:hAnsi="Times New Roman" w:cs="Times New Roman"/>
          <w:sz w:val="20"/>
          <w:szCs w:val="20"/>
          <w:lang w:val="en-US"/>
        </w:rPr>
        <w:tab/>
      </w:r>
      <w:r>
        <w:rPr>
          <w:rFonts w:ascii="Times New Roman" w:hAnsi="Times New Roman" w:cs="Times New Roman"/>
          <w:sz w:val="20"/>
          <w:szCs w:val="20"/>
          <w:lang w:val="en-US"/>
        </w:rPr>
        <w:tab/>
      </w:r>
      <w:r>
        <w:rPr>
          <w:rFonts w:ascii="Times New Roman" w:hAnsi="Times New Roman" w:cs="Times New Roman"/>
          <w:sz w:val="20"/>
          <w:szCs w:val="20"/>
          <w:lang w:val="en-US"/>
        </w:rPr>
        <w:tab/>
        <w:t>B-</w:t>
      </w:r>
      <w:r w:rsidRPr="00630B5F">
        <w:rPr>
          <w:rFonts w:ascii="Times New Roman" w:hAnsi="Times New Roman" w:cs="Times New Roman"/>
          <w:sz w:val="20"/>
          <w:szCs w:val="20"/>
          <w:lang w:val="en-US"/>
        </w:rPr>
        <w:t xml:space="preserve"> inhibine </w:t>
      </w:r>
      <w:r w:rsidRPr="00630B5F">
        <w:rPr>
          <w:rFonts w:ascii="Times New Roman" w:hAnsi="Times New Roman" w:cs="Times New Roman"/>
          <w:sz w:val="20"/>
          <w:szCs w:val="20"/>
          <w:lang w:val="en-US"/>
        </w:rPr>
        <w:tab/>
      </w:r>
      <w:r w:rsidRPr="00630B5F">
        <w:rPr>
          <w:rFonts w:ascii="Times New Roman" w:hAnsi="Times New Roman" w:cs="Times New Roman"/>
          <w:sz w:val="20"/>
          <w:szCs w:val="20"/>
          <w:lang w:val="en-US"/>
        </w:rPr>
        <w:tab/>
        <w:t>C-</w:t>
      </w:r>
      <w:r>
        <w:rPr>
          <w:rFonts w:ascii="Times New Roman" w:hAnsi="Times New Roman" w:cs="Times New Roman"/>
          <w:sz w:val="20"/>
          <w:szCs w:val="20"/>
          <w:lang w:val="en-US"/>
        </w:rPr>
        <w:t xml:space="preserve"> Testosterone</w:t>
      </w:r>
    </w:p>
    <w:p w:rsidR="00630B5F" w:rsidRPr="00993C8D" w:rsidRDefault="00630B5F" w:rsidP="00630B5F">
      <w:pPr>
        <w:pStyle w:val="Sansinterligne"/>
        <w:rPr>
          <w:rFonts w:ascii="Times New Roman" w:hAnsi="Times New Roman" w:cs="Times New Roman"/>
          <w:sz w:val="20"/>
          <w:szCs w:val="20"/>
        </w:rPr>
      </w:pPr>
      <w:r w:rsidRPr="00993C8D">
        <w:rPr>
          <w:rFonts w:ascii="Times New Roman" w:hAnsi="Times New Roman" w:cs="Times New Roman"/>
          <w:sz w:val="20"/>
          <w:szCs w:val="20"/>
        </w:rPr>
        <w:t>D- AMH</w:t>
      </w:r>
      <w:r w:rsidRPr="00993C8D">
        <w:rPr>
          <w:rFonts w:ascii="Times New Roman" w:hAnsi="Times New Roman" w:cs="Times New Roman"/>
          <w:sz w:val="20"/>
          <w:szCs w:val="20"/>
        </w:rPr>
        <w:tab/>
      </w:r>
      <w:r w:rsidRPr="00993C8D">
        <w:rPr>
          <w:rFonts w:ascii="Times New Roman" w:hAnsi="Times New Roman" w:cs="Times New Roman"/>
          <w:sz w:val="20"/>
          <w:szCs w:val="20"/>
        </w:rPr>
        <w:tab/>
        <w:t>E – Ceruloplasmine</w:t>
      </w:r>
    </w:p>
    <w:p w:rsidR="00630B5F" w:rsidRPr="00993C8D" w:rsidRDefault="00630B5F" w:rsidP="00630B5F">
      <w:pPr>
        <w:pStyle w:val="Sansinterligne"/>
        <w:rPr>
          <w:rFonts w:ascii="Times New Roman" w:hAnsi="Times New Roman" w:cs="Times New Roman"/>
          <w:sz w:val="20"/>
          <w:szCs w:val="20"/>
        </w:rPr>
      </w:pPr>
    </w:p>
    <w:p w:rsidR="00993C8D" w:rsidRPr="00D41AA0" w:rsidRDefault="00993C8D" w:rsidP="00630B5F">
      <w:pPr>
        <w:pStyle w:val="Sansinterligne"/>
        <w:rPr>
          <w:rFonts w:ascii="Times New Roman" w:hAnsi="Times New Roman" w:cs="Times New Roman"/>
          <w:b/>
          <w:sz w:val="20"/>
          <w:szCs w:val="20"/>
          <w:u w:val="single"/>
        </w:rPr>
      </w:pPr>
      <w:r w:rsidRPr="00D41AA0">
        <w:rPr>
          <w:rFonts w:ascii="Times New Roman" w:hAnsi="Times New Roman" w:cs="Times New Roman"/>
          <w:b/>
          <w:sz w:val="20"/>
          <w:szCs w:val="20"/>
          <w:u w:val="single"/>
        </w:rPr>
        <w:t>QUESTION 14 :</w:t>
      </w:r>
    </w:p>
    <w:p w:rsidR="00993C8D" w:rsidRDefault="00993C8D" w:rsidP="00630B5F">
      <w:pPr>
        <w:pStyle w:val="Sansinterligne"/>
        <w:rPr>
          <w:rFonts w:ascii="Times New Roman" w:hAnsi="Times New Roman" w:cs="Times New Roman"/>
          <w:sz w:val="20"/>
          <w:szCs w:val="20"/>
        </w:rPr>
      </w:pPr>
      <w:r>
        <w:rPr>
          <w:rFonts w:ascii="Times New Roman" w:hAnsi="Times New Roman" w:cs="Times New Roman"/>
          <w:sz w:val="20"/>
          <w:szCs w:val="20"/>
        </w:rPr>
        <w:t>Au cours de la fécondation, des variations intracytoplasmiques de calcium sont impliquées dans la phase de :</w:t>
      </w:r>
    </w:p>
    <w:p w:rsidR="00993C8D" w:rsidRDefault="00993C8D" w:rsidP="00993C8D">
      <w:pPr>
        <w:pStyle w:val="Sansinterligne"/>
        <w:numPr>
          <w:ilvl w:val="0"/>
          <w:numId w:val="8"/>
        </w:numPr>
        <w:rPr>
          <w:rFonts w:ascii="Times New Roman" w:hAnsi="Times New Roman" w:cs="Times New Roman"/>
          <w:sz w:val="20"/>
          <w:szCs w:val="20"/>
        </w:rPr>
      </w:pPr>
      <w:r>
        <w:rPr>
          <w:rFonts w:ascii="Times New Roman" w:hAnsi="Times New Roman" w:cs="Times New Roman"/>
          <w:sz w:val="20"/>
          <w:szCs w:val="20"/>
        </w:rPr>
        <w:t>Capacitation</w:t>
      </w:r>
    </w:p>
    <w:p w:rsidR="00993C8D" w:rsidRDefault="00993C8D" w:rsidP="00993C8D">
      <w:pPr>
        <w:pStyle w:val="Sansinterligne"/>
        <w:numPr>
          <w:ilvl w:val="0"/>
          <w:numId w:val="8"/>
        </w:numPr>
        <w:rPr>
          <w:rFonts w:ascii="Times New Roman" w:hAnsi="Times New Roman" w:cs="Times New Roman"/>
          <w:sz w:val="20"/>
          <w:szCs w:val="20"/>
        </w:rPr>
      </w:pPr>
      <w:r>
        <w:rPr>
          <w:rFonts w:ascii="Times New Roman" w:hAnsi="Times New Roman" w:cs="Times New Roman"/>
          <w:sz w:val="20"/>
          <w:szCs w:val="20"/>
        </w:rPr>
        <w:t>Liaison à la zone pellucide</w:t>
      </w:r>
    </w:p>
    <w:p w:rsidR="00993C8D" w:rsidRDefault="00993C8D" w:rsidP="00993C8D">
      <w:pPr>
        <w:pStyle w:val="Sansinterligne"/>
        <w:numPr>
          <w:ilvl w:val="0"/>
          <w:numId w:val="8"/>
        </w:numPr>
        <w:rPr>
          <w:rFonts w:ascii="Times New Roman" w:hAnsi="Times New Roman" w:cs="Times New Roman"/>
          <w:sz w:val="20"/>
          <w:szCs w:val="20"/>
        </w:rPr>
      </w:pPr>
      <w:r>
        <w:rPr>
          <w:rFonts w:ascii="Times New Roman" w:hAnsi="Times New Roman" w:cs="Times New Roman"/>
          <w:sz w:val="20"/>
          <w:szCs w:val="20"/>
        </w:rPr>
        <w:t>Réaction acrosomique</w:t>
      </w:r>
    </w:p>
    <w:p w:rsidR="00993C8D" w:rsidRDefault="00993C8D" w:rsidP="00993C8D">
      <w:pPr>
        <w:pStyle w:val="Sansinterligne"/>
        <w:numPr>
          <w:ilvl w:val="0"/>
          <w:numId w:val="8"/>
        </w:numPr>
        <w:rPr>
          <w:rFonts w:ascii="Times New Roman" w:hAnsi="Times New Roman" w:cs="Times New Roman"/>
          <w:sz w:val="20"/>
          <w:szCs w:val="20"/>
        </w:rPr>
      </w:pPr>
      <w:r>
        <w:rPr>
          <w:rFonts w:ascii="Times New Roman" w:hAnsi="Times New Roman" w:cs="Times New Roman"/>
          <w:sz w:val="20"/>
          <w:szCs w:val="20"/>
        </w:rPr>
        <w:t>Réaction corticale ovocytaire</w:t>
      </w:r>
    </w:p>
    <w:p w:rsidR="00993C8D" w:rsidRDefault="00993C8D" w:rsidP="00993C8D">
      <w:pPr>
        <w:pStyle w:val="Sansinterligne"/>
        <w:numPr>
          <w:ilvl w:val="0"/>
          <w:numId w:val="8"/>
        </w:numPr>
        <w:rPr>
          <w:rFonts w:ascii="Times New Roman" w:hAnsi="Times New Roman" w:cs="Times New Roman"/>
          <w:sz w:val="20"/>
          <w:szCs w:val="20"/>
        </w:rPr>
      </w:pPr>
      <w:r>
        <w:rPr>
          <w:rFonts w:ascii="Times New Roman" w:hAnsi="Times New Roman" w:cs="Times New Roman"/>
          <w:sz w:val="20"/>
          <w:szCs w:val="20"/>
        </w:rPr>
        <w:t>Réaction nucléaire ovocytaire</w:t>
      </w:r>
    </w:p>
    <w:p w:rsidR="00993C8D" w:rsidRDefault="00993C8D" w:rsidP="00993C8D">
      <w:pPr>
        <w:pStyle w:val="Sansinterligne"/>
        <w:rPr>
          <w:rFonts w:ascii="Times New Roman" w:hAnsi="Times New Roman" w:cs="Times New Roman"/>
          <w:sz w:val="20"/>
          <w:szCs w:val="20"/>
        </w:rPr>
      </w:pPr>
    </w:p>
    <w:p w:rsidR="00993C8D" w:rsidRDefault="00993C8D" w:rsidP="00993C8D">
      <w:pPr>
        <w:pStyle w:val="Sansinterligne"/>
        <w:rPr>
          <w:rFonts w:ascii="Times New Roman" w:hAnsi="Times New Roman" w:cs="Times New Roman"/>
          <w:sz w:val="20"/>
          <w:szCs w:val="20"/>
        </w:rPr>
      </w:pPr>
      <w:r>
        <w:rPr>
          <w:rFonts w:ascii="Times New Roman" w:hAnsi="Times New Roman" w:cs="Times New Roman"/>
          <w:sz w:val="20"/>
          <w:szCs w:val="20"/>
        </w:rPr>
        <w:t>A. 123</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B. 1345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C. 23</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D. 145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E. 245</w:t>
      </w:r>
    </w:p>
    <w:p w:rsidR="00993C8D" w:rsidRDefault="00993C8D" w:rsidP="00993C8D">
      <w:pPr>
        <w:pStyle w:val="Sansinterligne"/>
        <w:rPr>
          <w:rFonts w:ascii="Times New Roman" w:hAnsi="Times New Roman" w:cs="Times New Roman"/>
          <w:sz w:val="20"/>
          <w:szCs w:val="20"/>
        </w:rPr>
      </w:pPr>
    </w:p>
    <w:p w:rsidR="00993C8D" w:rsidRPr="00D41AA0" w:rsidRDefault="00993C8D" w:rsidP="00993C8D">
      <w:pPr>
        <w:pStyle w:val="Sansinterligne"/>
        <w:rPr>
          <w:rFonts w:ascii="Times New Roman" w:hAnsi="Times New Roman" w:cs="Times New Roman"/>
          <w:b/>
          <w:sz w:val="20"/>
          <w:szCs w:val="20"/>
          <w:u w:val="single"/>
        </w:rPr>
      </w:pPr>
      <w:r w:rsidRPr="00D41AA0">
        <w:rPr>
          <w:rFonts w:ascii="Times New Roman" w:hAnsi="Times New Roman" w:cs="Times New Roman"/>
          <w:b/>
          <w:sz w:val="20"/>
          <w:szCs w:val="20"/>
          <w:u w:val="single"/>
        </w:rPr>
        <w:lastRenderedPageBreak/>
        <w:t>QUESTION 15 :</w:t>
      </w:r>
    </w:p>
    <w:p w:rsidR="00993C8D" w:rsidRDefault="00993C8D" w:rsidP="00993C8D">
      <w:pPr>
        <w:pStyle w:val="Sansinterligne"/>
        <w:rPr>
          <w:rFonts w:ascii="Times New Roman" w:hAnsi="Times New Roman" w:cs="Times New Roman"/>
          <w:sz w:val="20"/>
          <w:szCs w:val="20"/>
        </w:rPr>
      </w:pPr>
      <w:r>
        <w:rPr>
          <w:rFonts w:ascii="Times New Roman" w:hAnsi="Times New Roman" w:cs="Times New Roman"/>
          <w:sz w:val="20"/>
          <w:szCs w:val="20"/>
        </w:rPr>
        <w:t>Quel est l’ordre chronologique des évènements au cours de la fécondation ?</w:t>
      </w:r>
    </w:p>
    <w:p w:rsidR="00993C8D" w:rsidRDefault="00993C8D" w:rsidP="00993C8D">
      <w:pPr>
        <w:pStyle w:val="Sansinterligne"/>
        <w:numPr>
          <w:ilvl w:val="0"/>
          <w:numId w:val="9"/>
        </w:numPr>
        <w:rPr>
          <w:rFonts w:ascii="Times New Roman" w:hAnsi="Times New Roman" w:cs="Times New Roman"/>
          <w:sz w:val="20"/>
          <w:szCs w:val="20"/>
        </w:rPr>
      </w:pPr>
      <w:r>
        <w:rPr>
          <w:rFonts w:ascii="Times New Roman" w:hAnsi="Times New Roman" w:cs="Times New Roman"/>
          <w:sz w:val="20"/>
          <w:szCs w:val="20"/>
        </w:rPr>
        <w:t>La traversée de la zone pellucide par les spermatozoïdes</w:t>
      </w:r>
    </w:p>
    <w:p w:rsidR="00993C8D" w:rsidRDefault="00993C8D" w:rsidP="00993C8D">
      <w:pPr>
        <w:pStyle w:val="Sansinterligne"/>
        <w:numPr>
          <w:ilvl w:val="0"/>
          <w:numId w:val="9"/>
        </w:numPr>
        <w:rPr>
          <w:rFonts w:ascii="Times New Roman" w:hAnsi="Times New Roman" w:cs="Times New Roman"/>
          <w:sz w:val="20"/>
          <w:szCs w:val="20"/>
        </w:rPr>
      </w:pPr>
      <w:r>
        <w:rPr>
          <w:rFonts w:ascii="Times New Roman" w:hAnsi="Times New Roman" w:cs="Times New Roman"/>
          <w:sz w:val="20"/>
          <w:szCs w:val="20"/>
        </w:rPr>
        <w:t>L’hyperactivation des spermatozoïdes</w:t>
      </w:r>
    </w:p>
    <w:p w:rsidR="00993C8D" w:rsidRDefault="00993C8D" w:rsidP="00993C8D">
      <w:pPr>
        <w:pStyle w:val="Sansinterligne"/>
        <w:numPr>
          <w:ilvl w:val="0"/>
          <w:numId w:val="9"/>
        </w:numPr>
        <w:rPr>
          <w:rFonts w:ascii="Times New Roman" w:hAnsi="Times New Roman" w:cs="Times New Roman"/>
          <w:sz w:val="20"/>
          <w:szCs w:val="20"/>
        </w:rPr>
      </w:pPr>
      <w:r>
        <w:rPr>
          <w:rFonts w:ascii="Times New Roman" w:hAnsi="Times New Roman" w:cs="Times New Roman"/>
          <w:sz w:val="20"/>
          <w:szCs w:val="20"/>
        </w:rPr>
        <w:t>L’incorporation du flagelle par le cytoplasme ovocytaire</w:t>
      </w:r>
    </w:p>
    <w:p w:rsidR="00993C8D" w:rsidRDefault="00993C8D" w:rsidP="00993C8D">
      <w:pPr>
        <w:pStyle w:val="Sansinterligne"/>
        <w:numPr>
          <w:ilvl w:val="0"/>
          <w:numId w:val="9"/>
        </w:numPr>
        <w:rPr>
          <w:rFonts w:ascii="Times New Roman" w:hAnsi="Times New Roman" w:cs="Times New Roman"/>
          <w:sz w:val="20"/>
          <w:szCs w:val="20"/>
        </w:rPr>
      </w:pPr>
      <w:r>
        <w:rPr>
          <w:rFonts w:ascii="Times New Roman" w:hAnsi="Times New Roman" w:cs="Times New Roman"/>
          <w:sz w:val="20"/>
          <w:szCs w:val="20"/>
        </w:rPr>
        <w:t>La libération des granules corticaux ovocytaires pour assurer le blocage à la polyspermie</w:t>
      </w:r>
    </w:p>
    <w:p w:rsidR="00993C8D" w:rsidRDefault="00993C8D" w:rsidP="00993C8D">
      <w:pPr>
        <w:pStyle w:val="Sansinterligne"/>
        <w:numPr>
          <w:ilvl w:val="0"/>
          <w:numId w:val="9"/>
        </w:numPr>
        <w:rPr>
          <w:rFonts w:ascii="Times New Roman" w:hAnsi="Times New Roman" w:cs="Times New Roman"/>
          <w:sz w:val="20"/>
          <w:szCs w:val="20"/>
        </w:rPr>
      </w:pPr>
      <w:r>
        <w:rPr>
          <w:rFonts w:ascii="Times New Roman" w:hAnsi="Times New Roman" w:cs="Times New Roman"/>
          <w:sz w:val="20"/>
          <w:szCs w:val="20"/>
        </w:rPr>
        <w:t>Le déclenchement de la vague calcique ovocytaire</w:t>
      </w:r>
    </w:p>
    <w:p w:rsidR="00993C8D" w:rsidRDefault="00993C8D" w:rsidP="00993C8D">
      <w:pPr>
        <w:pStyle w:val="Sansinterligne"/>
        <w:rPr>
          <w:rFonts w:ascii="Times New Roman" w:hAnsi="Times New Roman" w:cs="Times New Roman"/>
          <w:sz w:val="20"/>
          <w:szCs w:val="20"/>
        </w:rPr>
      </w:pPr>
    </w:p>
    <w:p w:rsidR="00993C8D" w:rsidRDefault="00993C8D" w:rsidP="00993C8D">
      <w:pPr>
        <w:pStyle w:val="Sansinterligne"/>
        <w:rPr>
          <w:rFonts w:ascii="Times New Roman" w:hAnsi="Times New Roman" w:cs="Times New Roman"/>
          <w:sz w:val="20"/>
          <w:szCs w:val="20"/>
        </w:rPr>
      </w:pPr>
      <w:r>
        <w:rPr>
          <w:rFonts w:ascii="Times New Roman" w:hAnsi="Times New Roman" w:cs="Times New Roman"/>
          <w:sz w:val="20"/>
          <w:szCs w:val="20"/>
        </w:rPr>
        <w:t>A. 42315</w:t>
      </w:r>
      <w:r>
        <w:rPr>
          <w:rFonts w:ascii="Times New Roman" w:hAnsi="Times New Roman" w:cs="Times New Roman"/>
          <w:sz w:val="20"/>
          <w:szCs w:val="20"/>
        </w:rPr>
        <w:tab/>
      </w:r>
      <w:r>
        <w:rPr>
          <w:rFonts w:ascii="Times New Roman" w:hAnsi="Times New Roman" w:cs="Times New Roman"/>
          <w:sz w:val="20"/>
          <w:szCs w:val="20"/>
        </w:rPr>
        <w:tab/>
        <w:t>B. 23451</w:t>
      </w:r>
      <w:r>
        <w:rPr>
          <w:rFonts w:ascii="Times New Roman" w:hAnsi="Times New Roman" w:cs="Times New Roman"/>
          <w:sz w:val="20"/>
          <w:szCs w:val="20"/>
        </w:rPr>
        <w:tab/>
      </w:r>
      <w:r>
        <w:rPr>
          <w:rFonts w:ascii="Times New Roman" w:hAnsi="Times New Roman" w:cs="Times New Roman"/>
          <w:sz w:val="20"/>
          <w:szCs w:val="20"/>
        </w:rPr>
        <w:tab/>
        <w:t>C. 31254</w:t>
      </w:r>
      <w:r>
        <w:rPr>
          <w:rFonts w:ascii="Times New Roman" w:hAnsi="Times New Roman" w:cs="Times New Roman"/>
          <w:sz w:val="20"/>
          <w:szCs w:val="20"/>
        </w:rPr>
        <w:tab/>
        <w:t xml:space="preserve">         D. 21543      </w:t>
      </w:r>
      <w:r>
        <w:rPr>
          <w:rFonts w:ascii="Times New Roman" w:hAnsi="Times New Roman" w:cs="Times New Roman"/>
          <w:sz w:val="20"/>
          <w:szCs w:val="20"/>
        </w:rPr>
        <w:tab/>
        <w:t xml:space="preserve">          E. 12354</w:t>
      </w:r>
    </w:p>
    <w:p w:rsidR="00993C8D" w:rsidRDefault="00993C8D" w:rsidP="00993C8D">
      <w:pPr>
        <w:pStyle w:val="Sansinterligne"/>
        <w:rPr>
          <w:rFonts w:ascii="Times New Roman" w:hAnsi="Times New Roman" w:cs="Times New Roman"/>
          <w:sz w:val="20"/>
          <w:szCs w:val="20"/>
        </w:rPr>
      </w:pPr>
    </w:p>
    <w:p w:rsidR="00993C8D" w:rsidRPr="00D41AA0" w:rsidRDefault="00993C8D" w:rsidP="00993C8D">
      <w:pPr>
        <w:pStyle w:val="Sansinterligne"/>
        <w:rPr>
          <w:rFonts w:ascii="Times New Roman" w:hAnsi="Times New Roman" w:cs="Times New Roman"/>
          <w:b/>
          <w:sz w:val="20"/>
          <w:szCs w:val="20"/>
          <w:u w:val="single"/>
        </w:rPr>
      </w:pPr>
      <w:r w:rsidRPr="00D41AA0">
        <w:rPr>
          <w:rFonts w:ascii="Times New Roman" w:hAnsi="Times New Roman" w:cs="Times New Roman"/>
          <w:b/>
          <w:sz w:val="20"/>
          <w:szCs w:val="20"/>
          <w:u w:val="single"/>
        </w:rPr>
        <w:t>QUESTION 16 :</w:t>
      </w:r>
    </w:p>
    <w:p w:rsidR="00993C8D" w:rsidRDefault="00993C8D" w:rsidP="00993C8D">
      <w:pPr>
        <w:pStyle w:val="Sansinterligne"/>
        <w:rPr>
          <w:rFonts w:ascii="Times New Roman" w:hAnsi="Times New Roman" w:cs="Times New Roman"/>
          <w:sz w:val="20"/>
          <w:szCs w:val="20"/>
        </w:rPr>
      </w:pPr>
      <w:r>
        <w:rPr>
          <w:rFonts w:ascii="Times New Roman" w:hAnsi="Times New Roman" w:cs="Times New Roman"/>
          <w:sz w:val="20"/>
          <w:szCs w:val="20"/>
        </w:rPr>
        <w:t>La Progestérone :</w:t>
      </w:r>
    </w:p>
    <w:p w:rsidR="00993C8D" w:rsidRDefault="00993C8D" w:rsidP="00993C8D">
      <w:pPr>
        <w:pStyle w:val="Sansinterligne"/>
        <w:numPr>
          <w:ilvl w:val="0"/>
          <w:numId w:val="10"/>
        </w:numPr>
        <w:rPr>
          <w:rFonts w:ascii="Times New Roman" w:hAnsi="Times New Roman" w:cs="Times New Roman"/>
          <w:sz w:val="20"/>
          <w:szCs w:val="20"/>
        </w:rPr>
      </w:pPr>
      <w:r>
        <w:rPr>
          <w:rFonts w:ascii="Times New Roman" w:hAnsi="Times New Roman" w:cs="Times New Roman"/>
          <w:sz w:val="20"/>
          <w:szCs w:val="20"/>
        </w:rPr>
        <w:t>Stimule la synthèse des récepteurs aux œstrogènes</w:t>
      </w:r>
    </w:p>
    <w:p w:rsidR="00993C8D" w:rsidRDefault="00993C8D" w:rsidP="00993C8D">
      <w:pPr>
        <w:pStyle w:val="Sansinterligne"/>
        <w:numPr>
          <w:ilvl w:val="0"/>
          <w:numId w:val="10"/>
        </w:numPr>
        <w:rPr>
          <w:rFonts w:ascii="Times New Roman" w:hAnsi="Times New Roman" w:cs="Times New Roman"/>
          <w:sz w:val="20"/>
          <w:szCs w:val="20"/>
        </w:rPr>
      </w:pPr>
      <w:r>
        <w:rPr>
          <w:rFonts w:ascii="Times New Roman" w:hAnsi="Times New Roman" w:cs="Times New Roman"/>
          <w:sz w:val="20"/>
          <w:szCs w:val="20"/>
        </w:rPr>
        <w:t>Stimule les centres thermorégulateurs hypothalamiques</w:t>
      </w:r>
    </w:p>
    <w:p w:rsidR="00993C8D" w:rsidRDefault="00993C8D" w:rsidP="00993C8D">
      <w:pPr>
        <w:pStyle w:val="Sansinterligne"/>
        <w:numPr>
          <w:ilvl w:val="0"/>
          <w:numId w:val="10"/>
        </w:numPr>
        <w:rPr>
          <w:rFonts w:ascii="Times New Roman" w:hAnsi="Times New Roman" w:cs="Times New Roman"/>
          <w:sz w:val="20"/>
          <w:szCs w:val="20"/>
        </w:rPr>
      </w:pPr>
      <w:r>
        <w:rPr>
          <w:rFonts w:ascii="Times New Roman" w:hAnsi="Times New Roman" w:cs="Times New Roman"/>
          <w:sz w:val="20"/>
          <w:szCs w:val="20"/>
        </w:rPr>
        <w:t>Stimule la sécrétion de GnRH hypothalamique</w:t>
      </w:r>
    </w:p>
    <w:p w:rsidR="007E4FB2" w:rsidRDefault="007E4FB2" w:rsidP="00993C8D">
      <w:pPr>
        <w:pStyle w:val="Sansinterligne"/>
        <w:numPr>
          <w:ilvl w:val="0"/>
          <w:numId w:val="10"/>
        </w:numPr>
        <w:rPr>
          <w:rFonts w:ascii="Times New Roman" w:hAnsi="Times New Roman" w:cs="Times New Roman"/>
          <w:sz w:val="20"/>
          <w:szCs w:val="20"/>
        </w:rPr>
      </w:pPr>
      <w:r>
        <w:rPr>
          <w:rFonts w:ascii="Times New Roman" w:hAnsi="Times New Roman" w:cs="Times New Roman"/>
          <w:sz w:val="20"/>
          <w:szCs w:val="20"/>
        </w:rPr>
        <w:t>Stimule la prolifération des cellules glandulaires de l’endomètre</w:t>
      </w:r>
    </w:p>
    <w:p w:rsidR="00993C8D" w:rsidRDefault="00993C8D" w:rsidP="00993C8D">
      <w:pPr>
        <w:pStyle w:val="Sansinterligne"/>
        <w:numPr>
          <w:ilvl w:val="0"/>
          <w:numId w:val="10"/>
        </w:numPr>
        <w:rPr>
          <w:rFonts w:ascii="Times New Roman" w:hAnsi="Times New Roman" w:cs="Times New Roman"/>
          <w:sz w:val="20"/>
          <w:szCs w:val="20"/>
        </w:rPr>
      </w:pPr>
      <w:r>
        <w:rPr>
          <w:rFonts w:ascii="Times New Roman" w:hAnsi="Times New Roman" w:cs="Times New Roman"/>
          <w:sz w:val="20"/>
          <w:szCs w:val="20"/>
        </w:rPr>
        <w:t>Stimule les contractions du muscle utérin.</w:t>
      </w:r>
    </w:p>
    <w:p w:rsidR="00993C8D" w:rsidRDefault="00993C8D" w:rsidP="00993C8D">
      <w:pPr>
        <w:pStyle w:val="Sansinterligne"/>
        <w:rPr>
          <w:rFonts w:ascii="Times New Roman" w:hAnsi="Times New Roman" w:cs="Times New Roman"/>
          <w:sz w:val="20"/>
          <w:szCs w:val="20"/>
        </w:rPr>
      </w:pPr>
    </w:p>
    <w:p w:rsidR="00993C8D" w:rsidRDefault="00993C8D" w:rsidP="00993C8D">
      <w:pPr>
        <w:pStyle w:val="Sansinterligne"/>
        <w:rPr>
          <w:rFonts w:ascii="Times New Roman" w:hAnsi="Times New Roman" w:cs="Times New Roman"/>
          <w:sz w:val="20"/>
          <w:szCs w:val="20"/>
        </w:rPr>
      </w:pPr>
      <w:r>
        <w:rPr>
          <w:rFonts w:ascii="Times New Roman" w:hAnsi="Times New Roman" w:cs="Times New Roman"/>
          <w:sz w:val="20"/>
          <w:szCs w:val="20"/>
        </w:rPr>
        <w:t>A. 12345</w:t>
      </w:r>
      <w:r>
        <w:rPr>
          <w:rFonts w:ascii="Times New Roman" w:hAnsi="Times New Roman" w:cs="Times New Roman"/>
          <w:sz w:val="20"/>
          <w:szCs w:val="20"/>
        </w:rPr>
        <w:tab/>
      </w:r>
      <w:r>
        <w:rPr>
          <w:rFonts w:ascii="Times New Roman" w:hAnsi="Times New Roman" w:cs="Times New Roman"/>
          <w:sz w:val="20"/>
          <w:szCs w:val="20"/>
        </w:rPr>
        <w:tab/>
        <w:t>B. 125</w:t>
      </w:r>
      <w:r>
        <w:rPr>
          <w:rFonts w:ascii="Times New Roman" w:hAnsi="Times New Roman" w:cs="Times New Roman"/>
          <w:sz w:val="20"/>
          <w:szCs w:val="20"/>
        </w:rPr>
        <w:tab/>
      </w:r>
      <w:r>
        <w:rPr>
          <w:rFonts w:ascii="Times New Roman" w:hAnsi="Times New Roman" w:cs="Times New Roman"/>
          <w:sz w:val="20"/>
          <w:szCs w:val="20"/>
        </w:rPr>
        <w:tab/>
        <w:t xml:space="preserve">                C. 2</w:t>
      </w:r>
      <w:r>
        <w:rPr>
          <w:rFonts w:ascii="Times New Roman" w:hAnsi="Times New Roman" w:cs="Times New Roman"/>
          <w:sz w:val="20"/>
          <w:szCs w:val="20"/>
        </w:rPr>
        <w:tab/>
      </w:r>
      <w:r>
        <w:rPr>
          <w:rFonts w:ascii="Times New Roman" w:hAnsi="Times New Roman" w:cs="Times New Roman"/>
          <w:sz w:val="20"/>
          <w:szCs w:val="20"/>
        </w:rPr>
        <w:tab/>
        <w:t xml:space="preserve">         D. 134</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E. 345</w:t>
      </w:r>
    </w:p>
    <w:p w:rsidR="00993C8D" w:rsidRDefault="00993C8D" w:rsidP="00993C8D">
      <w:pPr>
        <w:pStyle w:val="Sansinterligne"/>
        <w:rPr>
          <w:rFonts w:ascii="Times New Roman" w:hAnsi="Times New Roman" w:cs="Times New Roman"/>
          <w:sz w:val="20"/>
          <w:szCs w:val="20"/>
        </w:rPr>
      </w:pPr>
    </w:p>
    <w:p w:rsidR="00993C8D" w:rsidRPr="00D41AA0" w:rsidRDefault="00993C8D" w:rsidP="00993C8D">
      <w:pPr>
        <w:pStyle w:val="Sansinterligne"/>
        <w:rPr>
          <w:rFonts w:ascii="Times New Roman" w:hAnsi="Times New Roman" w:cs="Times New Roman"/>
          <w:b/>
          <w:sz w:val="20"/>
          <w:szCs w:val="20"/>
          <w:u w:val="single"/>
        </w:rPr>
      </w:pPr>
      <w:r w:rsidRPr="00D41AA0">
        <w:rPr>
          <w:rFonts w:ascii="Times New Roman" w:hAnsi="Times New Roman" w:cs="Times New Roman"/>
          <w:b/>
          <w:sz w:val="20"/>
          <w:szCs w:val="20"/>
          <w:u w:val="single"/>
        </w:rPr>
        <w:t>QUESTION 17</w:t>
      </w:r>
      <w:r w:rsidR="00D41AA0" w:rsidRPr="00D41AA0">
        <w:rPr>
          <w:rFonts w:ascii="Times New Roman" w:hAnsi="Times New Roman" w:cs="Times New Roman"/>
          <w:b/>
          <w:sz w:val="20"/>
          <w:szCs w:val="20"/>
          <w:u w:val="single"/>
        </w:rPr>
        <w:t> :</w:t>
      </w:r>
    </w:p>
    <w:p w:rsidR="00993C8D" w:rsidRDefault="00993C8D" w:rsidP="00993C8D">
      <w:pPr>
        <w:pStyle w:val="Sansinterligne"/>
        <w:rPr>
          <w:rFonts w:ascii="Times New Roman" w:hAnsi="Times New Roman" w:cs="Times New Roman"/>
          <w:sz w:val="20"/>
          <w:szCs w:val="20"/>
        </w:rPr>
      </w:pPr>
      <w:r>
        <w:rPr>
          <w:rFonts w:ascii="Times New Roman" w:hAnsi="Times New Roman" w:cs="Times New Roman"/>
          <w:sz w:val="20"/>
          <w:szCs w:val="20"/>
        </w:rPr>
        <w:t>Le follicule primordial au sein du cortex ovarien :</w:t>
      </w:r>
    </w:p>
    <w:p w:rsidR="00993C8D" w:rsidRDefault="00993C8D" w:rsidP="00993C8D">
      <w:pPr>
        <w:pStyle w:val="Sansinterligne"/>
        <w:numPr>
          <w:ilvl w:val="0"/>
          <w:numId w:val="11"/>
        </w:numPr>
        <w:rPr>
          <w:rFonts w:ascii="Times New Roman" w:hAnsi="Times New Roman" w:cs="Times New Roman"/>
          <w:sz w:val="20"/>
          <w:szCs w:val="20"/>
        </w:rPr>
      </w:pPr>
      <w:r>
        <w:rPr>
          <w:rFonts w:ascii="Times New Roman" w:hAnsi="Times New Roman" w:cs="Times New Roman"/>
          <w:sz w:val="20"/>
          <w:szCs w:val="20"/>
        </w:rPr>
        <w:t>Contient un ovocyte de premier ordre bloqué en prophase de première division méiotique</w:t>
      </w:r>
    </w:p>
    <w:p w:rsidR="00993C8D" w:rsidRDefault="00993C8D" w:rsidP="00993C8D">
      <w:pPr>
        <w:pStyle w:val="Sansinterligne"/>
        <w:numPr>
          <w:ilvl w:val="0"/>
          <w:numId w:val="11"/>
        </w:numPr>
        <w:rPr>
          <w:rFonts w:ascii="Times New Roman" w:hAnsi="Times New Roman" w:cs="Times New Roman"/>
          <w:sz w:val="20"/>
          <w:szCs w:val="20"/>
        </w:rPr>
      </w:pPr>
      <w:r>
        <w:rPr>
          <w:rFonts w:ascii="Times New Roman" w:hAnsi="Times New Roman" w:cs="Times New Roman"/>
          <w:sz w:val="20"/>
          <w:szCs w:val="20"/>
        </w:rPr>
        <w:t>Est entouré de plusieurs couches de cellules folliculeuses</w:t>
      </w:r>
    </w:p>
    <w:p w:rsidR="00993C8D" w:rsidRDefault="00993C8D" w:rsidP="00993C8D">
      <w:pPr>
        <w:pStyle w:val="Sansinterligne"/>
        <w:numPr>
          <w:ilvl w:val="0"/>
          <w:numId w:val="11"/>
        </w:numPr>
        <w:rPr>
          <w:rFonts w:ascii="Times New Roman" w:hAnsi="Times New Roman" w:cs="Times New Roman"/>
          <w:sz w:val="20"/>
          <w:szCs w:val="20"/>
        </w:rPr>
      </w:pPr>
      <w:r>
        <w:rPr>
          <w:rFonts w:ascii="Times New Roman" w:hAnsi="Times New Roman" w:cs="Times New Roman"/>
          <w:sz w:val="20"/>
          <w:szCs w:val="20"/>
        </w:rPr>
        <w:t>Est en nombre de 1 million environ à la naissance</w:t>
      </w:r>
    </w:p>
    <w:p w:rsidR="00993C8D" w:rsidRDefault="00993C8D" w:rsidP="00993C8D">
      <w:pPr>
        <w:pStyle w:val="Sansinterligne"/>
        <w:numPr>
          <w:ilvl w:val="0"/>
          <w:numId w:val="11"/>
        </w:numPr>
        <w:rPr>
          <w:rFonts w:ascii="Times New Roman" w:hAnsi="Times New Roman" w:cs="Times New Roman"/>
          <w:sz w:val="20"/>
          <w:szCs w:val="20"/>
        </w:rPr>
      </w:pPr>
      <w:r>
        <w:rPr>
          <w:rFonts w:ascii="Times New Roman" w:hAnsi="Times New Roman" w:cs="Times New Roman"/>
          <w:sz w:val="20"/>
          <w:szCs w:val="20"/>
        </w:rPr>
        <w:t>Est FSH dépendant</w:t>
      </w:r>
    </w:p>
    <w:p w:rsidR="00993C8D" w:rsidRDefault="00993C8D" w:rsidP="00993C8D">
      <w:pPr>
        <w:pStyle w:val="Sansinterligne"/>
        <w:numPr>
          <w:ilvl w:val="0"/>
          <w:numId w:val="11"/>
        </w:numPr>
        <w:rPr>
          <w:rFonts w:ascii="Times New Roman" w:hAnsi="Times New Roman" w:cs="Times New Roman"/>
          <w:sz w:val="20"/>
          <w:szCs w:val="20"/>
        </w:rPr>
      </w:pPr>
      <w:r>
        <w:rPr>
          <w:rFonts w:ascii="Times New Roman" w:hAnsi="Times New Roman" w:cs="Times New Roman"/>
          <w:sz w:val="20"/>
          <w:szCs w:val="20"/>
        </w:rPr>
        <w:t>Contient 1 cellule germinale avec 2 chromosomes X.</w:t>
      </w:r>
    </w:p>
    <w:p w:rsidR="00993C8D" w:rsidRDefault="00993C8D" w:rsidP="00993C8D">
      <w:pPr>
        <w:pStyle w:val="Sansinterligne"/>
        <w:rPr>
          <w:rFonts w:ascii="Times New Roman" w:hAnsi="Times New Roman" w:cs="Times New Roman"/>
          <w:sz w:val="20"/>
          <w:szCs w:val="20"/>
        </w:rPr>
      </w:pPr>
    </w:p>
    <w:p w:rsidR="00993C8D" w:rsidRDefault="00993C8D" w:rsidP="00993C8D">
      <w:pPr>
        <w:pStyle w:val="Sansinterligne"/>
        <w:rPr>
          <w:rFonts w:ascii="Times New Roman" w:hAnsi="Times New Roman" w:cs="Times New Roman"/>
          <w:sz w:val="20"/>
          <w:szCs w:val="20"/>
        </w:rPr>
      </w:pPr>
      <w:r>
        <w:rPr>
          <w:rFonts w:ascii="Times New Roman" w:hAnsi="Times New Roman" w:cs="Times New Roman"/>
          <w:sz w:val="20"/>
          <w:szCs w:val="20"/>
        </w:rPr>
        <w:t>A.135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B. 124</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C. 145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D. 235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E. 234</w:t>
      </w:r>
    </w:p>
    <w:p w:rsidR="00993C8D" w:rsidRDefault="00993C8D" w:rsidP="00993C8D">
      <w:pPr>
        <w:pStyle w:val="Sansinterligne"/>
        <w:rPr>
          <w:rFonts w:ascii="Times New Roman" w:hAnsi="Times New Roman" w:cs="Times New Roman"/>
          <w:sz w:val="20"/>
          <w:szCs w:val="20"/>
        </w:rPr>
      </w:pPr>
    </w:p>
    <w:p w:rsidR="00993C8D" w:rsidRPr="007E4FB2" w:rsidRDefault="00993C8D" w:rsidP="00993C8D">
      <w:pPr>
        <w:pStyle w:val="Sansinterligne"/>
        <w:rPr>
          <w:rFonts w:ascii="Times New Roman" w:hAnsi="Times New Roman" w:cs="Times New Roman"/>
          <w:b/>
          <w:sz w:val="20"/>
          <w:szCs w:val="20"/>
          <w:u w:val="single"/>
        </w:rPr>
      </w:pPr>
      <w:r w:rsidRPr="007E4FB2">
        <w:rPr>
          <w:rFonts w:ascii="Times New Roman" w:hAnsi="Times New Roman" w:cs="Times New Roman"/>
          <w:b/>
          <w:sz w:val="20"/>
          <w:szCs w:val="20"/>
          <w:u w:val="single"/>
        </w:rPr>
        <w:t>QUESTION 18</w:t>
      </w:r>
      <w:r w:rsidR="007E4FB2" w:rsidRPr="007E4FB2">
        <w:rPr>
          <w:rFonts w:ascii="Times New Roman" w:hAnsi="Times New Roman" w:cs="Times New Roman"/>
          <w:b/>
          <w:sz w:val="20"/>
          <w:szCs w:val="20"/>
          <w:u w:val="single"/>
        </w:rPr>
        <w:t> :</w:t>
      </w:r>
    </w:p>
    <w:p w:rsidR="00993C8D" w:rsidRDefault="00993C8D" w:rsidP="00993C8D">
      <w:pPr>
        <w:pStyle w:val="Sansinterligne"/>
        <w:rPr>
          <w:rFonts w:ascii="Times New Roman" w:hAnsi="Times New Roman" w:cs="Times New Roman"/>
          <w:sz w:val="20"/>
          <w:szCs w:val="20"/>
        </w:rPr>
      </w:pPr>
      <w:r>
        <w:rPr>
          <w:rFonts w:ascii="Times New Roman" w:hAnsi="Times New Roman" w:cs="Times New Roman"/>
          <w:sz w:val="20"/>
          <w:szCs w:val="20"/>
        </w:rPr>
        <w:t>Chez un individu de sexe masculin il existe des récepteurs aux œstrogènes dans les tissus ou cellules suivantes :</w:t>
      </w:r>
    </w:p>
    <w:p w:rsidR="00993C8D" w:rsidRDefault="00993C8D" w:rsidP="00993C8D">
      <w:pPr>
        <w:pStyle w:val="Sansinterligne"/>
        <w:numPr>
          <w:ilvl w:val="0"/>
          <w:numId w:val="12"/>
        </w:numPr>
        <w:rPr>
          <w:rFonts w:ascii="Times New Roman" w:hAnsi="Times New Roman" w:cs="Times New Roman"/>
          <w:sz w:val="20"/>
          <w:szCs w:val="20"/>
        </w:rPr>
      </w:pPr>
      <w:r>
        <w:rPr>
          <w:rFonts w:ascii="Times New Roman" w:hAnsi="Times New Roman" w:cs="Times New Roman"/>
          <w:sz w:val="20"/>
          <w:szCs w:val="20"/>
        </w:rPr>
        <w:t>Glandes mammaires</w:t>
      </w:r>
    </w:p>
    <w:p w:rsidR="00993C8D" w:rsidRDefault="00993C8D" w:rsidP="00993C8D">
      <w:pPr>
        <w:pStyle w:val="Sansinterligne"/>
        <w:numPr>
          <w:ilvl w:val="0"/>
          <w:numId w:val="12"/>
        </w:numPr>
        <w:rPr>
          <w:rFonts w:ascii="Times New Roman" w:hAnsi="Times New Roman" w:cs="Times New Roman"/>
          <w:sz w:val="20"/>
          <w:szCs w:val="20"/>
        </w:rPr>
      </w:pPr>
      <w:r>
        <w:rPr>
          <w:rFonts w:ascii="Times New Roman" w:hAnsi="Times New Roman" w:cs="Times New Roman"/>
          <w:sz w:val="20"/>
          <w:szCs w:val="20"/>
        </w:rPr>
        <w:t>Muscles striés</w:t>
      </w:r>
    </w:p>
    <w:p w:rsidR="00993C8D" w:rsidRDefault="00993C8D" w:rsidP="00993C8D">
      <w:pPr>
        <w:pStyle w:val="Sansinterligne"/>
        <w:numPr>
          <w:ilvl w:val="0"/>
          <w:numId w:val="12"/>
        </w:numPr>
        <w:rPr>
          <w:rFonts w:ascii="Times New Roman" w:hAnsi="Times New Roman" w:cs="Times New Roman"/>
          <w:sz w:val="20"/>
          <w:szCs w:val="20"/>
        </w:rPr>
      </w:pPr>
      <w:r>
        <w:rPr>
          <w:rFonts w:ascii="Times New Roman" w:hAnsi="Times New Roman" w:cs="Times New Roman"/>
          <w:sz w:val="20"/>
          <w:szCs w:val="20"/>
        </w:rPr>
        <w:t>Tissus osseux</w:t>
      </w:r>
    </w:p>
    <w:p w:rsidR="00993C8D" w:rsidRDefault="00993C8D" w:rsidP="00993C8D">
      <w:pPr>
        <w:pStyle w:val="Sansinterligne"/>
        <w:numPr>
          <w:ilvl w:val="0"/>
          <w:numId w:val="12"/>
        </w:numPr>
        <w:rPr>
          <w:rFonts w:ascii="Times New Roman" w:hAnsi="Times New Roman" w:cs="Times New Roman"/>
          <w:sz w:val="20"/>
          <w:szCs w:val="20"/>
        </w:rPr>
      </w:pPr>
      <w:r>
        <w:rPr>
          <w:rFonts w:ascii="Times New Roman" w:hAnsi="Times New Roman" w:cs="Times New Roman"/>
          <w:sz w:val="20"/>
          <w:szCs w:val="20"/>
        </w:rPr>
        <w:t>Testicules</w:t>
      </w:r>
    </w:p>
    <w:p w:rsidR="00993C8D" w:rsidRDefault="00993C8D" w:rsidP="00993C8D">
      <w:pPr>
        <w:pStyle w:val="Sansinterligne"/>
        <w:numPr>
          <w:ilvl w:val="0"/>
          <w:numId w:val="12"/>
        </w:numPr>
        <w:rPr>
          <w:rFonts w:ascii="Times New Roman" w:hAnsi="Times New Roman" w:cs="Times New Roman"/>
          <w:sz w:val="20"/>
          <w:szCs w:val="20"/>
        </w:rPr>
      </w:pPr>
      <w:r>
        <w:rPr>
          <w:rFonts w:ascii="Times New Roman" w:hAnsi="Times New Roman" w:cs="Times New Roman"/>
          <w:sz w:val="20"/>
          <w:szCs w:val="20"/>
        </w:rPr>
        <w:t>Cellules gonadotropes hypophysaires</w:t>
      </w:r>
    </w:p>
    <w:p w:rsidR="00993C8D" w:rsidRDefault="00993C8D" w:rsidP="00993C8D">
      <w:pPr>
        <w:pStyle w:val="Sansinterligne"/>
        <w:rPr>
          <w:rFonts w:ascii="Times New Roman" w:hAnsi="Times New Roman" w:cs="Times New Roman"/>
          <w:sz w:val="20"/>
          <w:szCs w:val="20"/>
        </w:rPr>
      </w:pPr>
    </w:p>
    <w:p w:rsidR="00993C8D" w:rsidRDefault="00993C8D" w:rsidP="00993C8D">
      <w:pPr>
        <w:pStyle w:val="Sansinterligne"/>
        <w:rPr>
          <w:rFonts w:ascii="Times New Roman" w:hAnsi="Times New Roman" w:cs="Times New Roman"/>
          <w:sz w:val="20"/>
          <w:szCs w:val="20"/>
        </w:rPr>
      </w:pPr>
      <w:r>
        <w:rPr>
          <w:rFonts w:ascii="Times New Roman" w:hAnsi="Times New Roman" w:cs="Times New Roman"/>
          <w:sz w:val="20"/>
          <w:szCs w:val="20"/>
        </w:rPr>
        <w:t>A. 1235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B. 145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C. 345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D. 12</w:t>
      </w:r>
      <w:r>
        <w:rPr>
          <w:rFonts w:ascii="Times New Roman" w:hAnsi="Times New Roman" w:cs="Times New Roman"/>
          <w:sz w:val="20"/>
          <w:szCs w:val="20"/>
        </w:rPr>
        <w:tab/>
      </w:r>
      <w:r>
        <w:rPr>
          <w:rFonts w:ascii="Times New Roman" w:hAnsi="Times New Roman" w:cs="Times New Roman"/>
          <w:sz w:val="20"/>
          <w:szCs w:val="20"/>
        </w:rPr>
        <w:tab/>
        <w:t xml:space="preserve">           E. 1345</w:t>
      </w:r>
    </w:p>
    <w:p w:rsidR="00993C8D" w:rsidRDefault="00993C8D" w:rsidP="00993C8D">
      <w:pPr>
        <w:pStyle w:val="Sansinterligne"/>
        <w:rPr>
          <w:rFonts w:ascii="Times New Roman" w:hAnsi="Times New Roman" w:cs="Times New Roman"/>
          <w:sz w:val="20"/>
          <w:szCs w:val="20"/>
        </w:rPr>
      </w:pPr>
    </w:p>
    <w:p w:rsidR="00993C8D" w:rsidRDefault="00993C8D" w:rsidP="00993C8D">
      <w:pPr>
        <w:pStyle w:val="Sansinterligne"/>
        <w:rPr>
          <w:rFonts w:ascii="Times New Roman" w:hAnsi="Times New Roman" w:cs="Times New Roman"/>
          <w:sz w:val="20"/>
          <w:szCs w:val="20"/>
        </w:rPr>
      </w:pPr>
    </w:p>
    <w:p w:rsidR="00993C8D" w:rsidRDefault="00993C8D" w:rsidP="00993C8D">
      <w:pPr>
        <w:pStyle w:val="Sansinterligne"/>
        <w:rPr>
          <w:rFonts w:ascii="Times New Roman" w:hAnsi="Times New Roman" w:cs="Times New Roman"/>
          <w:sz w:val="20"/>
          <w:szCs w:val="20"/>
        </w:rPr>
      </w:pPr>
    </w:p>
    <w:p w:rsidR="00993C8D" w:rsidRPr="007E4FB2" w:rsidRDefault="00993C8D" w:rsidP="00993C8D">
      <w:pPr>
        <w:pStyle w:val="Sansinterligne"/>
        <w:jc w:val="center"/>
        <w:rPr>
          <w:rFonts w:ascii="Times New Roman" w:hAnsi="Times New Roman" w:cs="Times New Roman"/>
          <w:b/>
          <w:u w:val="single"/>
        </w:rPr>
      </w:pPr>
      <w:r w:rsidRPr="007E4FB2">
        <w:rPr>
          <w:rFonts w:ascii="Times New Roman" w:hAnsi="Times New Roman" w:cs="Times New Roman"/>
          <w:b/>
          <w:u w:val="single"/>
        </w:rPr>
        <w:t>EMBRYOLOGIE</w:t>
      </w:r>
    </w:p>
    <w:p w:rsidR="00993C8D" w:rsidRDefault="00993C8D" w:rsidP="00993C8D">
      <w:pPr>
        <w:pStyle w:val="Sansinterligne"/>
        <w:jc w:val="center"/>
        <w:rPr>
          <w:rFonts w:ascii="Times New Roman" w:hAnsi="Times New Roman" w:cs="Times New Roman"/>
          <w:b/>
          <w:sz w:val="20"/>
          <w:szCs w:val="20"/>
          <w:u w:val="single"/>
        </w:rPr>
      </w:pPr>
    </w:p>
    <w:p w:rsidR="00993C8D" w:rsidRDefault="00993C8D" w:rsidP="00993C8D">
      <w:pPr>
        <w:pStyle w:val="Sansinterligne"/>
        <w:rPr>
          <w:rFonts w:ascii="Times New Roman" w:hAnsi="Times New Roman" w:cs="Times New Roman"/>
          <w:sz w:val="20"/>
          <w:szCs w:val="20"/>
        </w:rPr>
      </w:pPr>
      <w:r w:rsidRPr="007E4FB2">
        <w:rPr>
          <w:rFonts w:ascii="Times New Roman" w:hAnsi="Times New Roman" w:cs="Times New Roman"/>
          <w:b/>
          <w:sz w:val="20"/>
          <w:szCs w:val="20"/>
          <w:u w:val="single"/>
        </w:rPr>
        <w:t>QUESTION 19 :</w:t>
      </w:r>
      <w:r>
        <w:rPr>
          <w:rFonts w:ascii="Times New Roman" w:hAnsi="Times New Roman" w:cs="Times New Roman"/>
          <w:sz w:val="20"/>
          <w:szCs w:val="20"/>
        </w:rPr>
        <w:t xml:space="preserve"> stade Carnegie 7.</w:t>
      </w:r>
    </w:p>
    <w:p w:rsidR="00993C8D" w:rsidRDefault="00993C8D" w:rsidP="00993C8D">
      <w:pPr>
        <w:pStyle w:val="Sansinterligne"/>
        <w:rPr>
          <w:rFonts w:ascii="Times New Roman" w:hAnsi="Times New Roman" w:cs="Times New Roman"/>
          <w:sz w:val="20"/>
          <w:szCs w:val="20"/>
        </w:rPr>
      </w:pPr>
    </w:p>
    <w:p w:rsidR="00993C8D" w:rsidRDefault="00993C8D" w:rsidP="00993C8D">
      <w:pPr>
        <w:pStyle w:val="Sansinterligne"/>
        <w:numPr>
          <w:ilvl w:val="0"/>
          <w:numId w:val="13"/>
        </w:numPr>
        <w:rPr>
          <w:rFonts w:ascii="Times New Roman" w:hAnsi="Times New Roman" w:cs="Times New Roman"/>
          <w:sz w:val="20"/>
          <w:szCs w:val="20"/>
        </w:rPr>
      </w:pPr>
      <w:r>
        <w:rPr>
          <w:rFonts w:ascii="Times New Roman" w:hAnsi="Times New Roman" w:cs="Times New Roman"/>
          <w:sz w:val="20"/>
          <w:szCs w:val="20"/>
        </w:rPr>
        <w:t>L’hypoblaste n’a pas totalement disparu au sein du disque embryonnaire.</w:t>
      </w:r>
    </w:p>
    <w:p w:rsidR="00993C8D" w:rsidRDefault="00993C8D" w:rsidP="00993C8D">
      <w:pPr>
        <w:pStyle w:val="Sansinterligne"/>
        <w:numPr>
          <w:ilvl w:val="0"/>
          <w:numId w:val="13"/>
        </w:numPr>
        <w:rPr>
          <w:rFonts w:ascii="Times New Roman" w:hAnsi="Times New Roman" w:cs="Times New Roman"/>
          <w:sz w:val="20"/>
          <w:szCs w:val="20"/>
        </w:rPr>
      </w:pPr>
      <w:r>
        <w:rPr>
          <w:rFonts w:ascii="Times New Roman" w:hAnsi="Times New Roman" w:cs="Times New Roman"/>
          <w:sz w:val="20"/>
          <w:szCs w:val="20"/>
        </w:rPr>
        <w:t>La plaque notochordale se transforme en structure pleine.</w:t>
      </w:r>
    </w:p>
    <w:p w:rsidR="00993C8D" w:rsidRDefault="00993C8D" w:rsidP="00993C8D">
      <w:pPr>
        <w:pStyle w:val="Sansinterligne"/>
        <w:numPr>
          <w:ilvl w:val="0"/>
          <w:numId w:val="13"/>
        </w:numPr>
        <w:rPr>
          <w:rFonts w:ascii="Times New Roman" w:hAnsi="Times New Roman" w:cs="Times New Roman"/>
          <w:sz w:val="20"/>
          <w:szCs w:val="20"/>
        </w:rPr>
      </w:pPr>
      <w:r>
        <w:rPr>
          <w:rFonts w:ascii="Times New Roman" w:hAnsi="Times New Roman" w:cs="Times New Roman"/>
          <w:sz w:val="20"/>
          <w:szCs w:val="20"/>
        </w:rPr>
        <w:t>La lame latérale entre en continuité avec le mésoblaste extra embryonnaire.</w:t>
      </w:r>
    </w:p>
    <w:p w:rsidR="00993C8D" w:rsidRDefault="00993C8D" w:rsidP="00993C8D">
      <w:pPr>
        <w:pStyle w:val="Sansinterligne"/>
        <w:numPr>
          <w:ilvl w:val="0"/>
          <w:numId w:val="13"/>
        </w:numPr>
        <w:rPr>
          <w:rFonts w:ascii="Times New Roman" w:hAnsi="Times New Roman" w:cs="Times New Roman"/>
          <w:sz w:val="20"/>
          <w:szCs w:val="20"/>
        </w:rPr>
      </w:pPr>
      <w:r>
        <w:rPr>
          <w:rFonts w:ascii="Times New Roman" w:hAnsi="Times New Roman" w:cs="Times New Roman"/>
          <w:sz w:val="20"/>
          <w:szCs w:val="20"/>
        </w:rPr>
        <w:t>Le processus notochordal s’accroit et se prolonge en avant jusqu’à la plaque préchordale.</w:t>
      </w:r>
    </w:p>
    <w:p w:rsidR="00993C8D" w:rsidRDefault="00993C8D" w:rsidP="00993C8D">
      <w:pPr>
        <w:pStyle w:val="Sansinterligne"/>
        <w:numPr>
          <w:ilvl w:val="0"/>
          <w:numId w:val="13"/>
        </w:numPr>
        <w:rPr>
          <w:rFonts w:ascii="Times New Roman" w:hAnsi="Times New Roman" w:cs="Times New Roman"/>
          <w:sz w:val="20"/>
          <w:szCs w:val="20"/>
        </w:rPr>
      </w:pPr>
      <w:r>
        <w:rPr>
          <w:rFonts w:ascii="Times New Roman" w:hAnsi="Times New Roman" w:cs="Times New Roman"/>
          <w:sz w:val="20"/>
          <w:szCs w:val="20"/>
        </w:rPr>
        <w:t>A la fin du Carnegie 7, les membranes cloacale et pharyngienne marquent nettement les limites du futur développement de l’anse intestinale primitive.</w:t>
      </w:r>
    </w:p>
    <w:p w:rsidR="00993C8D" w:rsidRDefault="00993C8D" w:rsidP="00993C8D">
      <w:pPr>
        <w:pStyle w:val="Sansinterligne"/>
        <w:rPr>
          <w:rFonts w:ascii="Times New Roman" w:hAnsi="Times New Roman" w:cs="Times New Roman"/>
          <w:sz w:val="20"/>
          <w:szCs w:val="20"/>
        </w:rPr>
      </w:pPr>
    </w:p>
    <w:p w:rsidR="00993C8D" w:rsidRDefault="00993C8D" w:rsidP="00993C8D">
      <w:pPr>
        <w:pStyle w:val="Sansinterligne"/>
        <w:rPr>
          <w:rFonts w:ascii="Times New Roman" w:hAnsi="Times New Roman" w:cs="Times New Roman"/>
          <w:sz w:val="20"/>
          <w:szCs w:val="20"/>
        </w:rPr>
      </w:pPr>
      <w:r>
        <w:rPr>
          <w:rFonts w:ascii="Times New Roman" w:hAnsi="Times New Roman" w:cs="Times New Roman"/>
          <w:sz w:val="20"/>
          <w:szCs w:val="20"/>
        </w:rPr>
        <w:t>A. 123</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B. 124</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C. 35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D. 345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E. 15</w:t>
      </w:r>
    </w:p>
    <w:p w:rsidR="00993C8D" w:rsidRDefault="00993C8D" w:rsidP="00993C8D">
      <w:pPr>
        <w:pStyle w:val="Sansinterligne"/>
        <w:rPr>
          <w:rFonts w:ascii="Times New Roman" w:hAnsi="Times New Roman" w:cs="Times New Roman"/>
          <w:sz w:val="20"/>
          <w:szCs w:val="20"/>
        </w:rPr>
      </w:pPr>
    </w:p>
    <w:p w:rsidR="00993C8D" w:rsidRDefault="00993C8D" w:rsidP="00993C8D">
      <w:pPr>
        <w:pStyle w:val="Sansinterligne"/>
        <w:rPr>
          <w:rFonts w:ascii="Times New Roman" w:hAnsi="Times New Roman" w:cs="Times New Roman"/>
          <w:sz w:val="20"/>
          <w:szCs w:val="20"/>
        </w:rPr>
      </w:pPr>
      <w:r w:rsidRPr="007E4FB2">
        <w:rPr>
          <w:rFonts w:ascii="Times New Roman" w:hAnsi="Times New Roman" w:cs="Times New Roman"/>
          <w:b/>
          <w:sz w:val="20"/>
          <w:szCs w:val="20"/>
          <w:u w:val="single"/>
        </w:rPr>
        <w:t>QUESTION 20 :</w:t>
      </w:r>
      <w:r>
        <w:rPr>
          <w:rFonts w:ascii="Times New Roman" w:hAnsi="Times New Roman" w:cs="Times New Roman"/>
          <w:sz w:val="20"/>
          <w:szCs w:val="20"/>
        </w:rPr>
        <w:t xml:space="preserve"> au cours du stade Carnegie 7.</w:t>
      </w:r>
    </w:p>
    <w:p w:rsidR="00993C8D" w:rsidRDefault="00993C8D" w:rsidP="00993C8D">
      <w:pPr>
        <w:pStyle w:val="Sansinterligne"/>
        <w:rPr>
          <w:rFonts w:ascii="Times New Roman" w:hAnsi="Times New Roman" w:cs="Times New Roman"/>
          <w:sz w:val="20"/>
          <w:szCs w:val="20"/>
        </w:rPr>
      </w:pPr>
      <w:r>
        <w:rPr>
          <w:rFonts w:ascii="Times New Roman" w:hAnsi="Times New Roman" w:cs="Times New Roman"/>
          <w:sz w:val="20"/>
          <w:szCs w:val="20"/>
        </w:rPr>
        <w:t>Il y a communication entre la cavité amniotique et la vésicule vitelline secondaire PARCE QUE le processus de formation de la plaque notochordale est achevé.</w:t>
      </w:r>
    </w:p>
    <w:p w:rsidR="00993C8D" w:rsidRDefault="00993C8D" w:rsidP="00993C8D">
      <w:pPr>
        <w:pStyle w:val="Sansinterligne"/>
        <w:rPr>
          <w:rFonts w:ascii="Times New Roman" w:hAnsi="Times New Roman" w:cs="Times New Roman"/>
          <w:sz w:val="20"/>
          <w:szCs w:val="20"/>
        </w:rPr>
      </w:pPr>
    </w:p>
    <w:p w:rsidR="007E4FB2" w:rsidRDefault="007E4FB2" w:rsidP="00993C8D">
      <w:pPr>
        <w:pStyle w:val="Sansinterligne"/>
        <w:rPr>
          <w:rFonts w:ascii="Times New Roman" w:hAnsi="Times New Roman" w:cs="Times New Roman"/>
          <w:sz w:val="20"/>
          <w:szCs w:val="20"/>
        </w:rPr>
      </w:pPr>
    </w:p>
    <w:p w:rsidR="00993C8D" w:rsidRDefault="00993C8D" w:rsidP="00993C8D">
      <w:pPr>
        <w:pStyle w:val="Sansinterligne"/>
        <w:rPr>
          <w:rFonts w:ascii="Times New Roman" w:hAnsi="Times New Roman" w:cs="Times New Roman"/>
          <w:sz w:val="20"/>
          <w:szCs w:val="20"/>
        </w:rPr>
      </w:pPr>
      <w:r w:rsidRPr="007E4FB2">
        <w:rPr>
          <w:rFonts w:ascii="Times New Roman" w:hAnsi="Times New Roman" w:cs="Times New Roman"/>
          <w:b/>
          <w:sz w:val="20"/>
          <w:szCs w:val="20"/>
          <w:u w:val="single"/>
        </w:rPr>
        <w:lastRenderedPageBreak/>
        <w:t>QUESTION 21 :</w:t>
      </w:r>
      <w:r w:rsidR="00793B28">
        <w:rPr>
          <w:rFonts w:ascii="Times New Roman" w:hAnsi="Times New Roman" w:cs="Times New Roman"/>
          <w:sz w:val="20"/>
          <w:szCs w:val="20"/>
        </w:rPr>
        <w:t xml:space="preserve"> conséquences du Carnegie 7.</w:t>
      </w:r>
    </w:p>
    <w:p w:rsidR="00793B28" w:rsidRDefault="00793B28" w:rsidP="00993C8D">
      <w:pPr>
        <w:pStyle w:val="Sansinterligne"/>
        <w:rPr>
          <w:rFonts w:ascii="Times New Roman" w:hAnsi="Times New Roman" w:cs="Times New Roman"/>
          <w:sz w:val="20"/>
          <w:szCs w:val="20"/>
        </w:rPr>
      </w:pPr>
      <w:r>
        <w:rPr>
          <w:rFonts w:ascii="Times New Roman" w:hAnsi="Times New Roman" w:cs="Times New Roman"/>
          <w:sz w:val="20"/>
          <w:szCs w:val="20"/>
        </w:rPr>
        <w:t>Le stade Carnegie 7 est essentiel dans la compréhension de l’acquisition de la symétrie PARCE QUE le gène Nodal et le gène PITX2 ne s’expriment que sur la droite du disque embryonnaire.</w:t>
      </w:r>
    </w:p>
    <w:p w:rsidR="00793B28" w:rsidRDefault="00793B28" w:rsidP="00993C8D">
      <w:pPr>
        <w:pStyle w:val="Sansinterligne"/>
        <w:rPr>
          <w:rFonts w:ascii="Times New Roman" w:hAnsi="Times New Roman" w:cs="Times New Roman"/>
          <w:sz w:val="20"/>
          <w:szCs w:val="20"/>
        </w:rPr>
      </w:pPr>
    </w:p>
    <w:p w:rsidR="00793B28" w:rsidRDefault="00793B28" w:rsidP="00993C8D">
      <w:pPr>
        <w:pStyle w:val="Sansinterligne"/>
        <w:rPr>
          <w:rFonts w:ascii="Times New Roman" w:hAnsi="Times New Roman" w:cs="Times New Roman"/>
          <w:sz w:val="20"/>
          <w:szCs w:val="20"/>
        </w:rPr>
      </w:pPr>
      <w:r w:rsidRPr="007E4FB2">
        <w:rPr>
          <w:rFonts w:ascii="Times New Roman" w:hAnsi="Times New Roman" w:cs="Times New Roman"/>
          <w:b/>
          <w:sz w:val="20"/>
          <w:szCs w:val="20"/>
          <w:u w:val="single"/>
        </w:rPr>
        <w:t>QUESTION 22 :</w:t>
      </w:r>
      <w:r>
        <w:rPr>
          <w:rFonts w:ascii="Times New Roman" w:hAnsi="Times New Roman" w:cs="Times New Roman"/>
          <w:sz w:val="20"/>
          <w:szCs w:val="20"/>
        </w:rPr>
        <w:t xml:space="preserve"> juste avant l’entrée dans le stade 10.</w:t>
      </w:r>
    </w:p>
    <w:p w:rsidR="00793B28" w:rsidRDefault="00793B28" w:rsidP="00993C8D">
      <w:pPr>
        <w:pStyle w:val="Sansinterligne"/>
        <w:rPr>
          <w:rFonts w:ascii="Times New Roman" w:hAnsi="Times New Roman" w:cs="Times New Roman"/>
          <w:sz w:val="20"/>
          <w:szCs w:val="20"/>
        </w:rPr>
      </w:pPr>
    </w:p>
    <w:p w:rsidR="00793B28" w:rsidRDefault="00793B28" w:rsidP="00793B28">
      <w:pPr>
        <w:pStyle w:val="Sansinterligne"/>
        <w:numPr>
          <w:ilvl w:val="0"/>
          <w:numId w:val="14"/>
        </w:numPr>
        <w:rPr>
          <w:rFonts w:ascii="Times New Roman" w:hAnsi="Times New Roman" w:cs="Times New Roman"/>
          <w:sz w:val="20"/>
          <w:szCs w:val="20"/>
        </w:rPr>
      </w:pPr>
      <w:r>
        <w:rPr>
          <w:rFonts w:ascii="Times New Roman" w:hAnsi="Times New Roman" w:cs="Times New Roman"/>
          <w:sz w:val="20"/>
          <w:szCs w:val="20"/>
        </w:rPr>
        <w:t>Les 7 premiers somitomères ont déjà été formés.</w:t>
      </w:r>
    </w:p>
    <w:p w:rsidR="00793B28" w:rsidRDefault="00793B28" w:rsidP="00793B28">
      <w:pPr>
        <w:pStyle w:val="Sansinterligne"/>
        <w:numPr>
          <w:ilvl w:val="0"/>
          <w:numId w:val="14"/>
        </w:numPr>
        <w:rPr>
          <w:rFonts w:ascii="Times New Roman" w:hAnsi="Times New Roman" w:cs="Times New Roman"/>
          <w:sz w:val="20"/>
          <w:szCs w:val="20"/>
        </w:rPr>
      </w:pPr>
      <w:r>
        <w:rPr>
          <w:rFonts w:ascii="Times New Roman" w:hAnsi="Times New Roman" w:cs="Times New Roman"/>
          <w:sz w:val="20"/>
          <w:szCs w:val="20"/>
        </w:rPr>
        <w:t>Au moins 2 paires de somites sont déjà constitué</w:t>
      </w:r>
      <w:r w:rsidR="007E4FB2">
        <w:rPr>
          <w:rFonts w:ascii="Times New Roman" w:hAnsi="Times New Roman" w:cs="Times New Roman"/>
          <w:sz w:val="20"/>
          <w:szCs w:val="20"/>
        </w:rPr>
        <w:t>e</w:t>
      </w:r>
      <w:r>
        <w:rPr>
          <w:rFonts w:ascii="Times New Roman" w:hAnsi="Times New Roman" w:cs="Times New Roman"/>
          <w:sz w:val="20"/>
          <w:szCs w:val="20"/>
        </w:rPr>
        <w:t>s.</w:t>
      </w:r>
    </w:p>
    <w:p w:rsidR="00793B28" w:rsidRDefault="00793B28" w:rsidP="00793B28">
      <w:pPr>
        <w:pStyle w:val="Sansinterligne"/>
        <w:numPr>
          <w:ilvl w:val="0"/>
          <w:numId w:val="14"/>
        </w:numPr>
        <w:rPr>
          <w:rFonts w:ascii="Times New Roman" w:hAnsi="Times New Roman" w:cs="Times New Roman"/>
          <w:sz w:val="20"/>
          <w:szCs w:val="20"/>
        </w:rPr>
      </w:pPr>
      <w:r>
        <w:rPr>
          <w:rFonts w:ascii="Times New Roman" w:hAnsi="Times New Roman" w:cs="Times New Roman"/>
          <w:sz w:val="20"/>
          <w:szCs w:val="20"/>
        </w:rPr>
        <w:t>L’entoblaste de la vésicule vitelline secondaire a fourni les premiers ilots sanguins.</w:t>
      </w:r>
    </w:p>
    <w:p w:rsidR="00793B28" w:rsidRDefault="00793B28" w:rsidP="00793B28">
      <w:pPr>
        <w:pStyle w:val="Sansinterligne"/>
        <w:numPr>
          <w:ilvl w:val="0"/>
          <w:numId w:val="14"/>
        </w:numPr>
        <w:rPr>
          <w:rFonts w:ascii="Times New Roman" w:hAnsi="Times New Roman" w:cs="Times New Roman"/>
          <w:sz w:val="20"/>
          <w:szCs w:val="20"/>
        </w:rPr>
      </w:pPr>
      <w:r>
        <w:rPr>
          <w:rFonts w:ascii="Times New Roman" w:hAnsi="Times New Roman" w:cs="Times New Roman"/>
          <w:sz w:val="20"/>
          <w:szCs w:val="20"/>
        </w:rPr>
        <w:t>Les villosités trophoblastiques sont progressivement envahies par la composante vasculaire extra embryonnaire.</w:t>
      </w:r>
    </w:p>
    <w:p w:rsidR="00793B28" w:rsidRDefault="00793B28" w:rsidP="00793B28">
      <w:pPr>
        <w:pStyle w:val="Sansinterligne"/>
        <w:numPr>
          <w:ilvl w:val="0"/>
          <w:numId w:val="14"/>
        </w:numPr>
        <w:rPr>
          <w:rFonts w:ascii="Times New Roman" w:hAnsi="Times New Roman" w:cs="Times New Roman"/>
          <w:sz w:val="20"/>
          <w:szCs w:val="20"/>
        </w:rPr>
      </w:pPr>
      <w:r>
        <w:rPr>
          <w:rFonts w:ascii="Times New Roman" w:hAnsi="Times New Roman" w:cs="Times New Roman"/>
          <w:sz w:val="20"/>
          <w:szCs w:val="20"/>
        </w:rPr>
        <w:t>Les neuropores sont déjà ébauchés.</w:t>
      </w:r>
    </w:p>
    <w:p w:rsidR="00793B28" w:rsidRDefault="00793B28" w:rsidP="00793B28">
      <w:pPr>
        <w:pStyle w:val="Sansinterligne"/>
        <w:rPr>
          <w:rFonts w:ascii="Times New Roman" w:hAnsi="Times New Roman" w:cs="Times New Roman"/>
          <w:sz w:val="20"/>
          <w:szCs w:val="20"/>
        </w:rPr>
      </w:pPr>
    </w:p>
    <w:p w:rsidR="00793B28" w:rsidRDefault="00793B28" w:rsidP="00793B28">
      <w:pPr>
        <w:pStyle w:val="Sansinterligne"/>
        <w:rPr>
          <w:rFonts w:ascii="Times New Roman" w:hAnsi="Times New Roman" w:cs="Times New Roman"/>
          <w:sz w:val="20"/>
          <w:szCs w:val="20"/>
        </w:rPr>
      </w:pPr>
      <w:r>
        <w:rPr>
          <w:rFonts w:ascii="Times New Roman" w:hAnsi="Times New Roman" w:cs="Times New Roman"/>
          <w:sz w:val="20"/>
          <w:szCs w:val="20"/>
        </w:rPr>
        <w:t>A. 123</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B. 124</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C. 25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D. 3</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E. 345</w:t>
      </w:r>
    </w:p>
    <w:p w:rsidR="00793B28" w:rsidRDefault="00793B28" w:rsidP="00793B28">
      <w:pPr>
        <w:pStyle w:val="Sansinterligne"/>
        <w:rPr>
          <w:rFonts w:ascii="Times New Roman" w:hAnsi="Times New Roman" w:cs="Times New Roman"/>
          <w:sz w:val="20"/>
          <w:szCs w:val="20"/>
        </w:rPr>
      </w:pPr>
    </w:p>
    <w:p w:rsidR="00793B28" w:rsidRDefault="00793B28" w:rsidP="00793B28">
      <w:pPr>
        <w:pStyle w:val="Sansinterligne"/>
        <w:rPr>
          <w:rFonts w:ascii="Times New Roman" w:hAnsi="Times New Roman" w:cs="Times New Roman"/>
          <w:sz w:val="20"/>
          <w:szCs w:val="20"/>
        </w:rPr>
      </w:pPr>
      <w:r w:rsidRPr="007E4FB2">
        <w:rPr>
          <w:rFonts w:ascii="Times New Roman" w:hAnsi="Times New Roman" w:cs="Times New Roman"/>
          <w:b/>
          <w:sz w:val="20"/>
          <w:szCs w:val="20"/>
          <w:u w:val="single"/>
        </w:rPr>
        <w:t>QUESTION 23 :</w:t>
      </w:r>
      <w:r>
        <w:rPr>
          <w:rFonts w:ascii="Times New Roman" w:hAnsi="Times New Roman" w:cs="Times New Roman"/>
          <w:sz w:val="20"/>
          <w:szCs w:val="20"/>
        </w:rPr>
        <w:t xml:space="preserve"> stade Carnegie 10.</w:t>
      </w:r>
    </w:p>
    <w:p w:rsidR="00793B28" w:rsidRDefault="00793B28" w:rsidP="00793B28">
      <w:pPr>
        <w:pStyle w:val="Sansinterligne"/>
        <w:rPr>
          <w:rFonts w:ascii="Times New Roman" w:hAnsi="Times New Roman" w:cs="Times New Roman"/>
          <w:sz w:val="20"/>
          <w:szCs w:val="20"/>
        </w:rPr>
      </w:pPr>
    </w:p>
    <w:p w:rsidR="00793B28" w:rsidRDefault="00793B28" w:rsidP="00793B28">
      <w:pPr>
        <w:pStyle w:val="Sansinterligne"/>
        <w:numPr>
          <w:ilvl w:val="0"/>
          <w:numId w:val="15"/>
        </w:numPr>
        <w:rPr>
          <w:rFonts w:ascii="Times New Roman" w:hAnsi="Times New Roman" w:cs="Times New Roman"/>
          <w:sz w:val="20"/>
          <w:szCs w:val="20"/>
        </w:rPr>
      </w:pPr>
      <w:r>
        <w:rPr>
          <w:rFonts w:ascii="Times New Roman" w:hAnsi="Times New Roman" w:cs="Times New Roman"/>
          <w:sz w:val="20"/>
          <w:szCs w:val="20"/>
        </w:rPr>
        <w:t>Le cœur a commencé à battre.</w:t>
      </w:r>
    </w:p>
    <w:p w:rsidR="00793B28" w:rsidRDefault="00793B28" w:rsidP="00793B28">
      <w:pPr>
        <w:pStyle w:val="Sansinterligne"/>
        <w:numPr>
          <w:ilvl w:val="0"/>
          <w:numId w:val="15"/>
        </w:numPr>
        <w:rPr>
          <w:rFonts w:ascii="Times New Roman" w:hAnsi="Times New Roman" w:cs="Times New Roman"/>
          <w:sz w:val="20"/>
          <w:szCs w:val="20"/>
        </w:rPr>
      </w:pPr>
      <w:r>
        <w:rPr>
          <w:rFonts w:ascii="Times New Roman" w:hAnsi="Times New Roman" w:cs="Times New Roman"/>
          <w:sz w:val="20"/>
          <w:szCs w:val="20"/>
        </w:rPr>
        <w:t>Les premiers arcs artériels sont déjà formés.</w:t>
      </w:r>
    </w:p>
    <w:p w:rsidR="00793B28" w:rsidRDefault="00793B28" w:rsidP="00793B28">
      <w:pPr>
        <w:pStyle w:val="Sansinterligne"/>
        <w:numPr>
          <w:ilvl w:val="0"/>
          <w:numId w:val="15"/>
        </w:numPr>
        <w:rPr>
          <w:rFonts w:ascii="Times New Roman" w:hAnsi="Times New Roman" w:cs="Times New Roman"/>
          <w:sz w:val="20"/>
          <w:szCs w:val="20"/>
        </w:rPr>
      </w:pPr>
      <w:r>
        <w:rPr>
          <w:rFonts w:ascii="Times New Roman" w:hAnsi="Times New Roman" w:cs="Times New Roman"/>
          <w:sz w:val="20"/>
          <w:szCs w:val="20"/>
        </w:rPr>
        <w:t>L’éminence caudale devient tubulaire.</w:t>
      </w:r>
    </w:p>
    <w:p w:rsidR="00793B28" w:rsidRDefault="00793B28" w:rsidP="00793B28">
      <w:pPr>
        <w:pStyle w:val="Sansinterligne"/>
        <w:numPr>
          <w:ilvl w:val="0"/>
          <w:numId w:val="15"/>
        </w:numPr>
        <w:rPr>
          <w:rFonts w:ascii="Times New Roman" w:hAnsi="Times New Roman" w:cs="Times New Roman"/>
          <w:sz w:val="20"/>
          <w:szCs w:val="20"/>
        </w:rPr>
      </w:pPr>
      <w:r>
        <w:rPr>
          <w:rFonts w:ascii="Times New Roman" w:hAnsi="Times New Roman" w:cs="Times New Roman"/>
          <w:sz w:val="20"/>
          <w:szCs w:val="20"/>
        </w:rPr>
        <w:t>Le pronéphros va permettre le développement ultérieur du canal mésonéphrotique.</w:t>
      </w:r>
    </w:p>
    <w:p w:rsidR="00793B28" w:rsidRDefault="00793B28" w:rsidP="00793B28">
      <w:pPr>
        <w:pStyle w:val="Sansinterligne"/>
        <w:numPr>
          <w:ilvl w:val="0"/>
          <w:numId w:val="15"/>
        </w:numPr>
        <w:rPr>
          <w:rFonts w:ascii="Times New Roman" w:hAnsi="Times New Roman" w:cs="Times New Roman"/>
          <w:sz w:val="20"/>
          <w:szCs w:val="20"/>
        </w:rPr>
      </w:pPr>
      <w:r>
        <w:rPr>
          <w:rFonts w:ascii="Times New Roman" w:hAnsi="Times New Roman" w:cs="Times New Roman"/>
          <w:sz w:val="20"/>
          <w:szCs w:val="20"/>
        </w:rPr>
        <w:t>L’ébauche oculaire est déjà visible.</w:t>
      </w:r>
    </w:p>
    <w:p w:rsidR="00793B28" w:rsidRDefault="00793B28" w:rsidP="00793B28">
      <w:pPr>
        <w:pStyle w:val="Sansinterligne"/>
        <w:rPr>
          <w:rFonts w:ascii="Times New Roman" w:hAnsi="Times New Roman" w:cs="Times New Roman"/>
          <w:sz w:val="20"/>
          <w:szCs w:val="20"/>
        </w:rPr>
      </w:pPr>
    </w:p>
    <w:p w:rsidR="00793B28" w:rsidRDefault="00793B28" w:rsidP="00793B28">
      <w:pPr>
        <w:pStyle w:val="Sansinterligne"/>
        <w:rPr>
          <w:rFonts w:ascii="Times New Roman" w:hAnsi="Times New Roman" w:cs="Times New Roman"/>
          <w:sz w:val="20"/>
          <w:szCs w:val="20"/>
        </w:rPr>
      </w:pPr>
      <w:r>
        <w:rPr>
          <w:rFonts w:ascii="Times New Roman" w:hAnsi="Times New Roman" w:cs="Times New Roman"/>
          <w:sz w:val="20"/>
          <w:szCs w:val="20"/>
        </w:rPr>
        <w:t>A. 1245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B. 12</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C. 34</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D. 25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E. 134</w:t>
      </w:r>
    </w:p>
    <w:p w:rsidR="00793B28" w:rsidRDefault="00793B28" w:rsidP="00793B28">
      <w:pPr>
        <w:pStyle w:val="Sansinterligne"/>
        <w:rPr>
          <w:rFonts w:ascii="Times New Roman" w:hAnsi="Times New Roman" w:cs="Times New Roman"/>
          <w:sz w:val="20"/>
          <w:szCs w:val="20"/>
        </w:rPr>
      </w:pPr>
    </w:p>
    <w:p w:rsidR="00793B28" w:rsidRDefault="00793B28" w:rsidP="00793B28">
      <w:pPr>
        <w:pStyle w:val="Sansinterligne"/>
        <w:rPr>
          <w:rFonts w:ascii="Times New Roman" w:hAnsi="Times New Roman" w:cs="Times New Roman"/>
          <w:sz w:val="20"/>
          <w:szCs w:val="20"/>
        </w:rPr>
      </w:pPr>
      <w:r w:rsidRPr="007E4FB2">
        <w:rPr>
          <w:rFonts w:ascii="Times New Roman" w:hAnsi="Times New Roman" w:cs="Times New Roman"/>
          <w:b/>
          <w:sz w:val="20"/>
          <w:szCs w:val="20"/>
          <w:u w:val="single"/>
        </w:rPr>
        <w:t>QUESTION 24 :</w:t>
      </w:r>
      <w:r>
        <w:rPr>
          <w:rFonts w:ascii="Times New Roman" w:hAnsi="Times New Roman" w:cs="Times New Roman"/>
          <w:sz w:val="20"/>
          <w:szCs w:val="20"/>
        </w:rPr>
        <w:t xml:space="preserve"> stade Carnegie 11.</w:t>
      </w:r>
    </w:p>
    <w:p w:rsidR="00793B28" w:rsidRDefault="00793B28" w:rsidP="00793B28">
      <w:pPr>
        <w:pStyle w:val="Sansinterligne"/>
        <w:rPr>
          <w:rFonts w:ascii="Times New Roman" w:hAnsi="Times New Roman" w:cs="Times New Roman"/>
          <w:sz w:val="20"/>
          <w:szCs w:val="20"/>
        </w:rPr>
      </w:pPr>
    </w:p>
    <w:p w:rsidR="00793B28" w:rsidRDefault="00793B28" w:rsidP="00793B28">
      <w:pPr>
        <w:pStyle w:val="Sansinterligne"/>
        <w:numPr>
          <w:ilvl w:val="0"/>
          <w:numId w:val="16"/>
        </w:numPr>
        <w:rPr>
          <w:rFonts w:ascii="Times New Roman" w:hAnsi="Times New Roman" w:cs="Times New Roman"/>
          <w:sz w:val="20"/>
          <w:szCs w:val="20"/>
        </w:rPr>
      </w:pPr>
      <w:r>
        <w:rPr>
          <w:rFonts w:ascii="Times New Roman" w:hAnsi="Times New Roman" w:cs="Times New Roman"/>
          <w:sz w:val="20"/>
          <w:szCs w:val="20"/>
        </w:rPr>
        <w:t>Les 3 premières vésicules cérébrales sont constituées.</w:t>
      </w:r>
    </w:p>
    <w:p w:rsidR="00793B28" w:rsidRDefault="00793B28" w:rsidP="00793B28">
      <w:pPr>
        <w:pStyle w:val="Sansinterligne"/>
        <w:numPr>
          <w:ilvl w:val="0"/>
          <w:numId w:val="16"/>
        </w:numPr>
        <w:rPr>
          <w:rFonts w:ascii="Times New Roman" w:hAnsi="Times New Roman" w:cs="Times New Roman"/>
          <w:sz w:val="20"/>
          <w:szCs w:val="20"/>
        </w:rPr>
      </w:pPr>
      <w:r>
        <w:rPr>
          <w:rFonts w:ascii="Times New Roman" w:hAnsi="Times New Roman" w:cs="Times New Roman"/>
          <w:sz w:val="20"/>
          <w:szCs w:val="20"/>
        </w:rPr>
        <w:t>Le neuropore postérieur est largement ouvert.</w:t>
      </w:r>
    </w:p>
    <w:p w:rsidR="00793B28" w:rsidRDefault="00793B28" w:rsidP="00793B28">
      <w:pPr>
        <w:pStyle w:val="Sansinterligne"/>
        <w:numPr>
          <w:ilvl w:val="0"/>
          <w:numId w:val="16"/>
        </w:numPr>
        <w:rPr>
          <w:rFonts w:ascii="Times New Roman" w:hAnsi="Times New Roman" w:cs="Times New Roman"/>
          <w:sz w:val="20"/>
          <w:szCs w:val="20"/>
        </w:rPr>
      </w:pPr>
      <w:r>
        <w:rPr>
          <w:rFonts w:ascii="Times New Roman" w:hAnsi="Times New Roman" w:cs="Times New Roman"/>
          <w:sz w:val="20"/>
          <w:szCs w:val="20"/>
        </w:rPr>
        <w:t>Le septum transversum commence à séparer la future zone thoracique de la zone abdominale.</w:t>
      </w:r>
    </w:p>
    <w:p w:rsidR="00793B28" w:rsidRDefault="00793B28" w:rsidP="00793B28">
      <w:pPr>
        <w:pStyle w:val="Sansinterligne"/>
        <w:numPr>
          <w:ilvl w:val="0"/>
          <w:numId w:val="16"/>
        </w:numPr>
        <w:rPr>
          <w:rFonts w:ascii="Times New Roman" w:hAnsi="Times New Roman" w:cs="Times New Roman"/>
          <w:sz w:val="20"/>
          <w:szCs w:val="20"/>
        </w:rPr>
      </w:pPr>
      <w:r>
        <w:rPr>
          <w:rFonts w:ascii="Times New Roman" w:hAnsi="Times New Roman" w:cs="Times New Roman"/>
          <w:sz w:val="20"/>
          <w:szCs w:val="20"/>
        </w:rPr>
        <w:t xml:space="preserve">Le neuropore antérieur est fermé. </w:t>
      </w:r>
    </w:p>
    <w:p w:rsidR="00793B28" w:rsidRDefault="00793B28" w:rsidP="00793B28">
      <w:pPr>
        <w:pStyle w:val="Sansinterligne"/>
        <w:numPr>
          <w:ilvl w:val="0"/>
          <w:numId w:val="16"/>
        </w:numPr>
        <w:rPr>
          <w:rFonts w:ascii="Times New Roman" w:hAnsi="Times New Roman" w:cs="Times New Roman"/>
          <w:sz w:val="20"/>
          <w:szCs w:val="20"/>
        </w:rPr>
      </w:pPr>
      <w:r>
        <w:rPr>
          <w:rFonts w:ascii="Times New Roman" w:hAnsi="Times New Roman" w:cs="Times New Roman"/>
          <w:sz w:val="20"/>
          <w:szCs w:val="20"/>
        </w:rPr>
        <w:t>Le processus de plicature a individualisé l’éperon périnéal.</w:t>
      </w:r>
    </w:p>
    <w:p w:rsidR="00793B28" w:rsidRDefault="00793B28" w:rsidP="00793B28">
      <w:pPr>
        <w:pStyle w:val="Sansinterligne"/>
        <w:rPr>
          <w:rFonts w:ascii="Times New Roman" w:hAnsi="Times New Roman" w:cs="Times New Roman"/>
          <w:sz w:val="20"/>
          <w:szCs w:val="20"/>
        </w:rPr>
      </w:pPr>
    </w:p>
    <w:p w:rsidR="00793B28" w:rsidRDefault="00793B28" w:rsidP="00793B28">
      <w:pPr>
        <w:pStyle w:val="Sansinterligne"/>
        <w:rPr>
          <w:rFonts w:ascii="Times New Roman" w:hAnsi="Times New Roman" w:cs="Times New Roman"/>
          <w:sz w:val="20"/>
          <w:szCs w:val="20"/>
        </w:rPr>
      </w:pPr>
      <w:r>
        <w:rPr>
          <w:rFonts w:ascii="Times New Roman" w:hAnsi="Times New Roman" w:cs="Times New Roman"/>
          <w:sz w:val="20"/>
          <w:szCs w:val="20"/>
        </w:rPr>
        <w:t>A. 1235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B. 1234</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C. 34</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D. 25</w:t>
      </w:r>
      <w:r>
        <w:rPr>
          <w:rFonts w:ascii="Times New Roman" w:hAnsi="Times New Roman" w:cs="Times New Roman"/>
          <w:sz w:val="20"/>
          <w:szCs w:val="20"/>
        </w:rPr>
        <w:tab/>
      </w:r>
      <w:r>
        <w:rPr>
          <w:rFonts w:ascii="Times New Roman" w:hAnsi="Times New Roman" w:cs="Times New Roman"/>
          <w:sz w:val="20"/>
          <w:szCs w:val="20"/>
        </w:rPr>
        <w:tab/>
        <w:t xml:space="preserve">              E. 145</w:t>
      </w:r>
    </w:p>
    <w:p w:rsidR="00793B28" w:rsidRDefault="00793B28" w:rsidP="00793B28">
      <w:pPr>
        <w:pStyle w:val="Sansinterligne"/>
        <w:rPr>
          <w:rFonts w:ascii="Times New Roman" w:hAnsi="Times New Roman" w:cs="Times New Roman"/>
          <w:sz w:val="20"/>
          <w:szCs w:val="20"/>
        </w:rPr>
      </w:pPr>
    </w:p>
    <w:p w:rsidR="00793B28" w:rsidRDefault="00793B28" w:rsidP="00793B28">
      <w:pPr>
        <w:pStyle w:val="Sansinterligne"/>
        <w:rPr>
          <w:rFonts w:ascii="Times New Roman" w:hAnsi="Times New Roman" w:cs="Times New Roman"/>
          <w:sz w:val="20"/>
          <w:szCs w:val="20"/>
        </w:rPr>
      </w:pPr>
      <w:r w:rsidRPr="007E4FB2">
        <w:rPr>
          <w:rFonts w:ascii="Times New Roman" w:hAnsi="Times New Roman" w:cs="Times New Roman"/>
          <w:b/>
          <w:sz w:val="20"/>
          <w:szCs w:val="20"/>
          <w:u w:val="single"/>
        </w:rPr>
        <w:t>QUESTION 25 :</w:t>
      </w:r>
      <w:r>
        <w:rPr>
          <w:rFonts w:ascii="Times New Roman" w:hAnsi="Times New Roman" w:cs="Times New Roman"/>
          <w:sz w:val="20"/>
          <w:szCs w:val="20"/>
        </w:rPr>
        <w:t xml:space="preserve"> stade Carnegie 12.</w:t>
      </w:r>
    </w:p>
    <w:p w:rsidR="00793B28" w:rsidRDefault="00793B28" w:rsidP="00793B28">
      <w:pPr>
        <w:pStyle w:val="Sansinterligne"/>
        <w:rPr>
          <w:rFonts w:ascii="Times New Roman" w:hAnsi="Times New Roman" w:cs="Times New Roman"/>
          <w:sz w:val="20"/>
          <w:szCs w:val="20"/>
        </w:rPr>
      </w:pPr>
    </w:p>
    <w:p w:rsidR="00793B28" w:rsidRDefault="00793B28" w:rsidP="00793B28">
      <w:pPr>
        <w:pStyle w:val="Sansinterligne"/>
        <w:numPr>
          <w:ilvl w:val="0"/>
          <w:numId w:val="17"/>
        </w:numPr>
        <w:rPr>
          <w:rFonts w:ascii="Times New Roman" w:hAnsi="Times New Roman" w:cs="Times New Roman"/>
          <w:sz w:val="20"/>
          <w:szCs w:val="20"/>
        </w:rPr>
      </w:pPr>
      <w:r>
        <w:rPr>
          <w:rFonts w:ascii="Times New Roman" w:hAnsi="Times New Roman" w:cs="Times New Roman"/>
          <w:sz w:val="20"/>
          <w:szCs w:val="20"/>
        </w:rPr>
        <w:t>L’ébauche du bourgeon pulmonaire apparaît à partir de l’anse intestinale.</w:t>
      </w:r>
    </w:p>
    <w:p w:rsidR="00793B28" w:rsidRDefault="00793B28" w:rsidP="00793B28">
      <w:pPr>
        <w:pStyle w:val="Sansinterligne"/>
        <w:numPr>
          <w:ilvl w:val="0"/>
          <w:numId w:val="17"/>
        </w:numPr>
        <w:rPr>
          <w:rFonts w:ascii="Times New Roman" w:hAnsi="Times New Roman" w:cs="Times New Roman"/>
          <w:sz w:val="20"/>
          <w:szCs w:val="20"/>
        </w:rPr>
      </w:pPr>
      <w:r>
        <w:rPr>
          <w:rFonts w:ascii="Times New Roman" w:hAnsi="Times New Roman" w:cs="Times New Roman"/>
          <w:sz w:val="20"/>
          <w:szCs w:val="20"/>
        </w:rPr>
        <w:t>La placode cristallinienne apparaît et va participer, par induction, à la transformation de la vésicule optique primaire.</w:t>
      </w:r>
    </w:p>
    <w:p w:rsidR="00793B28" w:rsidRDefault="00793B28" w:rsidP="00793B28">
      <w:pPr>
        <w:pStyle w:val="Sansinterligne"/>
        <w:numPr>
          <w:ilvl w:val="0"/>
          <w:numId w:val="17"/>
        </w:numPr>
        <w:rPr>
          <w:rFonts w:ascii="Times New Roman" w:hAnsi="Times New Roman" w:cs="Times New Roman"/>
          <w:sz w:val="20"/>
          <w:szCs w:val="20"/>
        </w:rPr>
      </w:pPr>
      <w:r>
        <w:rPr>
          <w:rFonts w:ascii="Times New Roman" w:hAnsi="Times New Roman" w:cs="Times New Roman"/>
          <w:sz w:val="20"/>
          <w:szCs w:val="20"/>
        </w:rPr>
        <w:t>La partie basse du bourgeon frontal s’est individualisée en bourgeons naseaux externes et internes.</w:t>
      </w:r>
    </w:p>
    <w:p w:rsidR="00793B28" w:rsidRDefault="00793B28" w:rsidP="00793B28">
      <w:pPr>
        <w:pStyle w:val="Sansinterligne"/>
        <w:numPr>
          <w:ilvl w:val="0"/>
          <w:numId w:val="17"/>
        </w:numPr>
        <w:rPr>
          <w:rFonts w:ascii="Times New Roman" w:hAnsi="Times New Roman" w:cs="Times New Roman"/>
          <w:sz w:val="20"/>
          <w:szCs w:val="20"/>
        </w:rPr>
      </w:pPr>
      <w:r>
        <w:rPr>
          <w:rFonts w:ascii="Times New Roman" w:hAnsi="Times New Roman" w:cs="Times New Roman"/>
          <w:sz w:val="20"/>
          <w:szCs w:val="20"/>
        </w:rPr>
        <w:t>Les placode otiques sont visibles sur la région dorsale de la première poche ectoblastique.</w:t>
      </w:r>
    </w:p>
    <w:p w:rsidR="00793B28" w:rsidRDefault="00793B28" w:rsidP="00793B28">
      <w:pPr>
        <w:pStyle w:val="Sansinterligne"/>
        <w:numPr>
          <w:ilvl w:val="0"/>
          <w:numId w:val="17"/>
        </w:numPr>
        <w:rPr>
          <w:rFonts w:ascii="Times New Roman" w:hAnsi="Times New Roman" w:cs="Times New Roman"/>
          <w:sz w:val="20"/>
          <w:szCs w:val="20"/>
        </w:rPr>
      </w:pPr>
      <w:r>
        <w:rPr>
          <w:rFonts w:ascii="Times New Roman" w:hAnsi="Times New Roman" w:cs="Times New Roman"/>
          <w:sz w:val="20"/>
          <w:szCs w:val="20"/>
        </w:rPr>
        <w:t>Le 3</w:t>
      </w:r>
      <w:r w:rsidRPr="00793B28">
        <w:rPr>
          <w:rFonts w:ascii="Times New Roman" w:hAnsi="Times New Roman" w:cs="Times New Roman"/>
          <w:sz w:val="20"/>
          <w:szCs w:val="20"/>
          <w:vertAlign w:val="superscript"/>
        </w:rPr>
        <w:t>ème</w:t>
      </w:r>
      <w:r>
        <w:rPr>
          <w:rFonts w:ascii="Times New Roman" w:hAnsi="Times New Roman" w:cs="Times New Roman"/>
          <w:sz w:val="20"/>
          <w:szCs w:val="20"/>
        </w:rPr>
        <w:t xml:space="preserve"> arc ectoblastique est peu visible car il est rapidement recouvert par un repli qui formera le sinus cervical.</w:t>
      </w:r>
    </w:p>
    <w:p w:rsidR="00793B28" w:rsidRDefault="00793B28" w:rsidP="00793B28">
      <w:pPr>
        <w:pStyle w:val="Sansinterligne"/>
        <w:rPr>
          <w:rFonts w:ascii="Times New Roman" w:hAnsi="Times New Roman" w:cs="Times New Roman"/>
          <w:sz w:val="20"/>
          <w:szCs w:val="20"/>
        </w:rPr>
      </w:pPr>
    </w:p>
    <w:p w:rsidR="00793B28" w:rsidRDefault="00793B28" w:rsidP="00793B28">
      <w:pPr>
        <w:pStyle w:val="Sansinterligne"/>
        <w:rPr>
          <w:rFonts w:ascii="Times New Roman" w:hAnsi="Times New Roman" w:cs="Times New Roman"/>
          <w:sz w:val="20"/>
          <w:szCs w:val="20"/>
        </w:rPr>
      </w:pPr>
      <w:r>
        <w:rPr>
          <w:rFonts w:ascii="Times New Roman" w:hAnsi="Times New Roman" w:cs="Times New Roman"/>
          <w:sz w:val="20"/>
          <w:szCs w:val="20"/>
        </w:rPr>
        <w:t>A. 123</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B. 245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C. 34</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D. 1245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E. 135</w:t>
      </w:r>
    </w:p>
    <w:p w:rsidR="00793B28" w:rsidRDefault="00793B28" w:rsidP="00793B28">
      <w:pPr>
        <w:pStyle w:val="Sansinterligne"/>
        <w:rPr>
          <w:rFonts w:ascii="Times New Roman" w:hAnsi="Times New Roman" w:cs="Times New Roman"/>
          <w:sz w:val="20"/>
          <w:szCs w:val="20"/>
        </w:rPr>
      </w:pPr>
    </w:p>
    <w:p w:rsidR="00793B28" w:rsidRDefault="00793B28" w:rsidP="00793B28">
      <w:pPr>
        <w:pStyle w:val="Sansinterligne"/>
        <w:rPr>
          <w:rFonts w:ascii="Times New Roman" w:hAnsi="Times New Roman" w:cs="Times New Roman"/>
          <w:sz w:val="20"/>
          <w:szCs w:val="20"/>
        </w:rPr>
      </w:pPr>
      <w:r w:rsidRPr="007E4FB2">
        <w:rPr>
          <w:rFonts w:ascii="Times New Roman" w:hAnsi="Times New Roman" w:cs="Times New Roman"/>
          <w:b/>
          <w:sz w:val="20"/>
          <w:szCs w:val="20"/>
          <w:u w:val="single"/>
        </w:rPr>
        <w:t>QUESTION 26 :</w:t>
      </w:r>
      <w:r>
        <w:rPr>
          <w:rFonts w:ascii="Times New Roman" w:hAnsi="Times New Roman" w:cs="Times New Roman"/>
          <w:sz w:val="20"/>
          <w:szCs w:val="20"/>
        </w:rPr>
        <w:t xml:space="preserve"> stade Carnegie 12.</w:t>
      </w:r>
    </w:p>
    <w:p w:rsidR="00793B28" w:rsidRDefault="00793B28" w:rsidP="00793B28">
      <w:pPr>
        <w:pStyle w:val="Sansinterligne"/>
        <w:rPr>
          <w:rFonts w:ascii="Times New Roman" w:hAnsi="Times New Roman" w:cs="Times New Roman"/>
          <w:sz w:val="20"/>
          <w:szCs w:val="20"/>
        </w:rPr>
      </w:pPr>
    </w:p>
    <w:p w:rsidR="00793B28" w:rsidRDefault="00793B28" w:rsidP="00793B28">
      <w:pPr>
        <w:pStyle w:val="Sansinterligne"/>
        <w:numPr>
          <w:ilvl w:val="0"/>
          <w:numId w:val="18"/>
        </w:numPr>
        <w:rPr>
          <w:rFonts w:ascii="Times New Roman" w:hAnsi="Times New Roman" w:cs="Times New Roman"/>
          <w:sz w:val="20"/>
          <w:szCs w:val="20"/>
        </w:rPr>
      </w:pPr>
      <w:r>
        <w:rPr>
          <w:rFonts w:ascii="Times New Roman" w:hAnsi="Times New Roman" w:cs="Times New Roman"/>
          <w:sz w:val="20"/>
          <w:szCs w:val="20"/>
        </w:rPr>
        <w:t>Les ébauches des membres sont encore absentes.</w:t>
      </w:r>
    </w:p>
    <w:p w:rsidR="00793B28" w:rsidRDefault="00793B28" w:rsidP="00793B28">
      <w:pPr>
        <w:pStyle w:val="Sansinterligne"/>
        <w:numPr>
          <w:ilvl w:val="0"/>
          <w:numId w:val="18"/>
        </w:numPr>
        <w:rPr>
          <w:rFonts w:ascii="Times New Roman" w:hAnsi="Times New Roman" w:cs="Times New Roman"/>
          <w:sz w:val="20"/>
          <w:szCs w:val="20"/>
        </w:rPr>
      </w:pPr>
      <w:r>
        <w:rPr>
          <w:rFonts w:ascii="Times New Roman" w:hAnsi="Times New Roman" w:cs="Times New Roman"/>
          <w:sz w:val="20"/>
          <w:szCs w:val="20"/>
        </w:rPr>
        <w:t>Les bourgeons hépato-pancréatiques sont visibles en aval d’une dilatation de l’anse intestinale qui préfigure le futur estomac.</w:t>
      </w:r>
    </w:p>
    <w:p w:rsidR="00793B28" w:rsidRDefault="00793B28" w:rsidP="00793B28">
      <w:pPr>
        <w:pStyle w:val="Sansinterligne"/>
        <w:numPr>
          <w:ilvl w:val="0"/>
          <w:numId w:val="18"/>
        </w:numPr>
        <w:rPr>
          <w:rFonts w:ascii="Times New Roman" w:hAnsi="Times New Roman" w:cs="Times New Roman"/>
          <w:sz w:val="20"/>
          <w:szCs w:val="20"/>
        </w:rPr>
      </w:pPr>
      <w:r>
        <w:rPr>
          <w:rFonts w:ascii="Times New Roman" w:hAnsi="Times New Roman" w:cs="Times New Roman"/>
          <w:sz w:val="20"/>
          <w:szCs w:val="20"/>
        </w:rPr>
        <w:t>Le canal mésonéphrotique s’ouvre déjà dans la paroi latérale du cloaque.</w:t>
      </w:r>
    </w:p>
    <w:p w:rsidR="00793B28" w:rsidRDefault="00793B28" w:rsidP="00793B28">
      <w:pPr>
        <w:pStyle w:val="Sansinterligne"/>
        <w:numPr>
          <w:ilvl w:val="0"/>
          <w:numId w:val="18"/>
        </w:numPr>
        <w:rPr>
          <w:rFonts w:ascii="Times New Roman" w:hAnsi="Times New Roman" w:cs="Times New Roman"/>
          <w:sz w:val="20"/>
          <w:szCs w:val="20"/>
        </w:rPr>
      </w:pPr>
      <w:r>
        <w:rPr>
          <w:rFonts w:ascii="Times New Roman" w:hAnsi="Times New Roman" w:cs="Times New Roman"/>
          <w:sz w:val="20"/>
          <w:szCs w:val="20"/>
        </w:rPr>
        <w:t>L’éperon périnéal plonge dans le cloaque pour dépasser le niveau d’abouchement des canaux de Wolff sans atteindre la membrane cloacale.</w:t>
      </w:r>
    </w:p>
    <w:p w:rsidR="00793B28" w:rsidRDefault="00793B28" w:rsidP="00793B28">
      <w:pPr>
        <w:pStyle w:val="Sansinterligne"/>
        <w:numPr>
          <w:ilvl w:val="0"/>
          <w:numId w:val="18"/>
        </w:numPr>
        <w:rPr>
          <w:rFonts w:ascii="Times New Roman" w:hAnsi="Times New Roman" w:cs="Times New Roman"/>
          <w:sz w:val="20"/>
          <w:szCs w:val="20"/>
        </w:rPr>
      </w:pPr>
      <w:r>
        <w:rPr>
          <w:rFonts w:ascii="Times New Roman" w:hAnsi="Times New Roman" w:cs="Times New Roman"/>
          <w:sz w:val="20"/>
          <w:szCs w:val="20"/>
        </w:rPr>
        <w:t xml:space="preserve">Le blastème métanéphrogène n’est pas encore induit par le diverticule urétéral. </w:t>
      </w:r>
    </w:p>
    <w:p w:rsidR="00793B28" w:rsidRDefault="00793B28" w:rsidP="00793B28">
      <w:pPr>
        <w:pStyle w:val="Sansinterligne"/>
        <w:rPr>
          <w:rFonts w:ascii="Times New Roman" w:hAnsi="Times New Roman" w:cs="Times New Roman"/>
          <w:sz w:val="20"/>
          <w:szCs w:val="20"/>
        </w:rPr>
      </w:pPr>
    </w:p>
    <w:p w:rsidR="00793B28" w:rsidRDefault="00793B28" w:rsidP="00793B28">
      <w:pPr>
        <w:pStyle w:val="Sansinterligne"/>
        <w:rPr>
          <w:rFonts w:ascii="Times New Roman" w:hAnsi="Times New Roman" w:cs="Times New Roman"/>
          <w:sz w:val="20"/>
          <w:szCs w:val="20"/>
        </w:rPr>
      </w:pPr>
      <w:r>
        <w:rPr>
          <w:rFonts w:ascii="Times New Roman" w:hAnsi="Times New Roman" w:cs="Times New Roman"/>
          <w:sz w:val="20"/>
          <w:szCs w:val="20"/>
        </w:rPr>
        <w:t>A. 12</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B. 235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C. 124</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D. 135</w:t>
      </w:r>
      <w:r>
        <w:rPr>
          <w:rFonts w:ascii="Times New Roman" w:hAnsi="Times New Roman" w:cs="Times New Roman"/>
          <w:sz w:val="20"/>
          <w:szCs w:val="20"/>
        </w:rPr>
        <w:tab/>
      </w:r>
      <w:r>
        <w:rPr>
          <w:rFonts w:ascii="Times New Roman" w:hAnsi="Times New Roman" w:cs="Times New Roman"/>
          <w:sz w:val="20"/>
          <w:szCs w:val="20"/>
        </w:rPr>
        <w:tab/>
        <w:t xml:space="preserve">             E.2345</w:t>
      </w:r>
    </w:p>
    <w:p w:rsidR="00793B28" w:rsidRDefault="00793B28" w:rsidP="00793B28">
      <w:pPr>
        <w:pStyle w:val="Sansinterligne"/>
        <w:rPr>
          <w:rFonts w:ascii="Times New Roman" w:hAnsi="Times New Roman" w:cs="Times New Roman"/>
          <w:sz w:val="20"/>
          <w:szCs w:val="20"/>
        </w:rPr>
      </w:pPr>
    </w:p>
    <w:p w:rsidR="007E4FB2" w:rsidRDefault="007E4FB2" w:rsidP="00793B28">
      <w:pPr>
        <w:pStyle w:val="Sansinterligne"/>
        <w:rPr>
          <w:rFonts w:ascii="Times New Roman" w:hAnsi="Times New Roman" w:cs="Times New Roman"/>
          <w:sz w:val="20"/>
          <w:szCs w:val="20"/>
        </w:rPr>
      </w:pPr>
    </w:p>
    <w:p w:rsidR="00793B28" w:rsidRDefault="00793B28" w:rsidP="00793B28">
      <w:pPr>
        <w:pStyle w:val="Sansinterligne"/>
        <w:rPr>
          <w:rFonts w:ascii="Times New Roman" w:hAnsi="Times New Roman" w:cs="Times New Roman"/>
          <w:sz w:val="20"/>
          <w:szCs w:val="20"/>
        </w:rPr>
      </w:pPr>
      <w:r w:rsidRPr="007E4FB2">
        <w:rPr>
          <w:rFonts w:ascii="Times New Roman" w:hAnsi="Times New Roman" w:cs="Times New Roman"/>
          <w:b/>
          <w:sz w:val="20"/>
          <w:szCs w:val="20"/>
          <w:u w:val="single"/>
        </w:rPr>
        <w:lastRenderedPageBreak/>
        <w:t>QUESTION 27 :</w:t>
      </w:r>
      <w:r>
        <w:rPr>
          <w:rFonts w:ascii="Times New Roman" w:hAnsi="Times New Roman" w:cs="Times New Roman"/>
          <w:sz w:val="20"/>
          <w:szCs w:val="20"/>
        </w:rPr>
        <w:t xml:space="preserve"> à la fin du stade Carnegie 12.</w:t>
      </w:r>
    </w:p>
    <w:p w:rsidR="00793B28" w:rsidRDefault="00793B28" w:rsidP="00793B28">
      <w:pPr>
        <w:pStyle w:val="Sansinterligne"/>
        <w:rPr>
          <w:rFonts w:ascii="Times New Roman" w:hAnsi="Times New Roman" w:cs="Times New Roman"/>
          <w:sz w:val="20"/>
          <w:szCs w:val="20"/>
        </w:rPr>
      </w:pPr>
    </w:p>
    <w:p w:rsidR="00793B28" w:rsidRDefault="00793B28" w:rsidP="00793B28">
      <w:pPr>
        <w:pStyle w:val="Sansinterligne"/>
        <w:numPr>
          <w:ilvl w:val="0"/>
          <w:numId w:val="20"/>
        </w:numPr>
        <w:rPr>
          <w:rFonts w:ascii="Times New Roman" w:hAnsi="Times New Roman" w:cs="Times New Roman"/>
          <w:sz w:val="20"/>
          <w:szCs w:val="20"/>
        </w:rPr>
      </w:pPr>
      <w:r>
        <w:rPr>
          <w:rFonts w:ascii="Times New Roman" w:hAnsi="Times New Roman" w:cs="Times New Roman"/>
          <w:sz w:val="20"/>
          <w:szCs w:val="20"/>
        </w:rPr>
        <w:t>L’inflexion du cœur (morphogénèse externe) est quasiment achevée.</w:t>
      </w:r>
    </w:p>
    <w:p w:rsidR="00793B28" w:rsidRDefault="00793B28" w:rsidP="00793B28">
      <w:pPr>
        <w:pStyle w:val="Sansinterligne"/>
        <w:numPr>
          <w:ilvl w:val="0"/>
          <w:numId w:val="20"/>
        </w:numPr>
        <w:rPr>
          <w:rFonts w:ascii="Times New Roman" w:hAnsi="Times New Roman" w:cs="Times New Roman"/>
          <w:sz w:val="20"/>
          <w:szCs w:val="20"/>
        </w:rPr>
      </w:pPr>
      <w:r>
        <w:rPr>
          <w:rFonts w:ascii="Times New Roman" w:hAnsi="Times New Roman" w:cs="Times New Roman"/>
          <w:sz w:val="20"/>
          <w:szCs w:val="20"/>
        </w:rPr>
        <w:t>Le cloisonnement du cœur par le septum secondum débute.</w:t>
      </w:r>
    </w:p>
    <w:p w:rsidR="00793B28" w:rsidRDefault="00793B28" w:rsidP="00793B28">
      <w:pPr>
        <w:pStyle w:val="Sansinterligne"/>
        <w:numPr>
          <w:ilvl w:val="0"/>
          <w:numId w:val="20"/>
        </w:numPr>
        <w:rPr>
          <w:rFonts w:ascii="Times New Roman" w:hAnsi="Times New Roman" w:cs="Times New Roman"/>
          <w:sz w:val="20"/>
          <w:szCs w:val="20"/>
        </w:rPr>
      </w:pPr>
      <w:r>
        <w:rPr>
          <w:rFonts w:ascii="Times New Roman" w:hAnsi="Times New Roman" w:cs="Times New Roman"/>
          <w:sz w:val="20"/>
          <w:szCs w:val="20"/>
        </w:rPr>
        <w:t>Les premiers tubules mésonéphrotiques sont présents.</w:t>
      </w:r>
    </w:p>
    <w:p w:rsidR="00793B28" w:rsidRDefault="00793B28" w:rsidP="00793B28">
      <w:pPr>
        <w:pStyle w:val="Sansinterligne"/>
        <w:numPr>
          <w:ilvl w:val="0"/>
          <w:numId w:val="20"/>
        </w:numPr>
        <w:rPr>
          <w:rFonts w:ascii="Times New Roman" w:hAnsi="Times New Roman" w:cs="Times New Roman"/>
          <w:sz w:val="20"/>
          <w:szCs w:val="20"/>
        </w:rPr>
      </w:pPr>
      <w:r>
        <w:rPr>
          <w:rFonts w:ascii="Times New Roman" w:hAnsi="Times New Roman" w:cs="Times New Roman"/>
          <w:sz w:val="20"/>
          <w:szCs w:val="20"/>
        </w:rPr>
        <w:t>Les neuropores sont fermés.</w:t>
      </w:r>
    </w:p>
    <w:p w:rsidR="00793B28" w:rsidRDefault="00793B28" w:rsidP="00793B28">
      <w:pPr>
        <w:pStyle w:val="Sansinterligne"/>
        <w:numPr>
          <w:ilvl w:val="0"/>
          <w:numId w:val="20"/>
        </w:numPr>
        <w:rPr>
          <w:rFonts w:ascii="Times New Roman" w:hAnsi="Times New Roman" w:cs="Times New Roman"/>
          <w:sz w:val="20"/>
          <w:szCs w:val="20"/>
        </w:rPr>
      </w:pPr>
      <w:r>
        <w:rPr>
          <w:rFonts w:ascii="Times New Roman" w:hAnsi="Times New Roman" w:cs="Times New Roman"/>
          <w:sz w:val="20"/>
          <w:szCs w:val="20"/>
        </w:rPr>
        <w:t xml:space="preserve">Le cordon ombilical contient 2 artères ombilicales et une seule veine ombilicale. </w:t>
      </w:r>
    </w:p>
    <w:p w:rsidR="00793B28" w:rsidRDefault="00793B28" w:rsidP="00793B28">
      <w:pPr>
        <w:pStyle w:val="Sansinterligne"/>
        <w:rPr>
          <w:rFonts w:ascii="Times New Roman" w:hAnsi="Times New Roman" w:cs="Times New Roman"/>
          <w:sz w:val="20"/>
          <w:szCs w:val="20"/>
        </w:rPr>
      </w:pPr>
    </w:p>
    <w:p w:rsidR="00793B28" w:rsidRDefault="00793B28" w:rsidP="00793B28">
      <w:pPr>
        <w:pStyle w:val="Sansinterligne"/>
        <w:rPr>
          <w:rFonts w:ascii="Times New Roman" w:hAnsi="Times New Roman" w:cs="Times New Roman"/>
          <w:sz w:val="20"/>
          <w:szCs w:val="20"/>
        </w:rPr>
      </w:pPr>
      <w:r>
        <w:rPr>
          <w:rFonts w:ascii="Times New Roman" w:hAnsi="Times New Roman" w:cs="Times New Roman"/>
          <w:sz w:val="20"/>
          <w:szCs w:val="20"/>
        </w:rPr>
        <w:t>A. 134</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B. 15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C. 245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D. 234</w:t>
      </w:r>
      <w:r>
        <w:rPr>
          <w:rFonts w:ascii="Times New Roman" w:hAnsi="Times New Roman" w:cs="Times New Roman"/>
          <w:sz w:val="20"/>
          <w:szCs w:val="20"/>
        </w:rPr>
        <w:tab/>
      </w:r>
      <w:r>
        <w:rPr>
          <w:rFonts w:ascii="Times New Roman" w:hAnsi="Times New Roman" w:cs="Times New Roman"/>
          <w:sz w:val="20"/>
          <w:szCs w:val="20"/>
        </w:rPr>
        <w:tab/>
        <w:t xml:space="preserve">         E. 1235</w:t>
      </w:r>
    </w:p>
    <w:p w:rsidR="00D41AA0" w:rsidRDefault="00D41AA0" w:rsidP="00793B28">
      <w:pPr>
        <w:pStyle w:val="Sansinterligne"/>
        <w:rPr>
          <w:rFonts w:ascii="Times New Roman" w:hAnsi="Times New Roman" w:cs="Times New Roman"/>
          <w:sz w:val="20"/>
          <w:szCs w:val="20"/>
        </w:rPr>
      </w:pPr>
    </w:p>
    <w:p w:rsidR="00D41AA0" w:rsidRDefault="00D41AA0" w:rsidP="00793B28">
      <w:pPr>
        <w:pStyle w:val="Sansinterligne"/>
        <w:rPr>
          <w:rFonts w:ascii="Times New Roman" w:hAnsi="Times New Roman" w:cs="Times New Roman"/>
          <w:sz w:val="20"/>
          <w:szCs w:val="20"/>
        </w:rPr>
      </w:pPr>
      <w:r w:rsidRPr="007E4FB2">
        <w:rPr>
          <w:rFonts w:ascii="Times New Roman" w:hAnsi="Times New Roman" w:cs="Times New Roman"/>
          <w:b/>
          <w:sz w:val="20"/>
          <w:szCs w:val="20"/>
          <w:u w:val="single"/>
        </w:rPr>
        <w:t>QUESTION 28 :</w:t>
      </w:r>
      <w:r>
        <w:rPr>
          <w:rFonts w:ascii="Times New Roman" w:hAnsi="Times New Roman" w:cs="Times New Roman"/>
          <w:sz w:val="20"/>
          <w:szCs w:val="20"/>
        </w:rPr>
        <w:t xml:space="preserve"> stade Carnegie 13.</w:t>
      </w:r>
    </w:p>
    <w:p w:rsidR="00D41AA0" w:rsidRDefault="00D41AA0" w:rsidP="00793B28">
      <w:pPr>
        <w:pStyle w:val="Sansinterligne"/>
        <w:rPr>
          <w:rFonts w:ascii="Times New Roman" w:hAnsi="Times New Roman" w:cs="Times New Roman"/>
          <w:sz w:val="20"/>
          <w:szCs w:val="20"/>
        </w:rPr>
      </w:pPr>
    </w:p>
    <w:p w:rsidR="00D41AA0" w:rsidRDefault="00D41AA0" w:rsidP="00D41AA0">
      <w:pPr>
        <w:pStyle w:val="Sansinterligne"/>
        <w:numPr>
          <w:ilvl w:val="0"/>
          <w:numId w:val="21"/>
        </w:numPr>
        <w:rPr>
          <w:rFonts w:ascii="Times New Roman" w:hAnsi="Times New Roman" w:cs="Times New Roman"/>
          <w:sz w:val="20"/>
          <w:szCs w:val="20"/>
        </w:rPr>
      </w:pPr>
      <w:r>
        <w:rPr>
          <w:rFonts w:ascii="Times New Roman" w:hAnsi="Times New Roman" w:cs="Times New Roman"/>
          <w:sz w:val="20"/>
          <w:szCs w:val="20"/>
        </w:rPr>
        <w:t>Le mésonéphros est dans son plein développement et forme la colonne mésonéphrotique.</w:t>
      </w:r>
    </w:p>
    <w:p w:rsidR="00D41AA0" w:rsidRDefault="00D41AA0" w:rsidP="00D41AA0">
      <w:pPr>
        <w:pStyle w:val="Sansinterligne"/>
        <w:numPr>
          <w:ilvl w:val="0"/>
          <w:numId w:val="21"/>
        </w:numPr>
        <w:rPr>
          <w:rFonts w:ascii="Times New Roman" w:hAnsi="Times New Roman" w:cs="Times New Roman"/>
          <w:sz w:val="20"/>
          <w:szCs w:val="20"/>
        </w:rPr>
      </w:pPr>
      <w:r>
        <w:rPr>
          <w:rFonts w:ascii="Times New Roman" w:hAnsi="Times New Roman" w:cs="Times New Roman"/>
          <w:sz w:val="20"/>
          <w:szCs w:val="20"/>
        </w:rPr>
        <w:t>Le blastème métanéphrotique est pénétré par le diverticule urétéral.</w:t>
      </w:r>
    </w:p>
    <w:p w:rsidR="00D41AA0" w:rsidRDefault="00D41AA0" w:rsidP="00D41AA0">
      <w:pPr>
        <w:pStyle w:val="Sansinterligne"/>
        <w:numPr>
          <w:ilvl w:val="0"/>
          <w:numId w:val="21"/>
        </w:numPr>
        <w:rPr>
          <w:rFonts w:ascii="Times New Roman" w:hAnsi="Times New Roman" w:cs="Times New Roman"/>
          <w:sz w:val="20"/>
          <w:szCs w:val="20"/>
        </w:rPr>
      </w:pPr>
      <w:r>
        <w:rPr>
          <w:rFonts w:ascii="Times New Roman" w:hAnsi="Times New Roman" w:cs="Times New Roman"/>
          <w:sz w:val="20"/>
          <w:szCs w:val="20"/>
        </w:rPr>
        <w:t>Le septum intermedium fournit sa composante membranaire qui rejoint le septum inferius.</w:t>
      </w:r>
    </w:p>
    <w:p w:rsidR="00D41AA0" w:rsidRDefault="00D41AA0" w:rsidP="00D41AA0">
      <w:pPr>
        <w:pStyle w:val="Sansinterligne"/>
        <w:numPr>
          <w:ilvl w:val="0"/>
          <w:numId w:val="21"/>
        </w:numPr>
        <w:rPr>
          <w:rFonts w:ascii="Times New Roman" w:hAnsi="Times New Roman" w:cs="Times New Roman"/>
          <w:sz w:val="20"/>
          <w:szCs w:val="20"/>
        </w:rPr>
      </w:pPr>
      <w:r>
        <w:rPr>
          <w:rFonts w:ascii="Times New Roman" w:hAnsi="Times New Roman" w:cs="Times New Roman"/>
          <w:sz w:val="20"/>
          <w:szCs w:val="20"/>
        </w:rPr>
        <w:t>Les capillaires sinusoïdes hépatiques sont en voie de formation au sein du septum transversum sous la poussée du bourgeon hépatique cranial.</w:t>
      </w:r>
    </w:p>
    <w:p w:rsidR="00D41AA0" w:rsidRDefault="00D41AA0" w:rsidP="00D41AA0">
      <w:pPr>
        <w:pStyle w:val="Sansinterligne"/>
        <w:numPr>
          <w:ilvl w:val="0"/>
          <w:numId w:val="21"/>
        </w:numPr>
        <w:rPr>
          <w:rFonts w:ascii="Times New Roman" w:hAnsi="Times New Roman" w:cs="Times New Roman"/>
          <w:sz w:val="20"/>
          <w:szCs w:val="20"/>
        </w:rPr>
      </w:pPr>
      <w:r>
        <w:rPr>
          <w:rFonts w:ascii="Times New Roman" w:hAnsi="Times New Roman" w:cs="Times New Roman"/>
          <w:sz w:val="20"/>
          <w:szCs w:val="20"/>
        </w:rPr>
        <w:t>Une trentaine de paires de somites en voie de différenciation caractérise ce stade.</w:t>
      </w:r>
    </w:p>
    <w:p w:rsidR="00D41AA0" w:rsidRDefault="00D41AA0" w:rsidP="00D41AA0">
      <w:pPr>
        <w:pStyle w:val="Sansinterligne"/>
        <w:rPr>
          <w:rFonts w:ascii="Times New Roman" w:hAnsi="Times New Roman" w:cs="Times New Roman"/>
          <w:sz w:val="20"/>
          <w:szCs w:val="20"/>
        </w:rPr>
      </w:pPr>
    </w:p>
    <w:p w:rsidR="00D41AA0" w:rsidRDefault="00D41AA0" w:rsidP="00D41AA0">
      <w:pPr>
        <w:pStyle w:val="Sansinterligne"/>
        <w:rPr>
          <w:rFonts w:ascii="Times New Roman" w:hAnsi="Times New Roman" w:cs="Times New Roman"/>
          <w:sz w:val="20"/>
          <w:szCs w:val="20"/>
        </w:rPr>
      </w:pPr>
      <w:r>
        <w:rPr>
          <w:rFonts w:ascii="Times New Roman" w:hAnsi="Times New Roman" w:cs="Times New Roman"/>
          <w:sz w:val="20"/>
          <w:szCs w:val="20"/>
        </w:rPr>
        <w:t>A. 123</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B. 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C. 145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D. 1245</w:t>
      </w:r>
      <w:r>
        <w:rPr>
          <w:rFonts w:ascii="Times New Roman" w:hAnsi="Times New Roman" w:cs="Times New Roman"/>
          <w:sz w:val="20"/>
          <w:szCs w:val="20"/>
        </w:rPr>
        <w:tab/>
      </w:r>
      <w:r>
        <w:rPr>
          <w:rFonts w:ascii="Times New Roman" w:hAnsi="Times New Roman" w:cs="Times New Roman"/>
          <w:sz w:val="20"/>
          <w:szCs w:val="20"/>
        </w:rPr>
        <w:tab/>
      </w:r>
      <w:r>
        <w:rPr>
          <w:rFonts w:ascii="Times New Roman" w:hAnsi="Times New Roman" w:cs="Times New Roman"/>
          <w:sz w:val="20"/>
          <w:szCs w:val="20"/>
        </w:rPr>
        <w:tab/>
        <w:t>E. 234</w:t>
      </w:r>
    </w:p>
    <w:p w:rsidR="00D41AA0" w:rsidRDefault="00D41AA0" w:rsidP="00D41AA0">
      <w:pPr>
        <w:pStyle w:val="Sansinterligne"/>
        <w:rPr>
          <w:rFonts w:ascii="Times New Roman" w:hAnsi="Times New Roman" w:cs="Times New Roman"/>
          <w:sz w:val="20"/>
          <w:szCs w:val="20"/>
        </w:rPr>
      </w:pPr>
    </w:p>
    <w:p w:rsidR="00D41AA0" w:rsidRDefault="00D41AA0" w:rsidP="00D41AA0">
      <w:pPr>
        <w:pStyle w:val="Sansinterligne"/>
        <w:rPr>
          <w:rFonts w:ascii="Times New Roman" w:hAnsi="Times New Roman" w:cs="Times New Roman"/>
          <w:sz w:val="20"/>
          <w:szCs w:val="20"/>
        </w:rPr>
      </w:pPr>
      <w:r w:rsidRPr="007E4FB2">
        <w:rPr>
          <w:rFonts w:ascii="Times New Roman" w:hAnsi="Times New Roman" w:cs="Times New Roman"/>
          <w:b/>
          <w:sz w:val="20"/>
          <w:szCs w:val="20"/>
          <w:u w:val="single"/>
        </w:rPr>
        <w:t>QUESTION 29 :</w:t>
      </w:r>
      <w:r>
        <w:rPr>
          <w:rFonts w:ascii="Times New Roman" w:hAnsi="Times New Roman" w:cs="Times New Roman"/>
          <w:sz w:val="20"/>
          <w:szCs w:val="20"/>
        </w:rPr>
        <w:t xml:space="preserve"> stade Carnegie 13.</w:t>
      </w:r>
    </w:p>
    <w:p w:rsidR="00D41AA0" w:rsidRDefault="00D41AA0" w:rsidP="00D41AA0">
      <w:pPr>
        <w:pStyle w:val="Sansinterligne"/>
        <w:rPr>
          <w:rFonts w:ascii="Times New Roman" w:hAnsi="Times New Roman" w:cs="Times New Roman"/>
          <w:sz w:val="20"/>
          <w:szCs w:val="20"/>
        </w:rPr>
      </w:pPr>
      <w:r>
        <w:rPr>
          <w:rFonts w:ascii="Times New Roman" w:hAnsi="Times New Roman" w:cs="Times New Roman"/>
          <w:sz w:val="20"/>
          <w:szCs w:val="20"/>
        </w:rPr>
        <w:t>L’acide rétinoïque peut exercer une action différentielle précoce sur la morphogénèse des membres PARCE QUE les gènes Hox A (9-10) et Hox D (9-10) sont plus sensibles à l’acide rétinoïque que les gènes Hox A (12-13) et Hox D (12-13).</w:t>
      </w:r>
    </w:p>
    <w:p w:rsidR="00793B28" w:rsidRPr="00993C8D" w:rsidRDefault="00793B28" w:rsidP="00793B28">
      <w:pPr>
        <w:pStyle w:val="Sansinterligne"/>
        <w:rPr>
          <w:rFonts w:ascii="Times New Roman" w:hAnsi="Times New Roman" w:cs="Times New Roman"/>
          <w:sz w:val="20"/>
          <w:szCs w:val="20"/>
        </w:rPr>
      </w:pPr>
    </w:p>
    <w:p w:rsidR="00993C8D" w:rsidRPr="00993C8D" w:rsidRDefault="00993C8D" w:rsidP="00630B5F">
      <w:pPr>
        <w:pStyle w:val="Sansinterligne"/>
        <w:rPr>
          <w:rFonts w:ascii="Times New Roman" w:hAnsi="Times New Roman" w:cs="Times New Roman"/>
          <w:sz w:val="20"/>
          <w:szCs w:val="20"/>
        </w:rPr>
      </w:pPr>
    </w:p>
    <w:p w:rsidR="00630B5F" w:rsidRPr="00993C8D" w:rsidRDefault="00630B5F" w:rsidP="00630B5F">
      <w:pPr>
        <w:pStyle w:val="Sansinterligne"/>
        <w:rPr>
          <w:rFonts w:ascii="Times New Roman" w:hAnsi="Times New Roman" w:cs="Times New Roman"/>
          <w:sz w:val="20"/>
          <w:szCs w:val="20"/>
        </w:rPr>
      </w:pPr>
    </w:p>
    <w:sectPr w:rsidR="00630B5F" w:rsidRPr="00993C8D" w:rsidSect="007B4C0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144A4"/>
    <w:multiLevelType w:val="hybridMultilevel"/>
    <w:tmpl w:val="1BA2603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nsid w:val="01954FCD"/>
    <w:multiLevelType w:val="hybridMultilevel"/>
    <w:tmpl w:val="6EB0BF5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nsid w:val="089D2B4D"/>
    <w:multiLevelType w:val="hybridMultilevel"/>
    <w:tmpl w:val="DE8AEC5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162A7479"/>
    <w:multiLevelType w:val="hybridMultilevel"/>
    <w:tmpl w:val="3E06FAD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1F164B19"/>
    <w:multiLevelType w:val="hybridMultilevel"/>
    <w:tmpl w:val="9FEED54E"/>
    <w:lvl w:ilvl="0" w:tplc="040C000F">
      <w:start w:val="1"/>
      <w:numFmt w:val="decimal"/>
      <w:lvlText w:val="%1."/>
      <w:lvlJc w:val="left"/>
      <w:pPr>
        <w:ind w:left="1428" w:hanging="360"/>
      </w:pPr>
    </w:lvl>
    <w:lvl w:ilvl="1" w:tplc="040C0019" w:tentative="1">
      <w:start w:val="1"/>
      <w:numFmt w:val="lowerLetter"/>
      <w:lvlText w:val="%2."/>
      <w:lvlJc w:val="left"/>
      <w:pPr>
        <w:ind w:left="2148" w:hanging="360"/>
      </w:pPr>
    </w:lvl>
    <w:lvl w:ilvl="2" w:tplc="040C001B" w:tentative="1">
      <w:start w:val="1"/>
      <w:numFmt w:val="lowerRoman"/>
      <w:lvlText w:val="%3."/>
      <w:lvlJc w:val="right"/>
      <w:pPr>
        <w:ind w:left="2868" w:hanging="180"/>
      </w:pPr>
    </w:lvl>
    <w:lvl w:ilvl="3" w:tplc="040C000F" w:tentative="1">
      <w:start w:val="1"/>
      <w:numFmt w:val="decimal"/>
      <w:lvlText w:val="%4."/>
      <w:lvlJc w:val="left"/>
      <w:pPr>
        <w:ind w:left="3588" w:hanging="360"/>
      </w:pPr>
    </w:lvl>
    <w:lvl w:ilvl="4" w:tplc="040C0019" w:tentative="1">
      <w:start w:val="1"/>
      <w:numFmt w:val="lowerLetter"/>
      <w:lvlText w:val="%5."/>
      <w:lvlJc w:val="left"/>
      <w:pPr>
        <w:ind w:left="4308" w:hanging="360"/>
      </w:pPr>
    </w:lvl>
    <w:lvl w:ilvl="5" w:tplc="040C001B" w:tentative="1">
      <w:start w:val="1"/>
      <w:numFmt w:val="lowerRoman"/>
      <w:lvlText w:val="%6."/>
      <w:lvlJc w:val="right"/>
      <w:pPr>
        <w:ind w:left="5028" w:hanging="180"/>
      </w:pPr>
    </w:lvl>
    <w:lvl w:ilvl="6" w:tplc="040C000F" w:tentative="1">
      <w:start w:val="1"/>
      <w:numFmt w:val="decimal"/>
      <w:lvlText w:val="%7."/>
      <w:lvlJc w:val="left"/>
      <w:pPr>
        <w:ind w:left="5748" w:hanging="360"/>
      </w:pPr>
    </w:lvl>
    <w:lvl w:ilvl="7" w:tplc="040C0019" w:tentative="1">
      <w:start w:val="1"/>
      <w:numFmt w:val="lowerLetter"/>
      <w:lvlText w:val="%8."/>
      <w:lvlJc w:val="left"/>
      <w:pPr>
        <w:ind w:left="6468" w:hanging="360"/>
      </w:pPr>
    </w:lvl>
    <w:lvl w:ilvl="8" w:tplc="040C001B" w:tentative="1">
      <w:start w:val="1"/>
      <w:numFmt w:val="lowerRoman"/>
      <w:lvlText w:val="%9."/>
      <w:lvlJc w:val="right"/>
      <w:pPr>
        <w:ind w:left="7188" w:hanging="180"/>
      </w:pPr>
    </w:lvl>
  </w:abstractNum>
  <w:abstractNum w:abstractNumId="5">
    <w:nsid w:val="26E83DD0"/>
    <w:multiLevelType w:val="hybridMultilevel"/>
    <w:tmpl w:val="33F242D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2CDB0C0A"/>
    <w:multiLevelType w:val="hybridMultilevel"/>
    <w:tmpl w:val="1A7EA27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nsid w:val="31ED1668"/>
    <w:multiLevelType w:val="hybridMultilevel"/>
    <w:tmpl w:val="7C844B6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34AA1D9E"/>
    <w:multiLevelType w:val="hybridMultilevel"/>
    <w:tmpl w:val="D1FEA668"/>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40BC4005"/>
    <w:multiLevelType w:val="hybridMultilevel"/>
    <w:tmpl w:val="A636DC5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nsid w:val="45F04279"/>
    <w:multiLevelType w:val="hybridMultilevel"/>
    <w:tmpl w:val="BB44A79E"/>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4B0E0FC1"/>
    <w:multiLevelType w:val="hybridMultilevel"/>
    <w:tmpl w:val="0F94E8C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nsid w:val="556C6644"/>
    <w:multiLevelType w:val="hybridMultilevel"/>
    <w:tmpl w:val="34B8F23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nsid w:val="57DC6A7E"/>
    <w:multiLevelType w:val="hybridMultilevel"/>
    <w:tmpl w:val="72F803F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nsid w:val="604747D0"/>
    <w:multiLevelType w:val="hybridMultilevel"/>
    <w:tmpl w:val="77F4559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64D57CCD"/>
    <w:multiLevelType w:val="hybridMultilevel"/>
    <w:tmpl w:val="1B24ADF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666218A3"/>
    <w:multiLevelType w:val="hybridMultilevel"/>
    <w:tmpl w:val="A90842E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6DD302D1"/>
    <w:multiLevelType w:val="hybridMultilevel"/>
    <w:tmpl w:val="90A6A22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8">
    <w:nsid w:val="7157777B"/>
    <w:multiLevelType w:val="hybridMultilevel"/>
    <w:tmpl w:val="EE6AE8D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7A555385"/>
    <w:multiLevelType w:val="hybridMultilevel"/>
    <w:tmpl w:val="A7E23936"/>
    <w:lvl w:ilvl="0" w:tplc="040C000F">
      <w:start w:val="1"/>
      <w:numFmt w:val="decimal"/>
      <w:lvlText w:val="%1."/>
      <w:lvlJc w:val="left"/>
      <w:pPr>
        <w:ind w:left="768" w:hanging="360"/>
      </w:pPr>
    </w:lvl>
    <w:lvl w:ilvl="1" w:tplc="040C0019" w:tentative="1">
      <w:start w:val="1"/>
      <w:numFmt w:val="lowerLetter"/>
      <w:lvlText w:val="%2."/>
      <w:lvlJc w:val="left"/>
      <w:pPr>
        <w:ind w:left="1488" w:hanging="360"/>
      </w:pPr>
    </w:lvl>
    <w:lvl w:ilvl="2" w:tplc="040C001B" w:tentative="1">
      <w:start w:val="1"/>
      <w:numFmt w:val="lowerRoman"/>
      <w:lvlText w:val="%3."/>
      <w:lvlJc w:val="right"/>
      <w:pPr>
        <w:ind w:left="2208" w:hanging="180"/>
      </w:pPr>
    </w:lvl>
    <w:lvl w:ilvl="3" w:tplc="040C000F" w:tentative="1">
      <w:start w:val="1"/>
      <w:numFmt w:val="decimal"/>
      <w:lvlText w:val="%4."/>
      <w:lvlJc w:val="left"/>
      <w:pPr>
        <w:ind w:left="2928" w:hanging="360"/>
      </w:pPr>
    </w:lvl>
    <w:lvl w:ilvl="4" w:tplc="040C0019" w:tentative="1">
      <w:start w:val="1"/>
      <w:numFmt w:val="lowerLetter"/>
      <w:lvlText w:val="%5."/>
      <w:lvlJc w:val="left"/>
      <w:pPr>
        <w:ind w:left="3648" w:hanging="360"/>
      </w:pPr>
    </w:lvl>
    <w:lvl w:ilvl="5" w:tplc="040C001B" w:tentative="1">
      <w:start w:val="1"/>
      <w:numFmt w:val="lowerRoman"/>
      <w:lvlText w:val="%6."/>
      <w:lvlJc w:val="right"/>
      <w:pPr>
        <w:ind w:left="4368" w:hanging="180"/>
      </w:pPr>
    </w:lvl>
    <w:lvl w:ilvl="6" w:tplc="040C000F" w:tentative="1">
      <w:start w:val="1"/>
      <w:numFmt w:val="decimal"/>
      <w:lvlText w:val="%7."/>
      <w:lvlJc w:val="left"/>
      <w:pPr>
        <w:ind w:left="5088" w:hanging="360"/>
      </w:pPr>
    </w:lvl>
    <w:lvl w:ilvl="7" w:tplc="040C0019" w:tentative="1">
      <w:start w:val="1"/>
      <w:numFmt w:val="lowerLetter"/>
      <w:lvlText w:val="%8."/>
      <w:lvlJc w:val="left"/>
      <w:pPr>
        <w:ind w:left="5808" w:hanging="360"/>
      </w:pPr>
    </w:lvl>
    <w:lvl w:ilvl="8" w:tplc="040C001B" w:tentative="1">
      <w:start w:val="1"/>
      <w:numFmt w:val="lowerRoman"/>
      <w:lvlText w:val="%9."/>
      <w:lvlJc w:val="right"/>
      <w:pPr>
        <w:ind w:left="6528" w:hanging="180"/>
      </w:pPr>
    </w:lvl>
  </w:abstractNum>
  <w:abstractNum w:abstractNumId="20">
    <w:nsid w:val="7AB6767A"/>
    <w:multiLevelType w:val="hybridMultilevel"/>
    <w:tmpl w:val="FF48FE4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16"/>
  </w:num>
  <w:num w:numId="2">
    <w:abstractNumId w:val="11"/>
  </w:num>
  <w:num w:numId="3">
    <w:abstractNumId w:val="10"/>
  </w:num>
  <w:num w:numId="4">
    <w:abstractNumId w:val="17"/>
  </w:num>
  <w:num w:numId="5">
    <w:abstractNumId w:val="2"/>
  </w:num>
  <w:num w:numId="6">
    <w:abstractNumId w:val="19"/>
  </w:num>
  <w:num w:numId="7">
    <w:abstractNumId w:val="5"/>
  </w:num>
  <w:num w:numId="8">
    <w:abstractNumId w:val="18"/>
  </w:num>
  <w:num w:numId="9">
    <w:abstractNumId w:val="8"/>
  </w:num>
  <w:num w:numId="10">
    <w:abstractNumId w:val="9"/>
  </w:num>
  <w:num w:numId="11">
    <w:abstractNumId w:val="20"/>
  </w:num>
  <w:num w:numId="12">
    <w:abstractNumId w:val="12"/>
  </w:num>
  <w:num w:numId="13">
    <w:abstractNumId w:val="6"/>
  </w:num>
  <w:num w:numId="14">
    <w:abstractNumId w:val="7"/>
  </w:num>
  <w:num w:numId="15">
    <w:abstractNumId w:val="1"/>
  </w:num>
  <w:num w:numId="16">
    <w:abstractNumId w:val="14"/>
  </w:num>
  <w:num w:numId="17">
    <w:abstractNumId w:val="13"/>
  </w:num>
  <w:num w:numId="18">
    <w:abstractNumId w:val="0"/>
  </w:num>
  <w:num w:numId="19">
    <w:abstractNumId w:val="4"/>
  </w:num>
  <w:num w:numId="20">
    <w:abstractNumId w:val="15"/>
  </w:num>
  <w:num w:numId="2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C5D09"/>
    <w:rsid w:val="0001771E"/>
    <w:rsid w:val="000177B8"/>
    <w:rsid w:val="00052861"/>
    <w:rsid w:val="00180A39"/>
    <w:rsid w:val="00233D4C"/>
    <w:rsid w:val="00313FB4"/>
    <w:rsid w:val="003371DE"/>
    <w:rsid w:val="003671B8"/>
    <w:rsid w:val="004145A5"/>
    <w:rsid w:val="00423A68"/>
    <w:rsid w:val="0044045C"/>
    <w:rsid w:val="004A0CBF"/>
    <w:rsid w:val="004C3C83"/>
    <w:rsid w:val="00532B6A"/>
    <w:rsid w:val="005C4F44"/>
    <w:rsid w:val="00630B5F"/>
    <w:rsid w:val="00793B28"/>
    <w:rsid w:val="007B4C07"/>
    <w:rsid w:val="007C5D09"/>
    <w:rsid w:val="007E4FB2"/>
    <w:rsid w:val="00887E08"/>
    <w:rsid w:val="00993C8D"/>
    <w:rsid w:val="00993FB6"/>
    <w:rsid w:val="00A20775"/>
    <w:rsid w:val="00A3698F"/>
    <w:rsid w:val="00A45460"/>
    <w:rsid w:val="00AF5F8A"/>
    <w:rsid w:val="00B33C54"/>
    <w:rsid w:val="00CD4F7B"/>
    <w:rsid w:val="00D071B6"/>
    <w:rsid w:val="00D41509"/>
    <w:rsid w:val="00D41AA0"/>
    <w:rsid w:val="00DA786D"/>
    <w:rsid w:val="00F04473"/>
    <w:rsid w:val="00F175D8"/>
    <w:rsid w:val="00F3486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4C07"/>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7C5D0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5</Pages>
  <Words>1613</Words>
  <Characters>8872</Characters>
  <Application>Microsoft Office Word</Application>
  <DocSecurity>0</DocSecurity>
  <Lines>73</Lines>
  <Paragraphs>20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10465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dc:creator>
  <cp:keywords/>
  <dc:description/>
  <cp:lastModifiedBy>Vic</cp:lastModifiedBy>
  <cp:revision>4</cp:revision>
  <dcterms:created xsi:type="dcterms:W3CDTF">2010-12-28T14:21:00Z</dcterms:created>
  <dcterms:modified xsi:type="dcterms:W3CDTF">2010-12-29T09:29:00Z</dcterms:modified>
</cp:coreProperties>
</file>