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10" w:rsidRDefault="00D3477E" w:rsidP="00D3477E">
      <w:pPr>
        <w:jc w:val="center"/>
        <w:rPr>
          <w:rFonts w:ascii="Comic Sans MS" w:hAnsi="Comic Sans MS"/>
          <w:b/>
          <w:bCs/>
          <w:color w:val="F20000"/>
          <w:sz w:val="32"/>
          <w:szCs w:val="32"/>
          <w:u w:val="single"/>
        </w:rPr>
      </w:pPr>
      <w:r w:rsidRPr="00D3477E">
        <w:rPr>
          <w:rFonts w:ascii="Comic Sans MS" w:hAnsi="Comic Sans MS"/>
          <w:b/>
          <w:bCs/>
          <w:color w:val="F20000"/>
          <w:sz w:val="32"/>
          <w:szCs w:val="32"/>
          <w:u w:val="single"/>
        </w:rPr>
        <w:t>Inhibiteurs des Top I et II</w:t>
      </w:r>
    </w:p>
    <w:p w:rsidR="00D3477E" w:rsidRPr="00D3477E" w:rsidRDefault="00D3477E" w:rsidP="00D3477E">
      <w:pPr>
        <w:ind w:left="-567" w:right="-709"/>
        <w:contextualSpacing/>
        <w:rPr>
          <w:rFonts w:ascii="Comic Sans MS" w:hAnsi="Comic Sans MS"/>
          <w:color w:val="00B0F0"/>
          <w:sz w:val="28"/>
          <w:szCs w:val="28"/>
        </w:rPr>
      </w:pPr>
      <w:proofErr w:type="spellStart"/>
      <w:r w:rsidRPr="00D3477E">
        <w:rPr>
          <w:rFonts w:ascii="Comic Sans MS" w:hAnsi="Comic Sans MS"/>
          <w:color w:val="00B0F0"/>
          <w:sz w:val="28"/>
          <w:szCs w:val="28"/>
          <w:u w:val="single"/>
        </w:rPr>
        <w:t>Topoisomérase</w:t>
      </w:r>
      <w:proofErr w:type="spellEnd"/>
      <w:r w:rsidRPr="00D3477E">
        <w:rPr>
          <w:rFonts w:ascii="Comic Sans MS" w:hAnsi="Comic Sans MS"/>
          <w:color w:val="00B0F0"/>
          <w:sz w:val="28"/>
          <w:szCs w:val="28"/>
        </w:rPr>
        <w:t xml:space="preserve"> = </w:t>
      </w:r>
      <w:proofErr w:type="spellStart"/>
      <w:r w:rsidRPr="00D3477E">
        <w:rPr>
          <w:rFonts w:ascii="Comic Sans MS" w:hAnsi="Comic Sans MS"/>
          <w:color w:val="00B0F0"/>
          <w:sz w:val="28"/>
          <w:szCs w:val="28"/>
        </w:rPr>
        <w:t>Spiralisation</w:t>
      </w:r>
      <w:proofErr w:type="spellEnd"/>
      <w:r w:rsidRPr="00D3477E">
        <w:rPr>
          <w:rFonts w:ascii="Comic Sans MS" w:hAnsi="Comic Sans MS"/>
          <w:color w:val="00B0F0"/>
          <w:sz w:val="28"/>
          <w:szCs w:val="28"/>
        </w:rPr>
        <w:t xml:space="preserve"> /</w:t>
      </w:r>
      <w:proofErr w:type="spellStart"/>
      <w:r w:rsidRPr="00D3477E">
        <w:rPr>
          <w:rFonts w:ascii="Comic Sans MS" w:hAnsi="Comic Sans MS"/>
          <w:color w:val="00B0F0"/>
          <w:sz w:val="28"/>
          <w:szCs w:val="28"/>
        </w:rPr>
        <w:t>Déspiralisation</w:t>
      </w:r>
      <w:proofErr w:type="spellEnd"/>
      <w:r w:rsidRPr="00D3477E">
        <w:rPr>
          <w:rFonts w:ascii="Comic Sans MS" w:hAnsi="Comic Sans MS"/>
          <w:color w:val="00B0F0"/>
          <w:sz w:val="28"/>
          <w:szCs w:val="28"/>
        </w:rPr>
        <w:t xml:space="preserve"> de l'ADN après coupures transitoires de l'un (I) ou des 2 (II) brins, puis </w:t>
      </w:r>
      <w:proofErr w:type="spellStart"/>
      <w:r w:rsidRPr="00D3477E">
        <w:rPr>
          <w:rFonts w:ascii="Comic Sans MS" w:hAnsi="Comic Sans MS"/>
          <w:color w:val="00B0F0"/>
          <w:sz w:val="28"/>
          <w:szCs w:val="28"/>
        </w:rPr>
        <w:t>ligation</w:t>
      </w:r>
      <w:proofErr w:type="spellEnd"/>
      <w:r w:rsidRPr="00D3477E">
        <w:rPr>
          <w:rFonts w:ascii="Comic Sans MS" w:hAnsi="Comic Sans MS"/>
          <w:color w:val="00B0F0"/>
          <w:sz w:val="28"/>
          <w:szCs w:val="28"/>
        </w:rPr>
        <w:t xml:space="preserve"> </w:t>
      </w:r>
    </w:p>
    <w:p w:rsidR="00D3477E" w:rsidRDefault="00D3477E" w:rsidP="00D3477E">
      <w:pPr>
        <w:ind w:left="-567"/>
        <w:contextualSpacing/>
        <w:rPr>
          <w:rFonts w:ascii="Comic Sans MS" w:hAnsi="Comic Sans MS"/>
          <w:color w:val="00B0F0"/>
          <w:sz w:val="28"/>
          <w:szCs w:val="28"/>
        </w:rPr>
      </w:pPr>
      <w:r w:rsidRPr="00D3477E">
        <w:rPr>
          <w:rFonts w:ascii="Comic Sans MS" w:hAnsi="Comic Sans MS"/>
          <w:color w:val="00B0F0"/>
          <w:sz w:val="28"/>
          <w:szCs w:val="28"/>
        </w:rPr>
        <w:sym w:font="Wingdings" w:char="F0E8"/>
      </w:r>
      <w:r w:rsidRPr="00D3477E">
        <w:rPr>
          <w:rFonts w:ascii="Comic Sans MS" w:hAnsi="Comic Sans MS"/>
          <w:color w:val="00B0F0"/>
          <w:sz w:val="28"/>
          <w:szCs w:val="28"/>
        </w:rPr>
        <w:t xml:space="preserve"> relaxation des forces de torsion générées </w:t>
      </w:r>
      <w:proofErr w:type="spellStart"/>
      <w:r w:rsidRPr="00D3477E">
        <w:rPr>
          <w:rFonts w:ascii="Comic Sans MS" w:hAnsi="Comic Sans MS"/>
          <w:color w:val="00B0F0"/>
          <w:sz w:val="28"/>
          <w:szCs w:val="28"/>
        </w:rPr>
        <w:t>pdnt</w:t>
      </w:r>
      <w:proofErr w:type="spellEnd"/>
      <w:r w:rsidRPr="00D3477E">
        <w:rPr>
          <w:rFonts w:ascii="Comic Sans MS" w:hAnsi="Comic Sans MS"/>
          <w:color w:val="00B0F0"/>
          <w:sz w:val="28"/>
          <w:szCs w:val="28"/>
        </w:rPr>
        <w:t xml:space="preserve"> réplication.</w:t>
      </w:r>
    </w:p>
    <w:p w:rsidR="00D3477E" w:rsidRDefault="00D3477E" w:rsidP="00D3477E">
      <w:pPr>
        <w:contextualSpacing/>
        <w:rPr>
          <w:rFonts w:ascii="Comic Sans MS" w:hAnsi="Comic Sans MS"/>
          <w:color w:val="00B0F0"/>
          <w:sz w:val="28"/>
          <w:szCs w:val="28"/>
        </w:rPr>
      </w:pPr>
    </w:p>
    <w:p w:rsidR="00D3477E" w:rsidRDefault="00D3477E" w:rsidP="00D3477E">
      <w:pPr>
        <w:ind w:left="-567"/>
        <w:contextualSpacing/>
        <w:rPr>
          <w:rFonts w:ascii="Comic Sans MS" w:hAnsi="Comic Sans MS"/>
          <w:color w:val="FF0000"/>
          <w:sz w:val="28"/>
          <w:szCs w:val="28"/>
        </w:rPr>
      </w:pPr>
      <w:r w:rsidRPr="00D3477E">
        <w:rPr>
          <w:rFonts w:ascii="Comic Sans MS" w:hAnsi="Comic Sans MS"/>
          <w:color w:val="FF0000"/>
          <w:sz w:val="28"/>
          <w:szCs w:val="28"/>
          <w:u w:val="single"/>
        </w:rPr>
        <w:t xml:space="preserve">Inhibiteurs </w:t>
      </w:r>
      <w:r>
        <w:rPr>
          <w:rFonts w:ascii="Comic Sans MS" w:hAnsi="Comic Sans MS"/>
          <w:color w:val="FF0000"/>
          <w:sz w:val="28"/>
          <w:szCs w:val="28"/>
        </w:rPr>
        <w:t xml:space="preserve"> :</w:t>
      </w:r>
    </w:p>
    <w:p w:rsidR="00D3477E" w:rsidRDefault="00D3477E" w:rsidP="00D3477E">
      <w:pPr>
        <w:ind w:left="-567"/>
        <w:contextualSpacing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- Ne s'intercalent pas dans l'ADN</w:t>
      </w:r>
    </w:p>
    <w:p w:rsidR="00D3477E" w:rsidRDefault="00D3477E" w:rsidP="00D3477E">
      <w:pPr>
        <w:ind w:left="-567"/>
        <w:contextualSpacing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- Stabilisent le </w:t>
      </w:r>
      <w:proofErr w:type="spellStart"/>
      <w:r>
        <w:rPr>
          <w:rFonts w:ascii="Comic Sans MS" w:hAnsi="Comic Sans MS"/>
          <w:color w:val="FF0000"/>
          <w:sz w:val="28"/>
          <w:szCs w:val="28"/>
        </w:rPr>
        <w:t>cplxe</w:t>
      </w:r>
      <w:proofErr w:type="spellEnd"/>
      <w:r>
        <w:rPr>
          <w:rFonts w:ascii="Comic Sans MS" w:hAnsi="Comic Sans MS"/>
          <w:color w:val="FF0000"/>
          <w:sz w:val="28"/>
          <w:szCs w:val="28"/>
        </w:rPr>
        <w:t xml:space="preserve"> de clivage </w:t>
      </w:r>
      <w:r w:rsidRPr="00D3477E">
        <w:rPr>
          <w:rFonts w:ascii="Comic Sans MS" w:hAnsi="Comic Sans MS"/>
          <w:color w:val="FF0000"/>
          <w:sz w:val="28"/>
          <w:szCs w:val="28"/>
        </w:rPr>
        <w:sym w:font="Wingdings" w:char="F0E0"/>
      </w:r>
      <w:r>
        <w:rPr>
          <w:rFonts w:ascii="Comic Sans MS" w:hAnsi="Comic Sans MS"/>
          <w:color w:val="FF0000"/>
          <w:sz w:val="28"/>
          <w:szCs w:val="28"/>
        </w:rPr>
        <w:t xml:space="preserve"> empêc</w:t>
      </w:r>
      <w:r w:rsidR="00AA4D8B">
        <w:rPr>
          <w:rFonts w:ascii="Comic Sans MS" w:hAnsi="Comic Sans MS"/>
          <w:color w:val="FF0000"/>
          <w:sz w:val="28"/>
          <w:szCs w:val="28"/>
        </w:rPr>
        <w:t>h</w:t>
      </w:r>
      <w:r>
        <w:rPr>
          <w:rFonts w:ascii="Comic Sans MS" w:hAnsi="Comic Sans MS"/>
          <w:color w:val="FF0000"/>
          <w:sz w:val="28"/>
          <w:szCs w:val="28"/>
        </w:rPr>
        <w:t xml:space="preserve">e réplication et réparation </w:t>
      </w:r>
    </w:p>
    <w:p w:rsidR="00D3477E" w:rsidRDefault="00D3477E" w:rsidP="00D3477E">
      <w:pPr>
        <w:ind w:left="-567"/>
        <w:contextualSpacing/>
        <w:rPr>
          <w:rFonts w:ascii="Comic Sans MS" w:hAnsi="Comic Sans MS"/>
          <w:color w:val="FF0000"/>
          <w:sz w:val="28"/>
          <w:szCs w:val="28"/>
        </w:rPr>
      </w:pPr>
      <w:r w:rsidRPr="00D3477E">
        <w:rPr>
          <w:rFonts w:ascii="Comic Sans MS" w:hAnsi="Comic Sans MS"/>
          <w:color w:val="FF0000"/>
          <w:sz w:val="28"/>
          <w:szCs w:val="28"/>
        </w:rPr>
        <w:sym w:font="Wingdings" w:char="F0E0"/>
      </w:r>
      <w:r>
        <w:rPr>
          <w:rFonts w:ascii="Comic Sans MS" w:hAnsi="Comic Sans MS"/>
          <w:color w:val="FF0000"/>
          <w:sz w:val="28"/>
          <w:szCs w:val="28"/>
        </w:rPr>
        <w:t xml:space="preserve"> provoque coupure définitive des brins d'ADN </w:t>
      </w:r>
      <w:r w:rsidRPr="00D3477E">
        <w:rPr>
          <w:rFonts w:ascii="Comic Sans MS" w:hAnsi="Comic Sans MS"/>
          <w:color w:val="FF0000"/>
          <w:sz w:val="28"/>
          <w:szCs w:val="28"/>
        </w:rPr>
        <w:sym w:font="Wingdings" w:char="F0E0"/>
      </w:r>
      <w:r>
        <w:rPr>
          <w:rFonts w:ascii="Comic Sans MS" w:hAnsi="Comic Sans MS"/>
          <w:color w:val="FF0000"/>
          <w:sz w:val="28"/>
          <w:szCs w:val="28"/>
        </w:rPr>
        <w:t xml:space="preserve"> APOPTOSE</w:t>
      </w:r>
    </w:p>
    <w:p w:rsidR="00D3477E" w:rsidRDefault="00D3477E" w:rsidP="00D3477E">
      <w:pPr>
        <w:ind w:left="-567"/>
        <w:contextualSpacing/>
        <w:rPr>
          <w:rFonts w:ascii="Comic Sans MS" w:hAnsi="Comic Sans MS"/>
          <w:color w:val="FF0000"/>
          <w:sz w:val="28"/>
          <w:szCs w:val="28"/>
        </w:rPr>
      </w:pPr>
    </w:p>
    <w:p w:rsidR="00D3477E" w:rsidRDefault="00D3477E" w:rsidP="00D3477E">
      <w:pPr>
        <w:pStyle w:val="Paragraphedeliste"/>
        <w:numPr>
          <w:ilvl w:val="0"/>
          <w:numId w:val="1"/>
        </w:numPr>
        <w:rPr>
          <w:rFonts w:ascii="Comic Sans MS" w:hAnsi="Comic Sans MS"/>
          <w:sz w:val="24"/>
          <w:szCs w:val="24"/>
          <w:u w:val="single"/>
        </w:rPr>
      </w:pPr>
      <w:r w:rsidRPr="00F14E87">
        <w:rPr>
          <w:rFonts w:ascii="Comic Sans MS" w:hAnsi="Comic Sans MS"/>
          <w:sz w:val="24"/>
          <w:szCs w:val="24"/>
          <w:u w:val="single"/>
        </w:rPr>
        <w:t>Inhibiteur</w:t>
      </w:r>
      <w:r w:rsidR="00F14E87" w:rsidRPr="00F14E87">
        <w:rPr>
          <w:rFonts w:ascii="Comic Sans MS" w:hAnsi="Comic Sans MS"/>
          <w:sz w:val="24"/>
          <w:szCs w:val="24"/>
          <w:u w:val="single"/>
        </w:rPr>
        <w:t>s</w:t>
      </w:r>
      <w:r w:rsidRPr="00F14E87">
        <w:rPr>
          <w:rFonts w:ascii="Comic Sans MS" w:hAnsi="Comic Sans MS"/>
          <w:sz w:val="24"/>
          <w:szCs w:val="24"/>
          <w:u w:val="single"/>
        </w:rPr>
        <w:t xml:space="preserve"> de la Top I</w:t>
      </w:r>
    </w:p>
    <w:p w:rsidR="00F14E87" w:rsidRDefault="00F14E87" w:rsidP="00F14E87">
      <w:pPr>
        <w:pStyle w:val="Paragraphedeliste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Dérivés de la </w:t>
      </w:r>
      <w:proofErr w:type="spellStart"/>
      <w:r>
        <w:rPr>
          <w:rFonts w:ascii="Comic Sans MS" w:hAnsi="Comic Sans MS"/>
          <w:sz w:val="20"/>
          <w:szCs w:val="20"/>
        </w:rPr>
        <w:t>Camptothécine</w:t>
      </w:r>
      <w:proofErr w:type="spellEnd"/>
      <w:r>
        <w:rPr>
          <w:rFonts w:ascii="Comic Sans MS" w:hAnsi="Comic Sans MS"/>
          <w:sz w:val="20"/>
          <w:szCs w:val="20"/>
        </w:rPr>
        <w:t xml:space="preserve"> :</w:t>
      </w:r>
    </w:p>
    <w:p w:rsidR="00F14E87" w:rsidRDefault="00F14E87" w:rsidP="00F14E87">
      <w:pPr>
        <w:pStyle w:val="Paragraphedeliste"/>
        <w:rPr>
          <w:rFonts w:ascii="Comic Sans MS" w:hAnsi="Comic Sans MS"/>
          <w:sz w:val="20"/>
          <w:szCs w:val="20"/>
        </w:rPr>
      </w:pPr>
      <w:proofErr w:type="spellStart"/>
      <w:r w:rsidRPr="00F14E87">
        <w:rPr>
          <w:rFonts w:ascii="Comic Sans MS" w:hAnsi="Comic Sans MS"/>
          <w:b/>
          <w:bCs/>
          <w:u w:val="single"/>
        </w:rPr>
        <w:t>Irinotécan</w:t>
      </w:r>
      <w:proofErr w:type="spellEnd"/>
      <w:r>
        <w:rPr>
          <w:rFonts w:ascii="Comic Sans MS" w:hAnsi="Comic Sans MS"/>
          <w:sz w:val="20"/>
          <w:szCs w:val="20"/>
        </w:rPr>
        <w:t xml:space="preserve"> : </w:t>
      </w:r>
      <w:proofErr w:type="spellStart"/>
      <w:r>
        <w:rPr>
          <w:rFonts w:ascii="Comic Sans MS" w:hAnsi="Comic Sans MS"/>
          <w:sz w:val="20"/>
          <w:szCs w:val="20"/>
        </w:rPr>
        <w:t>prodrogue</w:t>
      </w:r>
      <w:proofErr w:type="spellEnd"/>
      <w:r>
        <w:rPr>
          <w:rFonts w:ascii="Comic Sans MS" w:hAnsi="Comic Sans MS"/>
          <w:sz w:val="20"/>
          <w:szCs w:val="20"/>
        </w:rPr>
        <w:t>, transformée en S38 (forme active) puis en métabolite S38G inactif, sous l'action d'UGT</w:t>
      </w:r>
    </w:p>
    <w:p w:rsidR="00F14E87" w:rsidRDefault="00F14E87" w:rsidP="00F14E87">
      <w:pPr>
        <w:pStyle w:val="Paragraphedeliste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b/>
          <w:bCs/>
          <w:sz w:val="20"/>
          <w:szCs w:val="20"/>
          <w:u w:val="single"/>
        </w:rPr>
        <w:t>N.B</w:t>
      </w:r>
      <w:r>
        <w:rPr>
          <w:rFonts w:ascii="Comic Sans MS" w:hAnsi="Comic Sans MS"/>
          <w:sz w:val="20"/>
          <w:szCs w:val="20"/>
        </w:rPr>
        <w:t xml:space="preserve">: Existence d'un polymorphisme sur l'UGT1A1 </w:t>
      </w:r>
      <w:r w:rsidRPr="00F14E87">
        <w:rPr>
          <w:rFonts w:ascii="Comic Sans MS" w:hAnsi="Comic Sans MS"/>
          <w:sz w:val="20"/>
          <w:szCs w:val="20"/>
        </w:rPr>
        <w:sym w:font="Wingdings" w:char="F0E0"/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modif</w:t>
      </w:r>
      <w:proofErr w:type="spellEnd"/>
      <w:r>
        <w:rPr>
          <w:rFonts w:ascii="Comic Sans MS" w:hAnsi="Comic Sans MS"/>
          <w:sz w:val="20"/>
          <w:szCs w:val="20"/>
        </w:rPr>
        <w:t xml:space="preserve"> de dose pour éviter l'apparition </w:t>
      </w:r>
      <w:r>
        <w:rPr>
          <w:rFonts w:ascii="Comic Sans MS" w:hAnsi="Comic Sans MS"/>
          <w:sz w:val="20"/>
          <w:szCs w:val="20"/>
          <w:u w:val="single"/>
        </w:rPr>
        <w:t xml:space="preserve">d'effets toxiques (++diarrhées) très </w:t>
      </w:r>
      <w:proofErr w:type="spellStart"/>
      <w:r>
        <w:rPr>
          <w:rFonts w:ascii="Comic Sans MS" w:hAnsi="Comic Sans MS"/>
          <w:sz w:val="20"/>
          <w:szCs w:val="20"/>
          <w:u w:val="single"/>
        </w:rPr>
        <w:t>limitants</w:t>
      </w:r>
      <w:proofErr w:type="spellEnd"/>
      <w:r>
        <w:rPr>
          <w:rFonts w:ascii="Comic Sans MS" w:hAnsi="Comic Sans MS"/>
          <w:sz w:val="20"/>
          <w:szCs w:val="20"/>
          <w:u w:val="single"/>
        </w:rPr>
        <w:t xml:space="preserve"> dus au S38</w:t>
      </w:r>
    </w:p>
    <w:p w:rsidR="00F14E87" w:rsidRPr="00F14E87" w:rsidRDefault="00F14E87" w:rsidP="00F14E87">
      <w:pPr>
        <w:pStyle w:val="Paragraphedeliste"/>
        <w:rPr>
          <w:rFonts w:ascii="Comic Sans MS" w:hAnsi="Comic Sans MS"/>
          <w:b/>
          <w:bCs/>
          <w:u w:val="single"/>
        </w:rPr>
      </w:pPr>
      <w:proofErr w:type="spellStart"/>
      <w:r w:rsidRPr="00F14E87">
        <w:rPr>
          <w:rFonts w:ascii="Comic Sans MS" w:hAnsi="Comic Sans MS"/>
          <w:b/>
          <w:bCs/>
          <w:u w:val="single"/>
        </w:rPr>
        <w:t>Topotécan</w:t>
      </w:r>
      <w:proofErr w:type="spellEnd"/>
    </w:p>
    <w:p w:rsidR="00F14E87" w:rsidRPr="00F14E87" w:rsidRDefault="00F14E87" w:rsidP="00F14E87">
      <w:pPr>
        <w:pStyle w:val="Paragraphedeliste"/>
        <w:rPr>
          <w:rFonts w:ascii="Comic Sans MS" w:hAnsi="Comic Sans MS"/>
          <w:sz w:val="20"/>
          <w:szCs w:val="20"/>
        </w:rPr>
      </w:pPr>
    </w:p>
    <w:p w:rsidR="00F14E87" w:rsidRPr="00F14E87" w:rsidRDefault="00F14E87" w:rsidP="00D3477E">
      <w:pPr>
        <w:pStyle w:val="Paragraphedeliste"/>
        <w:numPr>
          <w:ilvl w:val="0"/>
          <w:numId w:val="1"/>
        </w:num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Inhibiteurs de la Top II</w:t>
      </w:r>
    </w:p>
    <w:p w:rsidR="00D3477E" w:rsidRPr="00F14E87" w:rsidRDefault="00F14E87" w:rsidP="00D3477E">
      <w:pPr>
        <w:contextualSpacing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Dérivé de la </w:t>
      </w:r>
      <w:proofErr w:type="spellStart"/>
      <w:r>
        <w:rPr>
          <w:rFonts w:ascii="Comic Sans MS" w:hAnsi="Comic Sans MS"/>
          <w:sz w:val="20"/>
          <w:szCs w:val="20"/>
        </w:rPr>
        <w:t>podophyllotoxine</w:t>
      </w:r>
      <w:proofErr w:type="spellEnd"/>
      <w:r>
        <w:rPr>
          <w:rFonts w:ascii="Comic Sans MS" w:hAnsi="Comic Sans MS"/>
          <w:sz w:val="20"/>
          <w:szCs w:val="20"/>
        </w:rPr>
        <w:t xml:space="preserve"> : </w:t>
      </w:r>
      <w:proofErr w:type="spellStart"/>
      <w:r>
        <w:rPr>
          <w:rFonts w:ascii="Comic Sans MS" w:hAnsi="Comic Sans MS"/>
          <w:sz w:val="20"/>
          <w:szCs w:val="20"/>
        </w:rPr>
        <w:t>étoposide</w:t>
      </w:r>
      <w:proofErr w:type="spellEnd"/>
    </w:p>
    <w:sectPr w:rsidR="00D3477E" w:rsidRPr="00F14E87" w:rsidSect="00E56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2EA" w:rsidRDefault="00CA12EA" w:rsidP="00AA4D8B">
      <w:pPr>
        <w:spacing w:after="0" w:line="240" w:lineRule="auto"/>
      </w:pPr>
      <w:r>
        <w:separator/>
      </w:r>
    </w:p>
  </w:endnote>
  <w:endnote w:type="continuationSeparator" w:id="0">
    <w:p w:rsidR="00CA12EA" w:rsidRDefault="00CA12EA" w:rsidP="00AA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2EA" w:rsidRDefault="00CA12EA" w:rsidP="00AA4D8B">
      <w:pPr>
        <w:spacing w:after="0" w:line="240" w:lineRule="auto"/>
      </w:pPr>
      <w:r>
        <w:separator/>
      </w:r>
    </w:p>
  </w:footnote>
  <w:footnote w:type="continuationSeparator" w:id="0">
    <w:p w:rsidR="00CA12EA" w:rsidRDefault="00CA12EA" w:rsidP="00AA4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7FB6"/>
    <w:multiLevelType w:val="hybridMultilevel"/>
    <w:tmpl w:val="659C75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D1559E"/>
    <w:multiLevelType w:val="hybridMultilevel"/>
    <w:tmpl w:val="A8EAA910"/>
    <w:lvl w:ilvl="0" w:tplc="040C000F">
      <w:start w:val="1"/>
      <w:numFmt w:val="decimal"/>
      <w:lvlText w:val="%1."/>
      <w:lvlJc w:val="left"/>
      <w:pPr>
        <w:ind w:left="153" w:hanging="360"/>
      </w:pPr>
    </w:lvl>
    <w:lvl w:ilvl="1" w:tplc="040C0019" w:tentative="1">
      <w:start w:val="1"/>
      <w:numFmt w:val="lowerLetter"/>
      <w:lvlText w:val="%2."/>
      <w:lvlJc w:val="left"/>
      <w:pPr>
        <w:ind w:left="873" w:hanging="360"/>
      </w:pPr>
    </w:lvl>
    <w:lvl w:ilvl="2" w:tplc="040C001B" w:tentative="1">
      <w:start w:val="1"/>
      <w:numFmt w:val="lowerRoman"/>
      <w:lvlText w:val="%3."/>
      <w:lvlJc w:val="right"/>
      <w:pPr>
        <w:ind w:left="1593" w:hanging="180"/>
      </w:pPr>
    </w:lvl>
    <w:lvl w:ilvl="3" w:tplc="040C000F" w:tentative="1">
      <w:start w:val="1"/>
      <w:numFmt w:val="decimal"/>
      <w:lvlText w:val="%4."/>
      <w:lvlJc w:val="left"/>
      <w:pPr>
        <w:ind w:left="2313" w:hanging="360"/>
      </w:pPr>
    </w:lvl>
    <w:lvl w:ilvl="4" w:tplc="040C0019" w:tentative="1">
      <w:start w:val="1"/>
      <w:numFmt w:val="lowerLetter"/>
      <w:lvlText w:val="%5."/>
      <w:lvlJc w:val="left"/>
      <w:pPr>
        <w:ind w:left="3033" w:hanging="360"/>
      </w:pPr>
    </w:lvl>
    <w:lvl w:ilvl="5" w:tplc="040C001B" w:tentative="1">
      <w:start w:val="1"/>
      <w:numFmt w:val="lowerRoman"/>
      <w:lvlText w:val="%6."/>
      <w:lvlJc w:val="right"/>
      <w:pPr>
        <w:ind w:left="3753" w:hanging="180"/>
      </w:pPr>
    </w:lvl>
    <w:lvl w:ilvl="6" w:tplc="040C000F" w:tentative="1">
      <w:start w:val="1"/>
      <w:numFmt w:val="decimal"/>
      <w:lvlText w:val="%7."/>
      <w:lvlJc w:val="left"/>
      <w:pPr>
        <w:ind w:left="4473" w:hanging="360"/>
      </w:pPr>
    </w:lvl>
    <w:lvl w:ilvl="7" w:tplc="040C0019" w:tentative="1">
      <w:start w:val="1"/>
      <w:numFmt w:val="lowerLetter"/>
      <w:lvlText w:val="%8."/>
      <w:lvlJc w:val="left"/>
      <w:pPr>
        <w:ind w:left="5193" w:hanging="360"/>
      </w:pPr>
    </w:lvl>
    <w:lvl w:ilvl="8" w:tplc="040C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477E"/>
    <w:rsid w:val="00AA4D8B"/>
    <w:rsid w:val="00AC58F0"/>
    <w:rsid w:val="00CA12EA"/>
    <w:rsid w:val="00D3477E"/>
    <w:rsid w:val="00E56810"/>
    <w:rsid w:val="00F1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8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347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AA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A4D8B"/>
  </w:style>
  <w:style w:type="paragraph" w:styleId="Pieddepage">
    <w:name w:val="footer"/>
    <w:basedOn w:val="Normal"/>
    <w:link w:val="PieddepageCar"/>
    <w:uiPriority w:val="99"/>
    <w:semiHidden/>
    <w:unhideWhenUsed/>
    <w:rsid w:val="00AA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A4D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2</cp:revision>
  <dcterms:created xsi:type="dcterms:W3CDTF">2010-12-28T00:34:00Z</dcterms:created>
  <dcterms:modified xsi:type="dcterms:W3CDTF">2011-01-06T17:06:00Z</dcterms:modified>
</cp:coreProperties>
</file>