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29D" w:rsidRPr="00413BCA" w:rsidRDefault="00413BCA" w:rsidP="00413BCA">
      <w:pPr>
        <w:pStyle w:val="Sansinterligne"/>
        <w:jc w:val="center"/>
        <w:rPr>
          <w:b/>
          <w:sz w:val="28"/>
          <w:szCs w:val="28"/>
          <w:u w:val="single"/>
        </w:rPr>
      </w:pPr>
      <w:r w:rsidRPr="00413BCA">
        <w:rPr>
          <w:b/>
          <w:sz w:val="28"/>
          <w:szCs w:val="28"/>
          <w:u w:val="single"/>
        </w:rPr>
        <w:t>LES SURCHARGES</w:t>
      </w:r>
    </w:p>
    <w:p w:rsidR="00F40E01" w:rsidRDefault="00F40E01" w:rsidP="00F40E01">
      <w:pPr>
        <w:pStyle w:val="Sansinterligne"/>
      </w:pPr>
    </w:p>
    <w:p w:rsidR="00413BCA" w:rsidRPr="00413BCA" w:rsidRDefault="00413BCA" w:rsidP="00F40E01">
      <w:pPr>
        <w:pStyle w:val="Sansinterligne"/>
        <w:rPr>
          <w:i/>
          <w:u w:val="single"/>
        </w:rPr>
      </w:pPr>
      <w:r w:rsidRPr="00413BCA">
        <w:rPr>
          <w:i/>
          <w:u w:val="single"/>
        </w:rPr>
        <w:t>Petit rappel sur l’analyse d’</w:t>
      </w:r>
      <w:proofErr w:type="spellStart"/>
      <w:r w:rsidRPr="00413BCA">
        <w:rPr>
          <w:i/>
          <w:u w:val="single"/>
        </w:rPr>
        <w:t>anapath</w:t>
      </w:r>
      <w:proofErr w:type="spellEnd"/>
      <w:r w:rsidRPr="00413BCA">
        <w:rPr>
          <w:i/>
          <w:u w:val="single"/>
        </w:rPr>
        <w:t xml:space="preserve"> (pas très intéressant pour le partiel selon moi) :</w:t>
      </w:r>
    </w:p>
    <w:p w:rsidR="00F40E01" w:rsidRPr="00413BCA" w:rsidRDefault="00F40E01" w:rsidP="00F40E01">
      <w:pPr>
        <w:pStyle w:val="Sansinterligne"/>
        <w:rPr>
          <w:i/>
        </w:rPr>
      </w:pPr>
      <w:r w:rsidRPr="00413BCA">
        <w:rPr>
          <w:i/>
        </w:rPr>
        <w:t xml:space="preserve">Pièce opératoire fraiche : </w:t>
      </w:r>
      <w:proofErr w:type="spellStart"/>
      <w:r w:rsidRPr="00413BCA">
        <w:rPr>
          <w:i/>
        </w:rPr>
        <w:t>plvt</w:t>
      </w:r>
      <w:proofErr w:type="spellEnd"/>
      <w:r w:rsidRPr="00413BCA">
        <w:rPr>
          <w:i/>
        </w:rPr>
        <w:t xml:space="preserve"> pour la </w:t>
      </w:r>
      <w:proofErr w:type="spellStart"/>
      <w:r w:rsidRPr="00413BCA">
        <w:rPr>
          <w:i/>
        </w:rPr>
        <w:t>tumorothèque</w:t>
      </w:r>
      <w:proofErr w:type="spellEnd"/>
      <w:r w:rsidRPr="00413BCA">
        <w:rPr>
          <w:i/>
        </w:rPr>
        <w:t>, mesure, poids</w:t>
      </w:r>
    </w:p>
    <w:p w:rsidR="00F40E01" w:rsidRPr="00413BCA" w:rsidRDefault="00F40E01" w:rsidP="00F40E01">
      <w:pPr>
        <w:pStyle w:val="Sansinterligne"/>
        <w:rPr>
          <w:i/>
        </w:rPr>
      </w:pPr>
      <w:r w:rsidRPr="00413BCA">
        <w:rPr>
          <w:i/>
        </w:rPr>
        <w:t>Puis fixation au formol à 4%</w:t>
      </w:r>
    </w:p>
    <w:p w:rsidR="00F40E01" w:rsidRPr="00413BCA" w:rsidRDefault="00F40E01" w:rsidP="00F40E01">
      <w:pPr>
        <w:pStyle w:val="Sansinterligne"/>
        <w:rPr>
          <w:i/>
        </w:rPr>
      </w:pPr>
      <w:r w:rsidRPr="00413BCA">
        <w:rPr>
          <w:i/>
        </w:rPr>
        <w:t xml:space="preserve">Une fois fixée, échantillons, </w:t>
      </w:r>
      <w:proofErr w:type="spellStart"/>
      <w:r w:rsidRPr="00413BCA">
        <w:rPr>
          <w:i/>
        </w:rPr>
        <w:t>plvts</w:t>
      </w:r>
      <w:proofErr w:type="spellEnd"/>
      <w:r w:rsidRPr="00413BCA">
        <w:rPr>
          <w:i/>
        </w:rPr>
        <w:t xml:space="preserve"> orientés sur la tumeur, </w:t>
      </w:r>
      <w:proofErr w:type="spellStart"/>
      <w:r w:rsidRPr="00413BCA">
        <w:rPr>
          <w:i/>
        </w:rPr>
        <w:t>plvt</w:t>
      </w:r>
      <w:proofErr w:type="spellEnd"/>
      <w:r w:rsidRPr="00413BCA">
        <w:rPr>
          <w:i/>
        </w:rPr>
        <w:t xml:space="preserve"> des recoupes (exérès</w:t>
      </w:r>
      <w:r w:rsidR="00413BCA" w:rsidRPr="00413BCA">
        <w:rPr>
          <w:i/>
        </w:rPr>
        <w:t>e totale), métastase ganglionnaires (</w:t>
      </w:r>
      <w:r w:rsidRPr="00413BCA">
        <w:rPr>
          <w:i/>
        </w:rPr>
        <w:t>TNM) ?</w:t>
      </w:r>
    </w:p>
    <w:p w:rsidR="00F40E01" w:rsidRPr="00413BCA" w:rsidRDefault="00F40E01" w:rsidP="00F40E01">
      <w:pPr>
        <w:pStyle w:val="Sansinterligne"/>
        <w:rPr>
          <w:i/>
        </w:rPr>
      </w:pPr>
      <w:proofErr w:type="spellStart"/>
      <w:r w:rsidRPr="00413BCA">
        <w:rPr>
          <w:i/>
        </w:rPr>
        <w:t>Prlvt</w:t>
      </w:r>
      <w:proofErr w:type="spellEnd"/>
      <w:r w:rsidRPr="00413BCA">
        <w:rPr>
          <w:i/>
        </w:rPr>
        <w:t xml:space="preserve"> dans les cassettes </w:t>
      </w:r>
      <w:r w:rsidRPr="00413BCA">
        <w:rPr>
          <w:i/>
        </w:rPr>
        <w:sym w:font="Wingdings" w:char="F0E0"/>
      </w:r>
      <w:r w:rsidRPr="00413BCA">
        <w:rPr>
          <w:i/>
        </w:rPr>
        <w:t xml:space="preserve"> différents bains de déshydratation, pendant toue une nuit </w:t>
      </w:r>
      <w:r w:rsidRPr="00413BCA">
        <w:rPr>
          <w:i/>
        </w:rPr>
        <w:sym w:font="Wingdings" w:char="F0E0"/>
      </w:r>
      <w:r w:rsidRPr="00413BCA">
        <w:rPr>
          <w:i/>
        </w:rPr>
        <w:t xml:space="preserve"> inclusion dans des blocs de paraffine </w:t>
      </w:r>
      <w:r w:rsidRPr="00413BCA">
        <w:rPr>
          <w:i/>
        </w:rPr>
        <w:sym w:font="Wingdings" w:char="F0E0"/>
      </w:r>
      <w:r w:rsidRPr="00413BCA">
        <w:rPr>
          <w:i/>
        </w:rPr>
        <w:t xml:space="preserve"> coupes</w:t>
      </w:r>
    </w:p>
    <w:p w:rsidR="00E21723" w:rsidRPr="00413BCA" w:rsidRDefault="00E21723" w:rsidP="00F40E01">
      <w:pPr>
        <w:pStyle w:val="Sansinterligne"/>
        <w:rPr>
          <w:i/>
        </w:rPr>
      </w:pPr>
    </w:p>
    <w:p w:rsidR="00E21723" w:rsidRPr="00413BCA" w:rsidRDefault="00E21723" w:rsidP="00F40E01">
      <w:pPr>
        <w:pStyle w:val="Sansinterligne"/>
        <w:rPr>
          <w:i/>
        </w:rPr>
      </w:pPr>
      <w:r w:rsidRPr="00413BCA">
        <w:rPr>
          <w:i/>
        </w:rPr>
        <w:t xml:space="preserve">Examen extemporané </w:t>
      </w:r>
      <w:r w:rsidRPr="00413BCA">
        <w:rPr>
          <w:i/>
        </w:rPr>
        <w:sym w:font="Wingdings" w:char="F0E0"/>
      </w:r>
      <w:r w:rsidRPr="00413BCA">
        <w:rPr>
          <w:i/>
        </w:rPr>
        <w:t xml:space="preserve"> guider le geste chirurgical</w:t>
      </w:r>
    </w:p>
    <w:p w:rsidR="00E21723" w:rsidRDefault="00E21723" w:rsidP="00F40E01">
      <w:pPr>
        <w:pStyle w:val="Sansinterligne"/>
      </w:pPr>
    </w:p>
    <w:p w:rsidR="00413BCA" w:rsidRPr="00413BCA" w:rsidRDefault="00413BCA" w:rsidP="00413BCA">
      <w:pPr>
        <w:pStyle w:val="Sansinterligne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Définitions :</w:t>
      </w:r>
    </w:p>
    <w:p w:rsidR="00E21723" w:rsidRDefault="00413BCA" w:rsidP="00F40E01">
      <w:pPr>
        <w:pStyle w:val="Sansinterligne"/>
      </w:pPr>
      <w:r>
        <w:t>A</w:t>
      </w:r>
      <w:r w:rsidR="00E21723">
        <w:t xml:space="preserve">ccumulation de matériel intra et/ou extracellulaire (amylose ++). </w:t>
      </w:r>
      <w:r>
        <w:t>Le m</w:t>
      </w:r>
      <w:r w:rsidR="00E21723">
        <w:t xml:space="preserve">atériel </w:t>
      </w:r>
      <w:r>
        <w:t xml:space="preserve">peut être </w:t>
      </w:r>
      <w:r w:rsidR="00E21723">
        <w:t>d’origine exogène (</w:t>
      </w:r>
      <w:r>
        <w:t xml:space="preserve">non voulu : </w:t>
      </w:r>
      <w:r w:rsidR="00E21723">
        <w:t>introduction accident</w:t>
      </w:r>
      <w:r>
        <w:t>elles, empoussiérage pulmonaire</w:t>
      </w:r>
      <w:r w:rsidR="00E21723">
        <w:t xml:space="preserve"> – ou – voulu</w:t>
      </w:r>
      <w:r>
        <w:t xml:space="preserve"> : </w:t>
      </w:r>
      <w:r w:rsidR="00E21723">
        <w:t>injection de prothèse</w:t>
      </w:r>
      <w:r>
        <w:t>s, de corp</w:t>
      </w:r>
      <w:r w:rsidR="00E21723">
        <w:t>s étrangers pour combler une cicatrice) ou endogène (subst</w:t>
      </w:r>
      <w:r>
        <w:t>ance</w:t>
      </w:r>
      <w:r w:rsidR="00E21723">
        <w:t xml:space="preserve"> normalement contenu dans l’organisme G, L ou P) </w:t>
      </w:r>
      <w:r w:rsidR="00E21723">
        <w:sym w:font="Wingdings" w:char="F0E0"/>
      </w:r>
      <w:r w:rsidR="00E21723">
        <w:t xml:space="preserve"> maladies générales qui touchent à peu près tout l’organisme.</w:t>
      </w:r>
    </w:p>
    <w:p w:rsidR="00E21723" w:rsidRDefault="00E21723" w:rsidP="00F40E01">
      <w:pPr>
        <w:pStyle w:val="Sansinterligne"/>
      </w:pPr>
    </w:p>
    <w:p w:rsidR="00E21723" w:rsidRPr="00413BCA" w:rsidRDefault="00CD3F73" w:rsidP="00413BCA">
      <w:pPr>
        <w:pStyle w:val="Sansinterligne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EXEMPLE D’UNE SURCHARGE INTRA-CELLULAIRE D’ORIGINE ENDOGENE : LE FOIE</w:t>
      </w:r>
    </w:p>
    <w:p w:rsidR="00413BCA" w:rsidRDefault="00413BCA" w:rsidP="00F40E01">
      <w:pPr>
        <w:pStyle w:val="Sansinterligne"/>
      </w:pPr>
      <w:r>
        <w:t>On peut avoir différentes sortes de surcharge dans le foie</w:t>
      </w:r>
      <w:r w:rsidR="00A46FFC">
        <w:t> :</w:t>
      </w:r>
    </w:p>
    <w:p w:rsidR="00A46FFC" w:rsidRPr="00413BCA" w:rsidRDefault="00A46FFC" w:rsidP="00F40E01">
      <w:pPr>
        <w:pStyle w:val="Sansinterligne"/>
      </w:pPr>
    </w:p>
    <w:p w:rsidR="00A46FFC" w:rsidRPr="00A46FFC" w:rsidRDefault="00A46FFC" w:rsidP="00413BCA">
      <w:pPr>
        <w:pStyle w:val="Sansinterligne"/>
        <w:numPr>
          <w:ilvl w:val="0"/>
          <w:numId w:val="4"/>
        </w:numPr>
        <w:rPr>
          <w:u w:val="single"/>
        </w:rPr>
      </w:pPr>
      <w:r w:rsidRPr="00A46FFC">
        <w:rPr>
          <w:u w:val="single"/>
        </w:rPr>
        <w:t>Surcharge en TG</w:t>
      </w:r>
    </w:p>
    <w:p w:rsidR="00E21723" w:rsidRDefault="00E21723" w:rsidP="00A46FFC">
      <w:pPr>
        <w:pStyle w:val="Sansinterligne"/>
      </w:pPr>
      <w:r>
        <w:t xml:space="preserve"> </w:t>
      </w:r>
      <w:r w:rsidR="00A46FFC">
        <w:t>C’est la STEATOSE : surcharge hépatocytaire en triglycérides</w:t>
      </w:r>
      <w:r>
        <w:t xml:space="preserve"> (amenés au foie par le système porte et accumulation dans les hépatocytes)</w:t>
      </w:r>
    </w:p>
    <w:p w:rsidR="00E21723" w:rsidRDefault="00E21723" w:rsidP="00E21723">
      <w:pPr>
        <w:pStyle w:val="Sansinterligne"/>
        <w:numPr>
          <w:ilvl w:val="0"/>
          <w:numId w:val="2"/>
        </w:numPr>
      </w:pPr>
      <w:r>
        <w:t>Les étiologies : malnutrition, toxique ou médicamenteuse, diabète sucrée, obésité, alcoolisme +++</w:t>
      </w:r>
    </w:p>
    <w:p w:rsidR="00E21723" w:rsidRDefault="00A46FFC" w:rsidP="00A46FFC">
      <w:pPr>
        <w:pStyle w:val="Sansinterligne"/>
        <w:numPr>
          <w:ilvl w:val="0"/>
          <w:numId w:val="2"/>
        </w:numPr>
      </w:pPr>
      <w:r>
        <w:t>Au ME on voit : des m</w:t>
      </w:r>
      <w:r w:rsidR="00E21723">
        <w:t>acro</w:t>
      </w:r>
      <w:r>
        <w:t>s</w:t>
      </w:r>
      <w:r w:rsidR="00E21723">
        <w:t xml:space="preserve"> vacuole</w:t>
      </w:r>
      <w:r>
        <w:t xml:space="preserve">s </w:t>
      </w:r>
      <w:proofErr w:type="spellStart"/>
      <w:r>
        <w:t>intrahépato</w:t>
      </w:r>
      <w:r w:rsidR="00E21723">
        <w:t>cytaire</w:t>
      </w:r>
      <w:proofErr w:type="spellEnd"/>
      <w:r w:rsidR="00E21723">
        <w:t xml:space="preserve"> optiquement vide</w:t>
      </w:r>
      <w:r>
        <w:t xml:space="preserve"> et la stéatose</w:t>
      </w:r>
      <w:r w:rsidR="00E21723">
        <w:t xml:space="preserve"> commence par le </w:t>
      </w:r>
      <w:r>
        <w:t>milieu, au niveau de la veine</w:t>
      </w:r>
      <w:r w:rsidR="00E21723">
        <w:t xml:space="preserve"> </w:t>
      </w:r>
      <w:proofErr w:type="spellStart"/>
      <w:r w:rsidR="00E21723">
        <w:t>centrolobulaire</w:t>
      </w:r>
      <w:proofErr w:type="spellEnd"/>
    </w:p>
    <w:p w:rsidR="00E21723" w:rsidRDefault="00E21723" w:rsidP="00E21723">
      <w:pPr>
        <w:pStyle w:val="Sansinterligne"/>
        <w:numPr>
          <w:ilvl w:val="0"/>
          <w:numId w:val="2"/>
        </w:numPr>
      </w:pPr>
      <w:r>
        <w:t xml:space="preserve">Elle peut </w:t>
      </w:r>
      <w:r w:rsidR="00A46FFC">
        <w:t>être</w:t>
      </w:r>
      <w:r>
        <w:t xml:space="preserve"> </w:t>
      </w:r>
      <w:r w:rsidRPr="00A46FFC">
        <w:rPr>
          <w:b/>
        </w:rPr>
        <w:t>réver</w:t>
      </w:r>
      <w:r w:rsidR="00A46FFC" w:rsidRPr="00A46FFC">
        <w:rPr>
          <w:b/>
        </w:rPr>
        <w:t>sible</w:t>
      </w:r>
      <w:r w:rsidR="00A46FFC">
        <w:t xml:space="preserve"> si la cause est supprimée</w:t>
      </w:r>
    </w:p>
    <w:p w:rsidR="00E21723" w:rsidRDefault="00E21723" w:rsidP="00E21723">
      <w:pPr>
        <w:pStyle w:val="Sansinterligne"/>
      </w:pPr>
    </w:p>
    <w:p w:rsidR="00E21723" w:rsidRDefault="00E21723" w:rsidP="00E21723">
      <w:pPr>
        <w:pStyle w:val="Sansinterligne"/>
      </w:pPr>
      <w:r>
        <w:t xml:space="preserve">Le </w:t>
      </w:r>
      <w:r w:rsidRPr="00A46FFC">
        <w:rPr>
          <w:u w:val="single"/>
        </w:rPr>
        <w:t>foie alcoolique</w:t>
      </w:r>
      <w:r w:rsidR="00F21CAB">
        <w:t> </w:t>
      </w:r>
      <w:r w:rsidR="00A46FFC">
        <w:t>(commentaire sur l’image)</w:t>
      </w:r>
      <w:r w:rsidR="00F21CAB">
        <w:t xml:space="preserve">: les Ag sont </w:t>
      </w:r>
      <w:r w:rsidR="00A46FFC">
        <w:t>d</w:t>
      </w:r>
      <w:r w:rsidR="00F21CAB">
        <w:t xml:space="preserve">issous par la fixation au formol, vacuole vide = empreinte de la surcharge </w:t>
      </w:r>
      <w:r w:rsidR="00F21CAB">
        <w:sym w:font="Wingdings" w:char="F0E0"/>
      </w:r>
      <w:r w:rsidR="00F21CAB">
        <w:t xml:space="preserve"> déformation des hépatocytes</w:t>
      </w:r>
      <w:r w:rsidR="00A46FFC">
        <w:t xml:space="preserve"> (A retenir : vide + déformation)</w:t>
      </w:r>
    </w:p>
    <w:p w:rsidR="00F21CAB" w:rsidRDefault="00F21CAB" w:rsidP="00E21723">
      <w:pPr>
        <w:pStyle w:val="Sansinterligne"/>
      </w:pPr>
      <w:r>
        <w:t xml:space="preserve">+ </w:t>
      </w:r>
      <w:proofErr w:type="gramStart"/>
      <w:r>
        <w:t>lésions</w:t>
      </w:r>
      <w:proofErr w:type="gramEnd"/>
      <w:r>
        <w:t xml:space="preserve"> cytotoxiques = corps hyalins de</w:t>
      </w:r>
      <w:r w:rsidR="00A46FFC">
        <w:t xml:space="preserve"> </w:t>
      </w:r>
      <w:proofErr w:type="spellStart"/>
      <w:r w:rsidR="00A46FFC">
        <w:t>Malori</w:t>
      </w:r>
      <w:proofErr w:type="spellEnd"/>
      <w:r w:rsidR="00A46FFC">
        <w:t xml:space="preserve"> = accumulation de filaments </w:t>
      </w:r>
      <w:r>
        <w:sym w:font="Wingdings" w:char="F0E0"/>
      </w:r>
      <w:r>
        <w:t xml:space="preserve"> nécrose de la cellule et afflux de lymphocytes et PN </w:t>
      </w:r>
      <w:r>
        <w:sym w:font="Wingdings" w:char="F0E0"/>
      </w:r>
      <w:r>
        <w:t xml:space="preserve"> ré</w:t>
      </w:r>
      <w:r w:rsidR="00A46FFC">
        <w:t>a</w:t>
      </w:r>
      <w:r>
        <w:t>ction inflam</w:t>
      </w:r>
      <w:r w:rsidR="00A46FFC">
        <w:t>m</w:t>
      </w:r>
      <w:r>
        <w:t>atoire</w:t>
      </w:r>
    </w:p>
    <w:p w:rsidR="00F21CAB" w:rsidRDefault="00F21CAB" w:rsidP="00E21723">
      <w:pPr>
        <w:pStyle w:val="Sansinterligne"/>
      </w:pPr>
    </w:p>
    <w:p w:rsidR="00F21CAB" w:rsidRDefault="00F21CAB" w:rsidP="00E21723">
      <w:pPr>
        <w:pStyle w:val="Sansinterligne"/>
      </w:pPr>
      <w:r>
        <w:t xml:space="preserve">Stéatose </w:t>
      </w:r>
      <w:r>
        <w:sym w:font="Wingdings" w:char="F0E0"/>
      </w:r>
      <w:r>
        <w:t xml:space="preserve"> peu de fibrose. C’est surtout les lésions cytot</w:t>
      </w:r>
      <w:r w:rsidR="00A46FFC">
        <w:t>o</w:t>
      </w:r>
      <w:r>
        <w:t>xiques qui sont à l’origine des lésions</w:t>
      </w:r>
    </w:p>
    <w:p w:rsidR="00F21CAB" w:rsidRDefault="00F21CAB" w:rsidP="00E21723">
      <w:pPr>
        <w:pStyle w:val="Sansinterligne"/>
      </w:pPr>
    </w:p>
    <w:p w:rsidR="00F21CAB" w:rsidRDefault="00F21CAB" w:rsidP="00413BCA">
      <w:pPr>
        <w:pStyle w:val="Sansinterligne"/>
        <w:numPr>
          <w:ilvl w:val="0"/>
          <w:numId w:val="4"/>
        </w:numPr>
        <w:rPr>
          <w:u w:val="single"/>
        </w:rPr>
      </w:pPr>
      <w:r w:rsidRPr="00A46FFC">
        <w:rPr>
          <w:u w:val="single"/>
        </w:rPr>
        <w:t xml:space="preserve">Foies et maladies </w:t>
      </w:r>
      <w:proofErr w:type="spellStart"/>
      <w:r w:rsidRPr="00A46FFC">
        <w:rPr>
          <w:u w:val="single"/>
        </w:rPr>
        <w:t>lysosomiales</w:t>
      </w:r>
      <w:proofErr w:type="spellEnd"/>
      <w:r w:rsidRPr="00A46FFC">
        <w:rPr>
          <w:u w:val="single"/>
        </w:rPr>
        <w:t xml:space="preserve"> = « </w:t>
      </w:r>
      <w:proofErr w:type="spellStart"/>
      <w:r w:rsidRPr="00A46FFC">
        <w:rPr>
          <w:u w:val="single"/>
        </w:rPr>
        <w:t>Thésaurismoses</w:t>
      </w:r>
      <w:proofErr w:type="spellEnd"/>
      <w:r w:rsidRPr="00A46FFC">
        <w:rPr>
          <w:u w:val="single"/>
        </w:rPr>
        <w:t> »</w:t>
      </w:r>
    </w:p>
    <w:p w:rsidR="00F21CAB" w:rsidRDefault="00F21CAB" w:rsidP="00F21CAB">
      <w:pPr>
        <w:pStyle w:val="Sansinterligne"/>
      </w:pPr>
      <w:r>
        <w:t xml:space="preserve">Les lysosomes nettoient la cellule de substance exogène ou endogène. Ils travaillent grâce à la présence de </w:t>
      </w:r>
      <w:r w:rsidR="00A46FFC">
        <w:t>nombreux</w:t>
      </w:r>
      <w:r>
        <w:t xml:space="preserve"> enzymes. Ces maladies sont du à un déficit d’une de ces enzymes </w:t>
      </w:r>
      <w:proofErr w:type="spellStart"/>
      <w:r>
        <w:t>lysosomiales</w:t>
      </w:r>
      <w:proofErr w:type="spellEnd"/>
      <w:r w:rsidR="00A46FFC">
        <w:t xml:space="preserve"> (3 types)</w:t>
      </w:r>
      <w:r>
        <w:t> :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 xml:space="preserve">Si </w:t>
      </w:r>
      <w:r w:rsidRPr="00A46FFC">
        <w:rPr>
          <w:i/>
        </w:rPr>
        <w:t>glycogène</w:t>
      </w:r>
      <w:r>
        <w:t xml:space="preserve"> </w:t>
      </w:r>
      <w:r>
        <w:sym w:font="Wingdings" w:char="F0E0"/>
      </w:r>
      <w:r>
        <w:t xml:space="preserve"> </w:t>
      </w:r>
      <w:r w:rsidR="00A46FFC" w:rsidRPr="00A46FFC">
        <w:rPr>
          <w:b/>
        </w:rPr>
        <w:t>GLYCOGENOSE</w:t>
      </w:r>
      <w:r>
        <w:t> : elle touche</w:t>
      </w:r>
      <w:r w:rsidR="00A46FFC">
        <w:t xml:space="preserve"> le </w:t>
      </w:r>
      <w:r w:rsidR="00A46FFC" w:rsidRPr="00A46FFC">
        <w:rPr>
          <w:b/>
        </w:rPr>
        <w:t xml:space="preserve">foie, les </w:t>
      </w:r>
      <w:r w:rsidRPr="00A46FFC">
        <w:rPr>
          <w:b/>
        </w:rPr>
        <w:t>muscles squelettique</w:t>
      </w:r>
      <w:r w:rsidR="00A46FFC" w:rsidRPr="00A46FFC">
        <w:rPr>
          <w:b/>
        </w:rPr>
        <w:t>s</w:t>
      </w:r>
      <w:r w:rsidRPr="00A46FFC">
        <w:rPr>
          <w:b/>
        </w:rPr>
        <w:t xml:space="preserve"> et </w:t>
      </w:r>
      <w:r w:rsidR="00A46FFC" w:rsidRPr="00A46FFC">
        <w:rPr>
          <w:b/>
        </w:rPr>
        <w:t xml:space="preserve">le </w:t>
      </w:r>
      <w:r w:rsidRPr="00A46FFC">
        <w:rPr>
          <w:b/>
        </w:rPr>
        <w:t>myocarde</w:t>
      </w:r>
    </w:p>
    <w:p w:rsidR="00F21CAB" w:rsidRDefault="00A46FFC" w:rsidP="00F21CAB">
      <w:pPr>
        <w:pStyle w:val="Sansinterligne"/>
      </w:pPr>
      <w:r>
        <w:t>Elle est due à un t</w:t>
      </w:r>
      <w:r w:rsidR="00F21CAB">
        <w:t>rouble du métab</w:t>
      </w:r>
      <w:r>
        <w:t>olisme</w:t>
      </w:r>
      <w:r w:rsidR="00F21CAB">
        <w:t xml:space="preserve"> du glycogène, on a dans les tissus une accumulation de glycogène. Puisque c’est du glycogène </w:t>
      </w:r>
      <w:r w:rsidR="00F21CAB">
        <w:sym w:font="Wingdings" w:char="F0E0"/>
      </w:r>
      <w:r w:rsidR="00F21CAB">
        <w:t xml:space="preserve"> coloration au PAS (mise en évidence de la surcharge) il n’est plus catabolisé et il s’accumule</w:t>
      </w:r>
      <w:r>
        <w:t>.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 xml:space="preserve">Si </w:t>
      </w:r>
      <w:proofErr w:type="spellStart"/>
      <w:r w:rsidRPr="00A46FFC">
        <w:rPr>
          <w:i/>
        </w:rPr>
        <w:t>sphingolipides</w:t>
      </w:r>
      <w:proofErr w:type="spellEnd"/>
      <w:r>
        <w:t xml:space="preserve"> (=lipides complexes qui participent à la structure des </w:t>
      </w:r>
      <w:proofErr w:type="spellStart"/>
      <w:r>
        <w:t>mbn</w:t>
      </w:r>
      <w:proofErr w:type="spellEnd"/>
      <w:r>
        <w:t xml:space="preserve"> cellulaires) </w:t>
      </w:r>
      <w:r>
        <w:sym w:font="Wingdings" w:char="F0E0"/>
      </w:r>
      <w:r>
        <w:t xml:space="preserve"> </w:t>
      </w:r>
      <w:r w:rsidR="00A46FFC" w:rsidRPr="00A46FFC">
        <w:rPr>
          <w:b/>
        </w:rPr>
        <w:t>SPHINGOLIPIDOSES</w:t>
      </w:r>
      <w:r>
        <w:t xml:space="preserve"> : </w:t>
      </w:r>
      <w:r w:rsidRPr="00A46FFC">
        <w:rPr>
          <w:b/>
        </w:rPr>
        <w:t>foie, rate, MO et SN</w:t>
      </w:r>
    </w:p>
    <w:p w:rsidR="00F21CAB" w:rsidRDefault="00F21CAB" w:rsidP="00F21CAB">
      <w:pPr>
        <w:pStyle w:val="Sansinterligne"/>
      </w:pPr>
      <w:r w:rsidRPr="00A46FFC">
        <w:rPr>
          <w:u w:val="single"/>
        </w:rPr>
        <w:t>Maladie de Gaucher</w:t>
      </w:r>
      <w:r>
        <w:t xml:space="preserve"> : surcharge hépatocytaire par les </w:t>
      </w:r>
      <w:proofErr w:type="spellStart"/>
      <w:r>
        <w:t>sphingolipides</w:t>
      </w:r>
      <w:proofErr w:type="spellEnd"/>
      <w:r>
        <w:t xml:space="preserve"> </w:t>
      </w:r>
      <w:r>
        <w:sym w:font="Wingdings" w:char="F0E0"/>
      </w:r>
      <w:r>
        <w:t xml:space="preserve"> les hépatocytes sont surchargées d’une substance pâle et grumeleuse </w:t>
      </w:r>
      <w:r>
        <w:sym w:font="Wingdings" w:char="F0E0"/>
      </w:r>
      <w:r>
        <w:t xml:space="preserve"> coloration PAS, Fer colloïdal puis ME</w:t>
      </w:r>
    </w:p>
    <w:p w:rsidR="00F21CAB" w:rsidRPr="00A46FFC" w:rsidRDefault="00A46FFC" w:rsidP="00F21CAB">
      <w:pPr>
        <w:pStyle w:val="Sansinterligne"/>
        <w:numPr>
          <w:ilvl w:val="0"/>
          <w:numId w:val="2"/>
        </w:numPr>
      </w:pPr>
      <w:r w:rsidRPr="00A46FFC">
        <w:rPr>
          <w:b/>
        </w:rPr>
        <w:t>MUCOPOLYSACCHARIDIOSES</w:t>
      </w:r>
      <w:r>
        <w:t xml:space="preserve"> (constituant du tissu conjonctif</w:t>
      </w:r>
      <w:proofErr w:type="gramStart"/>
      <w:r>
        <w:t>)on</w:t>
      </w:r>
      <w:proofErr w:type="gramEnd"/>
      <w:r>
        <w:t xml:space="preserve"> peut avoir une</w:t>
      </w:r>
      <w:r w:rsidR="00F21CAB">
        <w:t xml:space="preserve"> accumulation ou</w:t>
      </w:r>
      <w:r>
        <w:t xml:space="preserve"> un déficit</w:t>
      </w:r>
      <w:r w:rsidR="00F21CAB">
        <w:t xml:space="preserve"> </w:t>
      </w:r>
      <w:r w:rsidR="00F21CAB">
        <w:sym w:font="Wingdings" w:char="F0E0"/>
      </w:r>
      <w:r w:rsidR="00F21CAB">
        <w:t xml:space="preserve"> </w:t>
      </w:r>
      <w:r w:rsidR="00F21CAB" w:rsidRPr="00A46FFC">
        <w:rPr>
          <w:b/>
        </w:rPr>
        <w:t>foie, SN et squelette</w:t>
      </w:r>
    </w:p>
    <w:p w:rsidR="00A46FFC" w:rsidRDefault="00A46FFC" w:rsidP="00A46FFC">
      <w:pPr>
        <w:pStyle w:val="Sansinterligne"/>
        <w:rPr>
          <w:b/>
        </w:rPr>
      </w:pPr>
    </w:p>
    <w:p w:rsidR="00A46FFC" w:rsidRPr="00A46FFC" w:rsidRDefault="00A46FFC" w:rsidP="00A46FFC">
      <w:pPr>
        <w:pStyle w:val="Sansinterligne"/>
        <w:rPr>
          <w:i/>
        </w:rPr>
      </w:pPr>
      <w:r w:rsidRPr="00A46FFC">
        <w:rPr>
          <w:i/>
        </w:rPr>
        <w:t>NB : passage rapide sur ce passage retenir les différents types et les localisations</w:t>
      </w:r>
    </w:p>
    <w:p w:rsidR="00F21CAB" w:rsidRDefault="00F21CAB" w:rsidP="00F21CAB">
      <w:pPr>
        <w:pStyle w:val="Sansinterligne"/>
      </w:pPr>
    </w:p>
    <w:p w:rsidR="00F21CAB" w:rsidRPr="00A46FFC" w:rsidRDefault="00A46FFC" w:rsidP="00413BCA">
      <w:pPr>
        <w:pStyle w:val="Sansinterligne"/>
        <w:numPr>
          <w:ilvl w:val="0"/>
          <w:numId w:val="4"/>
        </w:numPr>
        <w:rPr>
          <w:u w:val="single"/>
        </w:rPr>
      </w:pPr>
      <w:r w:rsidRPr="00A46FFC">
        <w:rPr>
          <w:u w:val="single"/>
        </w:rPr>
        <w:t>Foie et surcharge pigmentaire</w:t>
      </w:r>
    </w:p>
    <w:p w:rsidR="00F21CAB" w:rsidRDefault="00F21CAB" w:rsidP="00F21CAB">
      <w:pPr>
        <w:pStyle w:val="Sansinterligne"/>
      </w:pPr>
      <w:r>
        <w:t>Pigment = ensemble hétérogène de substance</w:t>
      </w:r>
      <w:r w:rsidR="00A46FFC">
        <w:t>s</w:t>
      </w:r>
      <w:r>
        <w:t xml:space="preserve"> de nature chimique très différent</w:t>
      </w:r>
      <w:r w:rsidR="00A46FFC">
        <w:t>es</w:t>
      </w:r>
      <w:r>
        <w:t xml:space="preserve"> mais qui ont </w:t>
      </w:r>
      <w:r w:rsidR="00A46FFC">
        <w:t>une</w:t>
      </w:r>
      <w:r>
        <w:t xml:space="preserve"> propri</w:t>
      </w:r>
      <w:r w:rsidR="00A46FFC">
        <w:t>é</w:t>
      </w:r>
      <w:r>
        <w:t>té commune c’est d’être coloré</w:t>
      </w:r>
      <w:r w:rsidR="00A46FFC">
        <w:t>es</w:t>
      </w:r>
      <w:r>
        <w:t xml:space="preserve"> et de modifier la teinte des organes et des tissus ou </w:t>
      </w:r>
      <w:r w:rsidR="00A46FFC">
        <w:t>elles</w:t>
      </w:r>
      <w:r>
        <w:t xml:space="preserve"> s’accumulent</w:t>
      </w:r>
      <w:r w:rsidR="00A46FFC">
        <w:t>. Ils peuvent être :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>Exogène : anthracose (carbone)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>Endogène : bilirubine</w:t>
      </w:r>
      <w:r w:rsidR="00A46FFC">
        <w:t>, hémosidérine mélanine</w:t>
      </w:r>
    </w:p>
    <w:p w:rsidR="00F21CAB" w:rsidRPr="007175BD" w:rsidRDefault="00CD3F73" w:rsidP="007175BD">
      <w:pPr>
        <w:pStyle w:val="Sansinterligne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lastRenderedPageBreak/>
        <w:t>SURCHARGE BILIAIRE</w:t>
      </w:r>
    </w:p>
    <w:p w:rsidR="00EA66DB" w:rsidRDefault="00F21CAB" w:rsidP="00F21CAB">
      <w:pPr>
        <w:pStyle w:val="Sansinterligne"/>
      </w:pPr>
      <w:r w:rsidRPr="007175BD">
        <w:rPr>
          <w:b/>
        </w:rPr>
        <w:t>Bile</w:t>
      </w:r>
      <w:r>
        <w:t xml:space="preserve"> = produit final du métabolisme de la bi</w:t>
      </w:r>
      <w:r w:rsidR="007175BD">
        <w:t>lirubine. Cette dernière est pro</w:t>
      </w:r>
      <w:r>
        <w:t>duite à partie de l’</w:t>
      </w:r>
      <w:proofErr w:type="spellStart"/>
      <w:r>
        <w:t>Hb</w:t>
      </w:r>
      <w:proofErr w:type="spellEnd"/>
      <w:r>
        <w:t xml:space="preserve"> qui est dégradée, elle est liposoluble et très toxique, elle</w:t>
      </w:r>
      <w:r w:rsidR="007175BD">
        <w:t xml:space="preserve"> est acheminée au niveau du foie</w:t>
      </w:r>
      <w:r>
        <w:t xml:space="preserve"> et dans l’hépatocyte elle est conjug</w:t>
      </w:r>
      <w:r w:rsidR="007175BD">
        <w:t>u</w:t>
      </w:r>
      <w:r>
        <w:t xml:space="preserve">ée </w:t>
      </w:r>
      <w:r>
        <w:sym w:font="Wingdings" w:char="F0E0"/>
      </w:r>
      <w:r w:rsidR="007175BD">
        <w:t xml:space="preserve"> hydrosoluble, conjuguée et non toxique</w:t>
      </w:r>
      <w:r>
        <w:t xml:space="preserve"> </w:t>
      </w:r>
      <w:r>
        <w:sym w:font="Wingdings" w:char="F0E0"/>
      </w:r>
      <w:r w:rsidR="007175BD">
        <w:t xml:space="preserve"> puis excrétion</w:t>
      </w:r>
      <w:r>
        <w:t xml:space="preserve"> par les voies biliair</w:t>
      </w:r>
      <w:r w:rsidR="007175BD">
        <w:t>es intra-hépatiques puis extra-hépati</w:t>
      </w:r>
      <w:r>
        <w:t xml:space="preserve">ques </w:t>
      </w:r>
      <w:r>
        <w:sym w:font="Wingdings" w:char="F0E0"/>
      </w:r>
      <w:r w:rsidR="007175BD">
        <w:t xml:space="preserve"> intestin</w:t>
      </w:r>
    </w:p>
    <w:p w:rsidR="00F21CAB" w:rsidRDefault="00F21CAB" w:rsidP="00F21CAB">
      <w:pPr>
        <w:pStyle w:val="Sansinterligne"/>
      </w:pPr>
    </w:p>
    <w:p w:rsidR="00F21CAB" w:rsidRDefault="00F21CAB" w:rsidP="00F21CAB">
      <w:pPr>
        <w:pStyle w:val="Sansinterligne"/>
      </w:pPr>
      <w:r w:rsidRPr="007175BD">
        <w:rPr>
          <w:b/>
        </w:rPr>
        <w:t>Ictère</w:t>
      </w:r>
      <w:r>
        <w:t> : c’est une surcharge de bilirubine dans les tissus (</w:t>
      </w:r>
      <w:r w:rsidRPr="007175BD">
        <w:rPr>
          <w:b/>
        </w:rPr>
        <w:t>aspect clinique</w:t>
      </w:r>
      <w:r>
        <w:t xml:space="preserve"> et non pas histologique). Il peut </w:t>
      </w:r>
      <w:r w:rsidR="007175BD">
        <w:t xml:space="preserve">être </w:t>
      </w:r>
      <w:r>
        <w:t xml:space="preserve">localisé </w:t>
      </w:r>
      <w:r w:rsidR="007175BD">
        <w:t xml:space="preserve">(hématome) </w:t>
      </w:r>
      <w:r>
        <w:t>ou généralisé</w:t>
      </w:r>
    </w:p>
    <w:p w:rsidR="00F21CAB" w:rsidRDefault="00F21CAB" w:rsidP="00F21CAB">
      <w:pPr>
        <w:pStyle w:val="Sansinterligne"/>
      </w:pPr>
      <w:r w:rsidRPr="007175BD">
        <w:rPr>
          <w:b/>
        </w:rPr>
        <w:t>Syndrome choléstatique</w:t>
      </w:r>
      <w:r w:rsidR="007175BD">
        <w:t xml:space="preserve"> : </w:t>
      </w:r>
      <w:r>
        <w:t xml:space="preserve">anomalie de l’excrétion de la bile. Il </w:t>
      </w:r>
      <w:r w:rsidR="007175BD">
        <w:t>associe</w:t>
      </w:r>
      <w:r>
        <w:t xml:space="preserve"> des si</w:t>
      </w:r>
      <w:r w:rsidR="007175BD">
        <w:t xml:space="preserve">gnes cliniques et biologiques </w:t>
      </w:r>
      <w:r>
        <w:t>à des modifications hépatiques (choléstase)</w:t>
      </w:r>
    </w:p>
    <w:p w:rsidR="00F21CAB" w:rsidRDefault="00F21CAB" w:rsidP="00F21CAB">
      <w:pPr>
        <w:pStyle w:val="Sansinterligne"/>
      </w:pPr>
    </w:p>
    <w:p w:rsidR="00F21CAB" w:rsidRDefault="00F21CAB" w:rsidP="00F21CAB">
      <w:pPr>
        <w:pStyle w:val="Sansinterligne"/>
      </w:pPr>
      <w:r w:rsidRPr="007175BD">
        <w:rPr>
          <w:u w:val="single"/>
        </w:rPr>
        <w:t>La choléstase hépatique</w:t>
      </w:r>
      <w:r>
        <w:t xml:space="preserve"> : </w:t>
      </w:r>
      <w:r w:rsidR="007175BD">
        <w:t xml:space="preserve">ICTERE </w:t>
      </w:r>
      <w:r w:rsidR="007175BD">
        <w:sym w:font="Wingdings" w:char="F0E0"/>
      </w:r>
      <w:r w:rsidR="007175BD">
        <w:t xml:space="preserve"> 3 mécanismes peuvent être observés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>Excès d’apport d’hémosidérine (bilirubine libre):</w:t>
      </w:r>
      <w:r w:rsidR="007175BD">
        <w:t xml:space="preserve"> c’est un ictère à bilirubine livre = </w:t>
      </w:r>
      <w:r w:rsidR="007175BD" w:rsidRPr="007175BD">
        <w:rPr>
          <w:b/>
        </w:rPr>
        <w:t>ictère pré-</w:t>
      </w:r>
      <w:r w:rsidRPr="007175BD">
        <w:rPr>
          <w:b/>
        </w:rPr>
        <w:t>hépatique</w:t>
      </w:r>
    </w:p>
    <w:p w:rsidR="00DE12D4" w:rsidRDefault="00DE12D4" w:rsidP="00DE12D4">
      <w:pPr>
        <w:pStyle w:val="Sansinterligne"/>
      </w:pPr>
      <w:r>
        <w:t>Causes : transfusion répétées, maladies hémolytiques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 xml:space="preserve">Trouble hépatocytaire de la conjugaison : l’hépatocyte </w:t>
      </w:r>
      <w:r w:rsidR="007175BD">
        <w:t xml:space="preserve">ne </w:t>
      </w:r>
      <w:r>
        <w:t>conjug</w:t>
      </w:r>
      <w:r w:rsidR="007175BD">
        <w:t xml:space="preserve">ue pas toute la bilirubine, il est déficient, et on a donc de la bilirubine livre et de la bilirubine conjuguée = </w:t>
      </w:r>
      <w:r w:rsidR="007175BD" w:rsidRPr="007175BD">
        <w:rPr>
          <w:b/>
        </w:rPr>
        <w:t>ictère intra-hépatique</w:t>
      </w:r>
    </w:p>
    <w:p w:rsidR="00DE12D4" w:rsidRDefault="00DE12D4" w:rsidP="00DE12D4">
      <w:pPr>
        <w:pStyle w:val="Sansinterligne"/>
      </w:pPr>
      <w:r>
        <w:t>Causes : hépatite virale, médicame</w:t>
      </w:r>
      <w:r w:rsidR="007175BD">
        <w:t>n</w:t>
      </w:r>
      <w:r>
        <w:t xml:space="preserve">teuse ou alcoolique </w:t>
      </w:r>
    </w:p>
    <w:p w:rsidR="00F21CAB" w:rsidRDefault="00F21CAB" w:rsidP="00F21CAB">
      <w:pPr>
        <w:pStyle w:val="Sansinterligne"/>
        <w:numPr>
          <w:ilvl w:val="0"/>
          <w:numId w:val="2"/>
        </w:numPr>
      </w:pPr>
      <w:r>
        <w:t>Obstacle à l’excrétion de la bile : la bilirubine est conjuguée non t</w:t>
      </w:r>
      <w:r w:rsidR="007175BD">
        <w:t>oxique mais elle ne s’écoule pas</w:t>
      </w:r>
      <w:r>
        <w:t xml:space="preserve"> normal</w:t>
      </w:r>
      <w:r w:rsidR="007175BD">
        <w:t>ement : soit obstacle à la sorti</w:t>
      </w:r>
      <w:r>
        <w:t>e de l’h</w:t>
      </w:r>
      <w:r w:rsidR="00DE12D4">
        <w:t>é</w:t>
      </w:r>
      <w:r>
        <w:t>patocyte, soit au niveau de l’espace porte soit pl</w:t>
      </w:r>
      <w:r w:rsidR="00DE12D4">
        <w:t>us loin</w:t>
      </w:r>
      <w:r w:rsidR="007175BD">
        <w:t xml:space="preserve"> (voies biliaires extra-hépatiques)</w:t>
      </w:r>
      <w:r w:rsidR="00DE12D4">
        <w:t xml:space="preserve"> = </w:t>
      </w:r>
      <w:r w:rsidR="00DE12D4" w:rsidRPr="007175BD">
        <w:rPr>
          <w:b/>
        </w:rPr>
        <w:t xml:space="preserve">ictère </w:t>
      </w:r>
      <w:r w:rsidR="007175BD" w:rsidRPr="007175BD">
        <w:rPr>
          <w:b/>
        </w:rPr>
        <w:t>post</w:t>
      </w:r>
      <w:r w:rsidR="00DE12D4" w:rsidRPr="007175BD">
        <w:rPr>
          <w:b/>
        </w:rPr>
        <w:t>-hépatique</w:t>
      </w:r>
    </w:p>
    <w:p w:rsidR="00DE12D4" w:rsidRDefault="00DE12D4" w:rsidP="00DE12D4">
      <w:pPr>
        <w:pStyle w:val="Sansinterligne"/>
      </w:pPr>
      <w:r>
        <w:t>Causes : calcul de cholédoque, cancer du pancréas, cancer de l’ampoule de Water, carcinomes canaux biliaires</w:t>
      </w:r>
    </w:p>
    <w:p w:rsidR="00EA66DB" w:rsidRDefault="00EA66DB" w:rsidP="00DE12D4">
      <w:pPr>
        <w:pStyle w:val="Sansinterligne"/>
      </w:pPr>
    </w:p>
    <w:p w:rsidR="00EA66DB" w:rsidRPr="00C829F1" w:rsidRDefault="00EA66DB" w:rsidP="00DE12D4">
      <w:pPr>
        <w:pStyle w:val="Sansinterligne"/>
        <w:rPr>
          <w:i/>
          <w:u w:val="single"/>
        </w:rPr>
      </w:pPr>
      <w:r w:rsidRPr="00C829F1">
        <w:rPr>
          <w:i/>
          <w:u w:val="single"/>
        </w:rPr>
        <w:t>Comment se traduit l’ictère ?</w:t>
      </w:r>
    </w:p>
    <w:p w:rsidR="00EA66DB" w:rsidRPr="00C829F1" w:rsidRDefault="00C829F1" w:rsidP="00DE12D4">
      <w:pPr>
        <w:pStyle w:val="Sansinterligne"/>
        <w:rPr>
          <w:i/>
        </w:rPr>
      </w:pPr>
      <w:r w:rsidRPr="00C829F1">
        <w:rPr>
          <w:i/>
        </w:rPr>
        <w:t>Teinte jaunâ</w:t>
      </w:r>
      <w:r w:rsidR="00EA66DB" w:rsidRPr="00C829F1">
        <w:rPr>
          <w:i/>
        </w:rPr>
        <w:t xml:space="preserve">tre des </w:t>
      </w:r>
      <w:proofErr w:type="gramStart"/>
      <w:r w:rsidR="00EA66DB" w:rsidRPr="00C829F1">
        <w:rPr>
          <w:i/>
        </w:rPr>
        <w:t>tégument</w:t>
      </w:r>
      <w:proofErr w:type="gramEnd"/>
      <w:r w:rsidR="00EA66DB" w:rsidRPr="00C829F1">
        <w:rPr>
          <w:i/>
        </w:rPr>
        <w:t xml:space="preserve"> et au niveau de la conjonctive ++</w:t>
      </w:r>
      <w:r w:rsidRPr="00C829F1">
        <w:rPr>
          <w:i/>
        </w:rPr>
        <w:t xml:space="preserve"> (œil)</w:t>
      </w:r>
    </w:p>
    <w:p w:rsidR="00EA66DB" w:rsidRPr="00C829F1" w:rsidRDefault="00C829F1" w:rsidP="00DE12D4">
      <w:pPr>
        <w:pStyle w:val="Sansinterligne"/>
        <w:rPr>
          <w:i/>
        </w:rPr>
      </w:pPr>
      <w:r w:rsidRPr="00C829F1">
        <w:rPr>
          <w:i/>
        </w:rPr>
        <w:t>Au niv</w:t>
      </w:r>
      <w:r w:rsidR="00EA66DB" w:rsidRPr="00C829F1">
        <w:rPr>
          <w:i/>
        </w:rPr>
        <w:t>eau du foie : augmentation de la taille et aspect verdâtre homogène. La couleur prédomine en périphérie des espaces p</w:t>
      </w:r>
      <w:r w:rsidRPr="00C829F1">
        <w:rPr>
          <w:i/>
        </w:rPr>
        <w:t>ortes. Présence de nodules verdâ</w:t>
      </w:r>
      <w:r w:rsidR="00EA66DB" w:rsidRPr="00C829F1">
        <w:rPr>
          <w:i/>
        </w:rPr>
        <w:t>tres = nodules hépatocytaires</w:t>
      </w:r>
    </w:p>
    <w:p w:rsidR="00EA66DB" w:rsidRPr="00C829F1" w:rsidRDefault="00EA66DB" w:rsidP="00DE12D4">
      <w:pPr>
        <w:pStyle w:val="Sansinterligne"/>
        <w:rPr>
          <w:i/>
        </w:rPr>
      </w:pPr>
      <w:r w:rsidRPr="00C829F1">
        <w:rPr>
          <w:i/>
        </w:rPr>
        <w:t>Microscopiquement :</w:t>
      </w:r>
      <w:r w:rsidR="00C829F1" w:rsidRPr="00C829F1">
        <w:rPr>
          <w:i/>
        </w:rPr>
        <w:t xml:space="preserve"> </w:t>
      </w:r>
      <w:r w:rsidRPr="00C829F1">
        <w:rPr>
          <w:i/>
        </w:rPr>
        <w:t xml:space="preserve">excrétion dans les canalicules biliaires, drainage espaces portes </w:t>
      </w:r>
      <w:r w:rsidRPr="00C829F1">
        <w:rPr>
          <w:i/>
        </w:rPr>
        <w:sym w:font="Wingdings" w:char="F0E0"/>
      </w:r>
      <w:r w:rsidR="00C829F1" w:rsidRPr="00C829F1">
        <w:rPr>
          <w:i/>
        </w:rPr>
        <w:t xml:space="preserve"> intra</w:t>
      </w:r>
      <w:r w:rsidRPr="00C829F1">
        <w:rPr>
          <w:i/>
        </w:rPr>
        <w:t xml:space="preserve"> et extra-hépatiques</w:t>
      </w:r>
    </w:p>
    <w:p w:rsidR="00EA66DB" w:rsidRPr="00C829F1" w:rsidRDefault="00EA66DB" w:rsidP="00DE12D4">
      <w:pPr>
        <w:pStyle w:val="Sansinterligne"/>
        <w:rPr>
          <w:i/>
        </w:rPr>
      </w:pPr>
      <w:r w:rsidRPr="00C829F1">
        <w:rPr>
          <w:i/>
        </w:rPr>
        <w:t xml:space="preserve">La surcharge en bile va être intra-hépatocytaire </w:t>
      </w:r>
      <w:r w:rsidRPr="00C829F1">
        <w:rPr>
          <w:i/>
        </w:rPr>
        <w:sym w:font="Wingdings" w:char="F0E0"/>
      </w:r>
      <w:r w:rsidRPr="00C829F1">
        <w:rPr>
          <w:i/>
        </w:rPr>
        <w:t xml:space="preserve"> pigment brun-verdâtre. Elle se traduit aussi par la présence de </w:t>
      </w:r>
      <w:proofErr w:type="spellStart"/>
      <w:r w:rsidRPr="00C829F1">
        <w:rPr>
          <w:i/>
        </w:rPr>
        <w:t>thrombi</w:t>
      </w:r>
      <w:proofErr w:type="spellEnd"/>
      <w:r w:rsidRPr="00C829F1">
        <w:rPr>
          <w:i/>
        </w:rPr>
        <w:t xml:space="preserve"> dans les canalicules bilia</w:t>
      </w:r>
      <w:r w:rsidR="00C829F1" w:rsidRPr="00C829F1">
        <w:rPr>
          <w:i/>
        </w:rPr>
        <w:t>i</w:t>
      </w:r>
      <w:r w:rsidRPr="00C829F1">
        <w:rPr>
          <w:i/>
        </w:rPr>
        <w:t>res et les canaux biliaires intra-hépatique. Cette surcharge est à l’origine d’une nécrose hépatocytaire avec un aspect d’infarctus ou de lac biliaire</w:t>
      </w:r>
    </w:p>
    <w:p w:rsidR="00EA66DB" w:rsidRDefault="00EA66DB" w:rsidP="00DE12D4">
      <w:pPr>
        <w:pStyle w:val="Sansinterligne"/>
      </w:pPr>
    </w:p>
    <w:p w:rsidR="00C829F1" w:rsidRPr="00C829F1" w:rsidRDefault="00EA66DB" w:rsidP="00C829F1">
      <w:pPr>
        <w:pStyle w:val="Sansinterligne"/>
        <w:numPr>
          <w:ilvl w:val="0"/>
          <w:numId w:val="3"/>
        </w:numPr>
        <w:rPr>
          <w:b/>
          <w:u w:val="single"/>
        </w:rPr>
      </w:pPr>
      <w:r w:rsidRPr="00C829F1">
        <w:rPr>
          <w:b/>
          <w:u w:val="single"/>
        </w:rPr>
        <w:t>LE FER</w:t>
      </w:r>
    </w:p>
    <w:p w:rsidR="00EA66DB" w:rsidRDefault="00C829F1" w:rsidP="00C829F1">
      <w:pPr>
        <w:pStyle w:val="Sansinterligne"/>
      </w:pPr>
      <w:r>
        <w:t>Il est stocké de 2 façons : ferr</w:t>
      </w:r>
      <w:r w:rsidR="00EA66DB">
        <w:t>itine (30%) ou hémosidérine (70%)</w:t>
      </w:r>
      <w:r>
        <w:t xml:space="preserve"> qui résulte de l’accumulation de molécules de ferritines dégradées</w:t>
      </w:r>
    </w:p>
    <w:p w:rsidR="00C829F1" w:rsidRDefault="00C829F1" w:rsidP="00C829F1">
      <w:pPr>
        <w:pStyle w:val="Sansinterligne"/>
      </w:pPr>
    </w:p>
    <w:p w:rsidR="00CD3F73" w:rsidRDefault="00C829F1" w:rsidP="00C829F1">
      <w:pPr>
        <w:pStyle w:val="Sansinterligne"/>
      </w:pPr>
      <w:r>
        <w:t>La surcha</w:t>
      </w:r>
      <w:r w:rsidR="00EA66DB">
        <w:t>rge endogène</w:t>
      </w:r>
      <w:r>
        <w:t xml:space="preserve"> en fer, c’est l’HEMOSIDEROSE</w:t>
      </w:r>
      <w:r w:rsidR="00CD3F73">
        <w:t>. Elle peut être :</w:t>
      </w:r>
    </w:p>
    <w:p w:rsidR="00CD3F73" w:rsidRDefault="00CD3F73" w:rsidP="00CD3F73">
      <w:pPr>
        <w:pStyle w:val="Sansinterligne"/>
        <w:numPr>
          <w:ilvl w:val="0"/>
          <w:numId w:val="5"/>
        </w:numPr>
      </w:pPr>
      <w:r>
        <w:t>Localisée : hématome (hémorragie, lyse de GR, transformation de l’</w:t>
      </w:r>
      <w:proofErr w:type="spellStart"/>
      <w:r>
        <w:t>Hb</w:t>
      </w:r>
      <w:proofErr w:type="spellEnd"/>
      <w:r>
        <w:t xml:space="preserve"> en hémosidérine), poumon cardiaque</w:t>
      </w:r>
    </w:p>
    <w:p w:rsidR="00EA66DB" w:rsidRDefault="00CD3F73" w:rsidP="00CD3F73">
      <w:pPr>
        <w:pStyle w:val="Sansinterligne"/>
        <w:numPr>
          <w:ilvl w:val="0"/>
          <w:numId w:val="5"/>
        </w:numPr>
      </w:pPr>
      <w:r>
        <w:t>Généralisée primitive : hémochromatose (génétique)</w:t>
      </w:r>
    </w:p>
    <w:p w:rsidR="00CD3F73" w:rsidRDefault="00CD3F73" w:rsidP="00CD3F73">
      <w:pPr>
        <w:pStyle w:val="Sansinterligne"/>
        <w:numPr>
          <w:ilvl w:val="0"/>
          <w:numId w:val="5"/>
        </w:numPr>
      </w:pPr>
      <w:r>
        <w:t>Généralisée secondaire : augmentation de l’absorption de fer alimentaire, anomalie de l’utilisation du fer, anémie hémolytique, transfusions répétées.</w:t>
      </w:r>
    </w:p>
    <w:p w:rsidR="00EA66DB" w:rsidRDefault="00EA66DB" w:rsidP="00EA66DB">
      <w:pPr>
        <w:pStyle w:val="Sansinterligne"/>
      </w:pPr>
    </w:p>
    <w:p w:rsidR="00CD3F73" w:rsidRPr="00CD3F73" w:rsidRDefault="001140AC" w:rsidP="00EA66DB">
      <w:pPr>
        <w:pStyle w:val="Sansinterligne"/>
        <w:rPr>
          <w:b/>
          <w:u w:val="single"/>
        </w:rPr>
      </w:pPr>
      <w:r w:rsidRPr="00CD3F73">
        <w:rPr>
          <w:b/>
          <w:u w:val="single"/>
        </w:rPr>
        <w:t>L’</w:t>
      </w:r>
      <w:r w:rsidR="00CD3F73" w:rsidRPr="00CD3F73">
        <w:rPr>
          <w:b/>
          <w:u w:val="single"/>
        </w:rPr>
        <w:t>hémochromatose :</w:t>
      </w:r>
    </w:p>
    <w:p w:rsidR="00EA66DB" w:rsidRDefault="00CD3F73" w:rsidP="00EA66DB">
      <w:pPr>
        <w:pStyle w:val="Sansinterligne"/>
      </w:pPr>
      <w:r>
        <w:t xml:space="preserve">C’est une </w:t>
      </w:r>
      <w:proofErr w:type="spellStart"/>
      <w:r>
        <w:t>h</w:t>
      </w:r>
      <w:r w:rsidR="00EA66DB">
        <w:t>émosidérose</w:t>
      </w:r>
      <w:proofErr w:type="spellEnd"/>
      <w:r w:rsidR="00EA66DB">
        <w:t xml:space="preserve"> généralisée primitive, d’origine génétique à trans</w:t>
      </w:r>
      <w:r>
        <w:t>mission</w:t>
      </w:r>
      <w:r w:rsidR="00EA66DB">
        <w:t xml:space="preserve"> récessive </w:t>
      </w:r>
      <w:r w:rsidR="00EA66DB">
        <w:sym w:font="Wingdings" w:char="F0E0"/>
      </w:r>
      <w:r w:rsidR="00EA66DB">
        <w:t xml:space="preserve"> excès de fer absorbé par l’intestin. En général chez l’adulte, 2 à 6g de fer dans le corps</w:t>
      </w:r>
      <w:r>
        <w:t xml:space="preserve"> de manière physiologique</w:t>
      </w:r>
      <w:r w:rsidR="00EA66DB">
        <w:t xml:space="preserve"> et </w:t>
      </w:r>
      <w:r>
        <w:t>pathologiquement on peut retrouver</w:t>
      </w:r>
      <w:r w:rsidR="00EA66DB">
        <w:t xml:space="preserve"> jusqu’à 50g.</w:t>
      </w:r>
    </w:p>
    <w:p w:rsidR="00CD3F73" w:rsidRDefault="00EA66DB" w:rsidP="00EA66DB">
      <w:pPr>
        <w:pStyle w:val="Sansinterligne"/>
        <w:rPr>
          <w:b/>
        </w:rPr>
      </w:pPr>
      <w:r>
        <w:t>Elle touche tout l’organisme et tous les tissus mais préférentiellement</w:t>
      </w:r>
      <w:r w:rsidR="00CD3F73">
        <w:t xml:space="preserve"> dans l’ordre de gravité :</w:t>
      </w:r>
      <w:r>
        <w:t xml:space="preserve"> </w:t>
      </w:r>
      <w:r w:rsidRPr="00CD3F73">
        <w:rPr>
          <w:b/>
        </w:rPr>
        <w:t>foie, pancréas, myocarde, articulations, peau et glandes endocrine</w:t>
      </w:r>
      <w:r w:rsidR="00CD3F73">
        <w:rPr>
          <w:b/>
        </w:rPr>
        <w:t xml:space="preserve">s </w:t>
      </w:r>
    </w:p>
    <w:p w:rsidR="00CD3F73" w:rsidRPr="00CD3F73" w:rsidRDefault="00CD3F73" w:rsidP="00EA66DB">
      <w:pPr>
        <w:pStyle w:val="Sansinterligne"/>
        <w:rPr>
          <w:i/>
        </w:rPr>
      </w:pPr>
      <w:r w:rsidRPr="00CD3F73">
        <w:rPr>
          <w:i/>
        </w:rPr>
        <w:t>Description d’</w:t>
      </w:r>
      <w:r>
        <w:rPr>
          <w:i/>
        </w:rPr>
        <w:t>images (inutile</w:t>
      </w:r>
      <w:r w:rsidRPr="00CD3F73">
        <w:rPr>
          <w:i/>
        </w:rPr>
        <w:t> ? oui je pense bien)</w:t>
      </w:r>
    </w:p>
    <w:p w:rsidR="00EA66DB" w:rsidRPr="00CD3F73" w:rsidRDefault="00EA66DB" w:rsidP="00CD3F73">
      <w:pPr>
        <w:pStyle w:val="Sansinterligne"/>
        <w:numPr>
          <w:ilvl w:val="0"/>
          <w:numId w:val="5"/>
        </w:numPr>
        <w:rPr>
          <w:i/>
        </w:rPr>
      </w:pPr>
      <w:r w:rsidRPr="00CD3F73">
        <w:rPr>
          <w:i/>
        </w:rPr>
        <w:t xml:space="preserve">Au niveau du foie : d’abord bien supporté </w:t>
      </w:r>
      <w:r w:rsidRPr="00CD3F73">
        <w:rPr>
          <w:i/>
        </w:rPr>
        <w:sym w:font="Wingdings" w:char="F0E0"/>
      </w:r>
      <w:r w:rsidRPr="00CD3F73">
        <w:rPr>
          <w:i/>
        </w:rPr>
        <w:t xml:space="preserve"> hépato</w:t>
      </w:r>
      <w:r w:rsidR="00CD3F73" w:rsidRPr="00CD3F73">
        <w:rPr>
          <w:i/>
        </w:rPr>
        <w:t>mégalie et aspect brunâtre diffu</w:t>
      </w:r>
      <w:r w:rsidRPr="00CD3F73">
        <w:rPr>
          <w:i/>
        </w:rPr>
        <w:t>s en macro – et – en micro au départ architecture conservée mais il y a une surcharge brun</w:t>
      </w:r>
      <w:r w:rsidR="00CD3F73" w:rsidRPr="00CD3F73">
        <w:rPr>
          <w:i/>
        </w:rPr>
        <w:t>â</w:t>
      </w:r>
      <w:r w:rsidRPr="00CD3F73">
        <w:rPr>
          <w:i/>
        </w:rPr>
        <w:t xml:space="preserve">tre dans les hépatocytes </w:t>
      </w:r>
      <w:r w:rsidRPr="00CD3F73">
        <w:rPr>
          <w:i/>
        </w:rPr>
        <w:sym w:font="Wingdings" w:char="F0E0"/>
      </w:r>
      <w:r w:rsidRPr="00CD3F73">
        <w:rPr>
          <w:i/>
        </w:rPr>
        <w:t xml:space="preserve"> coloration de Pers (en bleu)</w:t>
      </w:r>
    </w:p>
    <w:p w:rsidR="001140AC" w:rsidRPr="00CD3F73" w:rsidRDefault="001140AC" w:rsidP="00CD3F73">
      <w:pPr>
        <w:pStyle w:val="Sansinterligne"/>
        <w:numPr>
          <w:ilvl w:val="0"/>
          <w:numId w:val="5"/>
        </w:numPr>
        <w:rPr>
          <w:i/>
        </w:rPr>
      </w:pPr>
      <w:r w:rsidRPr="00CD3F73">
        <w:rPr>
          <w:i/>
        </w:rPr>
        <w:t>Au niveau du pancréas</w:t>
      </w:r>
      <w:r w:rsidR="00CD3F73" w:rsidRPr="00CD3F73">
        <w:rPr>
          <w:i/>
        </w:rPr>
        <w:t> : aspect diffus brunâ</w:t>
      </w:r>
      <w:r w:rsidRPr="00CD3F73">
        <w:rPr>
          <w:i/>
        </w:rPr>
        <w:t xml:space="preserve">tre (moins jaune que normalement) la muqueuse duodénale aussi </w:t>
      </w:r>
      <w:r w:rsidRPr="00CD3F73">
        <w:rPr>
          <w:i/>
        </w:rPr>
        <w:sym w:font="Wingdings" w:char="F0E0"/>
      </w:r>
      <w:r w:rsidRPr="00CD3F73">
        <w:rPr>
          <w:i/>
        </w:rPr>
        <w:t xml:space="preserve"> toutes les cellules du pancré</w:t>
      </w:r>
      <w:r w:rsidR="00CD3F73" w:rsidRPr="00CD3F73">
        <w:rPr>
          <w:i/>
        </w:rPr>
        <w:t>a</w:t>
      </w:r>
      <w:r w:rsidRPr="00CD3F73">
        <w:rPr>
          <w:i/>
        </w:rPr>
        <w:t xml:space="preserve">s (acini, ilots de </w:t>
      </w:r>
      <w:proofErr w:type="spellStart"/>
      <w:r w:rsidRPr="00CD3F73">
        <w:rPr>
          <w:i/>
        </w:rPr>
        <w:t>langherans</w:t>
      </w:r>
      <w:proofErr w:type="spellEnd"/>
      <w:r w:rsidRPr="00CD3F73">
        <w:rPr>
          <w:i/>
        </w:rPr>
        <w:t>)</w:t>
      </w:r>
    </w:p>
    <w:p w:rsidR="001140AC" w:rsidRDefault="001140AC" w:rsidP="00EA66DB">
      <w:pPr>
        <w:pStyle w:val="Sansinterligne"/>
      </w:pPr>
    </w:p>
    <w:p w:rsidR="001140AC" w:rsidRDefault="001140AC" w:rsidP="00EA66DB">
      <w:pPr>
        <w:pStyle w:val="Sansinterligne"/>
      </w:pPr>
    </w:p>
    <w:p w:rsidR="001140AC" w:rsidRDefault="001140AC" w:rsidP="00EA66DB">
      <w:pPr>
        <w:pStyle w:val="Sansinterligne"/>
      </w:pPr>
    </w:p>
    <w:p w:rsidR="00CD3F73" w:rsidRDefault="00CD3F73" w:rsidP="00EA66DB">
      <w:pPr>
        <w:pStyle w:val="Sansinterligne"/>
      </w:pPr>
    </w:p>
    <w:p w:rsidR="001140AC" w:rsidRPr="00CD3F73" w:rsidRDefault="001140AC" w:rsidP="00CD3F73">
      <w:pPr>
        <w:pStyle w:val="Sansinterligne"/>
        <w:numPr>
          <w:ilvl w:val="0"/>
          <w:numId w:val="3"/>
        </w:numPr>
        <w:rPr>
          <w:b/>
          <w:u w:val="single"/>
        </w:rPr>
      </w:pPr>
      <w:r w:rsidRPr="00CD3F73">
        <w:rPr>
          <w:b/>
          <w:u w:val="single"/>
        </w:rPr>
        <w:lastRenderedPageBreak/>
        <w:t>EVOLUTION HEPATIQUE DES SURCHARGES ENDOGENES EN GENERAL</w:t>
      </w:r>
    </w:p>
    <w:p w:rsidR="001140AC" w:rsidRDefault="001140AC" w:rsidP="00EA66DB">
      <w:pPr>
        <w:pStyle w:val="Sansinterligne"/>
      </w:pPr>
    </w:p>
    <w:p w:rsidR="001140AC" w:rsidRDefault="001140AC" w:rsidP="00EA66DB">
      <w:pPr>
        <w:pStyle w:val="Sansinterligne"/>
      </w:pPr>
      <w:r w:rsidRPr="00CD3F73">
        <w:rPr>
          <w:b/>
        </w:rPr>
        <w:t>Phase compensée</w:t>
      </w:r>
      <w:r>
        <w:t xml:space="preserve"> : période de constitution de la surcharge plus ou moins longue en fonction de la substance </w:t>
      </w:r>
      <w:r>
        <w:sym w:font="Wingdings" w:char="F0E0"/>
      </w:r>
      <w:r>
        <w:t xml:space="preserve"> surcharge intra-hépatocytaire</w:t>
      </w:r>
    </w:p>
    <w:p w:rsidR="003513F1" w:rsidRPr="00CD3F73" w:rsidRDefault="003513F1" w:rsidP="00EA66DB">
      <w:pPr>
        <w:pStyle w:val="Sansinterligne"/>
        <w:rPr>
          <w:b/>
          <w:u w:val="single"/>
        </w:rPr>
      </w:pPr>
      <w:r w:rsidRPr="00CD3F73">
        <w:rPr>
          <w:b/>
        </w:rPr>
        <w:t>Phase décompensée</w:t>
      </w:r>
      <w:r>
        <w:t> : lésions cellulaires et tissulaires = nécrose de l’hépa</w:t>
      </w:r>
      <w:r w:rsidR="00CD3F73">
        <w:t>t</w:t>
      </w:r>
      <w:r>
        <w:t xml:space="preserve">ocyte </w:t>
      </w:r>
      <w:r>
        <w:sym w:font="Wingdings" w:char="F0E0"/>
      </w:r>
      <w:r>
        <w:t xml:space="preserve"> réaction inflammatoire et une activat</w:t>
      </w:r>
      <w:r w:rsidR="00CD3F73">
        <w:t>ion fibroblastique. Dans le foie, on a</w:t>
      </w:r>
      <w:r>
        <w:t xml:space="preserve"> peu de </w:t>
      </w:r>
      <w:r w:rsidR="00CD3F73">
        <w:t>tissu conjonctif</w:t>
      </w:r>
      <w:r>
        <w:t>, juste une trame réticulinique entre les hépatocytes. S’il y a nécrose les hépatocytes sont remplacé</w:t>
      </w:r>
      <w:r w:rsidR="00CD3F73">
        <w:t>s</w:t>
      </w:r>
      <w:r>
        <w:t xml:space="preserve"> par</w:t>
      </w:r>
      <w:r w:rsidR="00CD3F73">
        <w:t xml:space="preserve"> de</w:t>
      </w:r>
      <w:r>
        <w:t xml:space="preserve"> la fibrose </w:t>
      </w:r>
      <w:r>
        <w:sym w:font="Wingdings" w:char="F0E0"/>
      </w:r>
      <w:r>
        <w:t xml:space="preserve"> constitution de </w:t>
      </w:r>
      <w:proofErr w:type="spellStart"/>
      <w:r>
        <w:t>septas</w:t>
      </w:r>
      <w:proofErr w:type="spellEnd"/>
      <w:r>
        <w:t xml:space="preserve"> </w:t>
      </w:r>
      <w:r>
        <w:sym w:font="Wingdings" w:char="F0E0"/>
      </w:r>
      <w:r>
        <w:t xml:space="preserve"> cloiso</w:t>
      </w:r>
      <w:r w:rsidR="00CD3F73">
        <w:t>nnement du foie. La fibrose délimite</w:t>
      </w:r>
      <w:r>
        <w:t xml:space="preserve"> </w:t>
      </w:r>
      <w:r w:rsidR="00CD3F73">
        <w:t xml:space="preserve">donc </w:t>
      </w:r>
      <w:r>
        <w:t xml:space="preserve">des nodules d’hépatocytes qui ne sont </w:t>
      </w:r>
      <w:r w:rsidRPr="00CD3F73">
        <w:rPr>
          <w:b/>
          <w:u w:val="single"/>
        </w:rPr>
        <w:t>pas nécrosés</w:t>
      </w:r>
      <w:r>
        <w:t xml:space="preserve"> </w:t>
      </w:r>
      <w:r>
        <w:sym w:font="Wingdings" w:char="F0E0"/>
      </w:r>
      <w:r>
        <w:t xml:space="preserve"> </w:t>
      </w:r>
      <w:r w:rsidRPr="00CD3F73">
        <w:rPr>
          <w:b/>
          <w:u w:val="single"/>
        </w:rPr>
        <w:t>prolifération = nodules de régénération</w:t>
      </w:r>
      <w:r w:rsidR="00CD3F73">
        <w:rPr>
          <w:b/>
          <w:u w:val="single"/>
        </w:rPr>
        <w:t xml:space="preserve"> </w:t>
      </w:r>
      <w:r w:rsidR="00CD3F73" w:rsidRPr="00CD3F73">
        <w:rPr>
          <w:b/>
        </w:rPr>
        <w:t>(important ++)</w:t>
      </w:r>
    </w:p>
    <w:p w:rsidR="003513F1" w:rsidRDefault="003513F1" w:rsidP="003513F1">
      <w:pPr>
        <w:pStyle w:val="Sansinterligne"/>
        <w:numPr>
          <w:ilvl w:val="0"/>
          <w:numId w:val="2"/>
        </w:numPr>
      </w:pPr>
      <w:r>
        <w:t>Les complications =</w:t>
      </w:r>
      <w:r w:rsidR="00CD3F73">
        <w:t xml:space="preserve"> Cirrhose</w:t>
      </w:r>
      <w:r>
        <w:t xml:space="preserve"> </w:t>
      </w:r>
      <w:r w:rsidR="00CD3F73">
        <w:t>(</w:t>
      </w:r>
      <w:r>
        <w:t xml:space="preserve">bouleversement architecturale du foie avec présence de </w:t>
      </w:r>
      <w:proofErr w:type="spellStart"/>
      <w:r>
        <w:t>septas</w:t>
      </w:r>
      <w:proofErr w:type="spellEnd"/>
      <w:r>
        <w:t xml:space="preserve"> fib</w:t>
      </w:r>
      <w:r w:rsidR="00CD3F73">
        <w:t xml:space="preserve">reux qui mutinent le parenchyme - </w:t>
      </w:r>
      <w:r>
        <w:t xml:space="preserve">et </w:t>
      </w:r>
      <w:r w:rsidR="00CD3F73">
        <w:t xml:space="preserve">- </w:t>
      </w:r>
      <w:r>
        <w:t>des nodules de régénération</w:t>
      </w:r>
      <w:r w:rsidR="00CD3F73">
        <w:t>)</w:t>
      </w:r>
      <w:r>
        <w:t xml:space="preserve"> – et – développement d’</w:t>
      </w:r>
      <w:proofErr w:type="spellStart"/>
      <w:r>
        <w:t>hépatocarcinome</w:t>
      </w:r>
      <w:proofErr w:type="spellEnd"/>
      <w:r>
        <w:t>.</w:t>
      </w:r>
    </w:p>
    <w:p w:rsidR="003513F1" w:rsidRDefault="003513F1" w:rsidP="003513F1">
      <w:pPr>
        <w:pStyle w:val="Sansinterligne"/>
      </w:pPr>
    </w:p>
    <w:p w:rsidR="003513F1" w:rsidRPr="00CD3F73" w:rsidRDefault="00CD3F73" w:rsidP="00CD3F73">
      <w:pPr>
        <w:pStyle w:val="Sansinterligne"/>
        <w:numPr>
          <w:ilvl w:val="0"/>
          <w:numId w:val="3"/>
        </w:numPr>
        <w:rPr>
          <w:b/>
          <w:u w:val="single"/>
        </w:rPr>
      </w:pPr>
      <w:r w:rsidRPr="00CD3F73">
        <w:rPr>
          <w:b/>
          <w:u w:val="single"/>
        </w:rPr>
        <w:t>LES SURCHARGES EXOGENES : EXEMPLE DU POUMON</w:t>
      </w:r>
    </w:p>
    <w:p w:rsidR="003513F1" w:rsidRDefault="003513F1" w:rsidP="003513F1">
      <w:pPr>
        <w:pStyle w:val="Sansinterligne"/>
      </w:pPr>
    </w:p>
    <w:p w:rsidR="003513F1" w:rsidRPr="00320475" w:rsidRDefault="003513F1" w:rsidP="00CD3F73">
      <w:pPr>
        <w:pStyle w:val="Sansinterligne"/>
        <w:numPr>
          <w:ilvl w:val="0"/>
          <w:numId w:val="6"/>
        </w:numPr>
        <w:rPr>
          <w:u w:val="single"/>
        </w:rPr>
      </w:pPr>
      <w:r w:rsidRPr="00320475">
        <w:rPr>
          <w:u w:val="single"/>
        </w:rPr>
        <w:t xml:space="preserve">Exemple d’empoussiérage neutre = </w:t>
      </w:r>
      <w:r w:rsidR="00320475">
        <w:rPr>
          <w:u w:val="single"/>
        </w:rPr>
        <w:t>ANTHRACOSE</w:t>
      </w:r>
    </w:p>
    <w:p w:rsidR="002407DE" w:rsidRDefault="002407DE" w:rsidP="002407DE">
      <w:pPr>
        <w:pStyle w:val="Sansinterligne"/>
      </w:pPr>
      <w:r>
        <w:t xml:space="preserve">Accumulation de charbon dans les cellules </w:t>
      </w:r>
      <w:proofErr w:type="spellStart"/>
      <w:r>
        <w:t>macrophagiques</w:t>
      </w:r>
      <w:proofErr w:type="spellEnd"/>
      <w:r>
        <w:t xml:space="preserve"> du poumon puis par le système lymphatique dans les cloisons alvéolaires et le long des axes bronc</w:t>
      </w:r>
      <w:r w:rsidR="00320475">
        <w:t>h</w:t>
      </w:r>
      <w:r>
        <w:t>o-vasculaires. Il est drainé vers les gg lymphatiques et la plèvre</w:t>
      </w:r>
      <w:r w:rsidR="00320475">
        <w:t>.</w:t>
      </w:r>
    </w:p>
    <w:p w:rsidR="002407DE" w:rsidRDefault="002407DE" w:rsidP="002407DE">
      <w:pPr>
        <w:pStyle w:val="Sansinterligne"/>
      </w:pPr>
      <w:r>
        <w:t>E</w:t>
      </w:r>
      <w:r w:rsidR="00320475">
        <w:t>lle ne provoque pas trop de dégâ</w:t>
      </w:r>
      <w:r>
        <w:t>ts norma</w:t>
      </w:r>
      <w:r w:rsidR="005F1BAF">
        <w:t>l</w:t>
      </w:r>
      <w:r>
        <w:t>ement sauf chez les gens ++ fumeurs = nécrose sous-pleurale avec une accu</w:t>
      </w:r>
      <w:r w:rsidR="00320475">
        <w:t>mulation brunâ</w:t>
      </w:r>
      <w:r>
        <w:t>tre dans les macrophages et dans le TC</w:t>
      </w:r>
      <w:r w:rsidR="00320475">
        <w:t>.</w:t>
      </w:r>
    </w:p>
    <w:p w:rsidR="00CD3F73" w:rsidRDefault="00CD3F73" w:rsidP="002407DE">
      <w:pPr>
        <w:pStyle w:val="Sansinterligne"/>
      </w:pPr>
    </w:p>
    <w:p w:rsidR="003513F1" w:rsidRPr="00320475" w:rsidRDefault="00320475" w:rsidP="00CD3F73">
      <w:pPr>
        <w:pStyle w:val="Sansinterligne"/>
        <w:numPr>
          <w:ilvl w:val="0"/>
          <w:numId w:val="6"/>
        </w:numPr>
        <w:rPr>
          <w:u w:val="single"/>
        </w:rPr>
      </w:pPr>
      <w:r w:rsidRPr="00320475">
        <w:rPr>
          <w:u w:val="single"/>
        </w:rPr>
        <w:t xml:space="preserve">SILICOSE </w:t>
      </w:r>
      <w:r w:rsidR="002407DE" w:rsidRPr="00320475">
        <w:rPr>
          <w:u w:val="single"/>
        </w:rPr>
        <w:t>= empoussiérage du poumon</w:t>
      </w:r>
      <w:r w:rsidR="005F1BAF" w:rsidRPr="00320475">
        <w:rPr>
          <w:u w:val="single"/>
        </w:rPr>
        <w:t xml:space="preserve"> = maladie des mineurs</w:t>
      </w:r>
    </w:p>
    <w:p w:rsidR="002407DE" w:rsidRDefault="002407DE" w:rsidP="002407DE">
      <w:pPr>
        <w:pStyle w:val="Sansinterligne"/>
      </w:pPr>
      <w:r>
        <w:t xml:space="preserve">Elle fait partie des </w:t>
      </w:r>
      <w:r w:rsidRPr="00320475">
        <w:rPr>
          <w:u w:val="single"/>
        </w:rPr>
        <w:t>pneumoconiose</w:t>
      </w:r>
      <w:r w:rsidR="005F1BAF" w:rsidRPr="00320475">
        <w:rPr>
          <w:u w:val="single"/>
        </w:rPr>
        <w:t>s</w:t>
      </w:r>
      <w:r>
        <w:t xml:space="preserve"> agressive</w:t>
      </w:r>
      <w:r w:rsidR="005F1BAF">
        <w:t>s</w:t>
      </w:r>
      <w:r>
        <w:t xml:space="preserve"> d’origine profe</w:t>
      </w:r>
      <w:r w:rsidR="005F1BAF">
        <w:t>s</w:t>
      </w:r>
      <w:r>
        <w:t>sionnelles souvent associée à l’anthra</w:t>
      </w:r>
      <w:r w:rsidR="005F1BAF">
        <w:t>c</w:t>
      </w:r>
      <w:r>
        <w:t xml:space="preserve">ose. Présence de particules de silice de formes cristallines et en particulier </w:t>
      </w:r>
      <w:r w:rsidR="00320475">
        <w:t>de quartz. Elles provoquent une fib</w:t>
      </w:r>
      <w:r>
        <w:t xml:space="preserve">rose importante </w:t>
      </w:r>
      <w:r>
        <w:sym w:font="Wingdings" w:char="F0E0"/>
      </w:r>
      <w:r w:rsidR="00320475">
        <w:t xml:space="preserve"> nodule </w:t>
      </w:r>
      <w:proofErr w:type="spellStart"/>
      <w:r w:rsidR="00320475">
        <w:t>fibro</w:t>
      </w:r>
      <w:proofErr w:type="spellEnd"/>
      <w:r w:rsidR="00320475">
        <w:t>-hyali</w:t>
      </w:r>
      <w:r>
        <w:t xml:space="preserve">ns de </w:t>
      </w:r>
      <w:r w:rsidR="00320475">
        <w:t>quelques</w:t>
      </w:r>
      <w:r>
        <w:t xml:space="preserve"> </w:t>
      </w:r>
      <w:r w:rsidR="00320475">
        <w:t>millimètres</w:t>
      </w:r>
      <w:r>
        <w:t xml:space="preserve"> et surtout présents au niveau de </w:t>
      </w:r>
      <w:r w:rsidRPr="00320475">
        <w:rPr>
          <w:i/>
        </w:rPr>
        <w:t>l’apex des poumons</w:t>
      </w:r>
      <w:r>
        <w:t xml:space="preserve"> et </w:t>
      </w:r>
      <w:r w:rsidR="00320475" w:rsidRPr="00320475">
        <w:rPr>
          <w:i/>
        </w:rPr>
        <w:t>ganglions</w:t>
      </w:r>
      <w:r w:rsidRPr="00320475">
        <w:rPr>
          <w:i/>
        </w:rPr>
        <w:t xml:space="preserve"> lymphatiques</w:t>
      </w:r>
      <w:r>
        <w:t xml:space="preserve">. Elle détruit le </w:t>
      </w:r>
      <w:r w:rsidR="00320475">
        <w:t>parenchyme pulmonaire et forme d</w:t>
      </w:r>
      <w:r>
        <w:t>es nodules</w:t>
      </w:r>
    </w:p>
    <w:p w:rsidR="005F1BAF" w:rsidRDefault="00320475" w:rsidP="002407DE">
      <w:pPr>
        <w:pStyle w:val="Sansinterligne"/>
      </w:pPr>
      <w:r>
        <w:t xml:space="preserve">La silicose ne se voit pas </w:t>
      </w:r>
      <w:r w:rsidR="005F1BAF">
        <w:t xml:space="preserve">à l’examen normal </w:t>
      </w:r>
      <w:r w:rsidR="005F1BAF">
        <w:sym w:font="Wingdings" w:char="F0E0"/>
      </w:r>
      <w:r w:rsidR="005F1BAF">
        <w:t xml:space="preserve"> nécessite un examen en lumière polarisée, présence de particules lancéolées</w:t>
      </w:r>
    </w:p>
    <w:p w:rsidR="00CD3F73" w:rsidRDefault="00CD3F73" w:rsidP="002407DE">
      <w:pPr>
        <w:pStyle w:val="Sansinterligne"/>
      </w:pPr>
    </w:p>
    <w:p w:rsidR="003513F1" w:rsidRDefault="003513F1" w:rsidP="00CD3F73">
      <w:pPr>
        <w:pStyle w:val="Sansinterligne"/>
        <w:numPr>
          <w:ilvl w:val="0"/>
          <w:numId w:val="6"/>
        </w:numPr>
        <w:rPr>
          <w:u w:val="single"/>
        </w:rPr>
      </w:pPr>
      <w:r w:rsidRPr="00320475">
        <w:rPr>
          <w:u w:val="single"/>
        </w:rPr>
        <w:t>Amiante</w:t>
      </w:r>
      <w:r w:rsidR="005F1BAF" w:rsidRPr="00320475">
        <w:rPr>
          <w:u w:val="single"/>
        </w:rPr>
        <w:t xml:space="preserve"> = </w:t>
      </w:r>
      <w:r w:rsidR="00320475">
        <w:rPr>
          <w:u w:val="single"/>
        </w:rPr>
        <w:t>ASBESTOSE</w:t>
      </w:r>
    </w:p>
    <w:p w:rsidR="005F1BAF" w:rsidRDefault="005F1BAF" w:rsidP="005F1BAF">
      <w:pPr>
        <w:pStyle w:val="Sansinterligne"/>
      </w:pPr>
      <w:r>
        <w:t xml:space="preserve">C’est la pathologie liée à une accumulation </w:t>
      </w:r>
      <w:proofErr w:type="gramStart"/>
      <w:r>
        <w:t>d’</w:t>
      </w:r>
      <w:r w:rsidR="003D2D30">
        <w:t>amiante</w:t>
      </w:r>
      <w:r w:rsidR="00320475">
        <w:t>(</w:t>
      </w:r>
      <w:proofErr w:type="gramEnd"/>
      <w:r w:rsidR="00320475">
        <w:t xml:space="preserve">=silicate cristallisé de structure fibreuse). </w:t>
      </w:r>
      <w:r w:rsidR="003D2D30">
        <w:t>3</w:t>
      </w:r>
      <w:r>
        <w:t xml:space="preserve"> types de pathologie</w:t>
      </w:r>
      <w:r w:rsidR="00320475">
        <w:t>s sont</w:t>
      </w:r>
      <w:r w:rsidR="003D2D30">
        <w:t xml:space="preserve"> </w:t>
      </w:r>
      <w:proofErr w:type="gramStart"/>
      <w:r w:rsidR="003D2D30">
        <w:t>induites</w:t>
      </w:r>
      <w:proofErr w:type="gramEnd"/>
      <w:r w:rsidR="003D2D30">
        <w:t xml:space="preserve"> par l’amiante</w:t>
      </w:r>
      <w:r w:rsidR="00320475">
        <w:t> :</w:t>
      </w:r>
    </w:p>
    <w:p w:rsidR="005F1BAF" w:rsidRDefault="005F1BAF" w:rsidP="005F1BAF">
      <w:pPr>
        <w:pStyle w:val="Sansinterligne"/>
        <w:numPr>
          <w:ilvl w:val="0"/>
          <w:numId w:val="2"/>
        </w:numPr>
      </w:pPr>
      <w:r>
        <w:t>Fibrose interstitielle diffuse du parenchyme alvéolaire</w:t>
      </w:r>
    </w:p>
    <w:p w:rsidR="002A5787" w:rsidRDefault="002A5787" w:rsidP="002A5787">
      <w:pPr>
        <w:pStyle w:val="Sansinterligne"/>
      </w:pPr>
      <w:r>
        <w:t>Aspect de poumon en rayon de miel.</w:t>
      </w:r>
    </w:p>
    <w:p w:rsidR="002A5787" w:rsidRDefault="005F1BAF" w:rsidP="002A5787">
      <w:pPr>
        <w:pStyle w:val="Sansinterligne"/>
        <w:numPr>
          <w:ilvl w:val="0"/>
          <w:numId w:val="2"/>
        </w:numPr>
      </w:pPr>
      <w:r>
        <w:t xml:space="preserve">Au niveau de la plèvre : plaque </w:t>
      </w:r>
      <w:proofErr w:type="spellStart"/>
      <w:r>
        <w:t>fibro</w:t>
      </w:r>
      <w:proofErr w:type="spellEnd"/>
      <w:r>
        <w:t>-hyalines pleurales parfois calcifiées très évocatri</w:t>
      </w:r>
      <w:r w:rsidR="00320475">
        <w:t>ces d’une intoxication à l’amian</w:t>
      </w:r>
      <w:r>
        <w:t>te</w:t>
      </w:r>
    </w:p>
    <w:p w:rsidR="005F1BAF" w:rsidRDefault="005F1BAF" w:rsidP="005F1BAF">
      <w:pPr>
        <w:pStyle w:val="Sansinterligne"/>
        <w:numPr>
          <w:ilvl w:val="0"/>
          <w:numId w:val="2"/>
        </w:numPr>
      </w:pPr>
      <w:r>
        <w:t xml:space="preserve">Provoquent aussi des cancers de la plèvre = </w:t>
      </w:r>
      <w:proofErr w:type="spellStart"/>
      <w:r>
        <w:t>mésothél</w:t>
      </w:r>
      <w:r w:rsidR="00320475">
        <w:t>iome</w:t>
      </w:r>
      <w:proofErr w:type="spellEnd"/>
      <w:r>
        <w:t xml:space="preserve"> pleura</w:t>
      </w:r>
      <w:r w:rsidR="000949A1">
        <w:t>l</w:t>
      </w:r>
      <w:r>
        <w:t xml:space="preserve"> mais aussi des cancers bronchiques</w:t>
      </w:r>
      <w:r w:rsidR="00320475">
        <w:t>.</w:t>
      </w:r>
    </w:p>
    <w:p w:rsidR="000949A1" w:rsidRDefault="000949A1" w:rsidP="000949A1">
      <w:pPr>
        <w:pStyle w:val="Sansinterligne"/>
      </w:pPr>
      <w:r>
        <w:t xml:space="preserve">C’est grave car c’est un cancer diffus qui intéressent les 2 feuillets pleuraux </w:t>
      </w:r>
      <w:r>
        <w:sym w:font="Wingdings" w:char="F0E0"/>
      </w:r>
      <w:r>
        <w:t xml:space="preserve"> envahissement de la paroi, des espaces intercostaux, du poumon, du diaphragme, du parenchyme pulmonaire</w:t>
      </w:r>
    </w:p>
    <w:p w:rsidR="005F1BAF" w:rsidRDefault="005F1BAF" w:rsidP="005F1BAF">
      <w:pPr>
        <w:pStyle w:val="Sansinterligne"/>
      </w:pPr>
      <w:r>
        <w:t xml:space="preserve">Délai de 40 ans entre l’intoxication et le </w:t>
      </w:r>
      <w:r w:rsidR="00320475">
        <w:t>développement</w:t>
      </w:r>
      <w:r>
        <w:t xml:space="preserve"> du cancer.</w:t>
      </w:r>
    </w:p>
    <w:p w:rsidR="00320475" w:rsidRDefault="00320475" w:rsidP="005F1BAF">
      <w:pPr>
        <w:pStyle w:val="Sansinterligne"/>
      </w:pPr>
    </w:p>
    <w:p w:rsidR="00320475" w:rsidRDefault="00320475" w:rsidP="005F1BAF">
      <w:pPr>
        <w:pStyle w:val="Sansinterligne"/>
      </w:pPr>
      <w:r>
        <w:t>ET VOILA LES COPAINS.</w:t>
      </w:r>
    </w:p>
    <w:p w:rsidR="00320475" w:rsidRDefault="00320475" w:rsidP="005F1BAF">
      <w:pPr>
        <w:pStyle w:val="Sansinterligne"/>
      </w:pPr>
      <w:r>
        <w:t>COURAGE ON ARRIVE SUR LA FIN !</w:t>
      </w:r>
    </w:p>
    <w:p w:rsidR="005F1BAF" w:rsidRDefault="005F1BAF" w:rsidP="005F1BAF">
      <w:pPr>
        <w:pStyle w:val="Sansinterligne"/>
      </w:pPr>
    </w:p>
    <w:p w:rsidR="00F21CAB" w:rsidRDefault="00F21CAB" w:rsidP="00F21CAB">
      <w:pPr>
        <w:pStyle w:val="Sansinterligne"/>
      </w:pPr>
    </w:p>
    <w:p w:rsidR="00F21CAB" w:rsidRDefault="00F21CAB" w:rsidP="00F21CAB">
      <w:pPr>
        <w:pStyle w:val="Sansinterligne"/>
      </w:pPr>
    </w:p>
    <w:p w:rsidR="00F21CAB" w:rsidRDefault="00F21CAB" w:rsidP="00DE12D4">
      <w:pPr>
        <w:pStyle w:val="Sansinterligne"/>
      </w:pPr>
    </w:p>
    <w:p w:rsidR="00F40E01" w:rsidRDefault="00F40E01" w:rsidP="00F40E01">
      <w:pPr>
        <w:pStyle w:val="Sansinterligne"/>
      </w:pPr>
    </w:p>
    <w:p w:rsidR="00F40E01" w:rsidRDefault="00F40E01" w:rsidP="00F40E01">
      <w:pPr>
        <w:pStyle w:val="Sansinterligne"/>
      </w:pPr>
    </w:p>
    <w:p w:rsidR="00F40E01" w:rsidRDefault="00F40E01" w:rsidP="00F40E01">
      <w:pPr>
        <w:pStyle w:val="Sansinterligne"/>
      </w:pPr>
    </w:p>
    <w:sectPr w:rsidR="00F40E01" w:rsidSect="00F40E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77E24"/>
    <w:multiLevelType w:val="hybridMultilevel"/>
    <w:tmpl w:val="6E1461CA"/>
    <w:lvl w:ilvl="0" w:tplc="DC2A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95A03"/>
    <w:multiLevelType w:val="hybridMultilevel"/>
    <w:tmpl w:val="73DC406C"/>
    <w:lvl w:ilvl="0" w:tplc="3080FE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6A6CC1"/>
    <w:multiLevelType w:val="hybridMultilevel"/>
    <w:tmpl w:val="DA5ED492"/>
    <w:lvl w:ilvl="0" w:tplc="E8127AD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D127EA"/>
    <w:multiLevelType w:val="hybridMultilevel"/>
    <w:tmpl w:val="1B168DA8"/>
    <w:lvl w:ilvl="0" w:tplc="C7709E4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E37DD7"/>
    <w:multiLevelType w:val="hybridMultilevel"/>
    <w:tmpl w:val="3392D1BA"/>
    <w:lvl w:ilvl="0" w:tplc="1788362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5785CA9"/>
    <w:multiLevelType w:val="hybridMultilevel"/>
    <w:tmpl w:val="CDE8C1EE"/>
    <w:lvl w:ilvl="0" w:tplc="6C24F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0E01"/>
    <w:rsid w:val="000949A1"/>
    <w:rsid w:val="000D629D"/>
    <w:rsid w:val="001140AC"/>
    <w:rsid w:val="002407DE"/>
    <w:rsid w:val="002A5787"/>
    <w:rsid w:val="00320475"/>
    <w:rsid w:val="003513F1"/>
    <w:rsid w:val="003D2D30"/>
    <w:rsid w:val="00413BCA"/>
    <w:rsid w:val="005916F1"/>
    <w:rsid w:val="005F1BAF"/>
    <w:rsid w:val="007175BD"/>
    <w:rsid w:val="00A46FFC"/>
    <w:rsid w:val="00C829F1"/>
    <w:rsid w:val="00CD3F73"/>
    <w:rsid w:val="00DE12D4"/>
    <w:rsid w:val="00E21723"/>
    <w:rsid w:val="00E937F2"/>
    <w:rsid w:val="00EA66DB"/>
    <w:rsid w:val="00F21CAB"/>
    <w:rsid w:val="00F40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9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40E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1513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2011-02-09T13:02:00Z</dcterms:created>
  <dcterms:modified xsi:type="dcterms:W3CDTF">2011-02-16T14:51:00Z</dcterms:modified>
</cp:coreProperties>
</file>