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738" w:rsidRDefault="00F55738" w:rsidP="00F55738">
      <w:pPr>
        <w:rPr>
          <w:rFonts w:ascii="Times New Roman" w:hAnsi="Times New Roman" w:cs="Times New Roman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1203325</wp:posOffset>
                </wp:positionH>
                <wp:positionV relativeFrom="paragraph">
                  <wp:posOffset>-316865</wp:posOffset>
                </wp:positionV>
                <wp:extent cx="3703320" cy="685800"/>
                <wp:effectExtent l="0" t="0" r="11430" b="19050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3320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5738" w:rsidRDefault="00F55738" w:rsidP="00F55738">
                            <w:pPr>
                              <w:jc w:val="center"/>
                              <w:rPr>
                                <w:b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u w:val="single"/>
                              </w:rPr>
                              <w:t>Correction sujet d’UE12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u w:val="single"/>
                              </w:rPr>
                              <w:t xml:space="preserve"> concours 2011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94.75pt;margin-top:-24.95pt;width:291.6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" fillcolor="white [3201]" strokeweight=".5pt">
                <v:textbox>
                  <w:txbxContent>
                    <w:p w:rsidR="00F55738" w:rsidRDefault="00F55738" w:rsidP="00F55738">
                      <w:pPr>
                        <w:jc w:val="center"/>
                        <w:rPr>
                          <w:b/>
                          <w:sz w:val="36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u w:val="single"/>
                        </w:rPr>
                        <w:t>Correction sujet d’UE12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u w:val="single"/>
                        </w:rPr>
                        <w:t xml:space="preserve"> concours 2011</w:t>
                      </w:r>
                    </w:p>
                  </w:txbxContent>
                </v:textbox>
              </v:shape>
            </w:pict>
          </mc:Fallback>
        </mc:AlternateContent>
      </w:r>
    </w:p>
    <w:p w:rsidR="00F55738" w:rsidRDefault="00F55738" w:rsidP="00F55738">
      <w:pPr>
        <w:rPr>
          <w:rFonts w:ascii="Times New Roman" w:hAnsi="Times New Roman" w:cs="Times New Roman"/>
        </w:rPr>
      </w:pPr>
    </w:p>
    <w:p w:rsidR="00F55738" w:rsidRDefault="00F55738" w:rsidP="00F557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Attention on ne demandait que les fausses !</w:t>
      </w:r>
    </w:p>
    <w:p w:rsidR="00F55738" w:rsidRDefault="00F55738" w:rsidP="00F55738">
      <w:pPr>
        <w:spacing w:after="0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  <w:sz w:val="28"/>
        </w:rPr>
        <w:t>QCM1 :   Réponse B</w:t>
      </w:r>
    </w:p>
    <w:p w:rsidR="00F55738" w:rsidRDefault="00F55738" w:rsidP="00F5573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L’atlas présente 5 voire 6 surfaces articulaires, les faces supérieures et inférieures des masses latérales (4), la surface articulaire </w:t>
      </w:r>
      <w:proofErr w:type="spellStart"/>
      <w:r>
        <w:rPr>
          <w:rFonts w:ascii="Times New Roman" w:hAnsi="Times New Roman" w:cs="Times New Roman"/>
        </w:rPr>
        <w:t>odontoïdienne</w:t>
      </w:r>
      <w:proofErr w:type="spellEnd"/>
      <w:r>
        <w:rPr>
          <w:rFonts w:ascii="Times New Roman" w:hAnsi="Times New Roman" w:cs="Times New Roman"/>
        </w:rPr>
        <w:t xml:space="preserve"> antérieure sur l’arc antérieur, et quand elle existe la surface articulaire </w:t>
      </w:r>
      <w:proofErr w:type="spellStart"/>
      <w:r>
        <w:rPr>
          <w:rFonts w:ascii="Times New Roman" w:hAnsi="Times New Roman" w:cs="Times New Roman"/>
        </w:rPr>
        <w:t>odontoïdienne</w:t>
      </w:r>
      <w:proofErr w:type="spellEnd"/>
      <w:r>
        <w:rPr>
          <w:rFonts w:ascii="Times New Roman" w:hAnsi="Times New Roman" w:cs="Times New Roman"/>
        </w:rPr>
        <w:t xml:space="preserve"> postérieure sur le ligament transverse.</w:t>
      </w:r>
    </w:p>
    <w:p w:rsidR="00F55738" w:rsidRDefault="00F55738" w:rsidP="00F55738">
      <w:pPr>
        <w:spacing w:after="0"/>
        <w:rPr>
          <w:rFonts w:ascii="Times New Roman" w:hAnsi="Times New Roman" w:cs="Times New Roman"/>
        </w:rPr>
      </w:pPr>
    </w:p>
    <w:p w:rsidR="00F55738" w:rsidRDefault="00F55738" w:rsidP="00F55738">
      <w:pPr>
        <w:spacing w:after="0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QCM2 :   Réponse C</w:t>
      </w:r>
    </w:p>
    <w:p w:rsidR="00F55738" w:rsidRDefault="00F55738" w:rsidP="00F557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processus odontoïde est vertical, légèrement oblique en haut et en arrière</w:t>
      </w:r>
    </w:p>
    <w:p w:rsidR="00F55738" w:rsidRDefault="00F55738" w:rsidP="00F55738">
      <w:pPr>
        <w:spacing w:after="0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QCM3 :   Réponse D</w:t>
      </w:r>
    </w:p>
    <w:p w:rsidR="00F55738" w:rsidRDefault="00F55738" w:rsidP="00F557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Les veines vertébrales quittent le canal </w:t>
      </w:r>
      <w:proofErr w:type="spellStart"/>
      <w:r>
        <w:rPr>
          <w:rFonts w:ascii="Times New Roman" w:hAnsi="Times New Roman" w:cs="Times New Roman"/>
        </w:rPr>
        <w:t>transversaire</w:t>
      </w:r>
      <w:proofErr w:type="spellEnd"/>
      <w:r>
        <w:rPr>
          <w:rFonts w:ascii="Times New Roman" w:hAnsi="Times New Roman" w:cs="Times New Roman"/>
        </w:rPr>
        <w:t xml:space="preserve"> en C7</w:t>
      </w:r>
    </w:p>
    <w:p w:rsidR="00F55738" w:rsidRDefault="00F55738" w:rsidP="00F55738">
      <w:pPr>
        <w:spacing w:after="0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QCM4 :   Réponse E</w:t>
      </w:r>
    </w:p>
    <w:p w:rsidR="00F55738" w:rsidRDefault="00F55738" w:rsidP="00F557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 processus </w:t>
      </w:r>
      <w:proofErr w:type="spellStart"/>
      <w:r>
        <w:rPr>
          <w:rFonts w:ascii="Times New Roman" w:hAnsi="Times New Roman" w:cs="Times New Roman"/>
        </w:rPr>
        <w:t>condylaire</w:t>
      </w:r>
      <w:proofErr w:type="spellEnd"/>
      <w:r>
        <w:rPr>
          <w:rFonts w:ascii="Times New Roman" w:hAnsi="Times New Roman" w:cs="Times New Roman"/>
        </w:rPr>
        <w:t xml:space="preserve"> de la mandibule ne s’articule avec rien du tout. Le sphénoïde s’articule en arrière avec l’os occipital, c’est une fusion du </w:t>
      </w:r>
      <w:proofErr w:type="spellStart"/>
      <w:r>
        <w:rPr>
          <w:rFonts w:ascii="Times New Roman" w:hAnsi="Times New Roman" w:cs="Times New Roman"/>
        </w:rPr>
        <w:t>dorsum</w:t>
      </w:r>
      <w:proofErr w:type="spellEnd"/>
      <w:r>
        <w:rPr>
          <w:rFonts w:ascii="Times New Roman" w:hAnsi="Times New Roman" w:cs="Times New Roman"/>
        </w:rPr>
        <w:t xml:space="preserve"> scellé du sphénoïde et de l’apophyse basilaire de l’occipital</w:t>
      </w:r>
    </w:p>
    <w:p w:rsidR="00F55738" w:rsidRDefault="008B3482" w:rsidP="00F55738">
      <w:pPr>
        <w:spacing w:after="0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QCM5 :   Réponse E</w:t>
      </w:r>
    </w:p>
    <w:p w:rsidR="00F55738" w:rsidRDefault="008B3482" w:rsidP="008B348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région temporale fait référence à l’anatomie de surface, donc il ne peut la limiter en dedans.</w:t>
      </w:r>
    </w:p>
    <w:p w:rsidR="00F55738" w:rsidRDefault="00F55738" w:rsidP="00F55738">
      <w:pPr>
        <w:rPr>
          <w:rFonts w:ascii="Times New Roman" w:hAnsi="Times New Roman" w:cs="Times New Roman"/>
        </w:rPr>
      </w:pPr>
    </w:p>
    <w:p w:rsidR="00F55738" w:rsidRDefault="00F55738" w:rsidP="008B3482">
      <w:pPr>
        <w:spacing w:after="0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QCM6 :   Réponse A</w:t>
      </w:r>
    </w:p>
    <w:p w:rsidR="008B3482" w:rsidRDefault="008B3482" w:rsidP="008B348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L’œsophage est toujours en arrière de la trachée.</w:t>
      </w:r>
    </w:p>
    <w:p w:rsidR="008B3482" w:rsidRPr="008B3482" w:rsidRDefault="008B3482" w:rsidP="00F55738">
      <w:pPr>
        <w:rPr>
          <w:rFonts w:ascii="Times New Roman" w:hAnsi="Times New Roman" w:cs="Times New Roman"/>
        </w:rPr>
      </w:pPr>
    </w:p>
    <w:p w:rsidR="00F55738" w:rsidRDefault="00F55738" w:rsidP="008B3482">
      <w:pPr>
        <w:spacing w:after="0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QCM7 :   Réponse C</w:t>
      </w:r>
    </w:p>
    <w:p w:rsidR="00F55738" w:rsidRDefault="008B3482" w:rsidP="008B348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L’artère vertébrale perfore le ganglion cervical inférieur, également appelé ganglion stellaire.</w:t>
      </w:r>
    </w:p>
    <w:p w:rsidR="008B3482" w:rsidRDefault="008B3482" w:rsidP="00F55738">
      <w:pPr>
        <w:rPr>
          <w:rFonts w:ascii="Times New Roman" w:hAnsi="Times New Roman" w:cs="Times New Roman"/>
        </w:rPr>
      </w:pPr>
    </w:p>
    <w:p w:rsidR="00F55738" w:rsidRDefault="008B3482" w:rsidP="008B3482">
      <w:pPr>
        <w:spacing w:after="0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QCM8 :   Réponse B</w:t>
      </w:r>
    </w:p>
    <w:p w:rsidR="00F55738" w:rsidRDefault="008B3482" w:rsidP="008B348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L’isthme présente souvent un prolongement supérieur, qui est le lobe pyramidal ou pyramide de l’alouette, reliquat du tractus </w:t>
      </w:r>
      <w:proofErr w:type="spellStart"/>
      <w:r>
        <w:rPr>
          <w:rFonts w:ascii="Times New Roman" w:hAnsi="Times New Roman" w:cs="Times New Roman"/>
        </w:rPr>
        <w:t>thyréo-glosse</w:t>
      </w:r>
      <w:proofErr w:type="spellEnd"/>
      <w:r>
        <w:rPr>
          <w:rFonts w:ascii="Times New Roman" w:hAnsi="Times New Roman" w:cs="Times New Roman"/>
        </w:rPr>
        <w:t>.</w:t>
      </w:r>
    </w:p>
    <w:p w:rsidR="008B3482" w:rsidRDefault="008B3482" w:rsidP="00F55738">
      <w:pPr>
        <w:rPr>
          <w:rFonts w:ascii="Times New Roman" w:hAnsi="Times New Roman" w:cs="Times New Roman"/>
        </w:rPr>
      </w:pPr>
    </w:p>
    <w:p w:rsidR="00F55738" w:rsidRDefault="008B3482" w:rsidP="008B3482">
      <w:pPr>
        <w:spacing w:after="0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QCM9 :   Réponse C</w:t>
      </w:r>
    </w:p>
    <w:p w:rsidR="00F55738" w:rsidRDefault="008B3482" w:rsidP="008B348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nerf facial perfore la glande parotide !</w:t>
      </w:r>
    </w:p>
    <w:p w:rsidR="00F55738" w:rsidRDefault="00F55738" w:rsidP="00F55738">
      <w:pPr>
        <w:rPr>
          <w:rFonts w:ascii="Times New Roman" w:hAnsi="Times New Roman" w:cs="Times New Roman"/>
        </w:rPr>
      </w:pPr>
    </w:p>
    <w:p w:rsidR="00F55738" w:rsidRDefault="008B3482" w:rsidP="008B3482">
      <w:pPr>
        <w:spacing w:after="0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QCM10 :   Réponse A</w:t>
      </w:r>
    </w:p>
    <w:p w:rsidR="00F55738" w:rsidRDefault="008B3482" w:rsidP="008B348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C’est le VII, nerf facial qui perfore la glande parotide.</w:t>
      </w:r>
    </w:p>
    <w:p w:rsidR="00F55738" w:rsidRDefault="00F55738" w:rsidP="00F55738">
      <w:pPr>
        <w:rPr>
          <w:rFonts w:ascii="Times New Roman" w:hAnsi="Times New Roman" w:cs="Times New Roman"/>
        </w:rPr>
      </w:pPr>
    </w:p>
    <w:p w:rsidR="00F55738" w:rsidRDefault="00E72FB7" w:rsidP="00E72FB7">
      <w:pPr>
        <w:spacing w:after="0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QCM11 :   Réponse D</w:t>
      </w:r>
    </w:p>
    <w:p w:rsidR="00E72FB7" w:rsidRPr="008B3482" w:rsidRDefault="00E72FB7" w:rsidP="00E72FB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canal lacrymo-nasal s’ouvre au niveau du méat du cornet inférieur.</w:t>
      </w:r>
    </w:p>
    <w:p w:rsidR="00F55738" w:rsidRDefault="00E72FB7" w:rsidP="00E72FB7">
      <w:pPr>
        <w:spacing w:after="0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lastRenderedPageBreak/>
        <w:t>QCM12 :   Réponse B</w:t>
      </w:r>
    </w:p>
    <w:p w:rsidR="00F55738" w:rsidRDefault="00E72FB7" w:rsidP="00E72FB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 muscle </w:t>
      </w:r>
      <w:proofErr w:type="spellStart"/>
      <w:r>
        <w:rPr>
          <w:rFonts w:ascii="Times New Roman" w:hAnsi="Times New Roman" w:cs="Times New Roman"/>
        </w:rPr>
        <w:t>omo</w:t>
      </w:r>
      <w:proofErr w:type="spellEnd"/>
      <w:r>
        <w:rPr>
          <w:rFonts w:ascii="Times New Roman" w:hAnsi="Times New Roman" w:cs="Times New Roman"/>
        </w:rPr>
        <w:t>-hyoïdien sous-tend le fascia cervical moyen (feuillet moyen du fascia cervical).</w:t>
      </w:r>
    </w:p>
    <w:p w:rsidR="00E72FB7" w:rsidRDefault="00E72FB7" w:rsidP="00F55738">
      <w:pPr>
        <w:rPr>
          <w:rFonts w:ascii="Times New Roman" w:hAnsi="Times New Roman" w:cs="Times New Roman"/>
        </w:rPr>
      </w:pPr>
    </w:p>
    <w:p w:rsidR="00F55738" w:rsidRDefault="00E72FB7" w:rsidP="00E72FB7">
      <w:pPr>
        <w:spacing w:after="0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QCM13 :   Réponse B</w:t>
      </w:r>
    </w:p>
    <w:p w:rsidR="00F55738" w:rsidRDefault="00E72FB7" w:rsidP="00E72FB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L’anse cervicale descend en avant de la veine jugulaire interne.</w:t>
      </w:r>
    </w:p>
    <w:p w:rsidR="00F55738" w:rsidRDefault="00F55738" w:rsidP="00F55738">
      <w:pPr>
        <w:rPr>
          <w:rFonts w:ascii="Times New Roman" w:hAnsi="Times New Roman" w:cs="Times New Roman"/>
        </w:rPr>
      </w:pPr>
    </w:p>
    <w:p w:rsidR="00F55738" w:rsidRDefault="00E72FB7" w:rsidP="00E72FB7">
      <w:pPr>
        <w:spacing w:after="0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QCM14 :   Réponse E</w:t>
      </w:r>
    </w:p>
    <w:p w:rsidR="00F55738" w:rsidRDefault="00E72FB7" w:rsidP="00E72FB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 nerf ophtalmique de Willis (V1) passe dans la fissure orbitaire supérieure.</w:t>
      </w:r>
    </w:p>
    <w:p w:rsidR="00E72FB7" w:rsidRDefault="00E72FB7" w:rsidP="00F55738">
      <w:pPr>
        <w:rPr>
          <w:rFonts w:ascii="Times New Roman" w:hAnsi="Times New Roman" w:cs="Times New Roman"/>
        </w:rPr>
      </w:pPr>
    </w:p>
    <w:p w:rsidR="00F55738" w:rsidRDefault="00E72FB7" w:rsidP="00E72FB7">
      <w:pPr>
        <w:spacing w:after="0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QCM15 :   Réponse A</w:t>
      </w:r>
    </w:p>
    <w:p w:rsidR="00F55738" w:rsidRDefault="00E72FB7" w:rsidP="00E72FB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C’est l’exception à la règle, le rameau postérieur de C2 est plus épais que l’antérieur, il va donner le grand nerf occipital d’Arnold, qui innerve la peau du cuir chevelu.</w:t>
      </w:r>
    </w:p>
    <w:p w:rsidR="00F55738" w:rsidRDefault="00F55738" w:rsidP="00F55738">
      <w:pPr>
        <w:rPr>
          <w:rFonts w:ascii="Times New Roman" w:hAnsi="Times New Roman" w:cs="Times New Roman"/>
        </w:rPr>
      </w:pPr>
    </w:p>
    <w:p w:rsidR="00E72FB7" w:rsidRDefault="00E72FB7" w:rsidP="00F55738">
      <w:pPr>
        <w:rPr>
          <w:rFonts w:ascii="Times New Roman" w:hAnsi="Times New Roman" w:cs="Times New Roman"/>
        </w:rPr>
      </w:pPr>
      <w:bookmarkStart w:id="0" w:name="_GoBack"/>
      <w:bookmarkEnd w:id="0"/>
    </w:p>
    <w:p w:rsidR="00E72FB7" w:rsidRDefault="00E72FB7" w:rsidP="00F55738">
      <w:pPr>
        <w:rPr>
          <w:rFonts w:ascii="Times New Roman" w:hAnsi="Times New Roman" w:cs="Times New Roman"/>
        </w:rPr>
      </w:pPr>
    </w:p>
    <w:p w:rsidR="00F55738" w:rsidRPr="00E72FB7" w:rsidRDefault="00F55738" w:rsidP="00F55738">
      <w:pPr>
        <w:rPr>
          <w:rFonts w:ascii="Times New Roman" w:hAnsi="Times New Roman" w:cs="Times New Roman"/>
          <w:i/>
        </w:rPr>
      </w:pPr>
      <w:r w:rsidRPr="00E72FB7">
        <w:rPr>
          <w:rFonts w:ascii="Times New Roman" w:hAnsi="Times New Roman" w:cs="Times New Roman"/>
          <w:i/>
        </w:rPr>
        <w:t>Attention, cette correction a été faite par le tutorat niçois, n’est donc pas officielle, et ne peut en aucun cas être prise comme référence pour une éventuelle réclamation.</w:t>
      </w:r>
    </w:p>
    <w:p w:rsidR="00F027F6" w:rsidRDefault="00F027F6"/>
    <w:sectPr w:rsidR="00F027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738"/>
    <w:rsid w:val="005748F1"/>
    <w:rsid w:val="008B3482"/>
    <w:rsid w:val="00E72FB7"/>
    <w:rsid w:val="00F027F6"/>
    <w:rsid w:val="00F55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573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573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91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Grégoire D'andréa</dc:creator>
  <cp:lastModifiedBy>Grégoire D'andréa</cp:lastModifiedBy>
  <cp:revision>2</cp:revision>
  <dcterms:created xsi:type="dcterms:W3CDTF">2011-05-26T16:09:00Z</dcterms:created>
  <dcterms:modified xsi:type="dcterms:W3CDTF">2011-05-26T16:09:00Z</dcterms:modified>
</cp:coreProperties>
</file>