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AE7" w:rsidRDefault="00B65AE7" w:rsidP="00B65AE7">
      <w:pPr>
        <w:rPr>
          <w:rFonts w:ascii="Times New Roman" w:hAnsi="Times New Roman" w:cs="Times New Roman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E9A861" wp14:editId="3EED5174">
                <wp:simplePos x="0" y="0"/>
                <wp:positionH relativeFrom="column">
                  <wp:posOffset>1203325</wp:posOffset>
                </wp:positionH>
                <wp:positionV relativeFrom="paragraph">
                  <wp:posOffset>-316865</wp:posOffset>
                </wp:positionV>
                <wp:extent cx="3703320" cy="685800"/>
                <wp:effectExtent l="0" t="0" r="1143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332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5AE7" w:rsidRDefault="00B65AE7" w:rsidP="00B65AE7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u w:val="single"/>
                              </w:rPr>
                              <w:t>Correction sujet d’UE9 concours 2011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94.75pt;margin-top:-24.95pt;width:291.6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" fillcolor="white [3201]" strokeweight=".5pt">
                <v:textbox>
                  <w:txbxContent>
                    <w:p w:rsidR="00B65AE7" w:rsidRDefault="00B65AE7" w:rsidP="00B65AE7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u w:val="single"/>
                        </w:rPr>
                        <w:t>Correction sujet d’UE9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u w:val="single"/>
                        </w:rPr>
                        <w:t xml:space="preserve"> concours 2011</w:t>
                      </w:r>
                    </w:p>
                  </w:txbxContent>
                </v:textbox>
              </v:shape>
            </w:pict>
          </mc:Fallback>
        </mc:AlternateConten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B65AE7" w:rsidP="00B65A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Attention on ne demandait que les fausses !</w:t>
      </w: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sz w:val="28"/>
        </w:rPr>
        <w:t>QCM1 :   Réponse D</w:t>
      </w:r>
    </w:p>
    <w:p w:rsidR="00B65AE7" w:rsidRDefault="00B65AE7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L’épine du pubis est sur le bord supérieur de l’os coxal, plus précisément sur le bord supérieur du pubis.</w:t>
      </w:r>
    </w:p>
    <w:p w:rsidR="00B65AE7" w:rsidRDefault="00B65AE7" w:rsidP="00B65AE7">
      <w:pPr>
        <w:spacing w:after="0"/>
        <w:rPr>
          <w:rFonts w:ascii="Times New Roman" w:hAnsi="Times New Roman" w:cs="Times New Roman"/>
        </w:rPr>
      </w:pP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QCM2 :   Réponse E</w:t>
      </w:r>
    </w:p>
    <w:p w:rsidR="00B65AE7" w:rsidRDefault="00B65AE7" w:rsidP="00B65A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mouvements de nutation et contre nutation sont millimétriques.  </w:t>
      </w:r>
    </w:p>
    <w:p w:rsidR="00B65AE7" w:rsidRDefault="00617E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QCM3 :   Réponse B</w:t>
      </w:r>
    </w:p>
    <w:p w:rsidR="00B65AE7" w:rsidRDefault="00617EE7" w:rsidP="00B65A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Latéralement aux trous sacrés dorsaux il y a les crêtes sacrales latérales, donc il n’y a pas de gouttière !</w:t>
      </w:r>
      <w:bookmarkStart w:id="0" w:name="_GoBack"/>
      <w:bookmarkEnd w:id="0"/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QCM4 :   Réponse A</w:t>
      </w:r>
    </w:p>
    <w:p w:rsidR="00B65AE7" w:rsidRDefault="00B65AE7" w:rsidP="00B65A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L’amplitude des mouvements de l’articulation sacro-iliaque est de l’ordre du millimètre.</w:t>
      </w: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QCM5 :   Réponse D</w:t>
      </w:r>
    </w:p>
    <w:p w:rsidR="00B65AE7" w:rsidRDefault="00B65AE7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chaîne iliaque externe se draine dans les nœuds lymphatiques iliaques primitifs.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QCM6 :   Réponse A</w:t>
      </w:r>
    </w:p>
    <w:p w:rsidR="00B65AE7" w:rsidRDefault="00B65AE7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division de l’aorte abdominale en artères iliaques communes se fait en regard du corps vertébral de L4.</w:t>
      </w:r>
    </w:p>
    <w:p w:rsidR="00B65AE7" w:rsidRPr="008B3482" w:rsidRDefault="00B65AE7" w:rsidP="00B65AE7">
      <w:pPr>
        <w:rPr>
          <w:rFonts w:ascii="Times New Roman" w:hAnsi="Times New Roman" w:cs="Times New Roman"/>
        </w:rPr>
      </w:pP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QCM7 :   Réponse B</w:t>
      </w:r>
    </w:p>
    <w:p w:rsidR="00B65AE7" w:rsidRDefault="00B65AE7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glandes vestibulaires majeures de Bartholin s’abouchent à la partie postérieure du vestibule de la vulve.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QCM8 :   Réponse E</w:t>
      </w:r>
    </w:p>
    <w:p w:rsidR="00B65AE7" w:rsidRDefault="00B65AE7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 du tout.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QCM9 :   </w:t>
      </w:r>
      <w:r w:rsidR="002A03F1">
        <w:rPr>
          <w:rFonts w:ascii="Times New Roman" w:hAnsi="Times New Roman" w:cs="Times New Roman"/>
          <w:b/>
          <w:i/>
          <w:sz w:val="28"/>
        </w:rPr>
        <w:t>Réponse B</w:t>
      </w:r>
    </w:p>
    <w:p w:rsidR="00B65AE7" w:rsidRDefault="002A03F1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L’ampoule rectale est également dans la cavité pelvienne.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2A03F1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QCM10 :   Réponse B</w:t>
      </w:r>
    </w:p>
    <w:p w:rsidR="00B65AE7" w:rsidRDefault="002A03F1" w:rsidP="00B65A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sphincter strié volontaire du rectum est un muscle à part entière, il n’est pas un épaississement de la tunique musculeuse du rectum.</w:t>
      </w:r>
    </w:p>
    <w:p w:rsidR="00B65AE7" w:rsidRDefault="002A03F1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QCM11 :   Réponse A</w:t>
      </w:r>
    </w:p>
    <w:p w:rsidR="00B65AE7" w:rsidRDefault="002A03F1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fibres du muscle </w:t>
      </w:r>
      <w:proofErr w:type="spellStart"/>
      <w:r>
        <w:rPr>
          <w:rFonts w:ascii="Times New Roman" w:hAnsi="Times New Roman" w:cs="Times New Roman"/>
        </w:rPr>
        <w:t>levator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ani</w:t>
      </w:r>
      <w:proofErr w:type="spellEnd"/>
      <w:r>
        <w:rPr>
          <w:rFonts w:ascii="Times New Roman" w:hAnsi="Times New Roman" w:cs="Times New Roman"/>
        </w:rPr>
        <w:t xml:space="preserve"> et du muscle sphincter strié du rectum s’entrecroisent. </w:t>
      </w:r>
    </w:p>
    <w:p w:rsidR="002A03F1" w:rsidRPr="008B3482" w:rsidRDefault="002A03F1" w:rsidP="00B65AE7">
      <w:pPr>
        <w:spacing w:after="0"/>
        <w:rPr>
          <w:rFonts w:ascii="Times New Roman" w:hAnsi="Times New Roman" w:cs="Times New Roman"/>
        </w:rPr>
      </w:pPr>
    </w:p>
    <w:p w:rsidR="00B65AE7" w:rsidRDefault="00B65AE7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QCM12 :   Réponse B</w:t>
      </w:r>
    </w:p>
    <w:p w:rsidR="00B65AE7" w:rsidRDefault="002A03F1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rectum anatomique commence en S3, donc une partie du sacrum est au-dessus du rectum anatomique.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195AAD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QCM13 :   Réponse E</w:t>
      </w:r>
    </w:p>
    <w:p w:rsidR="00B65AE7" w:rsidRDefault="00195AAD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lymphatiques du canal anal ne se drainent pas EN MAJORITE vers les nœuds lymphatiques inguinaux, qui sont au contraire plus accessoire vis-à-vis des nœuds lymphatiques iliaques internes et du promontoire.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195AAD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QCM14 :   Réponse A</w:t>
      </w:r>
    </w:p>
    <w:p w:rsidR="00B65AE7" w:rsidRDefault="00195AAD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L’élément fondamental central de la statique pelvienne est chez la fe</w:t>
      </w:r>
      <w:r w:rsidR="00BB4D5E">
        <w:rPr>
          <w:rFonts w:ascii="Times New Roman" w:hAnsi="Times New Roman" w:cs="Times New Roman"/>
        </w:rPr>
        <w:t>mme le vagin ainsi que le noyau</w:t>
      </w:r>
      <w:r>
        <w:rPr>
          <w:rFonts w:ascii="Times New Roman" w:hAnsi="Times New Roman" w:cs="Times New Roman"/>
        </w:rPr>
        <w:t xml:space="preserve"> central fibreux du périnée.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BB4D5E" w:rsidP="00B65AE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QCM15 :   Réponse E</w:t>
      </w:r>
    </w:p>
    <w:p w:rsidR="00B65AE7" w:rsidRDefault="00BB4D5E" w:rsidP="00B65AE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 sont les formations péritonéales du ligament large de l’utérus.</w:t>
      </w: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Default="00B65AE7" w:rsidP="00B65AE7">
      <w:pPr>
        <w:rPr>
          <w:rFonts w:ascii="Times New Roman" w:hAnsi="Times New Roman" w:cs="Times New Roman"/>
        </w:rPr>
      </w:pPr>
    </w:p>
    <w:p w:rsidR="00B65AE7" w:rsidRPr="00E72FB7" w:rsidRDefault="00B65AE7" w:rsidP="00B65AE7">
      <w:pPr>
        <w:rPr>
          <w:rFonts w:ascii="Times New Roman" w:hAnsi="Times New Roman" w:cs="Times New Roman"/>
          <w:i/>
        </w:rPr>
      </w:pPr>
      <w:r w:rsidRPr="00E72FB7">
        <w:rPr>
          <w:rFonts w:ascii="Times New Roman" w:hAnsi="Times New Roman" w:cs="Times New Roman"/>
          <w:i/>
        </w:rPr>
        <w:t>Attention, cette correction a été faite par le tutorat niçois, n’est donc pas officielle, et ne peut en aucun cas être prise comme référence pour une éventuelle réclamation.</w:t>
      </w:r>
    </w:p>
    <w:p w:rsidR="00B65AE7" w:rsidRDefault="00B65AE7" w:rsidP="00B65AE7"/>
    <w:p w:rsidR="00BA357B" w:rsidRDefault="00BA357B"/>
    <w:sectPr w:rsidR="00BA3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AE7"/>
    <w:rsid w:val="00195AAD"/>
    <w:rsid w:val="002A03F1"/>
    <w:rsid w:val="00617EE7"/>
    <w:rsid w:val="00B65AE7"/>
    <w:rsid w:val="00BA357B"/>
    <w:rsid w:val="00BB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E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E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Grégoire D'andréa</dc:creator>
  <cp:lastModifiedBy>Grégoire D'andréa</cp:lastModifiedBy>
  <cp:revision>2</cp:revision>
  <dcterms:created xsi:type="dcterms:W3CDTF">2011-05-26T16:22:00Z</dcterms:created>
  <dcterms:modified xsi:type="dcterms:W3CDTF">2011-05-26T17:37:00Z</dcterms:modified>
</cp:coreProperties>
</file>