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15094" w:rsidRDefault="00E15094" w:rsidP="00922353">
      <w:pPr>
        <w:pStyle w:val="Paragraphedeliste"/>
        <w:numPr>
          <w:ilvl w:val="0"/>
          <w:numId w:val="3"/>
        </w:numPr>
      </w:pPr>
      <w:r w:rsidRPr="00922353">
        <w:rPr>
          <w:u w:val="single"/>
        </w:rPr>
        <w:t>Question 1</w:t>
      </w:r>
      <w:r>
        <w:t xml:space="preserve"> : </w:t>
      </w:r>
      <w:r>
        <w:t>H la constante de Planck c’est h barre ou c’est une autre constante/application ?</w:t>
      </w:r>
    </w:p>
    <w:p w:rsidR="00E15094" w:rsidRPr="00E15094" w:rsidRDefault="00E15094" w:rsidP="00E15094">
      <w:r w:rsidRPr="002D18D4">
        <w:rPr>
          <w:i/>
          <w:u w:val="single"/>
        </w:rPr>
        <w:t>Réponse</w:t>
      </w:r>
      <w:r w:rsidRPr="002D18D4">
        <w:rPr>
          <w:i/>
        </w:rPr>
        <w:t xml:space="preserve"> : La constante de Planck est </w:t>
      </w:r>
      <m:oMath>
        <m:r>
          <w:rPr>
            <w:rFonts w:ascii="Cambria Math" w:hAnsi="Cambria Math"/>
          </w:rPr>
          <m:t>h</m:t>
        </m:r>
      </m:oMath>
      <w:r w:rsidRPr="002D18D4">
        <w:rPr>
          <w:rFonts w:eastAsiaTheme="minorEastAsia"/>
          <w:i/>
        </w:rPr>
        <w:t xml:space="preserve">, mais on peut choisir de la définir autrement, en la divisant par </w:t>
      </w:r>
      <m:oMath>
        <m:r>
          <w:rPr>
            <w:rFonts w:ascii="Cambria Math" w:eastAsiaTheme="minorEastAsia" w:hAnsi="Cambria Math"/>
          </w:rPr>
          <m:t>2π</m:t>
        </m:r>
      </m:oMath>
      <w:r w:rsidRPr="002D18D4">
        <w:rPr>
          <w:rFonts w:eastAsiaTheme="minorEastAsia"/>
          <w:i/>
        </w:rPr>
        <w:t xml:space="preserve">, auquel cas, on parle de « constante de Planck réduite » (non-dit dans le cours), que vous connaissez mieux sous le nom de </w:t>
      </w:r>
      <m:oMath>
        <m:r>
          <w:rPr>
            <w:rFonts w:ascii="Cambria Math" w:eastAsiaTheme="minorEastAsia" w:hAnsi="Cambria Math"/>
          </w:rPr>
          <m:t>ℏ</m:t>
        </m:r>
      </m:oMath>
      <w:r w:rsidRPr="002D18D4">
        <w:rPr>
          <w:rFonts w:eastAsiaTheme="minorEastAsia"/>
          <w:i/>
        </w:rPr>
        <w:t>. Donc les deux sont à différencier</w:t>
      </w:r>
      <w:r>
        <w:rPr>
          <w:rFonts w:eastAsiaTheme="minorEastAsia"/>
        </w:rPr>
        <w:t> </w:t>
      </w:r>
      <w:r w:rsidRPr="00E15094">
        <w:rPr>
          <mc:AlternateContent>
            <mc:Choice Requires="w16se">
              <w:rFonts w:eastAsiaTheme="minorEastAsia"/>
            </mc:Choic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p>
    <w:p w:rsidR="00E15094" w:rsidRDefault="00E15094" w:rsidP="00922353">
      <w:pPr>
        <w:pStyle w:val="Paragraphedeliste"/>
        <w:numPr>
          <w:ilvl w:val="0"/>
          <w:numId w:val="3"/>
        </w:numPr>
      </w:pPr>
      <w:r w:rsidRPr="00922353">
        <w:rPr>
          <w:u w:val="single"/>
        </w:rPr>
        <w:t>Question 2</w:t>
      </w:r>
      <w:r>
        <w:t> : Les c</w:t>
      </w:r>
      <w:r>
        <w:t xml:space="preserve">onstantes </w:t>
      </w:r>
      <w:r>
        <w:t xml:space="preserve">sont-elles </w:t>
      </w:r>
      <w:r>
        <w:t>à apprendre ?</w:t>
      </w:r>
    </w:p>
    <w:p w:rsidR="00E15094" w:rsidRDefault="00E15094" w:rsidP="00E15094">
      <w:r w:rsidRPr="002D18D4">
        <w:rPr>
          <w:i/>
          <w:u w:val="single"/>
        </w:rPr>
        <w:t>Réponse</w:t>
      </w:r>
      <w:r w:rsidRPr="002D18D4">
        <w:rPr>
          <w:i/>
        </w:rPr>
        <w:t> : Non, elles vous seront données si vous en avez besoin</w:t>
      </w:r>
      <w:r>
        <w:t>.</w:t>
      </w:r>
    </w:p>
    <w:p w:rsidR="00E15094" w:rsidRDefault="00E15094" w:rsidP="00922353">
      <w:pPr>
        <w:pStyle w:val="Paragraphedeliste"/>
        <w:numPr>
          <w:ilvl w:val="0"/>
          <w:numId w:val="3"/>
        </w:numPr>
      </w:pPr>
      <w:r w:rsidRPr="00922353">
        <w:rPr>
          <w:u w:val="single"/>
        </w:rPr>
        <w:t>Question 3</w:t>
      </w:r>
      <w:r>
        <w:t xml:space="preserve"> : </w:t>
      </w:r>
      <w:r>
        <w:t xml:space="preserve">Peut-on dire que -eV0 = </w:t>
      </w:r>
      <w:proofErr w:type="spellStart"/>
      <w:r>
        <w:t>Ec</w:t>
      </w:r>
      <w:proofErr w:type="spellEnd"/>
      <w:r>
        <w:t> ?</w:t>
      </w:r>
    </w:p>
    <w:p w:rsidR="00E15094" w:rsidRDefault="00E15094" w:rsidP="00E15094">
      <w:r w:rsidRPr="002D18D4">
        <w:rPr>
          <w:i/>
          <w:u w:val="single"/>
        </w:rPr>
        <w:t>Réponse</w:t>
      </w:r>
      <w:r w:rsidRPr="002D18D4">
        <w:rPr>
          <w:i/>
        </w:rPr>
        <w:t xml:space="preserve"> : On pourrait. En effet, la formule c’est </w:t>
      </w:r>
      <m:oMath>
        <m:sSub>
          <m:sSubPr>
            <m:ctrlPr>
              <w:rPr>
                <w:rFonts w:ascii="Cambria Math" w:hAnsi="Cambria Math"/>
                <w:i/>
              </w:rPr>
            </m:ctrlPr>
          </m:sSubPr>
          <m:e>
            <m:r>
              <w:rPr>
                <w:rFonts w:ascii="Cambria Math" w:hAnsi="Cambria Math"/>
              </w:rPr>
              <m:t>E</m:t>
            </m:r>
          </m:e>
          <m:sub>
            <m:r>
              <w:rPr>
                <w:rFonts w:ascii="Cambria Math" w:hAnsi="Cambria Math"/>
              </w:rPr>
              <m:t>c</m:t>
            </m:r>
          </m:sub>
        </m:sSub>
        <m:r>
          <w:rPr>
            <w:rFonts w:ascii="Cambria Math" w:hAnsi="Cambria Math"/>
          </w:rPr>
          <m:t>=e</m:t>
        </m:r>
        <m:d>
          <m:dPr>
            <m:begChr m:val="|"/>
            <m:endChr m:val="|"/>
            <m:ctrlPr>
              <w:rPr>
                <w:rFonts w:ascii="Cambria Math" w:hAnsi="Cambria Math"/>
                <w:i/>
              </w:rPr>
            </m:ctrlPr>
          </m:dPr>
          <m:e>
            <m:sSub>
              <m:sSubPr>
                <m:ctrlPr>
                  <w:rPr>
                    <w:rFonts w:ascii="Cambria Math" w:hAnsi="Cambria Math"/>
                    <w:i/>
                  </w:rPr>
                </m:ctrlPr>
              </m:sSubPr>
              <m:e>
                <m:r>
                  <w:rPr>
                    <w:rFonts w:ascii="Cambria Math" w:hAnsi="Cambria Math"/>
                  </w:rPr>
                  <m:t>V</m:t>
                </m:r>
              </m:e>
              <m:sub>
                <m:r>
                  <w:rPr>
                    <w:rFonts w:ascii="Cambria Math" w:hAnsi="Cambria Math"/>
                  </w:rPr>
                  <m:t>0</m:t>
                </m:r>
              </m:sub>
            </m:sSub>
          </m:e>
        </m:d>
      </m:oMath>
      <w:r w:rsidRPr="002D18D4">
        <w:rPr>
          <w:rFonts w:eastAsiaTheme="minorEastAsia"/>
          <w:i/>
        </w:rPr>
        <w:t xml:space="preserve"> parce que la contre-tension maximale est négative, et l’énergie cinétique est positive, donc on met la valeur absolue. Mais cette deuxième écriture proposée, </w:t>
      </w:r>
      <m:oMath>
        <m:sSub>
          <m:sSubPr>
            <m:ctrlPr>
              <w:rPr>
                <w:rFonts w:ascii="Cambria Math" w:eastAsiaTheme="minorEastAsia" w:hAnsi="Cambria Math"/>
                <w:i/>
              </w:rPr>
            </m:ctrlPr>
          </m:sSubPr>
          <m:e>
            <m:r>
              <w:rPr>
                <w:rFonts w:ascii="Cambria Math" w:eastAsiaTheme="minorEastAsia" w:hAnsi="Cambria Math"/>
              </w:rPr>
              <m:t>E</m:t>
            </m:r>
          </m:e>
          <m:sub>
            <m:r>
              <w:rPr>
                <w:rFonts w:ascii="Cambria Math" w:eastAsiaTheme="minorEastAsia" w:hAnsi="Cambria Math"/>
              </w:rPr>
              <m:t>c</m:t>
            </m:r>
          </m:sub>
        </m:sSub>
        <m:r>
          <w:rPr>
            <w:rFonts w:ascii="Cambria Math" w:eastAsiaTheme="minorEastAsia" w:hAnsi="Cambria Math"/>
          </w:rPr>
          <m:t>=-e</m:t>
        </m:r>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0</m:t>
            </m:r>
          </m:sub>
        </m:sSub>
      </m:oMath>
      <w:r w:rsidRPr="002D18D4">
        <w:rPr>
          <w:rFonts w:eastAsiaTheme="minorEastAsia"/>
          <w:i/>
        </w:rPr>
        <w:t xml:space="preserve"> est également valable</w:t>
      </w:r>
      <w:r>
        <w:rPr>
          <w:rFonts w:eastAsiaTheme="minorEastAsia"/>
        </w:rPr>
        <w:t> </w:t>
      </w:r>
      <w:r w:rsidRPr="00E15094">
        <w:rPr>
          <mc:AlternateContent>
            <mc:Choice Requires="w16se">
              <w:rFonts w:eastAsiaTheme="minorEastAsia"/>
            </mc:Choic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p>
    <w:p w:rsidR="00E15094" w:rsidRDefault="00E15094" w:rsidP="00922353">
      <w:pPr>
        <w:pStyle w:val="Paragraphedeliste"/>
        <w:numPr>
          <w:ilvl w:val="0"/>
          <w:numId w:val="3"/>
        </w:numPr>
      </w:pPr>
      <w:r w:rsidRPr="00922353">
        <w:rPr>
          <w:u w:val="single"/>
        </w:rPr>
        <w:t>Question 4</w:t>
      </w:r>
      <w:r>
        <w:t xml:space="preserve"> : </w:t>
      </w:r>
      <w:r>
        <w:t xml:space="preserve">Pourquoi dans la formule </w:t>
      </w:r>
      <w:proofErr w:type="spellStart"/>
      <w:r>
        <w:t>Ec</w:t>
      </w:r>
      <w:proofErr w:type="spellEnd"/>
      <w:r>
        <w:t xml:space="preserve"> = -eV0 il y a un – alors que </w:t>
      </w:r>
      <w:proofErr w:type="spellStart"/>
      <w:r>
        <w:t>Ec</w:t>
      </w:r>
      <w:proofErr w:type="spellEnd"/>
      <w:r>
        <w:t xml:space="preserve"> positive est V0 aussi ?</w:t>
      </w:r>
    </w:p>
    <w:p w:rsidR="00E15094" w:rsidRDefault="00E15094" w:rsidP="00E15094">
      <w:r w:rsidRPr="002D18D4">
        <w:rPr>
          <w:i/>
          <w:u w:val="single"/>
        </w:rPr>
        <w:t>Réponse</w:t>
      </w:r>
      <w:r w:rsidRPr="002D18D4">
        <w:rPr>
          <w:i/>
        </w:rPr>
        <w:t xml:space="preserve"> : </w:t>
      </w:r>
      <m:oMath>
        <m:sSub>
          <m:sSubPr>
            <m:ctrlPr>
              <w:rPr>
                <w:rFonts w:ascii="Cambria Math" w:hAnsi="Cambria Math"/>
                <w:i/>
              </w:rPr>
            </m:ctrlPr>
          </m:sSubPr>
          <m:e>
            <m:r>
              <w:rPr>
                <w:rFonts w:ascii="Cambria Math" w:hAnsi="Cambria Math"/>
              </w:rPr>
              <m:t>V</m:t>
            </m:r>
          </m:e>
          <m:sub>
            <m:r>
              <w:rPr>
                <w:rFonts w:ascii="Cambria Math" w:hAnsi="Cambria Math"/>
              </w:rPr>
              <m:t>0</m:t>
            </m:r>
          </m:sub>
        </m:sSub>
      </m:oMath>
      <w:r w:rsidRPr="002D18D4">
        <w:rPr>
          <w:rFonts w:eastAsiaTheme="minorEastAsia"/>
          <w:i/>
        </w:rPr>
        <w:t xml:space="preserve"> est négative. Il s’agit de la contre-tension maximale</w:t>
      </w:r>
      <w:r>
        <w:rPr>
          <w:rFonts w:eastAsiaTheme="minorEastAsia"/>
        </w:rPr>
        <w:t>.</w:t>
      </w:r>
    </w:p>
    <w:p w:rsidR="00E15094" w:rsidRDefault="002D18D4" w:rsidP="00922353">
      <w:pPr>
        <w:pStyle w:val="Paragraphedeliste"/>
        <w:numPr>
          <w:ilvl w:val="0"/>
          <w:numId w:val="3"/>
        </w:numPr>
      </w:pPr>
      <w:r w:rsidRPr="00922353">
        <w:rPr>
          <w:u w:val="single"/>
        </w:rPr>
        <w:t>Question 5</w:t>
      </w:r>
      <w:r>
        <w:t xml:space="preserve"> : </w:t>
      </w:r>
      <w:r w:rsidR="00E15094">
        <w:t>Formule de l’énergie cinétique : V0 = tension nulle ou fréquence nulle ?</w:t>
      </w:r>
    </w:p>
    <w:p w:rsidR="002D18D4" w:rsidRPr="002D18D4" w:rsidRDefault="002D18D4" w:rsidP="00E15094">
      <w:pPr>
        <w:rPr>
          <w:i/>
        </w:rPr>
      </w:pPr>
      <w:r w:rsidRPr="002D18D4">
        <w:rPr>
          <w:i/>
          <w:u w:val="single"/>
        </w:rPr>
        <w:t>Réponse</w:t>
      </w:r>
      <w:r w:rsidRPr="002D18D4">
        <w:rPr>
          <w:i/>
        </w:rPr>
        <w:t> : Ni l’un, ni l’autre </w:t>
      </w:r>
      <w:r w:rsidRPr="002D18D4">
        <w:rPr>
          <mc:AlternateContent>
            <mc:Choice Requires="w16s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r w:rsidRPr="002D18D4">
        <w:rPr>
          <w:i/>
        </w:rPr>
        <w:t xml:space="preserve"> Il s’agit de la contre-tension maximale (donc déjà c’est une tension), mais ce n’est pas une tension nulle mais la tension pour laquelle plus aucun électron n’atteint l’anode.</w:t>
      </w:r>
    </w:p>
    <w:p w:rsidR="00E15094" w:rsidRDefault="002D18D4" w:rsidP="00922353">
      <w:pPr>
        <w:pStyle w:val="Paragraphedeliste"/>
        <w:numPr>
          <w:ilvl w:val="0"/>
          <w:numId w:val="3"/>
        </w:numPr>
      </w:pPr>
      <w:r w:rsidRPr="00922353">
        <w:rPr>
          <w:u w:val="single"/>
        </w:rPr>
        <w:t>Question 6</w:t>
      </w:r>
      <w:r>
        <w:t xml:space="preserve"> : </w:t>
      </w:r>
      <w:r w:rsidR="00E15094">
        <w:t>Pour l’effet photoélectrique est-ce qu’il se passe toujours la même chose quelle que soit la tension ?</w:t>
      </w:r>
    </w:p>
    <w:p w:rsidR="002D18D4" w:rsidRPr="00D75DF5" w:rsidRDefault="002D18D4" w:rsidP="00E15094">
      <w:pPr>
        <w:rPr>
          <w:i/>
        </w:rPr>
      </w:pPr>
      <w:r w:rsidRPr="00D75DF5">
        <w:rPr>
          <w:i/>
          <w:u w:val="single"/>
        </w:rPr>
        <w:t>Réponse</w:t>
      </w:r>
      <w:r w:rsidRPr="00D75DF5">
        <w:rPr>
          <w:i/>
        </w:rPr>
        <w:t> : Non. Si la tension est positive, les électrons sont accélérés vers l’anode. A partir d’une certaine tension, tous les électrons émis sont accélérés vers l’anode, on atteint alors le courant de saturation, et si on continue à augmenter la tension, l’intensité ne change plus. En revanche, si la tension est négative, les électrons allant vers l’anode sont décélérés</w:t>
      </w:r>
      <w:r w:rsidR="00D75DF5" w:rsidRPr="00D75DF5">
        <w:rPr>
          <w:i/>
        </w:rPr>
        <w:t xml:space="preserve"> et peuvent même être renvoyés vers la cathode. Lorsqu’on atteint la contre-tension maximale, plus aucun électron n’atteint l’anode.</w:t>
      </w:r>
      <w:r w:rsidRPr="00D75DF5">
        <w:rPr>
          <w:i/>
        </w:rPr>
        <w:t xml:space="preserve"> </w:t>
      </w:r>
    </w:p>
    <w:p w:rsidR="00E15094" w:rsidRDefault="00D75DF5" w:rsidP="00922353">
      <w:pPr>
        <w:pStyle w:val="Paragraphedeliste"/>
        <w:numPr>
          <w:ilvl w:val="0"/>
          <w:numId w:val="3"/>
        </w:numPr>
      </w:pPr>
      <w:r w:rsidRPr="00922353">
        <w:rPr>
          <w:u w:val="single"/>
        </w:rPr>
        <w:t>Question 7</w:t>
      </w:r>
      <w:r>
        <w:t xml:space="preserve"> : </w:t>
      </w:r>
      <w:r w:rsidR="00E15094">
        <w:t>Norme direction, quelle différence ?</w:t>
      </w:r>
    </w:p>
    <w:p w:rsidR="00D75DF5" w:rsidRPr="00D75DF5" w:rsidRDefault="00D75DF5" w:rsidP="00E15094">
      <w:pPr>
        <w:rPr>
          <w:i/>
        </w:rPr>
      </w:pPr>
      <w:r w:rsidRPr="00D75DF5">
        <w:rPr>
          <w:i/>
          <w:u w:val="single"/>
        </w:rPr>
        <w:t>Réponse</w:t>
      </w:r>
      <w:r w:rsidRPr="00D75DF5">
        <w:rPr>
          <w:i/>
        </w:rPr>
        <w:t> : La norme d’un vecteur peut être définie comme sa valeur (sa « longueur » si tu préfères). La direction d’un vecteur C’est son « inclinaison ». Un vecteur peut avoir une direction verticale, horizontale, en diagonale etc. En revanche, son SENS sera vers le haut, vers le bas, vers la droite, etc.</w:t>
      </w:r>
    </w:p>
    <w:p w:rsidR="00E15094" w:rsidRDefault="00D75DF5" w:rsidP="00922353">
      <w:pPr>
        <w:pStyle w:val="Paragraphedeliste"/>
        <w:numPr>
          <w:ilvl w:val="0"/>
          <w:numId w:val="3"/>
        </w:numPr>
      </w:pPr>
      <w:r w:rsidRPr="00922353">
        <w:rPr>
          <w:u w:val="single"/>
        </w:rPr>
        <w:t>Question 8</w:t>
      </w:r>
      <w:r>
        <w:t xml:space="preserve"> : </w:t>
      </w:r>
      <w:r w:rsidR="00E15094">
        <w:t>En quoi voit-on que l’énergie des niveaux sup varie en f° de l’énergie du 1</w:t>
      </w:r>
      <w:r w:rsidR="00E15094" w:rsidRPr="00922353">
        <w:rPr>
          <w:vertAlign w:val="superscript"/>
        </w:rPr>
        <w:t>er</w:t>
      </w:r>
      <w:r w:rsidR="00E15094">
        <w:t xml:space="preserve"> niveau dans le puits plat ?</w:t>
      </w:r>
    </w:p>
    <w:p w:rsidR="009D2B07" w:rsidRPr="00922353" w:rsidRDefault="009D2B07" w:rsidP="00E15094">
      <w:pPr>
        <w:rPr>
          <w:i/>
        </w:rPr>
      </w:pPr>
      <w:r w:rsidRPr="00922353">
        <w:rPr>
          <w:i/>
          <w:u w:val="single"/>
        </w:rPr>
        <w:t>Réponse</w:t>
      </w:r>
      <w:r w:rsidRPr="00922353">
        <w:rPr>
          <w:i/>
        </w:rPr>
        <w:t xml:space="preserve"> : La formule nous dit que : </w:t>
      </w:r>
      <m:oMath>
        <m:r>
          <w:rPr>
            <w:rFonts w:ascii="Cambria Math" w:hAnsi="Cambria Math"/>
          </w:rPr>
          <m:t>E=</m:t>
        </m:r>
        <m:sSup>
          <m:sSupPr>
            <m:ctrlPr>
              <w:rPr>
                <w:rFonts w:ascii="Cambria Math" w:hAnsi="Cambria Math"/>
                <w:i/>
              </w:rPr>
            </m:ctrlPr>
          </m:sSupPr>
          <m:e>
            <m:r>
              <w:rPr>
                <w:rFonts w:ascii="Cambria Math" w:hAnsi="Cambria Math"/>
              </w:rPr>
              <m:t>n</m:t>
            </m:r>
          </m:e>
          <m:sup>
            <m:r>
              <w:rPr>
                <w:rFonts w:ascii="Cambria Math" w:hAnsi="Cambria Math"/>
              </w:rPr>
              <m:t>2</m:t>
            </m:r>
          </m:sup>
        </m:sSup>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2</m:t>
                </m:r>
              </m:sup>
            </m:sSup>
          </m:num>
          <m:den>
            <m:r>
              <w:rPr>
                <w:rFonts w:ascii="Cambria Math" w:hAnsi="Cambria Math"/>
              </w:rPr>
              <m:t>8m</m:t>
            </m:r>
            <m:sSup>
              <m:sSupPr>
                <m:ctrlPr>
                  <w:rPr>
                    <w:rFonts w:ascii="Cambria Math" w:hAnsi="Cambria Math"/>
                    <w:i/>
                  </w:rPr>
                </m:ctrlPr>
              </m:sSupPr>
              <m:e>
                <m:r>
                  <w:rPr>
                    <w:rFonts w:ascii="Cambria Math" w:hAnsi="Cambria Math"/>
                  </w:rPr>
                  <m:t>L</m:t>
                </m:r>
              </m:e>
              <m:sup>
                <m:r>
                  <w:rPr>
                    <w:rFonts w:ascii="Cambria Math" w:hAnsi="Cambria Math"/>
                  </w:rPr>
                  <m:t>2</m:t>
                </m:r>
              </m:sup>
            </m:sSup>
          </m:den>
        </m:f>
      </m:oMath>
      <w:r w:rsidRPr="00922353">
        <w:rPr>
          <w:rFonts w:eastAsiaTheme="minorEastAsia"/>
          <w:i/>
        </w:rPr>
        <w:t xml:space="preserve"> (formule +++ qui peut tomber au passage) or h, m et L sont constants. Donc si on calcule pour le niveau 1, ensuite la seule chose qui varie d’un niveau à l’autre c’est </w:t>
      </w:r>
      <m:oMath>
        <m:sSup>
          <m:sSupPr>
            <m:ctrlPr>
              <w:rPr>
                <w:rFonts w:ascii="Cambria Math" w:eastAsiaTheme="minorEastAsia" w:hAnsi="Cambria Math"/>
                <w:i/>
              </w:rPr>
            </m:ctrlPr>
          </m:sSupPr>
          <m:e>
            <m:r>
              <w:rPr>
                <w:rFonts w:ascii="Cambria Math" w:eastAsiaTheme="minorEastAsia" w:hAnsi="Cambria Math"/>
              </w:rPr>
              <m:t>n</m:t>
            </m:r>
          </m:e>
          <m:sup>
            <m:r>
              <w:rPr>
                <w:rFonts w:ascii="Cambria Math" w:eastAsiaTheme="minorEastAsia" w:hAnsi="Cambria Math"/>
              </w:rPr>
              <m:t>2</m:t>
            </m:r>
          </m:sup>
        </m:sSup>
      </m:oMath>
      <w:r w:rsidRPr="00922353">
        <w:rPr>
          <w:rFonts w:eastAsiaTheme="minorEastAsia"/>
          <w:i/>
        </w:rPr>
        <w:t xml:space="preserve">. Donc on peut remplacer notre fraction barbare par l’énergie du niveau 1, qu’on va simplement multiplier par </w:t>
      </w:r>
      <m:oMath>
        <m:sSup>
          <m:sSupPr>
            <m:ctrlPr>
              <w:rPr>
                <w:rFonts w:ascii="Cambria Math" w:eastAsiaTheme="minorEastAsia" w:hAnsi="Cambria Math"/>
                <w:i/>
              </w:rPr>
            </m:ctrlPr>
          </m:sSupPr>
          <m:e>
            <m:r>
              <w:rPr>
                <w:rFonts w:ascii="Cambria Math" w:eastAsiaTheme="minorEastAsia" w:hAnsi="Cambria Math"/>
              </w:rPr>
              <m:t>n</m:t>
            </m:r>
          </m:e>
          <m:sup>
            <m:r>
              <w:rPr>
                <w:rFonts w:ascii="Cambria Math" w:eastAsiaTheme="minorEastAsia" w:hAnsi="Cambria Math"/>
              </w:rPr>
              <m:t>2</m:t>
            </m:r>
          </m:sup>
        </m:sSup>
      </m:oMath>
      <w:r w:rsidRPr="00922353">
        <w:rPr>
          <w:rFonts w:eastAsiaTheme="minorEastAsia"/>
          <w:i/>
        </w:rPr>
        <w:t xml:space="preserve"> aka la seule variable.</w:t>
      </w:r>
    </w:p>
    <w:p w:rsidR="00E15094" w:rsidRDefault="009D2B07" w:rsidP="00922353">
      <w:pPr>
        <w:pStyle w:val="Paragraphedeliste"/>
        <w:numPr>
          <w:ilvl w:val="0"/>
          <w:numId w:val="3"/>
        </w:numPr>
      </w:pPr>
      <w:r w:rsidRPr="00922353">
        <w:rPr>
          <w:u w:val="single"/>
        </w:rPr>
        <w:t>Question 9</w:t>
      </w:r>
      <w:r>
        <w:t xml:space="preserve"> : </w:t>
      </w:r>
      <w:r w:rsidR="00E15094">
        <w:t>Faut-il connaître toutes les raies de Balmer ?</w:t>
      </w:r>
    </w:p>
    <w:p w:rsidR="009D2B07" w:rsidRPr="00922353" w:rsidRDefault="009D2B07" w:rsidP="00E15094">
      <w:pPr>
        <w:rPr>
          <w:i/>
        </w:rPr>
      </w:pPr>
      <w:r w:rsidRPr="00922353">
        <w:rPr>
          <w:i/>
          <w:u w:val="single"/>
        </w:rPr>
        <w:t>Réponse</w:t>
      </w:r>
      <w:r w:rsidRPr="00922353">
        <w:rPr>
          <w:i/>
        </w:rPr>
        <w:t xml:space="preserve"> : </w:t>
      </w:r>
      <w:r w:rsidR="00922353" w:rsidRPr="00922353">
        <w:rPr>
          <w:i/>
        </w:rPr>
        <w:t>Les valeurs des longueurs d’onde pas nécessairement (mais par acquis de conscience…) mais les valeurs de m et n, oui</w:t>
      </w:r>
      <w:r w:rsidRPr="00922353">
        <w:rPr>
          <w:i/>
        </w:rPr>
        <w:t>.</w:t>
      </w:r>
    </w:p>
    <w:p w:rsidR="00E15094" w:rsidRDefault="009D2B07" w:rsidP="00922353">
      <w:pPr>
        <w:pStyle w:val="Paragraphedeliste"/>
        <w:numPr>
          <w:ilvl w:val="0"/>
          <w:numId w:val="3"/>
        </w:numPr>
      </w:pPr>
      <w:r w:rsidRPr="00922353">
        <w:rPr>
          <w:u w:val="single"/>
        </w:rPr>
        <w:t>Question 10</w:t>
      </w:r>
      <w:r>
        <w:t xml:space="preserve"> : </w:t>
      </w:r>
      <w:r w:rsidR="00E15094">
        <w:t xml:space="preserve">Vous avez dit 1/n^2-1/m^2 mais ce n’est pas l’inverse ? </w:t>
      </w:r>
    </w:p>
    <w:p w:rsidR="009D2B07" w:rsidRPr="00922353" w:rsidRDefault="009D2B07" w:rsidP="00E15094">
      <w:pPr>
        <w:rPr>
          <w:i/>
        </w:rPr>
      </w:pPr>
      <w:r w:rsidRPr="00922353">
        <w:rPr>
          <w:i/>
          <w:u w:val="single"/>
        </w:rPr>
        <w:lastRenderedPageBreak/>
        <w:t>Réponse</w:t>
      </w:r>
      <w:r w:rsidRPr="00922353">
        <w:rPr>
          <w:i/>
        </w:rPr>
        <w:t xml:space="preserve"> : Non, m est supérieur à n, donc si on calcule avec leur inverse, l’inverse de m est inférieur à l’inverse de n, et il nous faut un nombre positif </w:t>
      </w:r>
      <w:proofErr w:type="gramStart"/>
      <w:r w:rsidRPr="00922353">
        <w:rPr>
          <w:i/>
        </w:rPr>
        <w:t>au final</w:t>
      </w:r>
      <w:proofErr w:type="gramEnd"/>
      <w:r w:rsidRPr="00922353">
        <w:rPr>
          <w:i/>
        </w:rPr>
        <w:t xml:space="preserve"> donc c’est le bon sens. De manière générale, si vous avez besoin d’utiliser ce calcul, considérez que </w:t>
      </w:r>
      <w:r w:rsidR="007505FA" w:rsidRPr="00922353">
        <w:rPr>
          <w:i/>
        </w:rPr>
        <w:t>le plus grand nombre est le deuxième et le plus petit est le premier.</w:t>
      </w:r>
    </w:p>
    <w:p w:rsidR="00E15094" w:rsidRDefault="007505FA" w:rsidP="00922353">
      <w:pPr>
        <w:pStyle w:val="Paragraphedeliste"/>
        <w:numPr>
          <w:ilvl w:val="0"/>
          <w:numId w:val="3"/>
        </w:numPr>
      </w:pPr>
      <w:r w:rsidRPr="00922353">
        <w:rPr>
          <w:u w:val="single"/>
        </w:rPr>
        <w:t>Question 11</w:t>
      </w:r>
      <w:r>
        <w:t xml:space="preserve"> : </w:t>
      </w:r>
      <w:r w:rsidR="00E15094">
        <w:t>Réexpliquer comment on remplace v par son écriture dans la formule de De Broglie</w:t>
      </w:r>
    </w:p>
    <w:p w:rsidR="007505FA" w:rsidRPr="00922353" w:rsidRDefault="007505FA" w:rsidP="00E15094">
      <w:pPr>
        <w:rPr>
          <w:rFonts w:eastAsiaTheme="minorEastAsia"/>
          <w:i/>
        </w:rPr>
      </w:pPr>
      <w:r w:rsidRPr="00922353">
        <w:rPr>
          <w:i/>
          <w:u w:val="single"/>
        </w:rPr>
        <w:t>Réponse</w:t>
      </w:r>
      <w:r w:rsidRPr="00922353">
        <w:rPr>
          <w:i/>
        </w:rPr>
        <w:t xml:space="preserve"> : </w:t>
      </w:r>
      <w:r w:rsidR="00D8657D" w:rsidRPr="00922353">
        <w:rPr>
          <w:i/>
        </w:rPr>
        <w:t xml:space="preserve">On sait que </w:t>
      </w:r>
      <m:oMath>
        <m:sSub>
          <m:sSubPr>
            <m:ctrlPr>
              <w:rPr>
                <w:rFonts w:ascii="Cambria Math" w:hAnsi="Cambria Math"/>
                <w:i/>
              </w:rPr>
            </m:ctrlPr>
          </m:sSubPr>
          <m:e>
            <m:r>
              <w:rPr>
                <w:rFonts w:ascii="Cambria Math" w:hAnsi="Cambria Math"/>
              </w:rPr>
              <m:t>E</m:t>
            </m:r>
          </m:e>
          <m:sub>
            <m:r>
              <w:rPr>
                <w:rFonts w:ascii="Cambria Math" w:hAnsi="Cambria Math"/>
              </w:rPr>
              <m:t>c</m:t>
            </m:r>
          </m:sub>
        </m:sSub>
        <m:r>
          <w:rPr>
            <w:rFonts w:ascii="Cambria Math" w:hAnsi="Cambria Math"/>
          </w:rPr>
          <m:t>=e</m:t>
        </m:r>
        <m:d>
          <m:dPr>
            <m:begChr m:val="|"/>
            <m:endChr m:val="|"/>
            <m:ctrlPr>
              <w:rPr>
                <w:rFonts w:ascii="Cambria Math" w:hAnsi="Cambria Math"/>
                <w:i/>
              </w:rPr>
            </m:ctrlPr>
          </m:dPr>
          <m:e>
            <m:sSub>
              <m:sSubPr>
                <m:ctrlPr>
                  <w:rPr>
                    <w:rFonts w:ascii="Cambria Math" w:hAnsi="Cambria Math"/>
                    <w:i/>
                  </w:rPr>
                </m:ctrlPr>
              </m:sSubPr>
              <m:e>
                <m:r>
                  <w:rPr>
                    <w:rFonts w:ascii="Cambria Math" w:hAnsi="Cambria Math"/>
                  </w:rPr>
                  <m:t>V</m:t>
                </m:r>
              </m:e>
              <m:sub>
                <m:r>
                  <w:rPr>
                    <w:rFonts w:ascii="Cambria Math" w:hAnsi="Cambria Math"/>
                  </w:rPr>
                  <m:t>0</m:t>
                </m:r>
              </m:sub>
            </m:sSub>
          </m:e>
        </m:d>
      </m:oMath>
      <w:r w:rsidR="00C87879" w:rsidRPr="00922353">
        <w:rPr>
          <w:rFonts w:eastAsiaTheme="minorEastAsia"/>
          <w:i/>
        </w:rPr>
        <w:t xml:space="preserve"> (par souci de simplification on écrira juste </w:t>
      </w:r>
      <m:oMath>
        <m:sSub>
          <m:sSubPr>
            <m:ctrlPr>
              <w:rPr>
                <w:rFonts w:ascii="Cambria Math" w:eastAsiaTheme="minorEastAsia" w:hAnsi="Cambria Math"/>
                <w:i/>
              </w:rPr>
            </m:ctrlPr>
          </m:sSubPr>
          <m:e>
            <m:r>
              <w:rPr>
                <w:rFonts w:ascii="Cambria Math" w:eastAsiaTheme="minorEastAsia" w:hAnsi="Cambria Math"/>
              </w:rPr>
              <m:t>E</m:t>
            </m:r>
          </m:e>
          <m:sub>
            <m:r>
              <w:rPr>
                <w:rFonts w:ascii="Cambria Math" w:eastAsiaTheme="minorEastAsia" w:hAnsi="Cambria Math"/>
              </w:rPr>
              <m:t>c</m:t>
            </m:r>
          </m:sub>
        </m:sSub>
        <m:r>
          <w:rPr>
            <w:rFonts w:ascii="Cambria Math" w:eastAsiaTheme="minorEastAsia" w:hAnsi="Cambria Math"/>
          </w:rPr>
          <m:t>=eV</m:t>
        </m:r>
      </m:oMath>
      <w:r w:rsidR="00C87879" w:rsidRPr="00922353">
        <w:rPr>
          <w:rFonts w:eastAsiaTheme="minorEastAsia"/>
          <w:i/>
        </w:rPr>
        <w:t>)</w:t>
      </w:r>
    </w:p>
    <w:p w:rsidR="00C87879" w:rsidRPr="00922353" w:rsidRDefault="00922353" w:rsidP="00E15094">
      <w:pPr>
        <w:rPr>
          <w:rFonts w:eastAsiaTheme="minorEastAsia"/>
          <w:i/>
        </w:rPr>
      </w:pPr>
      <m:oMathPara>
        <m:oMath>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m</m:t>
          </m:r>
          <m:sSup>
            <m:sSupPr>
              <m:ctrlPr>
                <w:rPr>
                  <w:rFonts w:ascii="Cambria Math" w:hAnsi="Cambria Math"/>
                  <w:i/>
                </w:rPr>
              </m:ctrlPr>
            </m:sSupPr>
            <m:e>
              <m:r>
                <w:rPr>
                  <w:rFonts w:ascii="Cambria Math" w:hAnsi="Cambria Math"/>
                </w:rPr>
                <m:t>v</m:t>
              </m:r>
            </m:e>
            <m:sup>
              <m:r>
                <w:rPr>
                  <w:rFonts w:ascii="Cambria Math" w:hAnsi="Cambria Math"/>
                </w:rPr>
                <m:t>2</m:t>
              </m:r>
            </m:sup>
          </m:sSup>
          <m:r>
            <w:rPr>
              <w:rFonts w:ascii="Cambria Math" w:hAnsi="Cambria Math"/>
            </w:rPr>
            <m:t>=eV</m:t>
          </m:r>
        </m:oMath>
      </m:oMathPara>
    </w:p>
    <w:p w:rsidR="00C87879" w:rsidRPr="00922353" w:rsidRDefault="00922353" w:rsidP="00E15094">
      <w:pPr>
        <w:rPr>
          <w:rFonts w:eastAsiaTheme="minorEastAsia"/>
          <w:i/>
        </w:rPr>
      </w:pPr>
      <m:oMathPara>
        <m:oMath>
          <m:r>
            <w:rPr>
              <w:rFonts w:ascii="Cambria Math" w:eastAsiaTheme="minorEastAsia" w:hAnsi="Cambria Math"/>
            </w:rPr>
            <m:t>⟺v=</m:t>
          </m:r>
          <m:rad>
            <m:radPr>
              <m:degHide m:val="1"/>
              <m:ctrlPr>
                <w:rPr>
                  <w:rFonts w:ascii="Cambria Math" w:eastAsiaTheme="minorEastAsia" w:hAnsi="Cambria Math"/>
                  <w:i/>
                </w:rPr>
              </m:ctrlPr>
            </m:radPr>
            <m:deg/>
            <m:e>
              <m:f>
                <m:fPr>
                  <m:ctrlPr>
                    <w:rPr>
                      <w:rFonts w:ascii="Cambria Math" w:eastAsiaTheme="minorEastAsia" w:hAnsi="Cambria Math"/>
                      <w:i/>
                    </w:rPr>
                  </m:ctrlPr>
                </m:fPr>
                <m:num>
                  <m:r>
                    <w:rPr>
                      <w:rFonts w:ascii="Cambria Math" w:eastAsiaTheme="minorEastAsia" w:hAnsi="Cambria Math"/>
                    </w:rPr>
                    <m:t>2eV</m:t>
                  </m:r>
                </m:num>
                <m:den>
                  <m:r>
                    <w:rPr>
                      <w:rFonts w:ascii="Cambria Math" w:eastAsiaTheme="minorEastAsia" w:hAnsi="Cambria Math"/>
                    </w:rPr>
                    <m:t>m</m:t>
                  </m:r>
                </m:den>
              </m:f>
            </m:e>
          </m:rad>
        </m:oMath>
      </m:oMathPara>
    </w:p>
    <w:p w:rsidR="00A118C4" w:rsidRPr="00922353" w:rsidRDefault="00A118C4" w:rsidP="00E15094">
      <w:pPr>
        <w:rPr>
          <w:rFonts w:eastAsiaTheme="minorEastAsia"/>
          <w:i/>
        </w:rPr>
      </w:pPr>
      <w:r w:rsidRPr="00922353">
        <w:rPr>
          <w:rFonts w:eastAsiaTheme="minorEastAsia"/>
          <w:i/>
        </w:rPr>
        <w:t xml:space="preserve">Or à côté on a la formule : </w:t>
      </w:r>
      <m:oMath>
        <m:r>
          <w:rPr>
            <w:rFonts w:ascii="Cambria Math" w:eastAsiaTheme="minorEastAsia" w:hAnsi="Cambria Math"/>
          </w:rPr>
          <m:t>λ=</m:t>
        </m:r>
        <m:f>
          <m:fPr>
            <m:ctrlPr>
              <w:rPr>
                <w:rFonts w:ascii="Cambria Math" w:eastAsiaTheme="minorEastAsia" w:hAnsi="Cambria Math"/>
                <w:i/>
              </w:rPr>
            </m:ctrlPr>
          </m:fPr>
          <m:num>
            <m:r>
              <w:rPr>
                <w:rFonts w:ascii="Cambria Math" w:eastAsiaTheme="minorEastAsia" w:hAnsi="Cambria Math"/>
              </w:rPr>
              <m:t>h</m:t>
            </m:r>
          </m:num>
          <m:den>
            <m:r>
              <w:rPr>
                <w:rFonts w:ascii="Cambria Math" w:eastAsiaTheme="minorEastAsia" w:hAnsi="Cambria Math"/>
              </w:rPr>
              <m:t>p</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h</m:t>
            </m:r>
          </m:num>
          <m:den>
            <m:r>
              <w:rPr>
                <w:rFonts w:ascii="Cambria Math" w:eastAsiaTheme="minorEastAsia" w:hAnsi="Cambria Math"/>
              </w:rPr>
              <m:t>mv</m:t>
            </m:r>
          </m:den>
        </m:f>
      </m:oMath>
    </w:p>
    <w:p w:rsidR="00146F6E" w:rsidRPr="00922353" w:rsidRDefault="00922353" w:rsidP="00E15094">
      <w:pPr>
        <w:rPr>
          <w:rFonts w:eastAsiaTheme="minorEastAsia"/>
          <w:i/>
        </w:rPr>
      </w:pPr>
      <m:oMathPara>
        <m:oMath>
          <m:r>
            <w:rPr>
              <w:rFonts w:ascii="Cambria Math" w:eastAsiaTheme="minorEastAsia" w:hAnsi="Cambria Math"/>
            </w:rPr>
            <m:t>⟺λ=</m:t>
          </m:r>
          <m:f>
            <m:fPr>
              <m:ctrlPr>
                <w:rPr>
                  <w:rFonts w:ascii="Cambria Math" w:eastAsiaTheme="minorEastAsia" w:hAnsi="Cambria Math"/>
                  <w:i/>
                </w:rPr>
              </m:ctrlPr>
            </m:fPr>
            <m:num>
              <m:r>
                <w:rPr>
                  <w:rFonts w:ascii="Cambria Math" w:eastAsiaTheme="minorEastAsia" w:hAnsi="Cambria Math"/>
                </w:rPr>
                <m:t>h</m:t>
              </m:r>
            </m:num>
            <m:den>
              <m:r>
                <w:rPr>
                  <w:rFonts w:ascii="Cambria Math" w:eastAsiaTheme="minorEastAsia" w:hAnsi="Cambria Math"/>
                </w:rPr>
                <m:t>m</m:t>
              </m:r>
              <m:rad>
                <m:radPr>
                  <m:degHide m:val="1"/>
                  <m:ctrlPr>
                    <w:rPr>
                      <w:rFonts w:ascii="Cambria Math" w:eastAsiaTheme="minorEastAsia" w:hAnsi="Cambria Math"/>
                      <w:i/>
                    </w:rPr>
                  </m:ctrlPr>
                </m:radPr>
                <m:deg/>
                <m:e>
                  <m:f>
                    <m:fPr>
                      <m:ctrlPr>
                        <w:rPr>
                          <w:rFonts w:ascii="Cambria Math" w:eastAsiaTheme="minorEastAsia" w:hAnsi="Cambria Math"/>
                          <w:i/>
                        </w:rPr>
                      </m:ctrlPr>
                    </m:fPr>
                    <m:num>
                      <m:r>
                        <w:rPr>
                          <w:rFonts w:ascii="Cambria Math" w:eastAsiaTheme="minorEastAsia" w:hAnsi="Cambria Math"/>
                        </w:rPr>
                        <m:t>2eV</m:t>
                      </m:r>
                    </m:num>
                    <m:den>
                      <m:r>
                        <w:rPr>
                          <w:rFonts w:ascii="Cambria Math" w:eastAsiaTheme="minorEastAsia" w:hAnsi="Cambria Math"/>
                        </w:rPr>
                        <m:t>m</m:t>
                      </m:r>
                    </m:den>
                  </m:f>
                </m:e>
              </m:rad>
            </m:den>
          </m:f>
        </m:oMath>
      </m:oMathPara>
    </w:p>
    <w:p w:rsidR="00146F6E" w:rsidRPr="00922353" w:rsidRDefault="00922353" w:rsidP="00E15094">
      <w:pPr>
        <w:rPr>
          <w:rFonts w:eastAsiaTheme="minorEastAsia"/>
          <w:i/>
        </w:rPr>
      </w:pPr>
      <m:oMathPara>
        <m:oMath>
          <m:r>
            <w:rPr>
              <w:rFonts w:ascii="Cambria Math" w:eastAsiaTheme="minorEastAsia" w:hAnsi="Cambria Math"/>
            </w:rPr>
            <m:t>⟺λ=</m:t>
          </m:r>
          <m:f>
            <m:fPr>
              <m:ctrlPr>
                <w:rPr>
                  <w:rFonts w:ascii="Cambria Math" w:eastAsiaTheme="minorEastAsia" w:hAnsi="Cambria Math"/>
                  <w:i/>
                </w:rPr>
              </m:ctrlPr>
            </m:fPr>
            <m:num>
              <m:r>
                <w:rPr>
                  <w:rFonts w:ascii="Cambria Math" w:eastAsiaTheme="minorEastAsia" w:hAnsi="Cambria Math"/>
                </w:rPr>
                <m:t>h</m:t>
              </m:r>
            </m:num>
            <m:den>
              <m:rad>
                <m:radPr>
                  <m:degHide m:val="1"/>
                  <m:ctrlPr>
                    <w:rPr>
                      <w:rFonts w:ascii="Cambria Math" w:eastAsiaTheme="minorEastAsia" w:hAnsi="Cambria Math"/>
                      <w:i/>
                    </w:rPr>
                  </m:ctrlPr>
                </m:radPr>
                <m:deg/>
                <m:e>
                  <m:f>
                    <m:fPr>
                      <m:ctrlPr>
                        <w:rPr>
                          <w:rFonts w:ascii="Cambria Math" w:eastAsiaTheme="minorEastAsia" w:hAnsi="Cambria Math"/>
                          <w:i/>
                        </w:rPr>
                      </m:ctrlPr>
                    </m:fPr>
                    <m:num>
                      <m:r>
                        <w:rPr>
                          <w:rFonts w:ascii="Cambria Math" w:eastAsiaTheme="minorEastAsia" w:hAnsi="Cambria Math"/>
                        </w:rPr>
                        <m:t>2eV</m:t>
                      </m:r>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2</m:t>
                          </m:r>
                        </m:sup>
                      </m:sSup>
                    </m:num>
                    <m:den>
                      <m:r>
                        <w:rPr>
                          <w:rFonts w:ascii="Cambria Math" w:eastAsiaTheme="minorEastAsia" w:hAnsi="Cambria Math"/>
                        </w:rPr>
                        <m:t>m</m:t>
                      </m:r>
                    </m:den>
                  </m:f>
                </m:e>
              </m:rad>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h</m:t>
              </m:r>
            </m:num>
            <m:den>
              <m:rad>
                <m:radPr>
                  <m:degHide m:val="1"/>
                  <m:ctrlPr>
                    <w:rPr>
                      <w:rFonts w:ascii="Cambria Math" w:eastAsiaTheme="minorEastAsia" w:hAnsi="Cambria Math"/>
                      <w:i/>
                    </w:rPr>
                  </m:ctrlPr>
                </m:radPr>
                <m:deg/>
                <m:e>
                  <m:r>
                    <w:rPr>
                      <w:rFonts w:ascii="Cambria Math" w:eastAsiaTheme="minorEastAsia" w:hAnsi="Cambria Math"/>
                    </w:rPr>
                    <m:t>2eVm</m:t>
                  </m:r>
                </m:e>
              </m:rad>
            </m:den>
          </m:f>
        </m:oMath>
      </m:oMathPara>
    </w:p>
    <w:p w:rsidR="00E15094" w:rsidRDefault="00325327" w:rsidP="00922353">
      <w:pPr>
        <w:pStyle w:val="Paragraphedeliste"/>
        <w:numPr>
          <w:ilvl w:val="0"/>
          <w:numId w:val="3"/>
        </w:numPr>
      </w:pPr>
      <w:r w:rsidRPr="00922353">
        <w:rPr>
          <w:u w:val="single"/>
        </w:rPr>
        <w:t>Question 12</w:t>
      </w:r>
      <w:r>
        <w:t xml:space="preserve"> : </w:t>
      </w:r>
      <w:r w:rsidR="00E15094">
        <w:t>Pourquoi avec T = 0 les électrons vont vers l’anode et pas dans tous les sens ?</w:t>
      </w:r>
    </w:p>
    <w:p w:rsidR="00325327" w:rsidRDefault="00325327" w:rsidP="00E15094">
      <w:r w:rsidRPr="00922353">
        <w:rPr>
          <w:i/>
          <w:u w:val="single"/>
        </w:rPr>
        <w:t>Réponse</w:t>
      </w:r>
      <w:r w:rsidRPr="00922353">
        <w:rPr>
          <w:i/>
        </w:rPr>
        <w:t> : Les électrons vont bel et bien dans tous les sens, mais certains vont vers l’anode</w:t>
      </w:r>
      <w:r>
        <w:t> </w:t>
      </w:r>
      <w:r>
        <w:rPr>
          <mc:AlternateContent>
            <mc:Choice Requires="w16se"/>
            <mc:Fallback>
              <w:rFonts w:ascii="Segoe UI Emoji" w:eastAsia="Segoe UI Emoji" w:hAnsi="Segoe UI Emoji" w:cs="Segoe UI Emoji"/>
            </mc:Fallback>
          </mc:AlternateContent>
        </w:rPr>
        <mc:AlternateContent>
          <mc:Choice Requires="w16se">
            <w16se:symEx w16se:font="Segoe UI Emoji" w16se:char="1F609"/>
          </mc:Choice>
          <mc:Fallback>
            <w:t>😉</w:t>
          </mc:Fallback>
        </mc:AlternateContent>
      </w:r>
    </w:p>
    <w:p w:rsidR="00E15094" w:rsidRDefault="00325327" w:rsidP="00922353">
      <w:pPr>
        <w:pStyle w:val="Paragraphedeliste"/>
        <w:numPr>
          <w:ilvl w:val="0"/>
          <w:numId w:val="3"/>
        </w:numPr>
      </w:pPr>
      <w:bookmarkStart w:id="0" w:name="_GoBack"/>
      <w:bookmarkEnd w:id="0"/>
      <w:r w:rsidRPr="00922353">
        <w:rPr>
          <w:u w:val="single"/>
        </w:rPr>
        <w:t>Question 13</w:t>
      </w:r>
      <w:r>
        <w:t xml:space="preserve"> : </w:t>
      </w:r>
      <w:r w:rsidR="00E15094">
        <w:t>Pourquoi les raies de Balmer sont possible</w:t>
      </w:r>
      <w:r>
        <w:t>s</w:t>
      </w:r>
      <w:r w:rsidR="00E15094">
        <w:t xml:space="preserve"> seulement pour un certain couple de nombres ?</w:t>
      </w:r>
    </w:p>
    <w:p w:rsidR="00325327" w:rsidRDefault="00325327" w:rsidP="00E15094">
      <w:r w:rsidRPr="00922353">
        <w:rPr>
          <w:i/>
          <w:u w:val="single"/>
        </w:rPr>
        <w:t>Réponse</w:t>
      </w:r>
      <w:r w:rsidRPr="00922353">
        <w:rPr>
          <w:i/>
        </w:rPr>
        <w:t xml:space="preserve"> : Les nombres représentés par m et n représentent les orbitales atomiques, et </w:t>
      </w:r>
      <w:r w:rsidR="00922353" w:rsidRPr="00922353">
        <w:rPr>
          <w:i/>
        </w:rPr>
        <w:t>les électrons passent de l’une à l’autre. Donc comme ces orbitales sont quantifiées, l’énergie absorbée ou émise l’est également, donc la longueur d’onde est également quantifiée. Or, les raies de Balmer sont uniquement pour des longueurs d’ondes du visible, donc seulement pour certaines orbitales</w:t>
      </w:r>
      <w:r w:rsidR="00922353">
        <w:t>.</w:t>
      </w:r>
    </w:p>
    <w:sectPr w:rsidR="0032532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2A1FB3"/>
    <w:multiLevelType w:val="hybridMultilevel"/>
    <w:tmpl w:val="16DC4FAE"/>
    <w:lvl w:ilvl="0" w:tplc="E236B3EC">
      <w:numFmt w:val="bullet"/>
      <w:lvlText w:val=""/>
      <w:lvlJc w:val="left"/>
      <w:pPr>
        <w:ind w:left="720" w:hanging="360"/>
      </w:pPr>
      <w:rPr>
        <w:rFonts w:ascii="Symbol" w:eastAsiaTheme="minorHAnsi" w:hAnsi="Symbol" w:cstheme="minorBidi" w:hint="default"/>
        <w:u w:val="singl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2E552A0D"/>
    <w:multiLevelType w:val="hybridMultilevel"/>
    <w:tmpl w:val="C592F90C"/>
    <w:lvl w:ilvl="0" w:tplc="C98C9DC2">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53D43838"/>
    <w:multiLevelType w:val="hybridMultilevel"/>
    <w:tmpl w:val="19E81BEA"/>
    <w:lvl w:ilvl="0" w:tplc="807A6146">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094"/>
    <w:rsid w:val="001269DB"/>
    <w:rsid w:val="00146F6E"/>
    <w:rsid w:val="002D18D4"/>
    <w:rsid w:val="00325327"/>
    <w:rsid w:val="007505FA"/>
    <w:rsid w:val="00922353"/>
    <w:rsid w:val="009D2B07"/>
    <w:rsid w:val="00A118C4"/>
    <w:rsid w:val="00C87879"/>
    <w:rsid w:val="00D75DF5"/>
    <w:rsid w:val="00D8657D"/>
    <w:rsid w:val="00E1509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8704D5"/>
  <w15:chartTrackingRefBased/>
  <w15:docId w15:val="{95685270-EC13-4D8A-865D-004312C86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E15094"/>
    <w:pPr>
      <w:ind w:left="720"/>
      <w:contextualSpacing/>
    </w:pPr>
  </w:style>
  <w:style w:type="character" w:styleId="Textedelespacerserv">
    <w:name w:val="Placeholder Text"/>
    <w:basedOn w:val="Policepardfaut"/>
    <w:uiPriority w:val="99"/>
    <w:semiHidden/>
    <w:rsid w:val="00E1509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TotalTime>
  <Pages>2</Pages>
  <Words>670</Words>
  <Characters>3689</Characters>
  <Application>Microsoft Office Word</Application>
  <DocSecurity>0</DocSecurity>
  <Lines>30</Lines>
  <Paragraphs>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Bousigues</dc:creator>
  <cp:keywords/>
  <dc:description/>
  <cp:lastModifiedBy>Marie Bousigues</cp:lastModifiedBy>
  <cp:revision>1</cp:revision>
  <dcterms:created xsi:type="dcterms:W3CDTF">2019-10-18T06:41:00Z</dcterms:created>
  <dcterms:modified xsi:type="dcterms:W3CDTF">2019-10-18T08:54:00Z</dcterms:modified>
</cp:coreProperties>
</file>