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1FD01" w14:textId="6D93CFF3" w:rsidR="00264841" w:rsidRPr="00264841" w:rsidRDefault="005B1A53" w:rsidP="00264841">
      <w:pPr>
        <w:spacing w:after="0"/>
        <w:ind w:left="360"/>
        <w:jc w:val="both"/>
        <w:rPr>
          <w:rFonts w:ascii="Sitka Small" w:hAnsi="Sitka Small" w:cs="Arial"/>
          <w:color w:val="000000" w:themeColor="text1"/>
          <w:sz w:val="20"/>
          <w:szCs w:val="20"/>
        </w:rPr>
      </w:pPr>
      <w:bookmarkStart w:id="0" w:name="_Hlk22280137"/>
      <w:r w:rsidRPr="00264841">
        <w:rPr>
          <w:rFonts w:ascii="Sitka Small" w:hAnsi="Sitka Small" w:cs="Arial"/>
          <w:color w:val="000000" w:themeColor="text1"/>
          <w:sz w:val="20"/>
          <w:szCs w:val="20"/>
          <w:u w:val="single"/>
        </w:rPr>
        <w:t>Question 1</w:t>
      </w:r>
      <w:r w:rsidRPr="00264841">
        <w:rPr>
          <w:rFonts w:ascii="Sitka Small" w:hAnsi="Sitka Small" w:cs="Arial"/>
          <w:color w:val="000000" w:themeColor="text1"/>
          <w:sz w:val="20"/>
          <w:szCs w:val="20"/>
        </w:rPr>
        <w:t> : Les étudiants se demandent s’il faut</w:t>
      </w:r>
      <w:r w:rsidR="00C22C2B" w:rsidRPr="00264841">
        <w:rPr>
          <w:rFonts w:ascii="Sitka Small" w:hAnsi="Sitka Small" w:cs="Arial"/>
          <w:color w:val="000000" w:themeColor="text1"/>
          <w:sz w:val="20"/>
          <w:szCs w:val="20"/>
        </w:rPr>
        <w:t xml:space="preserve"> différencier oscillateurs de Planck et quantum d’Einstein</w:t>
      </w:r>
      <w:r w:rsidR="007D2646" w:rsidRPr="00264841">
        <w:rPr>
          <w:rFonts w:ascii="Sitka Small" w:hAnsi="Sitka Small" w:cs="Arial"/>
          <w:color w:val="000000" w:themeColor="text1"/>
          <w:sz w:val="20"/>
          <w:szCs w:val="20"/>
        </w:rPr>
        <w:t>.</w:t>
      </w:r>
      <w:r w:rsidR="0019105C" w:rsidRPr="00264841">
        <w:rPr>
          <w:rFonts w:ascii="Sitka Small" w:hAnsi="Sitka Small" w:cs="Arial"/>
          <w:color w:val="000000" w:themeColor="text1"/>
          <w:sz w:val="20"/>
          <w:szCs w:val="20"/>
        </w:rPr>
        <w:t xml:space="preserve"> </w:t>
      </w:r>
    </w:p>
    <w:p w14:paraId="5A9D8D25" w14:textId="77777777" w:rsidR="00264841" w:rsidRPr="00264841" w:rsidRDefault="00264841" w:rsidP="00264841">
      <w:pPr>
        <w:spacing w:after="0"/>
        <w:ind w:left="360"/>
        <w:jc w:val="both"/>
        <w:rPr>
          <w:rFonts w:ascii="Sitka Small" w:hAnsi="Sitka Small" w:cs="Arial"/>
          <w:color w:val="000000" w:themeColor="text1"/>
          <w:sz w:val="20"/>
          <w:szCs w:val="20"/>
        </w:rPr>
      </w:pPr>
    </w:p>
    <w:p w14:paraId="1CA75F74" w14:textId="4C1986B2" w:rsidR="0019105C"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19105C" w:rsidRPr="00264841">
        <w:rPr>
          <w:rFonts w:ascii="Sitka Small" w:hAnsi="Sitka Small" w:cs="Arial"/>
          <w:i/>
          <w:color w:val="000000" w:themeColor="text1"/>
          <w:sz w:val="20"/>
          <w:szCs w:val="20"/>
        </w:rPr>
        <w:t>Oui, les oscillateurs de Planck étaient un artifice qui n’a pas de réalité physique alors que le quantum d’Einstein, c’est le photon.</w:t>
      </w:r>
    </w:p>
    <w:p w14:paraId="042A7AF1" w14:textId="77777777" w:rsidR="00264841" w:rsidRPr="00264841" w:rsidRDefault="00264841" w:rsidP="00264841">
      <w:pPr>
        <w:spacing w:after="0"/>
        <w:ind w:left="360"/>
        <w:jc w:val="both"/>
        <w:rPr>
          <w:rFonts w:ascii="Sitka Small" w:hAnsi="Sitka Small" w:cs="Arial"/>
          <w:color w:val="000000" w:themeColor="text1"/>
          <w:sz w:val="20"/>
          <w:szCs w:val="20"/>
          <w:u w:val="single"/>
        </w:rPr>
      </w:pPr>
    </w:p>
    <w:p w14:paraId="68860877" w14:textId="6CBB124E"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2</w:t>
      </w:r>
      <w:r w:rsidRPr="00264841">
        <w:rPr>
          <w:rFonts w:ascii="Sitka Small" w:hAnsi="Sitka Small" w:cs="Arial"/>
          <w:color w:val="000000" w:themeColor="text1"/>
          <w:sz w:val="20"/>
          <w:szCs w:val="20"/>
        </w:rPr>
        <w:t xml:space="preserve"> : Les étudiants se demandent comment on en est arrivé à trouver cette équation de </w:t>
      </w:r>
      <w:r w:rsidR="0019105C" w:rsidRPr="00264841">
        <w:rPr>
          <w:rFonts w:ascii="Sitka Small" w:hAnsi="Sitka Small" w:cs="Arial"/>
          <w:color w:val="000000" w:themeColor="text1"/>
          <w:sz w:val="20"/>
          <w:szCs w:val="20"/>
        </w:rPr>
        <w:t>l</w:t>
      </w:r>
      <w:r w:rsidRPr="00264841">
        <w:rPr>
          <w:rFonts w:ascii="Sitka Small" w:hAnsi="Sitka Small" w:cs="Arial"/>
          <w:color w:val="000000" w:themeColor="text1"/>
          <w:sz w:val="20"/>
          <w:szCs w:val="20"/>
        </w:rPr>
        <w:t xml:space="preserve">’énergie cinétique : </w:t>
      </w:r>
      <w:proofErr w:type="spellStart"/>
      <w:r w:rsidRPr="00264841">
        <w:rPr>
          <w:rFonts w:ascii="Sitka Small" w:hAnsi="Sitka Small" w:cs="Arial"/>
          <w:color w:val="000000" w:themeColor="text1"/>
          <w:sz w:val="20"/>
          <w:szCs w:val="20"/>
        </w:rPr>
        <w:t>E</w:t>
      </w:r>
      <w:r w:rsidRPr="00264841">
        <w:rPr>
          <w:rFonts w:ascii="Sitka Small" w:hAnsi="Sitka Small" w:cs="Arial"/>
          <w:color w:val="000000" w:themeColor="text1"/>
          <w:sz w:val="20"/>
          <w:szCs w:val="20"/>
          <w:vertAlign w:val="subscript"/>
        </w:rPr>
        <w:t>c</w:t>
      </w:r>
      <w:proofErr w:type="spellEnd"/>
      <w:r w:rsidRPr="00264841">
        <w:rPr>
          <w:rFonts w:ascii="Sitka Small" w:hAnsi="Sitka Small" w:cs="Arial"/>
          <w:color w:val="000000" w:themeColor="text1"/>
          <w:sz w:val="20"/>
          <w:szCs w:val="20"/>
        </w:rPr>
        <w:t xml:space="preserve"> = e.|V</w:t>
      </w:r>
      <w:r w:rsidRPr="00264841">
        <w:rPr>
          <w:rFonts w:ascii="Sitka Small" w:hAnsi="Sitka Small" w:cs="Arial"/>
          <w:color w:val="000000" w:themeColor="text1"/>
          <w:sz w:val="20"/>
          <w:szCs w:val="20"/>
          <w:vertAlign w:val="subscript"/>
        </w:rPr>
        <w:t>0</w:t>
      </w:r>
      <w:r w:rsidRPr="00264841">
        <w:rPr>
          <w:rFonts w:ascii="Sitka Small" w:hAnsi="Sitka Small" w:cs="Arial"/>
          <w:color w:val="000000" w:themeColor="text1"/>
          <w:sz w:val="20"/>
          <w:szCs w:val="20"/>
        </w:rPr>
        <w:t>|.</w:t>
      </w:r>
      <w:r w:rsidR="0019105C" w:rsidRPr="00264841">
        <w:rPr>
          <w:rFonts w:ascii="Sitka Small" w:hAnsi="Sitka Small" w:cs="Arial"/>
          <w:color w:val="000000" w:themeColor="text1"/>
          <w:sz w:val="20"/>
          <w:szCs w:val="20"/>
        </w:rPr>
        <w:t xml:space="preserve"> </w:t>
      </w:r>
    </w:p>
    <w:p w14:paraId="01E00D5E" w14:textId="77777777" w:rsidR="00264841" w:rsidRPr="00264841" w:rsidRDefault="00264841" w:rsidP="00264841">
      <w:pPr>
        <w:spacing w:after="0"/>
        <w:ind w:left="360"/>
        <w:jc w:val="both"/>
        <w:rPr>
          <w:rFonts w:ascii="Sitka Small" w:hAnsi="Sitka Small" w:cs="Arial"/>
          <w:color w:val="000000" w:themeColor="text1"/>
          <w:sz w:val="20"/>
          <w:szCs w:val="20"/>
        </w:rPr>
      </w:pPr>
    </w:p>
    <w:p w14:paraId="5C05A37B" w14:textId="6151AC3B"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19105C" w:rsidRPr="00264841">
        <w:rPr>
          <w:rFonts w:ascii="Sitka Small" w:hAnsi="Sitka Small" w:cs="Arial"/>
          <w:i/>
          <w:color w:val="000000" w:themeColor="text1"/>
          <w:sz w:val="20"/>
          <w:szCs w:val="20"/>
        </w:rPr>
        <w:t xml:space="preserve">Cela vient du théorème de l’énergie cinétique qui dit que la variation </w:t>
      </w:r>
      <w:proofErr w:type="spellStart"/>
      <w:r w:rsidR="0019105C" w:rsidRPr="00264841">
        <w:rPr>
          <w:rFonts w:ascii="Sitka Small" w:hAnsi="Sitka Small" w:cs="Arial"/>
          <w:i/>
          <w:color w:val="000000" w:themeColor="text1"/>
          <w:sz w:val="20"/>
          <w:szCs w:val="20"/>
        </w:rPr>
        <w:t>d’Ec</w:t>
      </w:r>
      <w:proofErr w:type="spellEnd"/>
      <w:r w:rsidR="0019105C" w:rsidRPr="00264841">
        <w:rPr>
          <w:rFonts w:ascii="Sitka Small" w:hAnsi="Sitka Small" w:cs="Arial"/>
          <w:i/>
          <w:color w:val="000000" w:themeColor="text1"/>
          <w:sz w:val="20"/>
          <w:szCs w:val="20"/>
        </w:rPr>
        <w:t xml:space="preserve"> = Somme des travaux des forces. Ici, le travail de la force électrique égale la charge multipliée par la différence de potentiel électrique.</w:t>
      </w:r>
    </w:p>
    <w:p w14:paraId="386DEDA6" w14:textId="77777777" w:rsidR="00264841" w:rsidRPr="00264841" w:rsidRDefault="00264841" w:rsidP="00264841">
      <w:pPr>
        <w:spacing w:after="0"/>
        <w:ind w:left="360"/>
        <w:jc w:val="both"/>
        <w:rPr>
          <w:rFonts w:ascii="Sitka Small" w:hAnsi="Sitka Small" w:cs="Arial"/>
          <w:color w:val="000000" w:themeColor="text1"/>
          <w:sz w:val="20"/>
          <w:szCs w:val="20"/>
          <w:u w:val="single"/>
        </w:rPr>
      </w:pPr>
    </w:p>
    <w:p w14:paraId="5769699E"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3</w:t>
      </w:r>
      <w:r w:rsidRPr="00264841">
        <w:rPr>
          <w:rFonts w:ascii="Sitka Small" w:hAnsi="Sitka Small" w:cs="Arial"/>
          <w:color w:val="000000" w:themeColor="text1"/>
          <w:sz w:val="20"/>
          <w:szCs w:val="20"/>
        </w:rPr>
        <w:t> : Les étudiants se demandent pourquoi nous n’utilisons pas la relation de Duane et Hunt (vue en biophysique) pour calculer le nombre de photons en passant par leur énergie.</w:t>
      </w:r>
      <w:r w:rsidR="0019105C" w:rsidRPr="00264841">
        <w:rPr>
          <w:rFonts w:ascii="Sitka Small" w:hAnsi="Sitka Small" w:cs="Arial"/>
          <w:color w:val="000000" w:themeColor="text1"/>
          <w:sz w:val="20"/>
          <w:szCs w:val="20"/>
        </w:rPr>
        <w:t xml:space="preserve"> </w:t>
      </w:r>
    </w:p>
    <w:p w14:paraId="2F7C6886" w14:textId="77777777" w:rsidR="00264841" w:rsidRPr="00264841" w:rsidRDefault="00264841" w:rsidP="00264841">
      <w:pPr>
        <w:spacing w:after="0"/>
        <w:ind w:left="360"/>
        <w:jc w:val="both"/>
        <w:rPr>
          <w:rFonts w:ascii="Sitka Small" w:hAnsi="Sitka Small" w:cs="Arial"/>
          <w:color w:val="000000" w:themeColor="text1"/>
          <w:sz w:val="20"/>
          <w:szCs w:val="20"/>
        </w:rPr>
      </w:pPr>
    </w:p>
    <w:p w14:paraId="5F5D8451" w14:textId="56D82651"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19105C" w:rsidRPr="00264841">
        <w:rPr>
          <w:rFonts w:ascii="Sitka Small" w:hAnsi="Sitka Small" w:cs="Arial"/>
          <w:i/>
          <w:color w:val="000000" w:themeColor="text1"/>
          <w:sz w:val="20"/>
          <w:szCs w:val="20"/>
        </w:rPr>
        <w:t xml:space="preserve">Parce que cette loi permet de calculer la fréquence maximum des rayons X émis par </w:t>
      </w:r>
      <w:proofErr w:type="spellStart"/>
      <w:r w:rsidR="0019105C" w:rsidRPr="00264841">
        <w:rPr>
          <w:rFonts w:ascii="Sitka Small" w:hAnsi="Sitka Small" w:cs="Arial"/>
          <w:i/>
          <w:color w:val="000000" w:themeColor="text1"/>
          <w:sz w:val="20"/>
          <w:szCs w:val="20"/>
        </w:rPr>
        <w:t>Bremsstrahlung</w:t>
      </w:r>
      <w:proofErr w:type="spellEnd"/>
      <w:r w:rsidR="0019105C" w:rsidRPr="00264841">
        <w:rPr>
          <w:rFonts w:ascii="Sitka Small" w:hAnsi="Sitka Small" w:cs="Arial"/>
          <w:i/>
          <w:color w:val="000000" w:themeColor="text1"/>
          <w:sz w:val="20"/>
          <w:szCs w:val="20"/>
        </w:rPr>
        <w:t>. Pas de rapport direct donc…</w:t>
      </w:r>
      <w:r w:rsidR="00552266" w:rsidRPr="00264841">
        <w:rPr>
          <w:rFonts w:ascii="Sitka Small" w:hAnsi="Sitka Small" w:cs="Arial"/>
          <w:i/>
          <w:color w:val="000000" w:themeColor="text1"/>
          <w:sz w:val="20"/>
          <w:szCs w:val="20"/>
        </w:rPr>
        <w:t xml:space="preserve"> En revanche cette loi nous dit que le maximum d’énergie qui peut être transformé en rayonnement par des </w:t>
      </w:r>
      <w:r w:rsidR="004E7DDC" w:rsidRPr="00264841">
        <w:rPr>
          <w:rFonts w:ascii="Sitka Small" w:hAnsi="Sitka Small" w:cs="Arial"/>
          <w:i/>
          <w:color w:val="000000" w:themeColor="text1"/>
          <w:sz w:val="20"/>
          <w:szCs w:val="20"/>
        </w:rPr>
        <w:t>électrons accélérés est égal</w:t>
      </w:r>
      <w:r w:rsidR="00552266" w:rsidRPr="00264841">
        <w:rPr>
          <w:rFonts w:ascii="Sitka Small" w:hAnsi="Sitka Small" w:cs="Arial"/>
          <w:i/>
          <w:color w:val="000000" w:themeColor="text1"/>
          <w:sz w:val="20"/>
          <w:szCs w:val="20"/>
        </w:rPr>
        <w:t xml:space="preserve">e à eV = h </w:t>
      </w:r>
      <w:proofErr w:type="spellStart"/>
      <w:r w:rsidR="00552266" w:rsidRPr="00264841">
        <w:rPr>
          <w:rFonts w:ascii="Sitka Small" w:hAnsi="Sitka Small" w:cs="Arial"/>
          <w:i/>
          <w:color w:val="000000" w:themeColor="text1"/>
          <w:sz w:val="20"/>
          <w:szCs w:val="20"/>
        </w:rPr>
        <w:t>nu_max</w:t>
      </w:r>
      <w:proofErr w:type="spellEnd"/>
      <w:r w:rsidR="00552266" w:rsidRPr="00264841">
        <w:rPr>
          <w:rFonts w:ascii="Sitka Small" w:hAnsi="Sitka Small" w:cs="Arial"/>
          <w:i/>
          <w:color w:val="000000" w:themeColor="text1"/>
          <w:sz w:val="20"/>
          <w:szCs w:val="20"/>
        </w:rPr>
        <w:t>.</w:t>
      </w:r>
    </w:p>
    <w:p w14:paraId="3D42D455" w14:textId="77777777" w:rsidR="00264841" w:rsidRPr="00264841" w:rsidRDefault="00264841" w:rsidP="00264841">
      <w:pPr>
        <w:spacing w:after="0"/>
        <w:ind w:left="360"/>
        <w:jc w:val="both"/>
        <w:rPr>
          <w:rFonts w:ascii="Sitka Small" w:hAnsi="Sitka Small" w:cs="Arial"/>
          <w:i/>
          <w:color w:val="000000" w:themeColor="text1"/>
          <w:sz w:val="20"/>
          <w:szCs w:val="20"/>
        </w:rPr>
      </w:pPr>
    </w:p>
    <w:p w14:paraId="5A5B6609"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4</w:t>
      </w:r>
      <w:r w:rsidRPr="00264841">
        <w:rPr>
          <w:rFonts w:ascii="Sitka Small" w:hAnsi="Sitka Small" w:cs="Arial"/>
          <w:color w:val="000000" w:themeColor="text1"/>
          <w:sz w:val="20"/>
          <w:szCs w:val="20"/>
        </w:rPr>
        <w:t> : Les étudiants se demandent p</w:t>
      </w:r>
      <w:r w:rsidR="00C22C2B" w:rsidRPr="00264841">
        <w:rPr>
          <w:rFonts w:ascii="Sitka Small" w:hAnsi="Sitka Small" w:cs="Arial"/>
          <w:color w:val="000000" w:themeColor="text1"/>
          <w:sz w:val="20"/>
          <w:szCs w:val="20"/>
        </w:rPr>
        <w:t>ourquoi si l’</w:t>
      </w:r>
      <w:r w:rsidRPr="00264841">
        <w:rPr>
          <w:rFonts w:ascii="Sitka Small" w:hAnsi="Sitka Small" w:cs="Arial"/>
          <w:color w:val="000000" w:themeColor="text1"/>
          <w:sz w:val="20"/>
          <w:szCs w:val="20"/>
        </w:rPr>
        <w:t>électron</w:t>
      </w:r>
      <w:r w:rsidR="00C22C2B" w:rsidRPr="00264841">
        <w:rPr>
          <w:rFonts w:ascii="Sitka Small" w:hAnsi="Sitka Small" w:cs="Arial"/>
          <w:color w:val="000000" w:themeColor="text1"/>
          <w:sz w:val="20"/>
          <w:szCs w:val="20"/>
        </w:rPr>
        <w:t xml:space="preserve"> se rapproche du proton, sa fréquence augmente alors que </w:t>
      </w:r>
      <w:r w:rsidRPr="00264841">
        <w:rPr>
          <w:rFonts w:ascii="Sitka Small" w:hAnsi="Sitka Small" w:cs="Arial"/>
          <w:color w:val="000000" w:themeColor="text1"/>
          <w:sz w:val="20"/>
          <w:szCs w:val="20"/>
        </w:rPr>
        <w:t xml:space="preserve">son </w:t>
      </w:r>
      <w:r w:rsidR="00C22C2B" w:rsidRPr="00264841">
        <w:rPr>
          <w:rFonts w:ascii="Sitka Small" w:hAnsi="Sitka Small" w:cs="Arial"/>
          <w:color w:val="000000" w:themeColor="text1"/>
          <w:sz w:val="20"/>
          <w:szCs w:val="20"/>
        </w:rPr>
        <w:t>énergie diminue sachant que les 2 sont prop</w:t>
      </w:r>
      <w:r w:rsidRPr="00264841">
        <w:rPr>
          <w:rFonts w:ascii="Sitka Small" w:hAnsi="Sitka Small" w:cs="Arial"/>
          <w:color w:val="000000" w:themeColor="text1"/>
          <w:sz w:val="20"/>
          <w:szCs w:val="20"/>
        </w:rPr>
        <w:t>ortionnels.</w:t>
      </w:r>
      <w:r w:rsidR="0019105C" w:rsidRPr="00264841">
        <w:rPr>
          <w:rFonts w:ascii="Sitka Small" w:hAnsi="Sitka Small" w:cs="Arial"/>
          <w:color w:val="000000" w:themeColor="text1"/>
          <w:sz w:val="20"/>
          <w:szCs w:val="20"/>
        </w:rPr>
        <w:t xml:space="preserve"> </w:t>
      </w:r>
    </w:p>
    <w:p w14:paraId="102A68DD" w14:textId="77777777" w:rsidR="00264841" w:rsidRPr="00264841" w:rsidRDefault="00264841" w:rsidP="00264841">
      <w:pPr>
        <w:spacing w:after="0"/>
        <w:ind w:left="360"/>
        <w:jc w:val="both"/>
        <w:rPr>
          <w:rFonts w:ascii="Sitka Small" w:hAnsi="Sitka Small" w:cs="Arial"/>
          <w:color w:val="000000" w:themeColor="text1"/>
          <w:sz w:val="20"/>
          <w:szCs w:val="20"/>
        </w:rPr>
      </w:pPr>
    </w:p>
    <w:p w14:paraId="21AA0114" w14:textId="0B44824A"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19105C" w:rsidRPr="00264841">
        <w:rPr>
          <w:rFonts w:ascii="Sitka Small" w:hAnsi="Sitka Small" w:cs="Arial"/>
          <w:i/>
          <w:color w:val="000000" w:themeColor="text1"/>
          <w:sz w:val="20"/>
          <w:szCs w:val="20"/>
        </w:rPr>
        <w:t>La fréquence dont il est question ici est celle du mouvement orbital dans le modèle classique. C’est l’énergie potentielle. La relation d’Einstein E = h nu n’est valide que pour une particule isolée, ce que n’est pas l’électron vis-à-vis du proton dans un atome.</w:t>
      </w:r>
    </w:p>
    <w:p w14:paraId="5E4709FA" w14:textId="77777777" w:rsidR="00264841" w:rsidRPr="00264841" w:rsidRDefault="00264841" w:rsidP="00264841">
      <w:pPr>
        <w:spacing w:after="0"/>
        <w:ind w:left="360"/>
        <w:jc w:val="both"/>
        <w:rPr>
          <w:rFonts w:ascii="Sitka Small" w:hAnsi="Sitka Small" w:cs="Arial"/>
          <w:i/>
          <w:color w:val="000000" w:themeColor="text1"/>
          <w:sz w:val="20"/>
          <w:szCs w:val="20"/>
        </w:rPr>
      </w:pPr>
    </w:p>
    <w:p w14:paraId="2513EAE9"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5</w:t>
      </w:r>
      <w:r w:rsidRPr="00264841">
        <w:rPr>
          <w:rFonts w:ascii="Sitka Small" w:hAnsi="Sitka Small" w:cs="Arial"/>
          <w:color w:val="000000" w:themeColor="text1"/>
          <w:sz w:val="20"/>
          <w:szCs w:val="20"/>
        </w:rPr>
        <w:t> : Plusieurs étudiants se sont demandé quelle était</w:t>
      </w:r>
      <w:r w:rsidR="00C22C2B" w:rsidRPr="00264841">
        <w:rPr>
          <w:rFonts w:ascii="Sitka Small" w:hAnsi="Sitka Small" w:cs="Arial"/>
          <w:color w:val="000000" w:themeColor="text1"/>
          <w:sz w:val="20"/>
          <w:szCs w:val="20"/>
        </w:rPr>
        <w:t xml:space="preserve"> la différence entre niveau d’énergie et raies d’émission</w:t>
      </w:r>
      <w:r w:rsidRPr="00264841">
        <w:rPr>
          <w:rFonts w:ascii="Sitka Small" w:hAnsi="Sitka Small" w:cs="Arial"/>
          <w:color w:val="000000" w:themeColor="text1"/>
          <w:sz w:val="20"/>
          <w:szCs w:val="20"/>
        </w:rPr>
        <w:t>.</w:t>
      </w:r>
      <w:r w:rsidR="009D3748" w:rsidRPr="00264841">
        <w:rPr>
          <w:rFonts w:ascii="Sitka Small" w:hAnsi="Sitka Small" w:cs="Arial"/>
          <w:color w:val="000000" w:themeColor="text1"/>
          <w:sz w:val="20"/>
          <w:szCs w:val="20"/>
        </w:rPr>
        <w:t xml:space="preserve"> </w:t>
      </w:r>
    </w:p>
    <w:p w14:paraId="75AEFA7B" w14:textId="77777777" w:rsidR="00264841" w:rsidRPr="00264841" w:rsidRDefault="00264841" w:rsidP="00264841">
      <w:pPr>
        <w:spacing w:after="0"/>
        <w:ind w:left="360"/>
        <w:jc w:val="both"/>
        <w:rPr>
          <w:rFonts w:ascii="Sitka Small" w:hAnsi="Sitka Small" w:cs="Arial"/>
          <w:color w:val="000000" w:themeColor="text1"/>
          <w:sz w:val="20"/>
          <w:szCs w:val="20"/>
        </w:rPr>
      </w:pPr>
    </w:p>
    <w:p w14:paraId="11F81417" w14:textId="4CD939DA"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9D3748" w:rsidRPr="00264841">
        <w:rPr>
          <w:rFonts w:ascii="Sitka Small" w:hAnsi="Sitka Small" w:cs="Arial"/>
          <w:i/>
          <w:color w:val="000000" w:themeColor="text1"/>
          <w:sz w:val="20"/>
          <w:szCs w:val="20"/>
        </w:rPr>
        <w:t>Les raies d’émission correspondent à des différences d’énergies entre les niveaux d’énergie lors de transitions.</w:t>
      </w:r>
    </w:p>
    <w:p w14:paraId="448D3012" w14:textId="77777777" w:rsidR="00264841" w:rsidRPr="00264841" w:rsidRDefault="00264841" w:rsidP="00264841">
      <w:pPr>
        <w:spacing w:after="0"/>
        <w:ind w:left="360"/>
        <w:jc w:val="both"/>
        <w:rPr>
          <w:rFonts w:ascii="Sitka Small" w:hAnsi="Sitka Small" w:cs="Arial"/>
          <w:i/>
          <w:color w:val="000000" w:themeColor="text1"/>
          <w:sz w:val="20"/>
          <w:szCs w:val="20"/>
        </w:rPr>
      </w:pPr>
    </w:p>
    <w:p w14:paraId="1BB1BF7C"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6</w:t>
      </w:r>
      <w:r w:rsidRPr="00264841">
        <w:rPr>
          <w:rFonts w:ascii="Sitka Small" w:hAnsi="Sitka Small" w:cs="Arial"/>
          <w:color w:val="000000" w:themeColor="text1"/>
          <w:sz w:val="20"/>
          <w:szCs w:val="20"/>
        </w:rPr>
        <w:t> : Les étudiants ont compris que l</w:t>
      </w:r>
      <w:r w:rsidR="00C22C2B" w:rsidRPr="00264841">
        <w:rPr>
          <w:rFonts w:ascii="Sitka Small" w:hAnsi="Sitka Small" w:cs="Arial"/>
          <w:color w:val="000000" w:themeColor="text1"/>
          <w:sz w:val="20"/>
          <w:szCs w:val="20"/>
        </w:rPr>
        <w:t>e spectre continu de freinage ne respect</w:t>
      </w:r>
      <w:r w:rsidRPr="00264841">
        <w:rPr>
          <w:rFonts w:ascii="Sitka Small" w:hAnsi="Sitka Small" w:cs="Arial"/>
          <w:color w:val="000000" w:themeColor="text1"/>
          <w:sz w:val="20"/>
          <w:szCs w:val="20"/>
        </w:rPr>
        <w:t>ait</w:t>
      </w:r>
      <w:r w:rsidR="00C22C2B" w:rsidRPr="00264841">
        <w:rPr>
          <w:rFonts w:ascii="Sitka Small" w:hAnsi="Sitka Small" w:cs="Arial"/>
          <w:color w:val="000000" w:themeColor="text1"/>
          <w:sz w:val="20"/>
          <w:szCs w:val="20"/>
        </w:rPr>
        <w:t xml:space="preserve"> pas les lois de physique quantique, est-ce possible de réexpliquer cela ?</w:t>
      </w:r>
      <w:r w:rsidR="00552266" w:rsidRPr="00264841">
        <w:rPr>
          <w:rFonts w:ascii="Sitka Small" w:hAnsi="Sitka Small" w:cs="Arial"/>
          <w:color w:val="000000" w:themeColor="text1"/>
          <w:sz w:val="20"/>
          <w:szCs w:val="20"/>
        </w:rPr>
        <w:t xml:space="preserve"> </w:t>
      </w:r>
    </w:p>
    <w:p w14:paraId="160A6AF9" w14:textId="77777777" w:rsidR="00264841" w:rsidRPr="00264841" w:rsidRDefault="00264841" w:rsidP="00264841">
      <w:pPr>
        <w:spacing w:after="0"/>
        <w:ind w:left="360"/>
        <w:jc w:val="both"/>
        <w:rPr>
          <w:rFonts w:ascii="Sitka Small" w:hAnsi="Sitka Small" w:cs="Arial"/>
          <w:color w:val="000000" w:themeColor="text1"/>
          <w:sz w:val="20"/>
          <w:szCs w:val="20"/>
        </w:rPr>
      </w:pPr>
    </w:p>
    <w:p w14:paraId="75277631" w14:textId="59305A08"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552266" w:rsidRPr="00264841">
        <w:rPr>
          <w:rFonts w:ascii="Sitka Small" w:hAnsi="Sitka Small" w:cs="Arial"/>
          <w:i/>
          <w:color w:val="000000" w:themeColor="text1"/>
          <w:sz w:val="20"/>
          <w:szCs w:val="20"/>
        </w:rPr>
        <w:t xml:space="preserve">Je n’ai jamais parlé de </w:t>
      </w:r>
      <w:proofErr w:type="spellStart"/>
      <w:r w:rsidR="00552266" w:rsidRPr="00264841">
        <w:rPr>
          <w:rFonts w:ascii="Sitka Small" w:hAnsi="Sitka Small" w:cs="Arial"/>
          <w:i/>
          <w:color w:val="000000" w:themeColor="text1"/>
          <w:sz w:val="20"/>
          <w:szCs w:val="20"/>
        </w:rPr>
        <w:t>Bremsstrahlung</w:t>
      </w:r>
      <w:proofErr w:type="spellEnd"/>
      <w:r w:rsidR="00552266" w:rsidRPr="00264841">
        <w:rPr>
          <w:rFonts w:ascii="Sitka Small" w:hAnsi="Sitka Small" w:cs="Arial"/>
          <w:i/>
          <w:color w:val="000000" w:themeColor="text1"/>
          <w:sz w:val="20"/>
          <w:szCs w:val="20"/>
        </w:rPr>
        <w:t xml:space="preserve"> dans mon cours et je ne vois pas en quoi ce phénomène serait contraire à la physique quantique…</w:t>
      </w:r>
    </w:p>
    <w:p w14:paraId="2EFAC6EA" w14:textId="77777777" w:rsidR="00264841" w:rsidRPr="00264841" w:rsidRDefault="00264841" w:rsidP="00264841">
      <w:pPr>
        <w:spacing w:after="0"/>
        <w:ind w:left="360"/>
        <w:jc w:val="both"/>
        <w:rPr>
          <w:rFonts w:ascii="Sitka Small" w:hAnsi="Sitka Small" w:cs="Arial"/>
          <w:i/>
          <w:color w:val="000000" w:themeColor="text1"/>
          <w:sz w:val="20"/>
          <w:szCs w:val="20"/>
        </w:rPr>
      </w:pPr>
    </w:p>
    <w:p w14:paraId="570369EB"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7</w:t>
      </w:r>
      <w:r w:rsidRPr="00264841">
        <w:rPr>
          <w:rFonts w:ascii="Sitka Small" w:hAnsi="Sitka Small" w:cs="Arial"/>
          <w:color w:val="000000" w:themeColor="text1"/>
          <w:sz w:val="20"/>
          <w:szCs w:val="20"/>
        </w:rPr>
        <w:t> : Nous avons eu une question assez récurrente, demandant le r</w:t>
      </w:r>
      <w:r w:rsidR="00C22C2B" w:rsidRPr="00264841">
        <w:rPr>
          <w:rFonts w:ascii="Sitka Small" w:hAnsi="Sitka Small" w:cs="Arial"/>
          <w:color w:val="000000" w:themeColor="text1"/>
          <w:sz w:val="20"/>
          <w:szCs w:val="20"/>
        </w:rPr>
        <w:t>apport entre spectre des électrons continu et lois de Kepler ?</w:t>
      </w:r>
    </w:p>
    <w:p w14:paraId="4FA494DA" w14:textId="77777777" w:rsidR="00264841" w:rsidRPr="00264841" w:rsidRDefault="00264841" w:rsidP="00264841">
      <w:pPr>
        <w:spacing w:after="0"/>
        <w:ind w:left="360"/>
        <w:jc w:val="both"/>
        <w:rPr>
          <w:rFonts w:ascii="Sitka Small" w:hAnsi="Sitka Small" w:cs="Arial"/>
          <w:color w:val="000000" w:themeColor="text1"/>
          <w:sz w:val="20"/>
          <w:szCs w:val="20"/>
        </w:rPr>
      </w:pPr>
    </w:p>
    <w:p w14:paraId="05EE2CB7" w14:textId="4F0212C4"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w:t>
      </w:r>
      <w:r w:rsidR="00552266" w:rsidRPr="00264841">
        <w:rPr>
          <w:rFonts w:ascii="Sitka Small" w:hAnsi="Sitka Small" w:cs="Arial"/>
          <w:i/>
          <w:color w:val="000000" w:themeColor="text1"/>
          <w:sz w:val="20"/>
          <w:szCs w:val="20"/>
        </w:rPr>
        <w:t xml:space="preserve"> Ici encore, il s’agit d’un modèle qui ne marche pas et que j’ai évoqué pour indiquer qu’une version planétaire classique d’un atome est vouée à l’échec. Si la fréquence de l’électron qui orbite suit celle du mouvement et augmente donc en vertu de la loi de Kepler, on s’attend à ce le rayonnement EM d’une charge en mouvement circulaire ait la même fréquence. Si donc, la fréquence du mouvement circulaire </w:t>
      </w:r>
      <w:bookmarkStart w:id="1" w:name="_GoBack"/>
      <w:bookmarkEnd w:id="1"/>
      <w:r w:rsidR="00552266" w:rsidRPr="00264841">
        <w:rPr>
          <w:rFonts w:ascii="Sitka Small" w:hAnsi="Sitka Small" w:cs="Arial"/>
          <w:i/>
          <w:color w:val="000000" w:themeColor="text1"/>
          <w:sz w:val="20"/>
          <w:szCs w:val="20"/>
        </w:rPr>
        <w:t>augmente continûment, une explication de mécanique classique conduirait à une émission de rayonnement dont la fréquence augmente continûment également.</w:t>
      </w:r>
    </w:p>
    <w:p w14:paraId="1D96D52E" w14:textId="77777777" w:rsidR="00264841" w:rsidRPr="00264841" w:rsidRDefault="00264841" w:rsidP="00264841">
      <w:pPr>
        <w:spacing w:after="0"/>
        <w:ind w:left="360"/>
        <w:jc w:val="both"/>
        <w:rPr>
          <w:rFonts w:ascii="Sitka Small" w:hAnsi="Sitka Small" w:cs="Arial"/>
          <w:i/>
          <w:color w:val="000000" w:themeColor="text1"/>
          <w:sz w:val="20"/>
          <w:szCs w:val="20"/>
        </w:rPr>
      </w:pPr>
    </w:p>
    <w:p w14:paraId="5BAFB543"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lastRenderedPageBreak/>
        <w:t>Question 8</w:t>
      </w:r>
      <w:r w:rsidRPr="00264841">
        <w:rPr>
          <w:rFonts w:ascii="Sitka Small" w:hAnsi="Sitka Small" w:cs="Arial"/>
          <w:color w:val="000000" w:themeColor="text1"/>
          <w:sz w:val="20"/>
          <w:szCs w:val="20"/>
        </w:rPr>
        <w:t> : Les étudiants se demandent p</w:t>
      </w:r>
      <w:r w:rsidR="00C22C2B" w:rsidRPr="00264841">
        <w:rPr>
          <w:rFonts w:ascii="Sitka Small" w:hAnsi="Sitka Small" w:cs="Arial"/>
          <w:color w:val="000000" w:themeColor="text1"/>
          <w:sz w:val="20"/>
          <w:szCs w:val="20"/>
        </w:rPr>
        <w:t>ourquoi la matière est considérée comme un oscillateur</w:t>
      </w:r>
      <w:r w:rsidRPr="00264841">
        <w:rPr>
          <w:rFonts w:ascii="Sitka Small" w:hAnsi="Sitka Small" w:cs="Arial"/>
          <w:color w:val="000000" w:themeColor="text1"/>
          <w:sz w:val="20"/>
          <w:szCs w:val="20"/>
        </w:rPr>
        <w:t xml:space="preserve"> (question en rapport avec le début de la démonstration de l’équation de Schrödinger).</w:t>
      </w:r>
      <w:r w:rsidR="004E7DDC" w:rsidRPr="00264841">
        <w:rPr>
          <w:rFonts w:ascii="Sitka Small" w:hAnsi="Sitka Small" w:cs="Arial"/>
          <w:color w:val="000000" w:themeColor="text1"/>
          <w:sz w:val="20"/>
          <w:szCs w:val="20"/>
        </w:rPr>
        <w:t xml:space="preserve"> </w:t>
      </w:r>
    </w:p>
    <w:p w14:paraId="1C6A7E00" w14:textId="77777777" w:rsidR="00264841" w:rsidRPr="00264841" w:rsidRDefault="00264841" w:rsidP="00264841">
      <w:pPr>
        <w:spacing w:after="0"/>
        <w:ind w:left="360"/>
        <w:jc w:val="both"/>
        <w:rPr>
          <w:rFonts w:ascii="Sitka Small" w:hAnsi="Sitka Small" w:cs="Arial"/>
          <w:color w:val="000000" w:themeColor="text1"/>
          <w:sz w:val="20"/>
          <w:szCs w:val="20"/>
        </w:rPr>
      </w:pPr>
    </w:p>
    <w:p w14:paraId="1D362626" w14:textId="2FC57A01"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4E7DDC" w:rsidRPr="00264841">
        <w:rPr>
          <w:rFonts w:ascii="Sitka Small" w:hAnsi="Sitka Small" w:cs="Arial"/>
          <w:i/>
          <w:color w:val="000000" w:themeColor="text1"/>
          <w:sz w:val="20"/>
          <w:szCs w:val="20"/>
        </w:rPr>
        <w:t>Il ne s’agit pas de traiter la matière comme un oscillateur mais les particules comme étant décrites par une onde.</w:t>
      </w:r>
      <w:r w:rsidR="005473FD" w:rsidRPr="00264841">
        <w:rPr>
          <w:rFonts w:ascii="Sitka Small" w:hAnsi="Sitka Small" w:cs="Arial"/>
          <w:i/>
          <w:color w:val="000000" w:themeColor="text1"/>
          <w:sz w:val="20"/>
          <w:szCs w:val="20"/>
        </w:rPr>
        <w:t xml:space="preserve"> C’est la notion de dualité onde-corpuscule.</w:t>
      </w:r>
    </w:p>
    <w:p w14:paraId="04425D1B" w14:textId="77777777" w:rsidR="00264841" w:rsidRPr="00264841" w:rsidRDefault="00264841" w:rsidP="00264841">
      <w:pPr>
        <w:spacing w:after="0"/>
        <w:ind w:left="360"/>
        <w:jc w:val="both"/>
        <w:rPr>
          <w:rFonts w:ascii="Sitka Small" w:hAnsi="Sitka Small" w:cs="Arial"/>
          <w:color w:val="000000" w:themeColor="text1"/>
          <w:sz w:val="20"/>
          <w:szCs w:val="20"/>
          <w:u w:val="single"/>
        </w:rPr>
      </w:pPr>
    </w:p>
    <w:p w14:paraId="2C93CD1A" w14:textId="65B5A330"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9</w:t>
      </w:r>
      <w:r w:rsidRPr="00264841">
        <w:rPr>
          <w:rFonts w:ascii="Sitka Small" w:hAnsi="Sitka Small" w:cs="Arial"/>
          <w:color w:val="000000" w:themeColor="text1"/>
          <w:sz w:val="20"/>
          <w:szCs w:val="20"/>
        </w:rPr>
        <w:t> : Les étudiants se demandent quel est le l</w:t>
      </w:r>
      <w:r w:rsidR="00C22C2B" w:rsidRPr="00264841">
        <w:rPr>
          <w:rFonts w:ascii="Sitka Small" w:hAnsi="Sitka Small" w:cs="Arial"/>
          <w:color w:val="000000" w:themeColor="text1"/>
          <w:sz w:val="20"/>
          <w:szCs w:val="20"/>
        </w:rPr>
        <w:t>ien en</w:t>
      </w:r>
      <w:r w:rsidRPr="00264841">
        <w:rPr>
          <w:rFonts w:ascii="Sitka Small" w:hAnsi="Sitka Small" w:cs="Arial"/>
          <w:color w:val="000000" w:themeColor="text1"/>
          <w:sz w:val="20"/>
          <w:szCs w:val="20"/>
        </w:rPr>
        <w:t>tr</w:t>
      </w:r>
      <w:r w:rsidR="00C22C2B" w:rsidRPr="00264841">
        <w:rPr>
          <w:rFonts w:ascii="Sitka Small" w:hAnsi="Sitka Small" w:cs="Arial"/>
          <w:color w:val="000000" w:themeColor="text1"/>
          <w:sz w:val="20"/>
          <w:szCs w:val="20"/>
        </w:rPr>
        <w:t>e différence d’énergie et paramètre lambda dans l’effet tunnel</w:t>
      </w:r>
      <w:r w:rsidRPr="00264841">
        <w:rPr>
          <w:rFonts w:ascii="Sitka Small" w:hAnsi="Sitka Small" w:cs="Arial"/>
          <w:color w:val="000000" w:themeColor="text1"/>
          <w:sz w:val="20"/>
          <w:szCs w:val="20"/>
        </w:rPr>
        <w:t>.</w:t>
      </w:r>
      <w:r w:rsidR="005473FD" w:rsidRPr="00264841">
        <w:rPr>
          <w:rFonts w:ascii="Sitka Small" w:hAnsi="Sitka Small" w:cs="Arial"/>
          <w:color w:val="000000" w:themeColor="text1"/>
          <w:sz w:val="20"/>
          <w:szCs w:val="20"/>
        </w:rPr>
        <w:t xml:space="preserve"> </w:t>
      </w:r>
    </w:p>
    <w:p w14:paraId="7DEC1A30" w14:textId="77777777" w:rsidR="00264841" w:rsidRPr="00264841" w:rsidRDefault="00264841" w:rsidP="00264841">
      <w:pPr>
        <w:spacing w:after="0"/>
        <w:ind w:left="360"/>
        <w:jc w:val="both"/>
        <w:rPr>
          <w:rFonts w:ascii="Sitka Small" w:hAnsi="Sitka Small" w:cs="Arial"/>
          <w:color w:val="000000" w:themeColor="text1"/>
          <w:sz w:val="20"/>
          <w:szCs w:val="20"/>
        </w:rPr>
      </w:pPr>
    </w:p>
    <w:p w14:paraId="41624616" w14:textId="36930415" w:rsidR="00C22C2B"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5473FD" w:rsidRPr="00264841">
        <w:rPr>
          <w:rFonts w:ascii="Sitka Small" w:hAnsi="Sitka Small" w:cs="Arial"/>
          <w:i/>
          <w:color w:val="000000" w:themeColor="text1"/>
          <w:sz w:val="20"/>
          <w:szCs w:val="20"/>
        </w:rPr>
        <w:t>Lambda_0 est une longueur déterminée par la différence d’énergie entre U_0 (hauteur de la barrière) et E l’énergie cinétique de la particule qui arrive sur la barrière.</w:t>
      </w:r>
    </w:p>
    <w:p w14:paraId="253A167B" w14:textId="77777777" w:rsidR="00264841" w:rsidRPr="00264841" w:rsidRDefault="00264841" w:rsidP="00264841">
      <w:pPr>
        <w:spacing w:after="0"/>
        <w:ind w:left="360"/>
        <w:jc w:val="both"/>
        <w:rPr>
          <w:rFonts w:ascii="Sitka Small" w:hAnsi="Sitka Small" w:cs="Arial"/>
          <w:color w:val="000000" w:themeColor="text1"/>
          <w:sz w:val="20"/>
          <w:szCs w:val="20"/>
          <w:u w:val="single"/>
        </w:rPr>
      </w:pPr>
    </w:p>
    <w:p w14:paraId="1C643544" w14:textId="77777777" w:rsidR="00264841" w:rsidRPr="00264841" w:rsidRDefault="007D2646" w:rsidP="00264841">
      <w:pPr>
        <w:spacing w:after="0"/>
        <w:ind w:left="360"/>
        <w:jc w:val="both"/>
        <w:rPr>
          <w:rFonts w:ascii="Sitka Small" w:hAnsi="Sitka Small" w:cs="Arial"/>
          <w:color w:val="000000" w:themeColor="text1"/>
          <w:sz w:val="20"/>
          <w:szCs w:val="20"/>
        </w:rPr>
      </w:pPr>
      <w:r w:rsidRPr="00264841">
        <w:rPr>
          <w:rFonts w:ascii="Sitka Small" w:hAnsi="Sitka Small" w:cs="Arial"/>
          <w:color w:val="000000" w:themeColor="text1"/>
          <w:sz w:val="20"/>
          <w:szCs w:val="20"/>
          <w:u w:val="single"/>
        </w:rPr>
        <w:t>Question 10</w:t>
      </w:r>
      <w:r w:rsidRPr="00264841">
        <w:rPr>
          <w:rFonts w:ascii="Sitka Small" w:hAnsi="Sitka Small" w:cs="Arial"/>
          <w:color w:val="000000" w:themeColor="text1"/>
          <w:sz w:val="20"/>
          <w:szCs w:val="20"/>
        </w:rPr>
        <w:t> : Certains étudiants n’ont pas vraiment compris la notion de courant de saturation. Serait-il possible de la réexpliquer ?</w:t>
      </w:r>
      <w:bookmarkEnd w:id="0"/>
    </w:p>
    <w:p w14:paraId="2D46D6A1" w14:textId="77777777" w:rsidR="00264841" w:rsidRPr="00264841" w:rsidRDefault="00264841" w:rsidP="00264841">
      <w:pPr>
        <w:spacing w:after="0"/>
        <w:ind w:left="360"/>
        <w:jc w:val="both"/>
        <w:rPr>
          <w:rFonts w:ascii="Sitka Small" w:hAnsi="Sitka Small" w:cs="Arial"/>
          <w:color w:val="000000" w:themeColor="text1"/>
          <w:sz w:val="20"/>
          <w:szCs w:val="20"/>
        </w:rPr>
      </w:pPr>
    </w:p>
    <w:p w14:paraId="27FAE68C" w14:textId="10A8D79A" w:rsidR="005473FD" w:rsidRPr="00264841" w:rsidRDefault="00264841" w:rsidP="00264841">
      <w:pPr>
        <w:spacing w:after="0"/>
        <w:ind w:left="360"/>
        <w:jc w:val="both"/>
        <w:rPr>
          <w:rFonts w:ascii="Sitka Small" w:hAnsi="Sitka Small" w:cs="Arial"/>
          <w:i/>
          <w:color w:val="000000" w:themeColor="text1"/>
          <w:sz w:val="20"/>
          <w:szCs w:val="20"/>
        </w:rPr>
      </w:pPr>
      <w:r w:rsidRPr="00264841">
        <w:rPr>
          <w:rFonts w:ascii="Sitka Small" w:hAnsi="Sitka Small" w:cs="Arial"/>
          <w:i/>
          <w:color w:val="000000" w:themeColor="text1"/>
          <w:sz w:val="20"/>
          <w:szCs w:val="20"/>
          <w:u w:val="single"/>
        </w:rPr>
        <w:t>Réponse</w:t>
      </w:r>
      <w:r w:rsidRPr="00264841">
        <w:rPr>
          <w:rFonts w:ascii="Sitka Small" w:hAnsi="Sitka Small" w:cs="Arial"/>
          <w:i/>
          <w:color w:val="000000" w:themeColor="text1"/>
          <w:sz w:val="20"/>
          <w:szCs w:val="20"/>
        </w:rPr>
        <w:t xml:space="preserve"> : </w:t>
      </w:r>
      <w:r w:rsidR="005473FD" w:rsidRPr="00264841">
        <w:rPr>
          <w:rFonts w:ascii="Sitka Small" w:hAnsi="Sitka Small" w:cs="Arial"/>
          <w:i/>
          <w:color w:val="000000" w:themeColor="text1"/>
          <w:sz w:val="20"/>
          <w:szCs w:val="20"/>
        </w:rPr>
        <w:t>Lorsque vous accélérez de plus en plus les électrons arrachés, vous finissez par les récolter tous sur l’anode (d’ou la saturation du courant – qui est une charge par unité de temps - si V est suffisamment grand). De plus il ne peut y avoir plus d’électrons arrachés que de photons qui arrivent sur la photocathode. Dès lors ce courant de saturation est proportionnel au nombre de photons incidents par unité de temps sur la photocathode, donc à la puissance du faisceau lumineux.</w:t>
      </w:r>
    </w:p>
    <w:sectPr w:rsidR="005473FD" w:rsidRPr="00264841" w:rsidSect="005473FD">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52A0D"/>
    <w:multiLevelType w:val="hybridMultilevel"/>
    <w:tmpl w:val="C592F90C"/>
    <w:lvl w:ilvl="0" w:tplc="C98C9DC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C2B"/>
    <w:rsid w:val="0019105C"/>
    <w:rsid w:val="00264841"/>
    <w:rsid w:val="003E7922"/>
    <w:rsid w:val="004E7DDC"/>
    <w:rsid w:val="005473FD"/>
    <w:rsid w:val="00552266"/>
    <w:rsid w:val="005B1A53"/>
    <w:rsid w:val="007D2646"/>
    <w:rsid w:val="009D3748"/>
    <w:rsid w:val="00C22C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3C50"/>
  <w15:chartTrackingRefBased/>
  <w15:docId w15:val="{035DF011-8384-4F2B-9F27-6010EC69D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22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3462</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Bousigues</dc:creator>
  <cp:keywords/>
  <dc:description/>
  <cp:lastModifiedBy>Marie Bousigues</cp:lastModifiedBy>
  <cp:revision>2</cp:revision>
  <dcterms:created xsi:type="dcterms:W3CDTF">2019-11-04T08:12:00Z</dcterms:created>
  <dcterms:modified xsi:type="dcterms:W3CDTF">2019-11-04T08:12:00Z</dcterms:modified>
</cp:coreProperties>
</file>