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197B9" w14:textId="3C6434BF" w:rsidR="0002598C" w:rsidRDefault="0002598C" w:rsidP="00187847">
      <w:pPr>
        <w:spacing w:line="240" w:lineRule="auto"/>
        <w:rPr>
          <w:b/>
          <w:u w:val="single"/>
        </w:rPr>
      </w:pPr>
    </w:p>
    <w:p w14:paraId="0F81D1C7" w14:textId="5EF6AE2F" w:rsidR="00187847" w:rsidRDefault="00187847" w:rsidP="00187847">
      <w:pPr>
        <w:spacing w:line="240" w:lineRule="auto"/>
        <w:rPr>
          <w:b/>
          <w:u w:val="single"/>
        </w:rPr>
      </w:pPr>
    </w:p>
    <w:p w14:paraId="16B508A3" w14:textId="3885301E" w:rsidR="00187847" w:rsidRPr="00187847" w:rsidRDefault="00187847" w:rsidP="00187847">
      <w:pPr>
        <w:spacing w:line="240" w:lineRule="auto"/>
        <w:jc w:val="center"/>
        <w:rPr>
          <w:b/>
          <w:sz w:val="36"/>
          <w:szCs w:val="36"/>
        </w:rPr>
      </w:pPr>
      <w:r w:rsidRPr="00187847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290A045" wp14:editId="21751CF3">
                <wp:simplePos x="0" y="0"/>
                <wp:positionH relativeFrom="column">
                  <wp:posOffset>4543425</wp:posOffset>
                </wp:positionH>
                <wp:positionV relativeFrom="paragraph">
                  <wp:posOffset>25400</wp:posOffset>
                </wp:positionV>
                <wp:extent cx="276225" cy="238125"/>
                <wp:effectExtent l="19050" t="0" r="47625" b="28575"/>
                <wp:wrapNone/>
                <wp:docPr id="10" name="Cœu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38125"/>
                        </a:xfrm>
                        <a:prstGeom prst="hear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77FA6" id="Cœur 10" o:spid="_x0000_s1026" style="position:absolute;margin-left:357.75pt;margin-top:2pt;width:21.75pt;height:18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" path="m138113,59531v57546,-138906,281979,,,178594c-143867,59531,80566,-79375,138113,59531xe" fillcolor="black [3213]" strokecolor="black [3213]" strokeweight="2pt">
                <v:path arrowok="t" o:connecttype="custom" o:connectlocs="138113,59531;138113,238125;138113,59531" o:connectangles="0,0,0"/>
              </v:shape>
            </w:pict>
          </mc:Fallback>
        </mc:AlternateContent>
      </w:r>
      <w:r w:rsidRPr="00187847">
        <w:rPr>
          <w:b/>
          <w:sz w:val="36"/>
          <w:szCs w:val="36"/>
        </w:rPr>
        <w:t>Compilé des tutorats</w:t>
      </w:r>
    </w:p>
    <w:p w14:paraId="70A27B1D" w14:textId="2459EFB0" w:rsidR="00187847" w:rsidRDefault="00187847" w:rsidP="00187847">
      <w:pPr>
        <w:spacing w:line="240" w:lineRule="auto"/>
        <w:rPr>
          <w:b/>
          <w:u w:val="single"/>
        </w:rPr>
      </w:pPr>
    </w:p>
    <w:p w14:paraId="294CF8FF" w14:textId="08F9221C" w:rsidR="00187847" w:rsidRDefault="00187847" w:rsidP="00187847">
      <w:pPr>
        <w:spacing w:line="240" w:lineRule="auto"/>
        <w:rPr>
          <w:b/>
          <w:u w:val="single"/>
        </w:rPr>
      </w:pPr>
    </w:p>
    <w:p w14:paraId="589E4CFC" w14:textId="4BFC3DF5" w:rsidR="00187847" w:rsidRDefault="00187847" w:rsidP="00187847">
      <w:pPr>
        <w:spacing w:line="240" w:lineRule="auto"/>
        <w:rPr>
          <w:b/>
          <w:u w:val="single"/>
        </w:rPr>
      </w:pPr>
    </w:p>
    <w:p w14:paraId="26E1B4C0" w14:textId="3BDFEDEF" w:rsidR="00187847" w:rsidRDefault="00187847" w:rsidP="00187847">
      <w:pPr>
        <w:spacing w:line="240" w:lineRule="auto"/>
        <w:rPr>
          <w:b/>
          <w:u w:val="single"/>
        </w:rPr>
      </w:pPr>
    </w:p>
    <w:p w14:paraId="18B7CEE8" w14:textId="5E894F07" w:rsidR="00187847" w:rsidRDefault="00187847" w:rsidP="00187847">
      <w:pPr>
        <w:spacing w:line="240" w:lineRule="auto"/>
        <w:rPr>
          <w:b/>
          <w:u w:val="single"/>
        </w:rPr>
      </w:pPr>
    </w:p>
    <w:p w14:paraId="54A9BAF3" w14:textId="0E75DC57" w:rsidR="00187847" w:rsidRDefault="00187847" w:rsidP="00187847">
      <w:pPr>
        <w:spacing w:line="240" w:lineRule="auto"/>
        <w:rPr>
          <w:b/>
          <w:u w:val="single"/>
        </w:rPr>
      </w:pPr>
    </w:p>
    <w:tbl>
      <w:tblPr>
        <w:tblStyle w:val="Grilledutableau"/>
        <w:tblpPr w:leftFromText="141" w:rightFromText="141" w:vertAnchor="text" w:horzAnchor="margin" w:tblpY="78"/>
        <w:tblW w:w="1093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936"/>
      </w:tblGrid>
      <w:tr w:rsidR="00187847" w14:paraId="6E9E7CD2" w14:textId="77777777" w:rsidTr="00187847">
        <w:trPr>
          <w:trHeight w:val="911"/>
        </w:trPr>
        <w:tc>
          <w:tcPr>
            <w:tcW w:w="10936" w:type="dxa"/>
          </w:tcPr>
          <w:p w14:paraId="5A6A1A94" w14:textId="77777777" w:rsidR="00187847" w:rsidRPr="00187847" w:rsidRDefault="00187847" w:rsidP="00187847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14:paraId="2ECC4C79" w14:textId="5086B211" w:rsidR="00187847" w:rsidRDefault="00187847" w:rsidP="00187847">
            <w:pPr>
              <w:jc w:val="center"/>
              <w:rPr>
                <w:b/>
                <w:u w:val="single"/>
              </w:rPr>
            </w:pPr>
            <w:r w:rsidRPr="00187847">
              <w:rPr>
                <w:b/>
                <w:sz w:val="28"/>
                <w:szCs w:val="28"/>
                <w:u w:val="single"/>
              </w:rPr>
              <w:t>Sommaire</w:t>
            </w:r>
          </w:p>
        </w:tc>
      </w:tr>
    </w:tbl>
    <w:p w14:paraId="5A92A3D6" w14:textId="46A4255A" w:rsidR="00187847" w:rsidRDefault="00187847" w:rsidP="00187847">
      <w:pPr>
        <w:spacing w:line="240" w:lineRule="auto"/>
        <w:rPr>
          <w:b/>
          <w:u w:val="single"/>
        </w:rPr>
      </w:pPr>
    </w:p>
    <w:p w14:paraId="4AF54690" w14:textId="77777777" w:rsidR="00187847" w:rsidRDefault="00187847">
      <w:pPr>
        <w:pStyle w:val="TM1"/>
        <w:rPr>
          <w:rFonts w:ascii="Arial" w:hAnsi="Arial" w:cs="Arial"/>
        </w:rPr>
      </w:pPr>
    </w:p>
    <w:p w14:paraId="3B615EE5" w14:textId="77777777" w:rsidR="00187847" w:rsidRDefault="00187847">
      <w:pPr>
        <w:pStyle w:val="TM1"/>
        <w:rPr>
          <w:rFonts w:ascii="Arial" w:hAnsi="Arial" w:cs="Arial"/>
        </w:rPr>
      </w:pPr>
    </w:p>
    <w:p w14:paraId="6FDF0F9F" w14:textId="3EA0D6E8" w:rsidR="00005D45" w:rsidRDefault="007D21CF">
      <w:pPr>
        <w:pStyle w:val="TM1"/>
        <w:rPr>
          <w:rFonts w:eastAsiaTheme="minorEastAsia" w:cstheme="minorBidi"/>
          <w:b w:val="0"/>
          <w:bCs w:val="0"/>
          <w:iCs w:val="0"/>
          <w:noProof/>
          <w:color w:val="auto"/>
          <w:sz w:val="24"/>
          <w:szCs w:val="24"/>
          <w:lang w:eastAsia="fr-FR"/>
        </w:rPr>
      </w:pPr>
      <w:r w:rsidRPr="003B7D50">
        <w:rPr>
          <w:rFonts w:ascii="Arial" w:hAnsi="Arial" w:cs="Arial"/>
        </w:rPr>
        <w:fldChar w:fldCharType="begin"/>
      </w:r>
      <w:r w:rsidR="0093516B" w:rsidRPr="003B7D50">
        <w:rPr>
          <w:rFonts w:ascii="Arial" w:hAnsi="Arial" w:cs="Arial"/>
        </w:rPr>
        <w:instrText xml:space="preserve"> TOC \o "1-2" \h \z \u </w:instrText>
      </w:r>
      <w:r w:rsidRPr="003B7D50">
        <w:rPr>
          <w:rFonts w:ascii="Arial" w:hAnsi="Arial" w:cs="Arial"/>
        </w:rPr>
        <w:fldChar w:fldCharType="separate"/>
      </w:r>
      <w:hyperlink w:anchor="_Toc525824953" w:history="1">
        <w:r w:rsidR="00005D45" w:rsidRPr="00982909">
          <w:rPr>
            <w:rStyle w:val="Lienhypertexte"/>
            <w:rFonts w:cs="Arial"/>
            <w:noProof/>
          </w:rPr>
          <w:t>1. Introduction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2</w:t>
        </w:r>
      </w:hyperlink>
    </w:p>
    <w:p w14:paraId="5B673F2C" w14:textId="5428899A" w:rsidR="00005D45" w:rsidRDefault="00D91864">
      <w:pPr>
        <w:pStyle w:val="TM2"/>
        <w:rPr>
          <w:rFonts w:eastAsiaTheme="minorEastAsia" w:cstheme="minorBidi"/>
          <w:b w:val="0"/>
          <w:bCs w:val="0"/>
          <w:noProof/>
          <w:sz w:val="24"/>
          <w:szCs w:val="24"/>
          <w:lang w:eastAsia="fr-FR"/>
        </w:rPr>
      </w:pPr>
      <w:hyperlink w:anchor="_Toc525824954" w:history="1">
        <w:r w:rsidR="00005D45" w:rsidRPr="00982909">
          <w:rPr>
            <w:rStyle w:val="Lienhypertexte"/>
            <w:rFonts w:cs="Arial"/>
            <w:noProof/>
          </w:rPr>
          <w:t>Correction : Introduction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3</w:t>
        </w:r>
      </w:hyperlink>
    </w:p>
    <w:p w14:paraId="22EF50EE" w14:textId="049DD7DA" w:rsidR="00005D45" w:rsidRDefault="00D91864">
      <w:pPr>
        <w:pStyle w:val="TM1"/>
        <w:rPr>
          <w:rFonts w:eastAsiaTheme="minorEastAsia" w:cstheme="minorBidi"/>
          <w:b w:val="0"/>
          <w:bCs w:val="0"/>
          <w:iCs w:val="0"/>
          <w:noProof/>
          <w:color w:val="auto"/>
          <w:sz w:val="24"/>
          <w:szCs w:val="24"/>
          <w:lang w:eastAsia="fr-FR"/>
        </w:rPr>
      </w:pPr>
      <w:hyperlink w:anchor="_Toc525824955" w:history="1">
        <w:r w:rsidR="00005D45" w:rsidRPr="00982909">
          <w:rPr>
            <w:rStyle w:val="Lienhypertexte"/>
            <w:rFonts w:cs="Arial"/>
            <w:noProof/>
          </w:rPr>
          <w:t>2. Première Semaine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4</w:t>
        </w:r>
      </w:hyperlink>
    </w:p>
    <w:p w14:paraId="52007B0C" w14:textId="0DEF8120" w:rsidR="00005D45" w:rsidRDefault="00D91864">
      <w:pPr>
        <w:pStyle w:val="TM2"/>
        <w:rPr>
          <w:rFonts w:eastAsiaTheme="minorEastAsia" w:cstheme="minorBidi"/>
          <w:b w:val="0"/>
          <w:bCs w:val="0"/>
          <w:noProof/>
          <w:sz w:val="24"/>
          <w:szCs w:val="24"/>
          <w:lang w:eastAsia="fr-FR"/>
        </w:rPr>
      </w:pPr>
      <w:hyperlink w:anchor="_Toc525824956" w:history="1">
        <w:r w:rsidR="00005D45" w:rsidRPr="00982909">
          <w:rPr>
            <w:rStyle w:val="Lienhypertexte"/>
            <w:rFonts w:cs="Arial"/>
            <w:noProof/>
          </w:rPr>
          <w:t>Correction : Première Semaine</w:t>
        </w:r>
        <w:r w:rsidR="00005D45">
          <w:rPr>
            <w:noProof/>
            <w:webHidden/>
          </w:rPr>
          <w:tab/>
        </w:r>
        <w:r w:rsidR="00005D45">
          <w:rPr>
            <w:noProof/>
            <w:webHidden/>
          </w:rPr>
          <w:fldChar w:fldCharType="begin"/>
        </w:r>
        <w:r w:rsidR="00005D45">
          <w:rPr>
            <w:noProof/>
            <w:webHidden/>
          </w:rPr>
          <w:instrText xml:space="preserve"> PAGEREF _Toc525824956 \h </w:instrText>
        </w:r>
        <w:r w:rsidR="00005D45">
          <w:rPr>
            <w:noProof/>
            <w:webHidden/>
          </w:rPr>
        </w:r>
        <w:r w:rsidR="00005D45">
          <w:rPr>
            <w:noProof/>
            <w:webHidden/>
          </w:rPr>
          <w:fldChar w:fldCharType="separate"/>
        </w:r>
        <w:r w:rsidR="00005D45">
          <w:rPr>
            <w:noProof/>
            <w:webHidden/>
          </w:rPr>
          <w:t>6</w:t>
        </w:r>
        <w:r w:rsidR="00005D45">
          <w:rPr>
            <w:noProof/>
            <w:webHidden/>
          </w:rPr>
          <w:fldChar w:fldCharType="end"/>
        </w:r>
      </w:hyperlink>
    </w:p>
    <w:p w14:paraId="777D6B39" w14:textId="3B50F049" w:rsidR="00005D45" w:rsidRDefault="00D91864">
      <w:pPr>
        <w:pStyle w:val="TM1"/>
        <w:rPr>
          <w:rFonts w:eastAsiaTheme="minorEastAsia" w:cstheme="minorBidi"/>
          <w:b w:val="0"/>
          <w:bCs w:val="0"/>
          <w:iCs w:val="0"/>
          <w:noProof/>
          <w:color w:val="auto"/>
          <w:sz w:val="24"/>
          <w:szCs w:val="24"/>
          <w:lang w:eastAsia="fr-FR"/>
        </w:rPr>
      </w:pPr>
      <w:hyperlink w:anchor="_Toc525824957" w:history="1">
        <w:r w:rsidR="00005D45" w:rsidRPr="00982909">
          <w:rPr>
            <w:rStyle w:val="Lienhypertexte"/>
            <w:rFonts w:cs="Arial"/>
            <w:noProof/>
          </w:rPr>
          <w:t>3. Deuxième Semaine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8</w:t>
        </w:r>
      </w:hyperlink>
    </w:p>
    <w:p w14:paraId="2187712E" w14:textId="2AEB47AA" w:rsidR="00005D45" w:rsidRDefault="00D91864">
      <w:pPr>
        <w:pStyle w:val="TM2"/>
        <w:rPr>
          <w:rFonts w:eastAsiaTheme="minorEastAsia" w:cstheme="minorBidi"/>
          <w:b w:val="0"/>
          <w:bCs w:val="0"/>
          <w:noProof/>
          <w:sz w:val="24"/>
          <w:szCs w:val="24"/>
          <w:lang w:eastAsia="fr-FR"/>
        </w:rPr>
      </w:pPr>
      <w:hyperlink w:anchor="_Toc525824958" w:history="1">
        <w:r w:rsidR="00005D45" w:rsidRPr="00982909">
          <w:rPr>
            <w:rStyle w:val="Lienhypertexte"/>
            <w:rFonts w:cs="Arial"/>
            <w:noProof/>
          </w:rPr>
          <w:t>Correction : Deuxième Semaine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10</w:t>
        </w:r>
      </w:hyperlink>
    </w:p>
    <w:p w14:paraId="640DB4C5" w14:textId="645429C4" w:rsidR="00005D45" w:rsidRDefault="00D91864">
      <w:pPr>
        <w:pStyle w:val="TM1"/>
        <w:rPr>
          <w:rFonts w:eastAsiaTheme="minorEastAsia" w:cstheme="minorBidi"/>
          <w:b w:val="0"/>
          <w:bCs w:val="0"/>
          <w:iCs w:val="0"/>
          <w:noProof/>
          <w:color w:val="auto"/>
          <w:sz w:val="24"/>
          <w:szCs w:val="24"/>
          <w:lang w:eastAsia="fr-FR"/>
        </w:rPr>
      </w:pPr>
      <w:hyperlink w:anchor="_Toc525824959" w:history="1">
        <w:r w:rsidR="00005D45" w:rsidRPr="00982909">
          <w:rPr>
            <w:rStyle w:val="Lienhypertexte"/>
            <w:rFonts w:cs="Arial"/>
            <w:noProof/>
          </w:rPr>
          <w:t>4. Troisième Semaine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12</w:t>
        </w:r>
      </w:hyperlink>
    </w:p>
    <w:p w14:paraId="7CDCD935" w14:textId="7987164A" w:rsidR="00005D45" w:rsidRDefault="00D91864">
      <w:pPr>
        <w:pStyle w:val="TM2"/>
        <w:rPr>
          <w:rFonts w:eastAsiaTheme="minorEastAsia" w:cstheme="minorBidi"/>
          <w:b w:val="0"/>
          <w:bCs w:val="0"/>
          <w:noProof/>
          <w:sz w:val="24"/>
          <w:szCs w:val="24"/>
          <w:lang w:eastAsia="fr-FR"/>
        </w:rPr>
      </w:pPr>
      <w:hyperlink w:anchor="_Toc525824960" w:history="1">
        <w:r w:rsidR="00005D45" w:rsidRPr="00982909">
          <w:rPr>
            <w:rStyle w:val="Lienhypertexte"/>
            <w:rFonts w:cs="Arial"/>
            <w:noProof/>
          </w:rPr>
          <w:t>Correction : Troisième Semaine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15</w:t>
        </w:r>
      </w:hyperlink>
    </w:p>
    <w:p w14:paraId="3F85B8D2" w14:textId="212B1EBF" w:rsidR="00005D45" w:rsidRDefault="00D91864">
      <w:pPr>
        <w:pStyle w:val="TM1"/>
        <w:rPr>
          <w:rFonts w:eastAsiaTheme="minorEastAsia" w:cstheme="minorBidi"/>
          <w:b w:val="0"/>
          <w:bCs w:val="0"/>
          <w:iCs w:val="0"/>
          <w:noProof/>
          <w:color w:val="auto"/>
          <w:sz w:val="24"/>
          <w:szCs w:val="24"/>
          <w:lang w:eastAsia="fr-FR"/>
        </w:rPr>
      </w:pPr>
      <w:hyperlink w:anchor="_Toc525824961" w:history="1">
        <w:r w:rsidR="00005D45" w:rsidRPr="00982909">
          <w:rPr>
            <w:rStyle w:val="Lienhypertexte"/>
            <w:rFonts w:cs="Arial"/>
            <w:noProof/>
          </w:rPr>
          <w:t>5. Quatrième Semaine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18</w:t>
        </w:r>
      </w:hyperlink>
    </w:p>
    <w:p w14:paraId="08101FCB" w14:textId="03F86BAE" w:rsidR="00005D45" w:rsidRDefault="00D91864">
      <w:pPr>
        <w:pStyle w:val="TM2"/>
        <w:rPr>
          <w:rFonts w:eastAsiaTheme="minorEastAsia" w:cstheme="minorBidi"/>
          <w:b w:val="0"/>
          <w:bCs w:val="0"/>
          <w:noProof/>
          <w:sz w:val="24"/>
          <w:szCs w:val="24"/>
          <w:lang w:eastAsia="fr-FR"/>
        </w:rPr>
      </w:pPr>
      <w:hyperlink w:anchor="_Toc525824962" w:history="1">
        <w:r w:rsidR="00005D45" w:rsidRPr="00982909">
          <w:rPr>
            <w:rStyle w:val="Lienhypertexte"/>
            <w:rFonts w:cs="Arial"/>
            <w:noProof/>
          </w:rPr>
          <w:t>Correction : Quatrième Semaine</w:t>
        </w:r>
        <w:r w:rsidR="00005D45">
          <w:rPr>
            <w:noProof/>
            <w:webHidden/>
          </w:rPr>
          <w:tab/>
        </w:r>
        <w:r w:rsidR="00187847">
          <w:rPr>
            <w:noProof/>
            <w:webHidden/>
          </w:rPr>
          <w:t>20</w:t>
        </w:r>
      </w:hyperlink>
    </w:p>
    <w:p w14:paraId="717C97B9" w14:textId="4616B308" w:rsidR="0093516B" w:rsidRPr="00E749D0" w:rsidRDefault="007D21CF" w:rsidP="00C32E97">
      <w:pPr>
        <w:spacing w:line="240" w:lineRule="auto"/>
        <w:rPr>
          <w:rFonts w:ascii="Garamond" w:hAnsi="Garamond"/>
        </w:rPr>
      </w:pPr>
      <w:r w:rsidRPr="003B7D50">
        <w:rPr>
          <w:rFonts w:cs="Arial"/>
        </w:rPr>
        <w:fldChar w:fldCharType="end"/>
      </w:r>
    </w:p>
    <w:p w14:paraId="53D58041" w14:textId="707293DE" w:rsidR="00E03107" w:rsidRPr="003B7D50" w:rsidRDefault="00C32E97" w:rsidP="00C32E97">
      <w:pPr>
        <w:pStyle w:val="Titre1"/>
        <w:spacing w:after="0"/>
        <w:rPr>
          <w:rFonts w:cs="Arial"/>
        </w:rPr>
      </w:pPr>
      <w:bookmarkStart w:id="0" w:name="_Toc525824953"/>
      <w:r>
        <w:rPr>
          <w:rFonts w:cs="Arial"/>
        </w:rPr>
        <w:lastRenderedPageBreak/>
        <w:t>Introduction</w:t>
      </w:r>
      <w:bookmarkEnd w:id="0"/>
      <w:r w:rsidR="009630E3">
        <w:rPr>
          <w:rFonts w:cs="Arial"/>
        </w:rPr>
        <w:t xml:space="preserve"> et l’embryologie en général </w:t>
      </w:r>
    </w:p>
    <w:p w14:paraId="40A614C1" w14:textId="1E4F0000" w:rsidR="00883235" w:rsidRPr="003B7D50" w:rsidRDefault="00397E2D" w:rsidP="00C32E97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A77ABD" w:rsidRPr="003B7D50">
        <w:rPr>
          <w:rFonts w:cs="Arial"/>
        </w:rPr>
        <w:t xml:space="preserve">(Pr. </w:t>
      </w:r>
      <w:r w:rsidR="00C32E97">
        <w:rPr>
          <w:rFonts w:cs="Arial"/>
        </w:rPr>
        <w:t>Long Mira</w:t>
      </w:r>
      <w:r w:rsidR="00A77ABD" w:rsidRPr="003B7D50">
        <w:rPr>
          <w:rFonts w:cs="Arial"/>
        </w:rPr>
        <w:t>)</w:t>
      </w:r>
    </w:p>
    <w:p w14:paraId="7E3DD1DA" w14:textId="6E60578D" w:rsidR="003A0A5A" w:rsidRDefault="003A0A5A" w:rsidP="00C32E97">
      <w:pPr>
        <w:spacing w:line="240" w:lineRule="auto"/>
        <w:jc w:val="both"/>
        <w:rPr>
          <w:rFonts w:eastAsia="Times New Roman" w:cs="Arial"/>
          <w:szCs w:val="20"/>
        </w:rPr>
      </w:pPr>
    </w:p>
    <w:p w14:paraId="3A6D5D01" w14:textId="652250AF" w:rsidR="0051075E" w:rsidRPr="00883DEC" w:rsidRDefault="0051075E" w:rsidP="009E5B03">
      <w:pPr>
        <w:spacing w:after="240" w:line="240" w:lineRule="auto"/>
        <w:rPr>
          <w:rFonts w:cs="Arial"/>
          <w:b/>
          <w:szCs w:val="20"/>
        </w:rPr>
      </w:pPr>
      <w:r w:rsidRPr="00883DEC">
        <w:rPr>
          <w:rFonts w:cs="Arial"/>
          <w:b/>
          <w:szCs w:val="20"/>
          <w:u w:val="single"/>
        </w:rPr>
        <w:t xml:space="preserve">QCM </w:t>
      </w:r>
      <w:r w:rsidR="009E5B03">
        <w:rPr>
          <w:rFonts w:cs="Arial"/>
          <w:b/>
          <w:szCs w:val="20"/>
          <w:u w:val="single"/>
        </w:rPr>
        <w:t>1</w:t>
      </w:r>
      <w:r>
        <w:rPr>
          <w:rFonts w:cs="Arial"/>
          <w:b/>
          <w:szCs w:val="20"/>
        </w:rPr>
        <w:t xml:space="preserve"> : </w:t>
      </w:r>
      <w:r w:rsidR="009E5B03">
        <w:rPr>
          <w:rFonts w:cs="Arial"/>
          <w:b/>
          <w:szCs w:val="20"/>
        </w:rPr>
        <w:t xml:space="preserve">A propos de l’introduction en Embryologie : </w:t>
      </w:r>
    </w:p>
    <w:p w14:paraId="3375462E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De la fécondation à la fin de la 8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semaine, il y a 23 stades de Carnegie qui définissent la période embryonnaire</w:t>
      </w:r>
    </w:p>
    <w:p w14:paraId="35121240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morphogénèse de type 1 représente les phénomènes de remodelage ainsi que de maturation des ébauches</w:t>
      </w:r>
    </w:p>
    <w:p w14:paraId="1152FC4B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La morphogénèse de type 2 représente l’acquisition de la forme humaine</w:t>
      </w:r>
    </w:p>
    <w:p w14:paraId="37A570F5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Lors de la période fœtal (3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mois jusqu’à la naissance), on retrouvera essentiellement des phénomènes de croissance, mais aussi de l’organogénèse de type II</w:t>
      </w:r>
    </w:p>
    <w:p w14:paraId="60EB4B2E" w14:textId="5DB3C6AD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 A, B, C et D sont fausses.</w:t>
      </w:r>
    </w:p>
    <w:p w14:paraId="54D9C3C0" w14:textId="4137729E" w:rsidR="000D0315" w:rsidRDefault="000D0315" w:rsidP="009E5B03">
      <w:pPr>
        <w:spacing w:line="240" w:lineRule="auto"/>
        <w:jc w:val="both"/>
        <w:rPr>
          <w:rFonts w:eastAsia="Times New Roman" w:cs="Arial"/>
          <w:szCs w:val="20"/>
        </w:rPr>
      </w:pPr>
    </w:p>
    <w:p w14:paraId="7257F441" w14:textId="73347020" w:rsidR="000D0315" w:rsidRDefault="000D0315" w:rsidP="000D0315">
      <w:pPr>
        <w:spacing w:after="24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2</w:t>
      </w:r>
      <w:r>
        <w:rPr>
          <w:rFonts w:eastAsia="Times New Roman" w:cs="Arial"/>
          <w:b/>
          <w:bCs/>
          <w:szCs w:val="20"/>
        </w:rPr>
        <w:t xml:space="preserve"> : A propos de l’embryologie : </w:t>
      </w:r>
    </w:p>
    <w:p w14:paraId="334263EA" w14:textId="77777777" w:rsidR="000D0315" w:rsidRDefault="000D0315" w:rsidP="000D0315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La mise en place des feuillets embryonnaires primitifs et la formation des ébauches d’organes ont lieu au cours de la période embryonnaire </w:t>
      </w:r>
    </w:p>
    <w:p w14:paraId="14FFDD0E" w14:textId="77777777" w:rsidR="000D0315" w:rsidRDefault="000D0315" w:rsidP="000D0315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période fœtale s’étend du 6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mois à la naissance </w:t>
      </w:r>
    </w:p>
    <w:p w14:paraId="36D01BC8" w14:textId="77777777" w:rsidR="000D0315" w:rsidRDefault="000D0315" w:rsidP="000D0315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La période embryonnaire rassemble l’embryogénèse, l’organogénèse 1 et 2 et la morphogénèse 1 et 2</w:t>
      </w:r>
    </w:p>
    <w:p w14:paraId="68C69C40" w14:textId="77777777" w:rsidR="000D0315" w:rsidRDefault="000D0315" w:rsidP="000D0315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L’organogénèse 1 correspond à la formation des organes et appareils fonctionnels avec des phénomènes de remodelage et de maturation des ébauches </w:t>
      </w:r>
    </w:p>
    <w:p w14:paraId="26651FDD" w14:textId="329E1916" w:rsidR="000D0315" w:rsidRPr="000D0315" w:rsidRDefault="000D0315" w:rsidP="000D0315">
      <w:pPr>
        <w:spacing w:after="120" w:line="240" w:lineRule="auto"/>
        <w:ind w:right="119"/>
        <w:rPr>
          <w:rFonts w:eastAsia="Times New Roman" w:cs="Arial"/>
          <w:bCs/>
          <w:szCs w:val="20"/>
        </w:rPr>
      </w:pPr>
      <w:r w:rsidRPr="000D0315">
        <w:rPr>
          <w:rFonts w:eastAsia="Times New Roman" w:cs="Arial"/>
          <w:bCs/>
          <w:szCs w:val="20"/>
        </w:rPr>
        <w:t>E) Les proposition A, B, C et D sont fausses</w:t>
      </w:r>
    </w:p>
    <w:p w14:paraId="0734F763" w14:textId="77777777" w:rsidR="000D0315" w:rsidRDefault="000D0315" w:rsidP="009E5B03">
      <w:pPr>
        <w:spacing w:line="240" w:lineRule="auto"/>
        <w:jc w:val="both"/>
        <w:rPr>
          <w:rFonts w:eastAsia="Times New Roman" w:cs="Arial"/>
          <w:szCs w:val="20"/>
        </w:rPr>
      </w:pPr>
    </w:p>
    <w:p w14:paraId="6FDC0BAB" w14:textId="53F3CBC4" w:rsidR="009630E3" w:rsidRDefault="009630E3" w:rsidP="009630E3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3</w:t>
      </w:r>
      <w:r>
        <w:rPr>
          <w:rFonts w:eastAsia="Times New Roman" w:cs="Arial"/>
          <w:b/>
          <w:bCs/>
          <w:szCs w:val="20"/>
        </w:rPr>
        <w:t xml:space="preserve"> : A propos de l’embryologie en général :</w:t>
      </w:r>
    </w:p>
    <w:p w14:paraId="67B88998" w14:textId="0E593317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Les somites</w:t>
      </w:r>
      <w:r w:rsidR="002E7E1E">
        <w:rPr>
          <w:rFonts w:eastAsia="Times New Roman" w:cs="Arial"/>
          <w:szCs w:val="20"/>
        </w:rPr>
        <w:t>,</w:t>
      </w:r>
      <w:r>
        <w:rPr>
          <w:rFonts w:eastAsia="Times New Roman" w:cs="Arial"/>
          <w:szCs w:val="20"/>
        </w:rPr>
        <w:t xml:space="preserve"> au niveau caudal sont plus différenciées que celles au niveau crânial </w:t>
      </w:r>
    </w:p>
    <w:p w14:paraId="2D836A68" w14:textId="77777777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Aux alentours de la 6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semaine, la partie moyenne de l’allantoïde se dilate pour former la vessie </w:t>
      </w:r>
    </w:p>
    <w:p w14:paraId="2595D79F" w14:textId="77777777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Le </w:t>
      </w:r>
      <w:proofErr w:type="spellStart"/>
      <w:r>
        <w:rPr>
          <w:rFonts w:eastAsia="Times New Roman" w:cs="Arial"/>
          <w:szCs w:val="20"/>
        </w:rPr>
        <w:t>bulbus</w:t>
      </w:r>
      <w:proofErr w:type="spellEnd"/>
      <w:r>
        <w:rPr>
          <w:rFonts w:eastAsia="Times New Roman" w:cs="Arial"/>
          <w:szCs w:val="20"/>
        </w:rPr>
        <w:t xml:space="preserve"> </w:t>
      </w:r>
      <w:proofErr w:type="spellStart"/>
      <w:r>
        <w:rPr>
          <w:rFonts w:eastAsia="Times New Roman" w:cs="Arial"/>
          <w:szCs w:val="20"/>
        </w:rPr>
        <w:t>cordis</w:t>
      </w:r>
      <w:proofErr w:type="spellEnd"/>
      <w:r>
        <w:rPr>
          <w:rFonts w:eastAsia="Times New Roman" w:cs="Arial"/>
          <w:szCs w:val="20"/>
        </w:rPr>
        <w:t xml:space="preserve"> formera le futur ventricule droit </w:t>
      </w:r>
    </w:p>
    <w:p w14:paraId="007DBF50" w14:textId="77777777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La migration du sclérotome autour du tube neural participera à la formation du corps vertébral de la vertèbre</w:t>
      </w:r>
    </w:p>
    <w:p w14:paraId="4F02D178" w14:textId="73211DA7" w:rsidR="0051075E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321BAB71" w14:textId="6A8CC951" w:rsidR="009E5B03" w:rsidRDefault="009E5B03" w:rsidP="00C32E97">
      <w:pPr>
        <w:spacing w:line="240" w:lineRule="auto"/>
        <w:jc w:val="both"/>
        <w:rPr>
          <w:rFonts w:eastAsia="Times New Roman" w:cs="Arial"/>
          <w:szCs w:val="20"/>
        </w:rPr>
      </w:pPr>
    </w:p>
    <w:p w14:paraId="58E3F1E3" w14:textId="7C4F87D2" w:rsidR="00BC486D" w:rsidRDefault="00BC486D" w:rsidP="00BC486D">
      <w:pPr>
        <w:spacing w:after="24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4</w:t>
      </w:r>
      <w:r>
        <w:rPr>
          <w:rFonts w:eastAsia="Times New Roman" w:cs="Arial"/>
          <w:b/>
          <w:bCs/>
          <w:szCs w:val="20"/>
        </w:rPr>
        <w:t xml:space="preserve"> : </w:t>
      </w:r>
      <w:proofErr w:type="gramStart"/>
      <w:r>
        <w:rPr>
          <w:rFonts w:eastAsia="Times New Roman" w:cs="Arial"/>
          <w:b/>
          <w:bCs/>
          <w:szCs w:val="20"/>
        </w:rPr>
        <w:t>Donnez la</w:t>
      </w:r>
      <w:proofErr w:type="gramEnd"/>
      <w:r>
        <w:rPr>
          <w:rFonts w:eastAsia="Times New Roman" w:cs="Arial"/>
          <w:b/>
          <w:bCs/>
          <w:szCs w:val="20"/>
        </w:rPr>
        <w:t xml:space="preserve"> ou les réponses vraies : </w:t>
      </w:r>
    </w:p>
    <w:p w14:paraId="3BC38382" w14:textId="77777777" w:rsidR="00BC486D" w:rsidRDefault="00BC486D" w:rsidP="00BC486D">
      <w:pPr>
        <w:numPr>
          <w:ilvl w:val="0"/>
          <w:numId w:val="18"/>
        </w:num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>Une fois que la fécondation a eu lieu on pourra observer le globule polaire d’origine paternel</w:t>
      </w:r>
    </w:p>
    <w:p w14:paraId="5698D73C" w14:textId="77777777" w:rsidR="00BC486D" w:rsidRDefault="00BC486D" w:rsidP="00BC486D">
      <w:pPr>
        <w:numPr>
          <w:ilvl w:val="0"/>
          <w:numId w:val="18"/>
        </w:num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 xml:space="preserve">L’épiblaste va permettre la formation du chorion, notamment grâce à sa différenciation en trophoblaste </w:t>
      </w:r>
    </w:p>
    <w:p w14:paraId="4085FDCD" w14:textId="77777777" w:rsidR="00BC486D" w:rsidRDefault="00BC486D" w:rsidP="00BC486D">
      <w:pPr>
        <w:numPr>
          <w:ilvl w:val="0"/>
          <w:numId w:val="18"/>
        </w:num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>La formation de la chorde débute par l’invagination des cellules épiblastiques à travers le nœud de Hensen</w:t>
      </w:r>
    </w:p>
    <w:p w14:paraId="6F66759D" w14:textId="77777777" w:rsidR="00BC486D" w:rsidRDefault="00BC486D" w:rsidP="00BC486D">
      <w:pPr>
        <w:numPr>
          <w:ilvl w:val="0"/>
          <w:numId w:val="18"/>
        </w:num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>Les membres sont formés par une évagination de mésoblaste recouvert d’épiblaste secondaire</w:t>
      </w:r>
    </w:p>
    <w:p w14:paraId="48BB0790" w14:textId="77777777" w:rsidR="00BC486D" w:rsidRDefault="00BC486D" w:rsidP="00BC486D">
      <w:pPr>
        <w:numPr>
          <w:ilvl w:val="0"/>
          <w:numId w:val="18"/>
        </w:num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>Les réponses A, B, C et D sont fausses</w:t>
      </w:r>
    </w:p>
    <w:p w14:paraId="36141C44" w14:textId="77777777" w:rsidR="009E5B03" w:rsidRPr="003B7D50" w:rsidRDefault="009E5B03" w:rsidP="00C32E97">
      <w:pPr>
        <w:spacing w:line="240" w:lineRule="auto"/>
        <w:jc w:val="both"/>
        <w:rPr>
          <w:rFonts w:eastAsia="Times New Roman" w:cs="Arial"/>
          <w:szCs w:val="20"/>
        </w:rPr>
      </w:pPr>
    </w:p>
    <w:p w14:paraId="1DF464CC" w14:textId="18A07709" w:rsidR="00D96105" w:rsidRPr="003B7D50" w:rsidRDefault="00D96105" w:rsidP="00C32E97">
      <w:pPr>
        <w:pStyle w:val="Titre2"/>
        <w:pBdr>
          <w:top w:val="single" w:sz="4" w:space="1" w:color="auto"/>
          <w:right w:val="single" w:sz="4" w:space="4" w:color="auto"/>
        </w:pBdr>
        <w:spacing w:after="0"/>
        <w:rPr>
          <w:rFonts w:cs="Arial"/>
        </w:rPr>
      </w:pPr>
      <w:bookmarkStart w:id="1" w:name="_Toc525824954"/>
      <w:r w:rsidRPr="003B7D50">
        <w:rPr>
          <w:rFonts w:cs="Arial"/>
          <w:color w:val="FF0000"/>
        </w:rPr>
        <w:lastRenderedPageBreak/>
        <w:t>Correction</w:t>
      </w:r>
      <w:r w:rsidRPr="003B7D50">
        <w:rPr>
          <w:rFonts w:cs="Arial"/>
        </w:rPr>
        <w:t> : </w:t>
      </w:r>
      <w:r w:rsidR="00C32E97">
        <w:rPr>
          <w:rFonts w:cs="Arial"/>
        </w:rPr>
        <w:t>Introduction</w:t>
      </w:r>
      <w:bookmarkEnd w:id="1"/>
      <w:r w:rsidR="009630E3">
        <w:rPr>
          <w:rFonts w:cs="Arial"/>
        </w:rPr>
        <w:t xml:space="preserve"> et embryologie en général </w:t>
      </w:r>
    </w:p>
    <w:p w14:paraId="6BE6ED9B" w14:textId="74725036" w:rsidR="002D4400" w:rsidRPr="003B7D50" w:rsidRDefault="00397E2D" w:rsidP="002D4400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2D4400" w:rsidRPr="003B7D50">
        <w:rPr>
          <w:rFonts w:cs="Arial"/>
        </w:rPr>
        <w:t xml:space="preserve">(Pr. </w:t>
      </w:r>
      <w:r w:rsidR="002D4400">
        <w:rPr>
          <w:rFonts w:cs="Arial"/>
        </w:rPr>
        <w:t>Long Mira</w:t>
      </w:r>
      <w:r w:rsidR="002D4400" w:rsidRPr="003B7D50">
        <w:rPr>
          <w:rFonts w:cs="Arial"/>
        </w:rPr>
        <w:t>)</w:t>
      </w:r>
    </w:p>
    <w:p w14:paraId="346F0215" w14:textId="77777777" w:rsidR="003A0A5A" w:rsidRDefault="003A0A5A" w:rsidP="00C32E97">
      <w:pPr>
        <w:pStyle w:val="Sansinterligne"/>
        <w:rPr>
          <w:rFonts w:ascii="Arial" w:hAnsi="Arial" w:cs="Arial"/>
          <w:b/>
          <w:sz w:val="20"/>
          <w:szCs w:val="20"/>
        </w:rPr>
      </w:pPr>
    </w:p>
    <w:p w14:paraId="37D16597" w14:textId="1A3E88D7" w:rsidR="0051075E" w:rsidRPr="00F40E8A" w:rsidRDefault="0051075E" w:rsidP="002D4400">
      <w:pPr>
        <w:spacing w:after="120" w:line="240" w:lineRule="auto"/>
        <w:rPr>
          <w:rFonts w:cs="Arial"/>
          <w:b/>
          <w:szCs w:val="20"/>
          <w:lang w:val="en-US"/>
        </w:rPr>
      </w:pPr>
      <w:r w:rsidRPr="00F40E8A">
        <w:rPr>
          <w:rFonts w:cs="Arial"/>
          <w:b/>
          <w:szCs w:val="20"/>
          <w:u w:val="single"/>
          <w:lang w:val="en-US"/>
        </w:rPr>
        <w:t xml:space="preserve">QCM </w:t>
      </w:r>
      <w:proofErr w:type="gramStart"/>
      <w:r w:rsidR="009E5B03">
        <w:rPr>
          <w:rFonts w:cs="Arial"/>
          <w:b/>
          <w:szCs w:val="20"/>
          <w:u w:val="single"/>
          <w:lang w:val="en-US"/>
        </w:rPr>
        <w:t>1</w:t>
      </w:r>
      <w:r w:rsidR="009E5B03">
        <w:rPr>
          <w:rFonts w:cs="Arial"/>
          <w:b/>
          <w:szCs w:val="20"/>
          <w:lang w:val="en-US"/>
        </w:rPr>
        <w:t xml:space="preserve"> :</w:t>
      </w:r>
      <w:proofErr w:type="gramEnd"/>
      <w:r w:rsidRPr="00F40E8A">
        <w:rPr>
          <w:rFonts w:cs="Arial"/>
          <w:b/>
          <w:szCs w:val="20"/>
          <w:lang w:val="en-US"/>
        </w:rPr>
        <w:t xml:space="preserve"> </w:t>
      </w:r>
      <w:r w:rsidR="009E5B03">
        <w:rPr>
          <w:rFonts w:cs="Arial"/>
          <w:b/>
          <w:szCs w:val="20"/>
          <w:lang w:val="en-US"/>
        </w:rPr>
        <w:t>ACD</w:t>
      </w:r>
    </w:p>
    <w:p w14:paraId="446C5B44" w14:textId="380D9542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bookmarkStart w:id="2" w:name="_Toc525824955"/>
      <w:r>
        <w:rPr>
          <w:rFonts w:cs="Arial"/>
          <w:szCs w:val="20"/>
        </w:rPr>
        <w:t xml:space="preserve">A) </w:t>
      </w:r>
      <w:r w:rsidRPr="001E773C">
        <w:rPr>
          <w:rFonts w:eastAsia="Times New Roman" w:cs="Arial"/>
          <w:szCs w:val="20"/>
          <w:u w:val="single"/>
        </w:rPr>
        <w:t>Vrai</w:t>
      </w:r>
      <w:r w:rsidR="001E773C">
        <w:rPr>
          <w:rFonts w:eastAsia="Times New Roman" w:cs="Arial"/>
          <w:szCs w:val="20"/>
        </w:rPr>
        <w:t> :</w:t>
      </w:r>
    </w:p>
    <w:p w14:paraId="0BF622E9" w14:textId="75C1343A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</w:t>
      </w:r>
      <w:r w:rsidRPr="001E773C">
        <w:rPr>
          <w:rFonts w:eastAsia="Times New Roman" w:cs="Arial"/>
          <w:szCs w:val="20"/>
          <w:u w:val="single"/>
        </w:rPr>
        <w:t>Faux</w:t>
      </w:r>
      <w:r w:rsidR="001E773C">
        <w:rPr>
          <w:rFonts w:eastAsia="Times New Roman" w:cs="Arial"/>
          <w:szCs w:val="20"/>
        </w:rPr>
        <w:t> : L</w:t>
      </w:r>
      <w:r>
        <w:rPr>
          <w:rFonts w:eastAsia="Times New Roman" w:cs="Arial"/>
          <w:szCs w:val="20"/>
        </w:rPr>
        <w:t>a définition correspond à l’organogénèse de type 2</w:t>
      </w:r>
    </w:p>
    <w:p w14:paraId="7CA60B00" w14:textId="175C6BAF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</w:t>
      </w:r>
      <w:r w:rsidRPr="001E773C">
        <w:rPr>
          <w:rFonts w:eastAsia="Times New Roman" w:cs="Arial"/>
          <w:szCs w:val="20"/>
          <w:u w:val="single"/>
        </w:rPr>
        <w:t>Vrai</w:t>
      </w:r>
      <w:r w:rsidR="001E773C">
        <w:rPr>
          <w:rFonts w:eastAsia="Times New Roman" w:cs="Arial"/>
          <w:szCs w:val="20"/>
        </w:rPr>
        <w:t> :</w:t>
      </w:r>
    </w:p>
    <w:p w14:paraId="0900EE59" w14:textId="639E859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</w:t>
      </w:r>
      <w:r w:rsidRPr="001E773C">
        <w:rPr>
          <w:rFonts w:eastAsia="Times New Roman" w:cs="Arial"/>
          <w:szCs w:val="20"/>
          <w:u w:val="single"/>
        </w:rPr>
        <w:t>Vrai</w:t>
      </w:r>
      <w:r w:rsidR="001E773C">
        <w:rPr>
          <w:rFonts w:eastAsia="Times New Roman" w:cs="Arial"/>
          <w:szCs w:val="20"/>
        </w:rPr>
        <w:t> :</w:t>
      </w:r>
    </w:p>
    <w:p w14:paraId="03C47CD1" w14:textId="0A3E2944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</w:t>
      </w:r>
      <w:r w:rsidRPr="001E773C">
        <w:rPr>
          <w:rFonts w:eastAsia="Times New Roman" w:cs="Arial"/>
          <w:szCs w:val="20"/>
          <w:u w:val="single"/>
        </w:rPr>
        <w:t>Faux</w:t>
      </w:r>
      <w:r w:rsidR="001E773C">
        <w:rPr>
          <w:rFonts w:eastAsia="Times New Roman" w:cs="Arial"/>
          <w:szCs w:val="20"/>
        </w:rPr>
        <w:t> :</w:t>
      </w:r>
    </w:p>
    <w:p w14:paraId="0DC1CE5A" w14:textId="5F161275" w:rsidR="003F40D6" w:rsidRDefault="003F40D6" w:rsidP="003F40D6">
      <w:pPr>
        <w:rPr>
          <w:rFonts w:eastAsia="Times New Roman" w:cs="Arial"/>
          <w:szCs w:val="20"/>
        </w:rPr>
      </w:pPr>
    </w:p>
    <w:p w14:paraId="39271C82" w14:textId="31D63657" w:rsidR="003F40D6" w:rsidRDefault="003F40D6" w:rsidP="003F40D6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2</w:t>
      </w:r>
      <w:r>
        <w:rPr>
          <w:rFonts w:cs="Arial"/>
          <w:b/>
          <w:szCs w:val="20"/>
        </w:rPr>
        <w:t xml:space="preserve"> : AC</w:t>
      </w:r>
    </w:p>
    <w:p w14:paraId="2C7D8304" w14:textId="77777777" w:rsidR="003F40D6" w:rsidRDefault="003F40D6" w:rsidP="003F40D6">
      <w:pPr>
        <w:rPr>
          <w:rFonts w:cs="Arial"/>
          <w:bCs/>
          <w:szCs w:val="20"/>
        </w:rPr>
      </w:pPr>
      <w:r>
        <w:rPr>
          <w:rFonts w:cs="Arial"/>
          <w:bCs/>
          <w:szCs w:val="20"/>
        </w:rPr>
        <w:t>A)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 xml:space="preserve"> : </w:t>
      </w:r>
      <w:r>
        <w:rPr>
          <w:rFonts w:cs="Arial"/>
          <w:bCs/>
          <w:szCs w:val="20"/>
        </w:rPr>
        <w:t>la mise en place des organes à lieu au cours de l’organogénèse 1 donc bien durant la période embryonnaire</w:t>
      </w:r>
    </w:p>
    <w:p w14:paraId="6617F77C" w14:textId="77777777" w:rsidR="003F40D6" w:rsidRDefault="003F40D6" w:rsidP="003F40D6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B)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 xml:space="preserve"> : </w:t>
      </w:r>
      <w:r>
        <w:rPr>
          <w:rFonts w:cs="Arial"/>
          <w:bCs/>
          <w:szCs w:val="20"/>
        </w:rPr>
        <w:t>a période fœtale s’étend du 3</w:t>
      </w:r>
      <w:r>
        <w:rPr>
          <w:rFonts w:cs="Arial"/>
          <w:bCs/>
          <w:szCs w:val="20"/>
          <w:vertAlign w:val="superscript"/>
        </w:rPr>
        <w:t>ème</w:t>
      </w:r>
      <w:r>
        <w:rPr>
          <w:rFonts w:cs="Arial"/>
          <w:bCs/>
          <w:szCs w:val="20"/>
        </w:rPr>
        <w:t xml:space="preserve"> mois à la naissance</w:t>
      </w:r>
      <w:r>
        <w:rPr>
          <w:rFonts w:cs="Arial"/>
          <w:b/>
          <w:szCs w:val="20"/>
        </w:rPr>
        <w:t xml:space="preserve"> </w:t>
      </w:r>
    </w:p>
    <w:p w14:paraId="407E3161" w14:textId="77777777" w:rsidR="003F40D6" w:rsidRDefault="003F40D6" w:rsidP="003F40D6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C)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 xml:space="preserve"> : </w:t>
      </w:r>
    </w:p>
    <w:p w14:paraId="44392E34" w14:textId="77777777" w:rsidR="003F40D6" w:rsidRDefault="003F40D6" w:rsidP="003F40D6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D)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 xml:space="preserve"> : </w:t>
      </w:r>
      <w:r>
        <w:rPr>
          <w:rFonts w:cs="Arial"/>
          <w:bCs/>
          <w:szCs w:val="20"/>
        </w:rPr>
        <w:t>cela correspond à l’organogénèse 2</w:t>
      </w:r>
      <w:r>
        <w:rPr>
          <w:rFonts w:cs="Arial"/>
          <w:b/>
          <w:szCs w:val="20"/>
        </w:rPr>
        <w:t xml:space="preserve"> </w:t>
      </w:r>
    </w:p>
    <w:p w14:paraId="60AE642B" w14:textId="77777777" w:rsidR="003F40D6" w:rsidRDefault="003F40D6" w:rsidP="003F40D6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E)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</w:p>
    <w:p w14:paraId="6CCF0272" w14:textId="01EF67F9" w:rsidR="003F40D6" w:rsidRDefault="003F40D6" w:rsidP="003F40D6">
      <w:pPr>
        <w:rPr>
          <w:rFonts w:eastAsia="Times New Roman" w:cs="Arial"/>
          <w:szCs w:val="20"/>
        </w:rPr>
      </w:pPr>
    </w:p>
    <w:p w14:paraId="08CF9A96" w14:textId="654E4964" w:rsidR="00A70063" w:rsidRDefault="00A70063" w:rsidP="00A70063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3</w:t>
      </w:r>
      <w:r>
        <w:rPr>
          <w:rFonts w:cs="Arial"/>
          <w:b/>
          <w:szCs w:val="20"/>
        </w:rPr>
        <w:t> : BC</w:t>
      </w:r>
    </w:p>
    <w:p w14:paraId="1F6A2A14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C’est l’inverse, les somites les plus anciennes (en crânial), sont les plus différenciées </w:t>
      </w:r>
    </w:p>
    <w:p w14:paraId="46DCF153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2522C89B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4276B8C7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La migration du sclérotome autour du tube neurale forme les arcs vertébraux et les processus épineux </w:t>
      </w:r>
    </w:p>
    <w:p w14:paraId="5F9B754B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</w:p>
    <w:p w14:paraId="5874700E" w14:textId="121A70B0" w:rsidR="003F40D6" w:rsidRDefault="003F40D6" w:rsidP="003F40D6">
      <w:pPr>
        <w:rPr>
          <w:rFonts w:eastAsia="Times New Roman" w:cs="Arial"/>
          <w:szCs w:val="20"/>
        </w:rPr>
      </w:pPr>
    </w:p>
    <w:p w14:paraId="0CF39937" w14:textId="6093584F" w:rsidR="00BC486D" w:rsidRDefault="00BC486D" w:rsidP="00BC486D">
      <w:pPr>
        <w:pStyle w:val="Sansinterligne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 w:rsidRPr="00BC486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="007C0DF2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D</w:t>
      </w:r>
    </w:p>
    <w:p w14:paraId="78498435" w14:textId="77777777" w:rsidR="00BC486D" w:rsidRDefault="00BC486D" w:rsidP="00BC48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Le deuxième globule est polaire est d’origine maternel, attention item semblable tombé au concours ++</w:t>
      </w:r>
    </w:p>
    <w:p w14:paraId="3761CC0E" w14:textId="77777777" w:rsidR="00BC486D" w:rsidRDefault="00BC486D" w:rsidP="00BC48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 trophoblaste se forme bien avant, il n’y a aucun rapport </w:t>
      </w:r>
    </w:p>
    <w:p w14:paraId="3DDE1705" w14:textId="39C89F48" w:rsidR="00BC486D" w:rsidRDefault="00BC486D" w:rsidP="00BC48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2E7E1E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  <w:r w:rsidR="002E7E1E">
        <w:rPr>
          <w:rFonts w:ascii="Arial" w:hAnsi="Arial" w:cs="Arial"/>
          <w:sz w:val="20"/>
          <w:szCs w:val="20"/>
        </w:rPr>
        <w:t xml:space="preserve">Pour simplifier le cours, et éviter les confusions la prof le compte aussi </w:t>
      </w:r>
      <w:proofErr w:type="gramStart"/>
      <w:r w:rsidR="002E7E1E">
        <w:rPr>
          <w:rFonts w:ascii="Arial" w:hAnsi="Arial" w:cs="Arial"/>
          <w:sz w:val="20"/>
          <w:szCs w:val="20"/>
        </w:rPr>
        <w:t>juste</w:t>
      </w:r>
      <w:r w:rsidR="007C0DF2">
        <w:rPr>
          <w:rFonts w:ascii="Arial" w:hAnsi="Arial" w:cs="Arial"/>
          <w:sz w:val="20"/>
          <w:szCs w:val="20"/>
        </w:rPr>
        <w:t>..</w:t>
      </w:r>
      <w:proofErr w:type="gramEnd"/>
    </w:p>
    <w:p w14:paraId="0C25DDCE" w14:textId="77777777" w:rsidR="00BC486D" w:rsidRDefault="00BC486D" w:rsidP="00BC48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23BAEA26" w14:textId="77777777" w:rsidR="00BC486D" w:rsidRDefault="00BC486D" w:rsidP="00BC486D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1B61CAE9" w14:textId="77777777" w:rsidR="00BC486D" w:rsidRPr="003F40D6" w:rsidRDefault="00BC486D" w:rsidP="003F40D6">
      <w:pPr>
        <w:rPr>
          <w:rFonts w:eastAsia="Times New Roman" w:cs="Arial"/>
          <w:szCs w:val="20"/>
        </w:rPr>
      </w:pPr>
    </w:p>
    <w:p w14:paraId="7F5A2573" w14:textId="0C39D399" w:rsidR="002D21D1" w:rsidRPr="003B7D50" w:rsidRDefault="0051075E" w:rsidP="00C32E97">
      <w:pPr>
        <w:pStyle w:val="Titre1"/>
        <w:spacing w:after="0"/>
        <w:rPr>
          <w:rFonts w:cs="Arial"/>
        </w:rPr>
      </w:pPr>
      <w:r>
        <w:rPr>
          <w:rFonts w:cs="Arial"/>
        </w:rPr>
        <w:lastRenderedPageBreak/>
        <w:t>Première Semaine</w:t>
      </w:r>
      <w:bookmarkEnd w:id="2"/>
    </w:p>
    <w:p w14:paraId="5F1B721D" w14:textId="4FAE4095" w:rsidR="00232F0E" w:rsidRPr="003B7D50" w:rsidRDefault="00397E2D" w:rsidP="00232F0E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232F0E" w:rsidRPr="003B7D50">
        <w:rPr>
          <w:rFonts w:cs="Arial"/>
        </w:rPr>
        <w:t xml:space="preserve">(Pr. </w:t>
      </w:r>
      <w:r w:rsidR="00232F0E">
        <w:rPr>
          <w:rFonts w:cs="Arial"/>
        </w:rPr>
        <w:t>Long Mira</w:t>
      </w:r>
      <w:r w:rsidR="00232F0E" w:rsidRPr="003B7D50">
        <w:rPr>
          <w:rFonts w:cs="Arial"/>
        </w:rPr>
        <w:t>)</w:t>
      </w:r>
    </w:p>
    <w:p w14:paraId="47C3BA84" w14:textId="075B17E7" w:rsidR="003A0A5A" w:rsidRDefault="009E5B03" w:rsidP="00C32E97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0F5B26" wp14:editId="57E46759">
            <wp:simplePos x="0" y="0"/>
            <wp:positionH relativeFrom="margin">
              <wp:posOffset>5778500</wp:posOffset>
            </wp:positionH>
            <wp:positionV relativeFrom="margin">
              <wp:posOffset>657225</wp:posOffset>
            </wp:positionV>
            <wp:extent cx="1124585" cy="1192530"/>
            <wp:effectExtent l="0" t="0" r="0" b="7620"/>
            <wp:wrapSquare wrapText="bothSides"/>
            <wp:docPr id="4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75B532" w14:textId="718145AE" w:rsidR="0051075E" w:rsidRPr="009E5B03" w:rsidRDefault="0051075E" w:rsidP="00232F0E">
      <w:pPr>
        <w:spacing w:after="120" w:line="240" w:lineRule="auto"/>
        <w:rPr>
          <w:rFonts w:cs="Arial"/>
          <w:b/>
          <w:szCs w:val="20"/>
        </w:rPr>
      </w:pPr>
      <w:r w:rsidRPr="00883DEC">
        <w:rPr>
          <w:rFonts w:cs="Arial"/>
          <w:b/>
          <w:szCs w:val="20"/>
          <w:u w:val="single"/>
        </w:rPr>
        <w:t xml:space="preserve">QCM </w:t>
      </w:r>
      <w:r w:rsidR="009E5B03">
        <w:rPr>
          <w:rFonts w:cs="Arial"/>
          <w:b/>
          <w:szCs w:val="20"/>
          <w:u w:val="single"/>
        </w:rPr>
        <w:t>1</w:t>
      </w:r>
      <w:r w:rsidR="009E5B03" w:rsidRPr="009E5B03">
        <w:rPr>
          <w:rFonts w:cs="Arial"/>
          <w:b/>
          <w:szCs w:val="20"/>
        </w:rPr>
        <w:t> : A</w:t>
      </w:r>
      <w:r w:rsidR="009E5B03">
        <w:rPr>
          <w:rFonts w:cs="Arial"/>
          <w:b/>
          <w:szCs w:val="20"/>
        </w:rPr>
        <w:t xml:space="preserve"> propos de la photo ci-contre et de la migration de l’œuf : </w:t>
      </w:r>
    </w:p>
    <w:p w14:paraId="101E0446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On se trouve au stade compaction / morula</w:t>
      </w:r>
    </w:p>
    <w:p w14:paraId="6A96AA00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La corona </w:t>
      </w:r>
      <w:proofErr w:type="spellStart"/>
      <w:r>
        <w:rPr>
          <w:rFonts w:eastAsia="Times New Roman" w:cs="Arial"/>
          <w:szCs w:val="20"/>
        </w:rPr>
        <w:t>radiata</w:t>
      </w:r>
      <w:proofErr w:type="spellEnd"/>
      <w:r>
        <w:rPr>
          <w:rFonts w:eastAsia="Times New Roman" w:cs="Arial"/>
          <w:szCs w:val="20"/>
        </w:rPr>
        <w:t xml:space="preserve"> se détache à ce stade</w:t>
      </w:r>
    </w:p>
    <w:p w14:paraId="3104A129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Au stade représenté sur la photo, les blastomères sont totipotents</w:t>
      </w:r>
    </w:p>
    <w:p w14:paraId="19A76F99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Si la zone pellucide rompt à ce stade, on aura plus de risque d’avoir une grossesse ectopique</w:t>
      </w:r>
    </w:p>
    <w:p w14:paraId="477101EB" w14:textId="77777777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</w:p>
    <w:p w14:paraId="2AC16473" w14:textId="4CB0BDC7" w:rsidR="0051075E" w:rsidRDefault="0051075E" w:rsidP="00C32E97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4D0F625" w14:textId="1B405B61" w:rsidR="003F40D6" w:rsidRDefault="003F40D6" w:rsidP="003F40D6">
      <w:pPr>
        <w:spacing w:after="24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2</w:t>
      </w:r>
      <w:r>
        <w:rPr>
          <w:rFonts w:eastAsia="Times New Roman" w:cs="Arial"/>
          <w:b/>
          <w:bCs/>
          <w:szCs w:val="20"/>
        </w:rPr>
        <w:t> : A propos des anomalies de la 1</w:t>
      </w:r>
      <w:r>
        <w:rPr>
          <w:rFonts w:eastAsia="Times New Roman" w:cs="Arial"/>
          <w:b/>
          <w:bCs/>
          <w:szCs w:val="20"/>
          <w:vertAlign w:val="superscript"/>
        </w:rPr>
        <w:t>ère</w:t>
      </w:r>
      <w:r>
        <w:rPr>
          <w:rFonts w:eastAsia="Times New Roman" w:cs="Arial"/>
          <w:b/>
          <w:bCs/>
          <w:szCs w:val="20"/>
        </w:rPr>
        <w:t xml:space="preserve"> semaine de développement : </w:t>
      </w:r>
    </w:p>
    <w:p w14:paraId="6F7FC2C1" w14:textId="77777777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Les </w:t>
      </w:r>
      <w:proofErr w:type="spellStart"/>
      <w:r>
        <w:rPr>
          <w:rFonts w:eastAsia="Times New Roman" w:cs="Arial"/>
          <w:szCs w:val="20"/>
        </w:rPr>
        <w:t>aneuploidïes</w:t>
      </w:r>
      <w:proofErr w:type="spellEnd"/>
      <w:r>
        <w:rPr>
          <w:rFonts w:eastAsia="Times New Roman" w:cs="Arial"/>
          <w:szCs w:val="20"/>
        </w:rPr>
        <w:t xml:space="preserve"> chromosomiques aboutissent rarement à la mort de l’œuf </w:t>
      </w:r>
    </w:p>
    <w:p w14:paraId="135F53BD" w14:textId="77777777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Elles peuvent provenir d’une anomalie de la segmentation </w:t>
      </w:r>
    </w:p>
    <w:p w14:paraId="4B1C233F" w14:textId="505EFB8D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On parle de placenta </w:t>
      </w:r>
      <w:proofErr w:type="spellStart"/>
      <w:r>
        <w:rPr>
          <w:rFonts w:eastAsia="Times New Roman" w:cs="Arial"/>
          <w:szCs w:val="20"/>
        </w:rPr>
        <w:t>praevia</w:t>
      </w:r>
      <w:proofErr w:type="spellEnd"/>
      <w:r>
        <w:rPr>
          <w:rFonts w:eastAsia="Times New Roman" w:cs="Arial"/>
          <w:szCs w:val="20"/>
        </w:rPr>
        <w:t xml:space="preserve"> lorsque l’embryon s’implante dans le péritoine</w:t>
      </w:r>
    </w:p>
    <w:p w14:paraId="1180FA76" w14:textId="6415E970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Les jumeaux dizygotes sont issus d’une anomalie de l’ovulation </w:t>
      </w:r>
    </w:p>
    <w:p w14:paraId="1C153ACA" w14:textId="59C301B9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</w:p>
    <w:p w14:paraId="336D525C" w14:textId="12F6557C" w:rsidR="009E5B03" w:rsidRDefault="009E5B03" w:rsidP="00C32E97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77EB9196" w14:textId="18DF26F7" w:rsidR="007504E3" w:rsidRDefault="007504E3" w:rsidP="007504E3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3</w:t>
      </w:r>
      <w:r>
        <w:rPr>
          <w:rFonts w:eastAsia="Times New Roman" w:cs="Arial"/>
          <w:b/>
          <w:bCs/>
          <w:szCs w:val="20"/>
        </w:rPr>
        <w:t xml:space="preserve"> : A propos de la première semaine de développement embryonnaire :</w:t>
      </w:r>
    </w:p>
    <w:p w14:paraId="233D2EF7" w14:textId="20389CB7" w:rsidR="007504E3" w:rsidRDefault="007504E3" w:rsidP="007504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Lors de la phase de compaction, le facteur de signalisation BMP-4 permet la différenciation des blastomères en deux populations cellulaires distinctes : cellules de la masse cellulaire interne et cellules du trophoblaste</w:t>
      </w:r>
    </w:p>
    <w:p w14:paraId="7D3F7CCA" w14:textId="77777777" w:rsidR="007504E3" w:rsidRDefault="007504E3" w:rsidP="007504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Les cellules sont pluripotentes lors de l’arrivée de l’œuf dans la cavité utérine </w:t>
      </w:r>
    </w:p>
    <w:p w14:paraId="07A34108" w14:textId="0D1A3E1A" w:rsidR="007504E3" w:rsidRDefault="007504E3" w:rsidP="007504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Lors de la cavitation </w:t>
      </w:r>
      <w:r>
        <w:rPr>
          <w:rFonts w:cs="Arial"/>
          <w:szCs w:val="20"/>
        </w:rPr>
        <w:t>le liquide pénètre à travers les espaces inter-cellulaires via la pompe NA/K ATPase et forme le blastocœle</w:t>
      </w:r>
    </w:p>
    <w:p w14:paraId="1D0275E6" w14:textId="77777777" w:rsidR="007504E3" w:rsidRDefault="007504E3" w:rsidP="007504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Lors du stade « </w:t>
      </w:r>
      <w:proofErr w:type="spellStart"/>
      <w:r>
        <w:rPr>
          <w:rFonts w:eastAsia="Times New Roman" w:cs="Arial"/>
          <w:szCs w:val="20"/>
        </w:rPr>
        <w:t>hatching</w:t>
      </w:r>
      <w:proofErr w:type="spellEnd"/>
      <w:r>
        <w:rPr>
          <w:rFonts w:eastAsia="Times New Roman" w:cs="Arial"/>
          <w:szCs w:val="20"/>
        </w:rPr>
        <w:t xml:space="preserve"> », </w:t>
      </w:r>
      <w:r>
        <w:rPr>
          <w:rFonts w:cs="Arial"/>
          <w:szCs w:val="20"/>
        </w:rPr>
        <w:t xml:space="preserve">la zone pellucide se rompt et laisse échapper le blastocyste qui sort par son pôle embryonnaire en premier. L’œuf, libre dans la cavité utérine, pourra alors s’implanter. </w:t>
      </w:r>
    </w:p>
    <w:p w14:paraId="0271AF8E" w14:textId="368ABA07" w:rsidR="007504E3" w:rsidRDefault="007504E3" w:rsidP="007504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Tout est faux</w:t>
      </w:r>
    </w:p>
    <w:p w14:paraId="0F3A3AD6" w14:textId="546B5FE9" w:rsidR="003F40D6" w:rsidRDefault="003F40D6" w:rsidP="00C32E97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7083A64E" w14:textId="25207534" w:rsidR="00FA5DD4" w:rsidRDefault="00FA5DD4" w:rsidP="00FA5DD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83840" behindDoc="0" locked="0" layoutInCell="1" allowOverlap="1" wp14:anchorId="48329B74" wp14:editId="6858DE16">
            <wp:simplePos x="0" y="0"/>
            <wp:positionH relativeFrom="column">
              <wp:posOffset>4375785</wp:posOffset>
            </wp:positionH>
            <wp:positionV relativeFrom="paragraph">
              <wp:posOffset>173990</wp:posOffset>
            </wp:positionV>
            <wp:extent cx="1356995" cy="1198245"/>
            <wp:effectExtent l="0" t="0" r="0" b="1905"/>
            <wp:wrapSquare wrapText="bothSides"/>
            <wp:docPr id="310" name="Imag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19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82989E" wp14:editId="2590015E">
                <wp:simplePos x="0" y="0"/>
                <wp:positionH relativeFrom="column">
                  <wp:posOffset>4881245</wp:posOffset>
                </wp:positionH>
                <wp:positionV relativeFrom="paragraph">
                  <wp:posOffset>42545</wp:posOffset>
                </wp:positionV>
                <wp:extent cx="204470" cy="227330"/>
                <wp:effectExtent l="0" t="0" r="24130" b="20320"/>
                <wp:wrapNone/>
                <wp:docPr id="309" name="Zone de text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" cy="226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2DF8FF" w14:textId="77777777" w:rsidR="00C1213B" w:rsidRDefault="00C1213B" w:rsidP="00FA5DD4"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82989E" id="_x0000_t202" coordsize="21600,21600" o:spt="202" path="m,l,21600r21600,l21600,xe">
                <v:stroke joinstyle="miter"/>
                <v:path gradientshapeok="t" o:connecttype="rect"/>
              </v:shapetype>
              <v:shape id="Zone de texte 309" o:spid="_x0000_s1026" type="#_x0000_t202" style="position:absolute;margin-left:384.35pt;margin-top:3.35pt;width:16.1pt;height:17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" fillcolor="white [3201]" strokeweight=".5pt">
                <v:textbox inset="1mm,0,1mm,0">
                  <w:txbxContent>
                    <w:p w14:paraId="732DF8FF" w14:textId="77777777" w:rsidR="00C1213B" w:rsidRDefault="00C1213B" w:rsidP="00FA5DD4">
                      <w: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25B952" wp14:editId="26304E86">
                <wp:simplePos x="0" y="0"/>
                <wp:positionH relativeFrom="column">
                  <wp:posOffset>5321300</wp:posOffset>
                </wp:positionH>
                <wp:positionV relativeFrom="paragraph">
                  <wp:posOffset>51435</wp:posOffset>
                </wp:positionV>
                <wp:extent cx="236855" cy="224790"/>
                <wp:effectExtent l="0" t="0" r="10795" b="22860"/>
                <wp:wrapNone/>
                <wp:docPr id="308" name="Zone de text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55" cy="224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B6537C" w14:textId="77777777" w:rsidR="00C1213B" w:rsidRDefault="00C1213B" w:rsidP="00FA5DD4"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5B952" id="Zone de texte 308" o:spid="_x0000_s1027" type="#_x0000_t202" style="position:absolute;margin-left:419pt;margin-top:4.05pt;width:18.65pt;height:17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" fillcolor="white [3201]" strokeweight=".5pt">
                <v:textbox inset="1mm,0,1mm,0">
                  <w:txbxContent>
                    <w:p w14:paraId="45B6537C" w14:textId="77777777" w:rsidR="00C1213B" w:rsidRDefault="00C1213B" w:rsidP="00FA5DD4">
                      <w: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43430D" wp14:editId="6EA32CDA">
                <wp:simplePos x="0" y="0"/>
                <wp:positionH relativeFrom="column">
                  <wp:posOffset>5093335</wp:posOffset>
                </wp:positionH>
                <wp:positionV relativeFrom="paragraph">
                  <wp:posOffset>94615</wp:posOffset>
                </wp:positionV>
                <wp:extent cx="283845" cy="914400"/>
                <wp:effectExtent l="57150" t="0" r="20955" b="57150"/>
                <wp:wrapNone/>
                <wp:docPr id="307" name="Connecteur droit avec flèche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3845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8F66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07" o:spid="_x0000_s1026" type="#_x0000_t32" style="position:absolute;margin-left:401.05pt;margin-top:7.45pt;width:22.35pt;height:1in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" strokecolor="black [3213]">
                <v:stroke endarrow="block"/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700F68" wp14:editId="399B218C">
                <wp:simplePos x="0" y="0"/>
                <wp:positionH relativeFrom="column">
                  <wp:posOffset>4974590</wp:posOffset>
                </wp:positionH>
                <wp:positionV relativeFrom="paragraph">
                  <wp:posOffset>73660</wp:posOffset>
                </wp:positionV>
                <wp:extent cx="0" cy="732790"/>
                <wp:effectExtent l="76200" t="0" r="57150" b="48260"/>
                <wp:wrapNone/>
                <wp:docPr id="306" name="Connecteur droit avec flèch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21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509F4" id="Connecteur droit avec flèche 306" o:spid="_x0000_s1026" type="#_x0000_t32" style="position:absolute;margin-left:391.7pt;margin-top:5.8pt;width:0;height:57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" strokecolor="black [3213]">
                <v:stroke endarrow="block"/>
              </v:shape>
            </w:pict>
          </mc:Fallback>
        </mc:AlternateContent>
      </w:r>
      <w:r>
        <w:rPr>
          <w:rFonts w:eastAsia="Times New Roman" w:cs="Arial"/>
          <w:b/>
          <w:bCs/>
          <w:szCs w:val="20"/>
          <w:u w:val="single"/>
        </w:rPr>
        <w:t>QCM 4</w:t>
      </w:r>
      <w:r>
        <w:rPr>
          <w:rFonts w:eastAsia="Times New Roman" w:cs="Arial"/>
          <w:b/>
          <w:bCs/>
          <w:szCs w:val="20"/>
        </w:rPr>
        <w:t xml:space="preserve"> : A propos de la trompe de Fallope : </w:t>
      </w:r>
    </w:p>
    <w:p w14:paraId="058FE19F" w14:textId="2E031764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84864" behindDoc="0" locked="0" layoutInCell="1" allowOverlap="1" wp14:anchorId="040BDFC7" wp14:editId="266D7B07">
            <wp:simplePos x="0" y="0"/>
            <wp:positionH relativeFrom="column">
              <wp:posOffset>5795645</wp:posOffset>
            </wp:positionH>
            <wp:positionV relativeFrom="paragraph">
              <wp:posOffset>31750</wp:posOffset>
            </wp:positionV>
            <wp:extent cx="1104900" cy="654050"/>
            <wp:effectExtent l="0" t="0" r="0" b="0"/>
            <wp:wrapSquare wrapText="bothSides"/>
            <wp:docPr id="305" name="Imag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szCs w:val="20"/>
        </w:rPr>
        <w:t>A) On retrouve la lumière de la trompe en 1 et sa musculeuse en 2</w:t>
      </w:r>
    </w:p>
    <w:p w14:paraId="7BCF37CC" w14:textId="4A8478A0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En 2 on pourra donc retrouver des cellules ciliées qui sécrèteront du mucus afin de faire avancer l’ovocyte</w:t>
      </w:r>
    </w:p>
    <w:p w14:paraId="579C7F4D" w14:textId="2C16CA23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948459" wp14:editId="43EA322F">
                <wp:simplePos x="0" y="0"/>
                <wp:positionH relativeFrom="column">
                  <wp:posOffset>5573395</wp:posOffset>
                </wp:positionH>
                <wp:positionV relativeFrom="paragraph">
                  <wp:posOffset>49530</wp:posOffset>
                </wp:positionV>
                <wp:extent cx="333375" cy="139700"/>
                <wp:effectExtent l="0" t="19050" r="47625" b="31750"/>
                <wp:wrapNone/>
                <wp:docPr id="299" name="Flèche : droit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39700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E47D1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299" o:spid="_x0000_s1026" type="#_x0000_t13" style="position:absolute;margin-left:438.85pt;margin-top:3.9pt;width:26.25pt;height:1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" adj="17074" fillcolor="black [3213]" strokecolor="black [3213]" strokeweight="2pt"/>
            </w:pict>
          </mc:Fallback>
        </mc:AlternateContent>
      </w: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AA626DF" wp14:editId="165877D7">
                <wp:simplePos x="0" y="0"/>
                <wp:positionH relativeFrom="column">
                  <wp:posOffset>6102985</wp:posOffset>
                </wp:positionH>
                <wp:positionV relativeFrom="paragraph">
                  <wp:posOffset>13970</wp:posOffset>
                </wp:positionV>
                <wp:extent cx="148590" cy="173990"/>
                <wp:effectExtent l="0" t="0" r="22860" b="16510"/>
                <wp:wrapNone/>
                <wp:docPr id="298" name="Zone de text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" cy="173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A6B3C6" w14:textId="77777777" w:rsidR="00C1213B" w:rsidRDefault="00C1213B" w:rsidP="00FA5DD4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626DF" id="Zone de texte 298" o:spid="_x0000_s1028" type="#_x0000_t202" style="position:absolute;left:0;text-align:left;margin-left:480.55pt;margin-top:1.1pt;width:11.7pt;height:13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" fillcolor="white [3201]" strokeweight=".5pt">
                <v:textbox inset="1mm,0,1mm,0">
                  <w:txbxContent>
                    <w:p w14:paraId="64A6B3C6" w14:textId="77777777" w:rsidR="00C1213B" w:rsidRDefault="00C1213B" w:rsidP="00FA5DD4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szCs w:val="20"/>
        </w:rPr>
        <w:t>C) En 3 on retrouve la couche longitudinale interne de la musculeuse</w:t>
      </w:r>
    </w:p>
    <w:p w14:paraId="29CC7FEC" w14:textId="46DE5336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La vascularisation de la trompe va être modifiée pour faire avancer l’ovocyte</w:t>
      </w:r>
    </w:p>
    <w:p w14:paraId="25543722" w14:textId="2BAC30A1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</w:p>
    <w:p w14:paraId="2AD3E83F" w14:textId="0088AFEC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</w:p>
    <w:p w14:paraId="5B61FAE3" w14:textId="50E683BF" w:rsidR="008B4EF4" w:rsidRDefault="008B4EF4" w:rsidP="00FA5DD4">
      <w:pPr>
        <w:spacing w:line="240" w:lineRule="auto"/>
        <w:jc w:val="both"/>
        <w:rPr>
          <w:rFonts w:eastAsia="Times New Roman" w:cs="Arial"/>
          <w:szCs w:val="20"/>
        </w:rPr>
      </w:pPr>
    </w:p>
    <w:p w14:paraId="04A23D39" w14:textId="3431264A" w:rsidR="008B4EF4" w:rsidRDefault="008B4EF4" w:rsidP="008B4EF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5</w:t>
      </w:r>
      <w:r>
        <w:rPr>
          <w:rFonts w:eastAsia="Times New Roman" w:cs="Arial"/>
          <w:b/>
          <w:bCs/>
          <w:szCs w:val="20"/>
        </w:rPr>
        <w:t xml:space="preserve"> : A propos de la première semaine de développement embryonnaire : </w:t>
      </w:r>
    </w:p>
    <w:p w14:paraId="5F137844" w14:textId="5BDC6EAC" w:rsidR="008B4EF4" w:rsidRPr="00F11A32" w:rsidRDefault="008B4EF4" w:rsidP="008B4EF4">
      <w:pPr>
        <w:spacing w:line="240" w:lineRule="auto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A)</w:t>
      </w:r>
      <w:r>
        <w:rPr>
          <w:rFonts w:eastAsia="Times New Roman" w:cs="Arial"/>
          <w:szCs w:val="20"/>
        </w:rPr>
        <w:t xml:space="preserve"> La nidation de l’œuf peut avoir lieu au niveau abdominal</w:t>
      </w:r>
    </w:p>
    <w:p w14:paraId="08F9AA43" w14:textId="222FB8E8" w:rsidR="008B4EF4" w:rsidRPr="00F11A32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B)</w:t>
      </w:r>
      <w:r>
        <w:rPr>
          <w:rFonts w:eastAsia="Times New Roman" w:cs="Arial"/>
          <w:szCs w:val="20"/>
        </w:rPr>
        <w:t xml:space="preserve"> Lors de la segmentation de l’œuf, la taille et le nombre de blastomère augmentent</w:t>
      </w:r>
    </w:p>
    <w:p w14:paraId="6D0592D8" w14:textId="7496BA7A" w:rsidR="008B4EF4" w:rsidRPr="00A837E0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</w:t>
      </w:r>
      <w:r w:rsidRPr="00A837E0">
        <w:rPr>
          <w:rFonts w:eastAsia="Times New Roman" w:cs="Arial"/>
          <w:szCs w:val="20"/>
        </w:rPr>
        <w:t xml:space="preserve"> </w:t>
      </w:r>
      <w:r>
        <w:rPr>
          <w:rFonts w:eastAsia="Times New Roman" w:cs="Arial"/>
          <w:szCs w:val="20"/>
        </w:rPr>
        <w:t xml:space="preserve">Lors du stade d’éclosion / </w:t>
      </w:r>
      <w:proofErr w:type="spellStart"/>
      <w:r>
        <w:rPr>
          <w:rFonts w:eastAsia="Times New Roman" w:cs="Arial"/>
          <w:szCs w:val="20"/>
        </w:rPr>
        <w:t>Hatching</w:t>
      </w:r>
      <w:proofErr w:type="spellEnd"/>
      <w:r>
        <w:rPr>
          <w:rFonts w:eastAsia="Times New Roman" w:cs="Arial"/>
          <w:szCs w:val="20"/>
        </w:rPr>
        <w:t xml:space="preserve">, la </w:t>
      </w:r>
      <w:proofErr w:type="spellStart"/>
      <w:r>
        <w:rPr>
          <w:rFonts w:eastAsia="Times New Roman" w:cs="Arial"/>
          <w:szCs w:val="20"/>
        </w:rPr>
        <w:t>strypsine</w:t>
      </w:r>
      <w:proofErr w:type="spellEnd"/>
      <w:r>
        <w:rPr>
          <w:rFonts w:eastAsia="Times New Roman" w:cs="Arial"/>
          <w:szCs w:val="20"/>
        </w:rPr>
        <w:t xml:space="preserve"> est sécrétée par les cellules du trophoblaste, va contribuer à la lyse de la zone pellucide</w:t>
      </w:r>
    </w:p>
    <w:p w14:paraId="09DF65C1" w14:textId="0CD36E4B" w:rsidR="008B4EF4" w:rsidRPr="00A837E0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D)</w:t>
      </w:r>
      <w:r>
        <w:rPr>
          <w:rFonts w:eastAsia="Times New Roman" w:cs="Arial"/>
          <w:szCs w:val="20"/>
        </w:rPr>
        <w:t xml:space="preserve"> La perte de la pluripotence des blastomères a lieu au stade de compaction / morula</w:t>
      </w:r>
    </w:p>
    <w:p w14:paraId="5A4F4533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E)</w:t>
      </w:r>
      <w:r>
        <w:rPr>
          <w:rFonts w:eastAsia="Times New Roman" w:cs="Arial"/>
          <w:szCs w:val="20"/>
        </w:rPr>
        <w:t xml:space="preserve"> Les réponses A, B, C et D sont fausses</w:t>
      </w:r>
    </w:p>
    <w:p w14:paraId="29C92756" w14:textId="5785E400" w:rsidR="00FA5DD4" w:rsidRDefault="00FA5DD4" w:rsidP="00C32E97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7B5214BF" w14:textId="7A2E1A09" w:rsidR="009630E3" w:rsidRDefault="009630E3" w:rsidP="009630E3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6</w:t>
      </w:r>
      <w:r>
        <w:rPr>
          <w:rFonts w:eastAsia="Times New Roman" w:cs="Arial"/>
          <w:b/>
          <w:bCs/>
          <w:szCs w:val="20"/>
        </w:rPr>
        <w:t xml:space="preserve"> : À propos de la première semaine de développement :</w:t>
      </w:r>
    </w:p>
    <w:p w14:paraId="16F2D4AE" w14:textId="13B4F4F3" w:rsidR="009630E3" w:rsidRDefault="009630E3" w:rsidP="009630E3">
      <w:pPr>
        <w:pStyle w:val="NormalWeb"/>
        <w:spacing w:before="0" w:beforeAutospacing="0"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hAnsi="Arial" w:cs="Arial"/>
        </w:rPr>
        <w:t xml:space="preserve">A) Lors de la grossesse le corps jaune va involuer et laisser place au corps blanc qui synthétisera alors la </w:t>
      </w:r>
      <w:proofErr w:type="spellStart"/>
      <w:r>
        <w:rPr>
          <w:rFonts w:ascii="Arial" w:hAnsi="Arial" w:cs="Arial"/>
        </w:rPr>
        <w:t>progéstérone</w:t>
      </w:r>
      <w:proofErr w:type="spellEnd"/>
    </w:p>
    <w:p w14:paraId="7CD5E343" w14:textId="0767873D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polarisation des blastomères survient lors de la phase de compaction</w:t>
      </w:r>
    </w:p>
    <w:p w14:paraId="347C6931" w14:textId="4388E9D7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La perte de la totipotence ainsi que la disparition de la corona </w:t>
      </w:r>
      <w:proofErr w:type="spellStart"/>
      <w:r>
        <w:rPr>
          <w:rFonts w:eastAsia="Times New Roman" w:cs="Arial"/>
          <w:szCs w:val="20"/>
        </w:rPr>
        <w:t>radiata</w:t>
      </w:r>
      <w:proofErr w:type="spellEnd"/>
      <w:r>
        <w:rPr>
          <w:rFonts w:eastAsia="Times New Roman" w:cs="Arial"/>
          <w:szCs w:val="20"/>
        </w:rPr>
        <w:t xml:space="preserve"> surviennent au stade morula </w:t>
      </w:r>
    </w:p>
    <w:p w14:paraId="23DC4D5A" w14:textId="63068B2B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Les cellules pluripotentes, comme les cellules épiblastiques, sont des cellules souches embryonnaires capables de se différencier en n’importe quelles cellules de l’organisme à l’exception des annexes et du placenta </w:t>
      </w:r>
    </w:p>
    <w:p w14:paraId="55903349" w14:textId="02DC16BE" w:rsidR="009630E3" w:rsidRDefault="009630E3" w:rsidP="009630E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612EB802" w14:textId="438C6A3F" w:rsidR="00B7600F" w:rsidRDefault="00B7600F" w:rsidP="00B7600F">
      <w:pPr>
        <w:spacing w:line="240" w:lineRule="auto"/>
        <w:ind w:right="119"/>
        <w:rPr>
          <w:lang w:eastAsia="fr-FR"/>
        </w:rPr>
      </w:pPr>
    </w:p>
    <w:p w14:paraId="7CD4D603" w14:textId="0C233D36" w:rsidR="00187847" w:rsidRDefault="00187847" w:rsidP="00B7600F">
      <w:pPr>
        <w:spacing w:line="240" w:lineRule="auto"/>
        <w:ind w:right="119"/>
        <w:rPr>
          <w:lang w:eastAsia="fr-FR"/>
        </w:rPr>
      </w:pPr>
    </w:p>
    <w:p w14:paraId="3EEFE781" w14:textId="1491241F" w:rsidR="00187847" w:rsidRDefault="00187847" w:rsidP="00B7600F">
      <w:pPr>
        <w:spacing w:line="240" w:lineRule="auto"/>
        <w:ind w:right="119"/>
        <w:rPr>
          <w:lang w:eastAsia="fr-FR"/>
        </w:rPr>
      </w:pPr>
    </w:p>
    <w:p w14:paraId="1F236E17" w14:textId="2D431E01" w:rsidR="00187847" w:rsidRDefault="00187847" w:rsidP="00B7600F">
      <w:pPr>
        <w:spacing w:line="240" w:lineRule="auto"/>
        <w:ind w:right="119"/>
        <w:rPr>
          <w:lang w:eastAsia="fr-FR"/>
        </w:rPr>
      </w:pPr>
    </w:p>
    <w:p w14:paraId="02E2E84E" w14:textId="55F6A6F1" w:rsidR="00187847" w:rsidRDefault="00187847" w:rsidP="00B7600F">
      <w:pPr>
        <w:spacing w:line="240" w:lineRule="auto"/>
        <w:ind w:right="119"/>
        <w:rPr>
          <w:lang w:eastAsia="fr-FR"/>
        </w:rPr>
      </w:pPr>
    </w:p>
    <w:p w14:paraId="726F44A4" w14:textId="31A9374C" w:rsidR="00187847" w:rsidRDefault="00187847" w:rsidP="00B7600F">
      <w:pPr>
        <w:spacing w:line="240" w:lineRule="auto"/>
        <w:ind w:right="119"/>
        <w:rPr>
          <w:lang w:eastAsia="fr-FR"/>
        </w:rPr>
      </w:pPr>
    </w:p>
    <w:p w14:paraId="43BB31DB" w14:textId="7F7470D4" w:rsidR="00187847" w:rsidRDefault="00187847" w:rsidP="00B7600F">
      <w:pPr>
        <w:spacing w:line="240" w:lineRule="auto"/>
        <w:ind w:right="119"/>
        <w:rPr>
          <w:lang w:eastAsia="fr-FR"/>
        </w:rPr>
      </w:pPr>
    </w:p>
    <w:p w14:paraId="31195FCA" w14:textId="357C9C14" w:rsidR="00187847" w:rsidRDefault="00187847" w:rsidP="00B7600F">
      <w:pPr>
        <w:spacing w:line="240" w:lineRule="auto"/>
        <w:ind w:right="119"/>
        <w:rPr>
          <w:lang w:eastAsia="fr-FR"/>
        </w:rPr>
      </w:pPr>
    </w:p>
    <w:p w14:paraId="12E23E17" w14:textId="77777777" w:rsidR="00187847" w:rsidRDefault="00187847" w:rsidP="00B7600F">
      <w:pPr>
        <w:spacing w:line="240" w:lineRule="auto"/>
        <w:ind w:right="119"/>
        <w:rPr>
          <w:rFonts w:eastAsia="Times New Roman" w:cs="Arial"/>
          <w:b/>
          <w:bCs/>
          <w:szCs w:val="20"/>
          <w:u w:val="single"/>
        </w:rPr>
      </w:pPr>
    </w:p>
    <w:p w14:paraId="5FCB6E1D" w14:textId="070EDAC2" w:rsidR="00B7600F" w:rsidRDefault="00B7600F" w:rsidP="00B7600F">
      <w:pPr>
        <w:spacing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7</w:t>
      </w:r>
      <w:r>
        <w:rPr>
          <w:rFonts w:eastAsia="Times New Roman" w:cs="Arial"/>
          <w:b/>
          <w:bCs/>
          <w:szCs w:val="20"/>
        </w:rPr>
        <w:t xml:space="preserve"> : A propos de la première semaine de développement embryonnaire et de la photo ci-contre : </w:t>
      </w:r>
    </w:p>
    <w:p w14:paraId="1A4C2B00" w14:textId="0A23E700" w:rsidR="00B7600F" w:rsidRDefault="00B7600F" w:rsidP="00B7600F">
      <w:pPr>
        <w:spacing w:line="240" w:lineRule="auto"/>
        <w:ind w:right="119"/>
        <w:rPr>
          <w:rFonts w:eastAsia="Times New Roman" w:cs="Arial"/>
          <w:b/>
          <w:bCs/>
          <w:szCs w:val="20"/>
        </w:rPr>
      </w:pPr>
    </w:p>
    <w:p w14:paraId="771A5804" w14:textId="678260C7" w:rsidR="00B7600F" w:rsidRDefault="00B7600F" w:rsidP="00B7600F">
      <w:p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 xml:space="preserve">A) Après la fécondation, on retrouve 4 mécanismes essentiels permettant de faire avancer l’ovocyte dans la trompe de manière passive </w:t>
      </w:r>
    </w:p>
    <w:p w14:paraId="48AF9A6C" w14:textId="0FC79875" w:rsidR="00B7600F" w:rsidRDefault="00187847" w:rsidP="00B7600F">
      <w:p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721728" behindDoc="0" locked="0" layoutInCell="1" allowOverlap="1" wp14:anchorId="1B81DB6C" wp14:editId="7B18CF4B">
            <wp:simplePos x="0" y="0"/>
            <wp:positionH relativeFrom="margin">
              <wp:posOffset>5935345</wp:posOffset>
            </wp:positionH>
            <wp:positionV relativeFrom="margin">
              <wp:posOffset>737235</wp:posOffset>
            </wp:positionV>
            <wp:extent cx="1059815" cy="1080770"/>
            <wp:effectExtent l="0" t="0" r="6985" b="5080"/>
            <wp:wrapSquare wrapText="bothSides"/>
            <wp:docPr id="330" name="Imag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00F">
        <w:rPr>
          <w:rFonts w:eastAsia="Times New Roman" w:cs="Arial"/>
          <w:bCs/>
          <w:szCs w:val="20"/>
        </w:rPr>
        <w:t xml:space="preserve">B) On peut voir l’apparition des premiers blastomères sur la photo </w:t>
      </w:r>
    </w:p>
    <w:p w14:paraId="13C3FC93" w14:textId="1C79D786" w:rsidR="00B7600F" w:rsidRDefault="00B7600F" w:rsidP="00B7600F">
      <w:p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 xml:space="preserve">C) La corona </w:t>
      </w:r>
      <w:proofErr w:type="spellStart"/>
      <w:r>
        <w:rPr>
          <w:rFonts w:eastAsia="Times New Roman" w:cs="Arial"/>
          <w:bCs/>
          <w:szCs w:val="20"/>
        </w:rPr>
        <w:t>radiata</w:t>
      </w:r>
      <w:proofErr w:type="spellEnd"/>
      <w:r>
        <w:rPr>
          <w:rFonts w:eastAsia="Times New Roman" w:cs="Arial"/>
          <w:bCs/>
          <w:szCs w:val="20"/>
        </w:rPr>
        <w:t xml:space="preserve"> se détachera au stade suivant, de celui représenté sur la photo</w:t>
      </w:r>
    </w:p>
    <w:p w14:paraId="60BD56FC" w14:textId="56B51021" w:rsidR="00B7600F" w:rsidRDefault="00B7600F" w:rsidP="00B7600F">
      <w:p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 xml:space="preserve">D) En fin de première semaine pour que la nidation se déroule bien, l’embryon va </w:t>
      </w:r>
      <w:r w:rsidR="007C0DF2">
        <w:rPr>
          <w:rFonts w:eastAsia="Times New Roman" w:cs="Arial"/>
          <w:bCs/>
          <w:szCs w:val="20"/>
        </w:rPr>
        <w:t>exprimer à sa surface</w:t>
      </w:r>
      <w:r>
        <w:rPr>
          <w:rFonts w:eastAsia="Times New Roman" w:cs="Arial"/>
          <w:bCs/>
          <w:szCs w:val="20"/>
        </w:rPr>
        <w:t xml:space="preserve"> plusieurs molécules d’adhérence dont des sélectines et des protéoglycanes</w:t>
      </w:r>
    </w:p>
    <w:p w14:paraId="5ABEFB9B" w14:textId="77777777" w:rsidR="00B7600F" w:rsidRDefault="00B7600F" w:rsidP="00B7600F">
      <w:pPr>
        <w:spacing w:line="240" w:lineRule="auto"/>
        <w:ind w:right="119"/>
        <w:rPr>
          <w:rFonts w:eastAsia="Times New Roman" w:cs="Arial"/>
          <w:bCs/>
          <w:szCs w:val="20"/>
        </w:rPr>
      </w:pPr>
      <w:r>
        <w:rPr>
          <w:rFonts w:eastAsia="Times New Roman" w:cs="Arial"/>
          <w:bCs/>
          <w:szCs w:val="20"/>
        </w:rPr>
        <w:t>E) Les réponses A, B, C et D sont fausses</w:t>
      </w:r>
    </w:p>
    <w:p w14:paraId="68FBF0FB" w14:textId="2E2D9572" w:rsidR="00A70063" w:rsidRPr="009630E3" w:rsidRDefault="00A70063" w:rsidP="009630E3">
      <w:pPr>
        <w:rPr>
          <w:lang w:eastAsia="fr-FR"/>
        </w:rPr>
      </w:pPr>
    </w:p>
    <w:p w14:paraId="26B81929" w14:textId="699290A9" w:rsidR="002F18A2" w:rsidRPr="003B7D50" w:rsidRDefault="00461FB4" w:rsidP="00C32E97">
      <w:pPr>
        <w:pStyle w:val="Titre2"/>
        <w:pBdr>
          <w:top w:val="single" w:sz="4" w:space="1" w:color="auto"/>
          <w:right w:val="single" w:sz="4" w:space="4" w:color="auto"/>
        </w:pBdr>
        <w:spacing w:after="0"/>
        <w:rPr>
          <w:rFonts w:cs="Arial"/>
        </w:rPr>
      </w:pPr>
      <w:bookmarkStart w:id="3" w:name="_Toc525824956"/>
      <w:r w:rsidRPr="003B7D50">
        <w:rPr>
          <w:rFonts w:cs="Arial"/>
          <w:color w:val="FF0000"/>
        </w:rPr>
        <w:lastRenderedPageBreak/>
        <w:t>Correction </w:t>
      </w:r>
      <w:r w:rsidRPr="003B7D50">
        <w:rPr>
          <w:rFonts w:cs="Arial"/>
        </w:rPr>
        <w:t xml:space="preserve">: </w:t>
      </w:r>
      <w:r w:rsidR="0051075E">
        <w:rPr>
          <w:rFonts w:cs="Arial"/>
        </w:rPr>
        <w:t>Première Semaine</w:t>
      </w:r>
      <w:bookmarkEnd w:id="3"/>
    </w:p>
    <w:p w14:paraId="251D6FD2" w14:textId="0B86A4C2" w:rsidR="00232F0E" w:rsidRPr="003B7D50" w:rsidRDefault="00397E2D" w:rsidP="00232F0E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232F0E" w:rsidRPr="003B7D50">
        <w:rPr>
          <w:rFonts w:cs="Arial"/>
        </w:rPr>
        <w:t xml:space="preserve">(Pr. </w:t>
      </w:r>
      <w:r w:rsidR="00232F0E">
        <w:rPr>
          <w:rFonts w:cs="Arial"/>
        </w:rPr>
        <w:t>Long Mira</w:t>
      </w:r>
      <w:r w:rsidR="00232F0E" w:rsidRPr="003B7D50">
        <w:rPr>
          <w:rFonts w:cs="Arial"/>
        </w:rPr>
        <w:t>)</w:t>
      </w:r>
    </w:p>
    <w:p w14:paraId="75373909" w14:textId="1E78FDD8" w:rsidR="003A0A5A" w:rsidRDefault="003A0A5A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2B94D2FD" w14:textId="1B7BB86F" w:rsidR="0051075E" w:rsidRPr="00F40E8A" w:rsidRDefault="0051075E" w:rsidP="00232F0E">
      <w:pPr>
        <w:spacing w:after="120" w:line="240" w:lineRule="auto"/>
        <w:rPr>
          <w:rFonts w:cs="Arial"/>
          <w:b/>
          <w:szCs w:val="20"/>
          <w:lang w:val="en-US"/>
        </w:rPr>
      </w:pPr>
      <w:r w:rsidRPr="00F40E8A">
        <w:rPr>
          <w:rFonts w:cs="Arial"/>
          <w:b/>
          <w:szCs w:val="20"/>
          <w:u w:val="single"/>
          <w:lang w:val="en-US"/>
        </w:rPr>
        <w:t xml:space="preserve">QCM </w:t>
      </w:r>
      <w:proofErr w:type="gramStart"/>
      <w:r w:rsidR="009E5B03">
        <w:rPr>
          <w:rFonts w:cs="Arial"/>
          <w:b/>
          <w:szCs w:val="20"/>
          <w:u w:val="single"/>
          <w:lang w:val="en-US"/>
        </w:rPr>
        <w:t>1</w:t>
      </w:r>
      <w:r w:rsidRPr="00F40E8A">
        <w:rPr>
          <w:rFonts w:cs="Arial"/>
          <w:b/>
          <w:szCs w:val="20"/>
          <w:lang w:val="en-US"/>
        </w:rPr>
        <w:t> :</w:t>
      </w:r>
      <w:proofErr w:type="gramEnd"/>
      <w:r w:rsidRPr="00F40E8A">
        <w:rPr>
          <w:rFonts w:cs="Arial"/>
          <w:b/>
          <w:szCs w:val="20"/>
          <w:lang w:val="en-US"/>
        </w:rPr>
        <w:t xml:space="preserve"> </w:t>
      </w:r>
      <w:r w:rsidR="009E5B03">
        <w:rPr>
          <w:rFonts w:cs="Arial"/>
          <w:b/>
          <w:szCs w:val="20"/>
          <w:lang w:val="en-US"/>
        </w:rPr>
        <w:t>AD</w:t>
      </w:r>
    </w:p>
    <w:p w14:paraId="211FEFD5" w14:textId="13D22293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 w:rsidRPr="001E773C">
        <w:rPr>
          <w:rFonts w:eastAsia="Times New Roman" w:cs="Arial"/>
          <w:szCs w:val="20"/>
          <w:u w:val="single"/>
        </w:rPr>
        <w:t>Vrai</w:t>
      </w:r>
      <w:r w:rsidR="001E773C">
        <w:rPr>
          <w:rFonts w:eastAsia="Times New Roman" w:cs="Arial"/>
          <w:szCs w:val="20"/>
        </w:rPr>
        <w:t> : O</w:t>
      </w:r>
      <w:r>
        <w:rPr>
          <w:rFonts w:eastAsia="Times New Roman" w:cs="Arial"/>
          <w:szCs w:val="20"/>
        </w:rPr>
        <w:t>n le remarque bien grâce à l’aspect de « mûre » de l’œuf.</w:t>
      </w:r>
    </w:p>
    <w:p w14:paraId="61407719" w14:textId="1AE6CBA0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</w:t>
      </w:r>
      <w:r w:rsidRPr="001E773C">
        <w:rPr>
          <w:rFonts w:eastAsia="Times New Roman" w:cs="Arial"/>
          <w:szCs w:val="20"/>
          <w:u w:val="single"/>
        </w:rPr>
        <w:t>Faux</w:t>
      </w:r>
      <w:r w:rsidR="001E773C">
        <w:rPr>
          <w:rFonts w:eastAsia="Times New Roman" w:cs="Arial"/>
          <w:szCs w:val="20"/>
        </w:rPr>
        <w:t> :</w:t>
      </w:r>
      <w:r>
        <w:rPr>
          <w:rFonts w:eastAsia="Times New Roman" w:cs="Arial"/>
          <w:szCs w:val="20"/>
        </w:rPr>
        <w:t xml:space="preserve"> </w:t>
      </w:r>
      <w:r w:rsidR="001E773C">
        <w:rPr>
          <w:rFonts w:eastAsia="Times New Roman" w:cs="Arial"/>
          <w:szCs w:val="20"/>
        </w:rPr>
        <w:t>E</w:t>
      </w:r>
      <w:r>
        <w:rPr>
          <w:rFonts w:eastAsia="Times New Roman" w:cs="Arial"/>
          <w:szCs w:val="20"/>
        </w:rPr>
        <w:t>lle se détache au stade précédent soit celui de pré-compaction.</w:t>
      </w:r>
    </w:p>
    <w:p w14:paraId="0125E72F" w14:textId="00CAF01F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</w:t>
      </w:r>
      <w:r w:rsidRPr="001E773C">
        <w:rPr>
          <w:rFonts w:eastAsia="Times New Roman" w:cs="Arial"/>
          <w:szCs w:val="20"/>
          <w:u w:val="single"/>
        </w:rPr>
        <w:t>Faux</w:t>
      </w:r>
      <w:r w:rsidR="001E773C">
        <w:rPr>
          <w:rFonts w:eastAsia="Times New Roman" w:cs="Arial"/>
          <w:szCs w:val="20"/>
        </w:rPr>
        <w:t> : I</w:t>
      </w:r>
      <w:r>
        <w:rPr>
          <w:rFonts w:eastAsia="Times New Roman" w:cs="Arial"/>
          <w:szCs w:val="20"/>
        </w:rPr>
        <w:t>ls sont pluripotents.</w:t>
      </w:r>
    </w:p>
    <w:p w14:paraId="2622952C" w14:textId="7F852043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</w:t>
      </w:r>
      <w:r w:rsidRPr="001E773C">
        <w:rPr>
          <w:rFonts w:eastAsia="Times New Roman" w:cs="Arial"/>
          <w:szCs w:val="20"/>
          <w:u w:val="single"/>
        </w:rPr>
        <w:t>Vrai</w:t>
      </w:r>
      <w:r w:rsidR="001E773C">
        <w:rPr>
          <w:rFonts w:eastAsia="Times New Roman" w:cs="Arial"/>
          <w:szCs w:val="20"/>
        </w:rPr>
        <w:t> : L</w:t>
      </w:r>
      <w:r>
        <w:rPr>
          <w:rFonts w:eastAsia="Times New Roman" w:cs="Arial"/>
          <w:szCs w:val="20"/>
        </w:rPr>
        <w:t>a zone pellucide favorise la migration de l’œuf, or si elle se rompt trop tôt l’œuf s’implantera au niveau des trompes</w:t>
      </w:r>
    </w:p>
    <w:p w14:paraId="17C17B13" w14:textId="26E4B34F" w:rsidR="009E5B03" w:rsidRDefault="009E5B03" w:rsidP="009E5B0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</w:t>
      </w:r>
      <w:r w:rsidRPr="001E773C">
        <w:rPr>
          <w:rFonts w:eastAsia="Times New Roman" w:cs="Arial"/>
          <w:szCs w:val="20"/>
          <w:u w:val="single"/>
        </w:rPr>
        <w:t>Faux</w:t>
      </w:r>
      <w:r w:rsidR="001E773C">
        <w:rPr>
          <w:rFonts w:eastAsia="Times New Roman" w:cs="Arial"/>
          <w:szCs w:val="20"/>
        </w:rPr>
        <w:t> :</w:t>
      </w:r>
    </w:p>
    <w:p w14:paraId="31F8A9BF" w14:textId="05FBB690" w:rsidR="0051075E" w:rsidRDefault="0051075E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703B06E9" w14:textId="317C77B1" w:rsidR="003F40D6" w:rsidRDefault="003F40D6" w:rsidP="003F40D6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2</w:t>
      </w:r>
      <w:r>
        <w:rPr>
          <w:rFonts w:cs="Arial"/>
          <w:b/>
          <w:szCs w:val="20"/>
        </w:rPr>
        <w:t> : BD</w:t>
      </w:r>
    </w:p>
    <w:p w14:paraId="23850392" w14:textId="77777777" w:rsidR="003F40D6" w:rsidRDefault="003F40D6" w:rsidP="003F40D6">
      <w:pPr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A)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Cs/>
          <w:szCs w:val="20"/>
        </w:rPr>
        <w:t xml:space="preserve"> : les aneuploïdies chromosomiques aboutissent </w:t>
      </w:r>
      <w:r>
        <w:rPr>
          <w:rFonts w:cs="Arial"/>
          <w:bCs/>
          <w:szCs w:val="20"/>
          <w:u w:val="single"/>
        </w:rPr>
        <w:t>souvent</w:t>
      </w:r>
      <w:r>
        <w:rPr>
          <w:rFonts w:cs="Arial"/>
          <w:bCs/>
          <w:szCs w:val="20"/>
        </w:rPr>
        <w:t xml:space="preserve"> à la mort de l’</w:t>
      </w:r>
      <w:proofErr w:type="spellStart"/>
      <w:r>
        <w:rPr>
          <w:rFonts w:cs="Arial"/>
          <w:bCs/>
          <w:szCs w:val="20"/>
        </w:rPr>
        <w:t>oeuf</w:t>
      </w:r>
      <w:proofErr w:type="spellEnd"/>
    </w:p>
    <w:p w14:paraId="40E6B34F" w14:textId="77777777" w:rsidR="003F40D6" w:rsidRDefault="003F40D6" w:rsidP="003F40D6">
      <w:pPr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B)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</w:p>
    <w:p w14:paraId="6D79AB2C" w14:textId="77777777" w:rsidR="003F40D6" w:rsidRDefault="003F40D6" w:rsidP="003F40D6">
      <w:pPr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C)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Cs/>
          <w:szCs w:val="20"/>
        </w:rPr>
        <w:t xml:space="preserve"> : on parle de placenta </w:t>
      </w:r>
      <w:proofErr w:type="spellStart"/>
      <w:r>
        <w:rPr>
          <w:rFonts w:cs="Arial"/>
          <w:bCs/>
          <w:szCs w:val="20"/>
        </w:rPr>
        <w:t>praevia</w:t>
      </w:r>
      <w:proofErr w:type="spellEnd"/>
      <w:r>
        <w:rPr>
          <w:rFonts w:cs="Arial"/>
          <w:bCs/>
          <w:szCs w:val="20"/>
        </w:rPr>
        <w:t xml:space="preserve"> lorsque l’embryon s’implante dans le col de l’utérus </w:t>
      </w:r>
    </w:p>
    <w:p w14:paraId="6FA8B024" w14:textId="77777777" w:rsidR="003F40D6" w:rsidRDefault="003F40D6" w:rsidP="003F40D6">
      <w:pPr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D)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</w:p>
    <w:p w14:paraId="357A4A58" w14:textId="77777777" w:rsidR="003F40D6" w:rsidRDefault="003F40D6" w:rsidP="003F40D6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 xml:space="preserve">E)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</w:p>
    <w:p w14:paraId="249764E4" w14:textId="43E69FBB" w:rsidR="003F40D6" w:rsidRDefault="003F40D6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4998A2C9" w14:textId="13DDA0AC" w:rsidR="00DD1AA1" w:rsidRPr="000846BC" w:rsidRDefault="00DD1AA1" w:rsidP="00DD1AA1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>
        <w:rPr>
          <w:rFonts w:ascii="Arial" w:hAnsi="Arial" w:cs="Arial"/>
          <w:b/>
          <w:sz w:val="20"/>
          <w:szCs w:val="20"/>
        </w:rPr>
        <w:t xml:space="preserve"> :  BC</w:t>
      </w:r>
    </w:p>
    <w:p w14:paraId="7FA9E224" w14:textId="77777777" w:rsidR="00DD1AA1" w:rsidRPr="000846BC" w:rsidRDefault="00DD1AA1" w:rsidP="00DD1AA1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8A3F25"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ce sont les facteurs de croissance </w:t>
      </w:r>
      <w:r w:rsidRPr="008A3F25">
        <w:rPr>
          <w:rFonts w:ascii="Arial" w:hAnsi="Arial" w:cs="Arial"/>
          <w:sz w:val="20"/>
          <w:szCs w:val="20"/>
          <w:u w:val="single"/>
        </w:rPr>
        <w:t>Oct-4 et Nanog</w:t>
      </w:r>
      <w:r>
        <w:rPr>
          <w:rFonts w:ascii="Arial" w:hAnsi="Arial" w:cs="Arial"/>
          <w:sz w:val="20"/>
          <w:szCs w:val="20"/>
        </w:rPr>
        <w:t xml:space="preserve"> qui induisent la différenciation des blastomères</w:t>
      </w:r>
    </w:p>
    <w:p w14:paraId="33557936" w14:textId="77777777" w:rsidR="00DD1AA1" w:rsidRPr="000846BC" w:rsidRDefault="00DD1AA1" w:rsidP="00DD1AA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8A3F25"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7117E973" w14:textId="77777777" w:rsidR="00DD1AA1" w:rsidRPr="000846BC" w:rsidRDefault="00DD1AA1" w:rsidP="00DD1AA1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</w:t>
      </w:r>
      <w:r w:rsidRPr="008A3F25"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3D63E301" w14:textId="77777777" w:rsidR="00DD1AA1" w:rsidRDefault="00DD1AA1" w:rsidP="00DD1AA1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 w:rsidRPr="008A3F25"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szCs w:val="20"/>
        </w:rPr>
        <w:t xml:space="preserve"> : le blastocyste s’échappe </w:t>
      </w:r>
      <w:r w:rsidRPr="008A3F25">
        <w:rPr>
          <w:rFonts w:cs="Arial"/>
          <w:szCs w:val="20"/>
        </w:rPr>
        <w:t xml:space="preserve">par la </w:t>
      </w:r>
      <w:r w:rsidRPr="008A3F25">
        <w:rPr>
          <w:rFonts w:cs="Arial"/>
          <w:szCs w:val="20"/>
          <w:u w:val="thick"/>
        </w:rPr>
        <w:t>couche trophoblastique</w:t>
      </w:r>
      <w:r w:rsidRPr="008A3F25">
        <w:rPr>
          <w:rFonts w:cs="Arial"/>
          <w:szCs w:val="20"/>
        </w:rPr>
        <w:t>, le pôle embryonnaire sort donc en dernier</w:t>
      </w:r>
    </w:p>
    <w:p w14:paraId="3C086B84" w14:textId="77777777" w:rsidR="00DD1AA1" w:rsidRDefault="00DD1AA1" w:rsidP="00DD1AA1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E) </w:t>
      </w:r>
      <w:r w:rsidRPr="008A3F25"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szCs w:val="20"/>
        </w:rPr>
        <w:t> :</w:t>
      </w:r>
    </w:p>
    <w:p w14:paraId="018AA626" w14:textId="48B4993E" w:rsidR="007504E3" w:rsidRDefault="007504E3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08E789E2" w14:textId="7C528AE2" w:rsidR="00FA5DD4" w:rsidRDefault="00FA5DD4" w:rsidP="00FA5DD4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>
        <w:rPr>
          <w:rFonts w:ascii="Arial" w:hAnsi="Arial" w:cs="Arial"/>
          <w:b/>
          <w:sz w:val="20"/>
          <w:szCs w:val="20"/>
        </w:rPr>
        <w:t xml:space="preserve"> : D</w:t>
      </w:r>
    </w:p>
    <w:p w14:paraId="35A164E4" w14:textId="77777777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</w:t>
      </w:r>
      <w:r>
        <w:rPr>
          <w:rFonts w:eastAsia="Times New Roman" w:cs="Arial"/>
          <w:szCs w:val="20"/>
        </w:rPr>
        <w:t>la lumière de la trompe en 1 et sa MUQUEUSE en 2</w:t>
      </w:r>
    </w:p>
    <w:p w14:paraId="0BA844BD" w14:textId="77777777" w:rsidR="00FA5DD4" w:rsidRDefault="00FA5DD4" w:rsidP="00FA5DD4">
      <w:pPr>
        <w:spacing w:line="240" w:lineRule="auto"/>
        <w:jc w:val="both"/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</w:t>
      </w:r>
      <w:r>
        <w:rPr>
          <w:rFonts w:eastAsia="Times New Roman" w:cs="Arial"/>
          <w:szCs w:val="20"/>
        </w:rPr>
        <w:t>les cellules ciliées ne sécrètent pas de mucus !</w:t>
      </w:r>
    </w:p>
    <w:p w14:paraId="5161CC31" w14:textId="77777777" w:rsidR="00FA5DD4" w:rsidRDefault="00FA5DD4" w:rsidP="00FA5DD4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En 3 on retrouve la couche CIRCULAIRE interne de la musculeuse</w:t>
      </w:r>
    </w:p>
    <w:p w14:paraId="2FE36338" w14:textId="77777777" w:rsidR="00FA5DD4" w:rsidRDefault="00FA5DD4" w:rsidP="00FA5DD4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41623901" w14:textId="05A709C0" w:rsidR="00FA5DD4" w:rsidRDefault="00FA5DD4" w:rsidP="00FA5DD4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</w:p>
    <w:p w14:paraId="692A4ACB" w14:textId="77777777" w:rsidR="00FA5DD4" w:rsidRDefault="00FA5DD4" w:rsidP="00FA5DD4">
      <w:pPr>
        <w:pStyle w:val="Sansinterligne"/>
        <w:rPr>
          <w:rFonts w:ascii="Arial" w:hAnsi="Arial" w:cs="Arial"/>
          <w:sz w:val="20"/>
          <w:szCs w:val="20"/>
        </w:rPr>
      </w:pPr>
    </w:p>
    <w:p w14:paraId="007BC541" w14:textId="77777777" w:rsidR="008B4EF4" w:rsidRDefault="008B4EF4" w:rsidP="008B4EF4">
      <w:pPr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5</w:t>
      </w:r>
      <w:r>
        <w:rPr>
          <w:rFonts w:cs="Arial"/>
          <w:b/>
          <w:szCs w:val="20"/>
        </w:rPr>
        <w:t> : AC</w:t>
      </w:r>
    </w:p>
    <w:p w14:paraId="274AEE89" w14:textId="77777777" w:rsidR="008B4EF4" w:rsidRDefault="008B4EF4" w:rsidP="008B4EF4">
      <w:pPr>
        <w:rPr>
          <w:rFonts w:cs="Arial"/>
          <w:b/>
          <w:szCs w:val="20"/>
          <w:u w:val="single"/>
        </w:rPr>
      </w:pPr>
    </w:p>
    <w:p w14:paraId="00ADBFC9" w14:textId="77777777" w:rsidR="008B4EF4" w:rsidRDefault="008B4EF4" w:rsidP="008B4EF4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> : Même si cela reste très rare, ça peut être possible</w:t>
      </w:r>
    </w:p>
    <w:p w14:paraId="24A341F9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B)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 Seul le nombre de blastomère augmente pas leur taille, qui elle est limité par la zone pellucide </w:t>
      </w:r>
    </w:p>
    <w:p w14:paraId="2626B547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C)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 Les blastomères sécrètent la strypsine mais surtout ++ leur périphérie soit les trophoblastes</w:t>
      </w:r>
    </w:p>
    <w:p w14:paraId="36053AE3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D)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 C’est la perte de la totipotence qui a lieu à cette étape </w:t>
      </w:r>
    </w:p>
    <w:p w14:paraId="01B0E4FE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E)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</w:t>
      </w:r>
    </w:p>
    <w:p w14:paraId="5367BAEF" w14:textId="2F3BEC8B" w:rsidR="007504E3" w:rsidRDefault="007504E3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1A419473" w14:textId="437F6C8F" w:rsidR="009630E3" w:rsidRDefault="009630E3" w:rsidP="009630E3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6</w:t>
      </w:r>
      <w:r>
        <w:rPr>
          <w:rFonts w:cs="Arial"/>
          <w:b/>
          <w:szCs w:val="20"/>
        </w:rPr>
        <w:t> : BD</w:t>
      </w:r>
    </w:p>
    <w:p w14:paraId="60E8B3ED" w14:textId="77777777" w:rsidR="009630E3" w:rsidRDefault="009630E3" w:rsidP="009630E3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Lors de la grossesse, le corps jaune persiste pendant 3mois pour synthétiser la </w:t>
      </w:r>
      <w:proofErr w:type="spellStart"/>
      <w:r>
        <w:rPr>
          <w:rFonts w:cs="Arial"/>
          <w:szCs w:val="20"/>
        </w:rPr>
        <w:t>progéstérone</w:t>
      </w:r>
      <w:proofErr w:type="spellEnd"/>
      <w:r>
        <w:rPr>
          <w:rFonts w:cs="Arial"/>
          <w:szCs w:val="20"/>
        </w:rPr>
        <w:t xml:space="preserve">. </w:t>
      </w:r>
      <w:proofErr w:type="gramStart"/>
      <w:r>
        <w:rPr>
          <w:rFonts w:cs="Arial"/>
          <w:szCs w:val="20"/>
        </w:rPr>
        <w:t>Si il</w:t>
      </w:r>
      <w:proofErr w:type="gramEnd"/>
      <w:r>
        <w:rPr>
          <w:rFonts w:cs="Arial"/>
          <w:szCs w:val="20"/>
        </w:rPr>
        <w:t xml:space="preserve"> n’y a pas de grossesse le corps blanc remplace le corps jaune </w:t>
      </w:r>
    </w:p>
    <w:p w14:paraId="5A4B751F" w14:textId="77777777" w:rsidR="009630E3" w:rsidRDefault="009630E3" w:rsidP="009630E3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1BD900ED" w14:textId="77777777" w:rsidR="009630E3" w:rsidRDefault="009630E3" w:rsidP="009630E3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  <w:r>
        <w:rPr>
          <w:rFonts w:eastAsia="Times New Roman" w:cs="Arial"/>
          <w:szCs w:val="20"/>
        </w:rPr>
        <w:t xml:space="preserve">La perte de la totipotence survient au stade morula et la disparition de la corona </w:t>
      </w:r>
      <w:proofErr w:type="spellStart"/>
      <w:r>
        <w:rPr>
          <w:rFonts w:eastAsia="Times New Roman" w:cs="Arial"/>
          <w:szCs w:val="20"/>
        </w:rPr>
        <w:t>radiata</w:t>
      </w:r>
      <w:proofErr w:type="spellEnd"/>
      <w:r>
        <w:rPr>
          <w:rFonts w:eastAsia="Times New Roman" w:cs="Arial"/>
          <w:szCs w:val="20"/>
        </w:rPr>
        <w:t xml:space="preserve"> survient au stade de pré-compaction</w:t>
      </w:r>
    </w:p>
    <w:p w14:paraId="6F0555B1" w14:textId="77777777" w:rsidR="009630E3" w:rsidRDefault="009630E3" w:rsidP="009630E3">
      <w:pPr>
        <w:rPr>
          <w:rFonts w:cs="Arial"/>
          <w:szCs w:val="20"/>
          <w:lang w:val="it-IT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3AB56016" w14:textId="77777777" w:rsidR="009630E3" w:rsidRDefault="009630E3" w:rsidP="009630E3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E)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 </w:t>
      </w:r>
    </w:p>
    <w:p w14:paraId="41ED3176" w14:textId="0A29C08F" w:rsidR="00B7600F" w:rsidRDefault="00B7600F" w:rsidP="00B7600F">
      <w:pPr>
        <w:pStyle w:val="Sansinterligne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7</w:t>
      </w:r>
      <w:r>
        <w:rPr>
          <w:rFonts w:ascii="Arial" w:hAnsi="Arial" w:cs="Arial"/>
          <w:b/>
          <w:sz w:val="20"/>
          <w:szCs w:val="20"/>
        </w:rPr>
        <w:t> : BD</w:t>
      </w:r>
    </w:p>
    <w:p w14:paraId="438F5E8C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Après la fécondation on parle d’œuf et non plus d’ovocyte, faites aussi attention ++</w:t>
      </w:r>
    </w:p>
    <w:p w14:paraId="6E2B032A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On est au stade de pré-compaction</w:t>
      </w:r>
    </w:p>
    <w:p w14:paraId="03254817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La corona se détache à ce stade, soit au stade de pré-compaction</w:t>
      </w:r>
    </w:p>
    <w:p w14:paraId="484B4823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</w:t>
      </w:r>
    </w:p>
    <w:p w14:paraId="0B1B3FE3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</w:t>
      </w:r>
    </w:p>
    <w:p w14:paraId="28EE59C7" w14:textId="77777777" w:rsidR="009630E3" w:rsidRPr="0051075E" w:rsidRDefault="009630E3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5A9EFAA4" w14:textId="77FC4A23" w:rsidR="002F18A2" w:rsidRPr="003B7D50" w:rsidRDefault="0051075E" w:rsidP="00C32E97">
      <w:pPr>
        <w:pStyle w:val="Titre1"/>
        <w:rPr>
          <w:rFonts w:cs="Arial"/>
        </w:rPr>
      </w:pPr>
      <w:bookmarkStart w:id="4" w:name="_Toc525824957"/>
      <w:r>
        <w:rPr>
          <w:rFonts w:cs="Arial"/>
        </w:rPr>
        <w:lastRenderedPageBreak/>
        <w:t>Deuxième Semaine</w:t>
      </w:r>
      <w:bookmarkEnd w:id="4"/>
    </w:p>
    <w:p w14:paraId="7BE956AD" w14:textId="1DC68699" w:rsidR="00232F0E" w:rsidRPr="003B7D50" w:rsidRDefault="00397E2D" w:rsidP="00232F0E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232F0E" w:rsidRPr="003B7D50">
        <w:rPr>
          <w:rFonts w:cs="Arial"/>
        </w:rPr>
        <w:t xml:space="preserve">(Pr. </w:t>
      </w:r>
      <w:r w:rsidR="00232F0E">
        <w:rPr>
          <w:rFonts w:cs="Arial"/>
        </w:rPr>
        <w:t>Long Mira</w:t>
      </w:r>
      <w:r w:rsidR="00232F0E" w:rsidRPr="003B7D50">
        <w:rPr>
          <w:rFonts w:cs="Arial"/>
        </w:rPr>
        <w:t>)</w:t>
      </w:r>
    </w:p>
    <w:p w14:paraId="586ADCE3" w14:textId="1A85497B" w:rsidR="00394CE1" w:rsidRDefault="00394CE1" w:rsidP="00C32E97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3E4198C0" w14:textId="7876C343" w:rsidR="0051075E" w:rsidRPr="00883DEC" w:rsidRDefault="009E5B03" w:rsidP="001E773C">
      <w:pPr>
        <w:spacing w:after="240" w:line="240" w:lineRule="auto"/>
        <w:rPr>
          <w:rFonts w:cs="Arial"/>
          <w:b/>
          <w:szCs w:val="20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1F814BC" wp14:editId="698A56D8">
            <wp:simplePos x="0" y="0"/>
            <wp:positionH relativeFrom="margin">
              <wp:posOffset>5257800</wp:posOffset>
            </wp:positionH>
            <wp:positionV relativeFrom="margin">
              <wp:posOffset>736600</wp:posOffset>
            </wp:positionV>
            <wp:extent cx="1764030" cy="1512570"/>
            <wp:effectExtent l="0" t="0" r="7620" b="0"/>
            <wp:wrapNone/>
            <wp:docPr id="13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64030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075E" w:rsidRPr="00883DEC">
        <w:rPr>
          <w:rFonts w:cs="Arial"/>
          <w:b/>
          <w:szCs w:val="20"/>
          <w:u w:val="single"/>
        </w:rPr>
        <w:t xml:space="preserve">QCM </w:t>
      </w:r>
      <w:r w:rsidR="001E773C">
        <w:rPr>
          <w:rFonts w:cs="Arial"/>
          <w:b/>
          <w:szCs w:val="20"/>
          <w:u w:val="single"/>
        </w:rPr>
        <w:t>1</w:t>
      </w:r>
      <w:r w:rsidR="0051075E">
        <w:rPr>
          <w:rFonts w:cs="Arial"/>
          <w:b/>
          <w:szCs w:val="20"/>
        </w:rPr>
        <w:t xml:space="preserve"> : </w:t>
      </w:r>
      <w:r w:rsidR="001E773C">
        <w:rPr>
          <w:rFonts w:cs="Arial"/>
          <w:b/>
          <w:szCs w:val="20"/>
        </w:rPr>
        <w:t>A propos de la photo ci-contre</w:t>
      </w:r>
    </w:p>
    <w:p w14:paraId="71B897A9" w14:textId="095645A6" w:rsidR="009E5B03" w:rsidRDefault="009E5B03" w:rsidP="009E5B03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433919" wp14:editId="5363B7D8">
                <wp:simplePos x="0" y="0"/>
                <wp:positionH relativeFrom="column">
                  <wp:posOffset>4869815</wp:posOffset>
                </wp:positionH>
                <wp:positionV relativeFrom="paragraph">
                  <wp:posOffset>50800</wp:posOffset>
                </wp:positionV>
                <wp:extent cx="231775" cy="254000"/>
                <wp:effectExtent l="0" t="0" r="15875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" cy="254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3AE0B7" w14:textId="77777777" w:rsidR="00C1213B" w:rsidRDefault="00C1213B" w:rsidP="009E5B0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33919" id="Rectangle 15" o:spid="_x0000_s1029" style="position:absolute;margin-left:383.45pt;margin-top:4pt;width:18.25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" filled="f" strokecolor="#243f60 [1604]" strokeweight="2pt">
                <v:textbox>
                  <w:txbxContent>
                    <w:p w14:paraId="3E3AE0B7" w14:textId="77777777" w:rsidR="00C1213B" w:rsidRDefault="00C1213B" w:rsidP="009E5B0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color w:val="000000"/>
          <w:szCs w:val="20"/>
        </w:rPr>
        <w:t>A) Cette étape correspond à l’étape d’intrusion</w:t>
      </w:r>
    </w:p>
    <w:p w14:paraId="519F1E90" w14:textId="045E3914" w:rsidR="009E5B03" w:rsidRDefault="009E5B03" w:rsidP="009E5B03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ascii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232F3" wp14:editId="6877AD5A">
                <wp:simplePos x="0" y="0"/>
                <wp:positionH relativeFrom="margin">
                  <wp:posOffset>5131435</wp:posOffset>
                </wp:positionH>
                <wp:positionV relativeFrom="margin">
                  <wp:posOffset>1206500</wp:posOffset>
                </wp:positionV>
                <wp:extent cx="437515" cy="255270"/>
                <wp:effectExtent l="0" t="0" r="76835" b="49530"/>
                <wp:wrapSquare wrapText="bothSides"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515" cy="2552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3876E" id="Connecteur droit avec flèche 14" o:spid="_x0000_s1026" type="#_x0000_t32" style="position:absolute;margin-left:404.05pt;margin-top:95pt;width:34.45pt;height:20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" strokecolor="black [3213]">
                <v:stroke endarrow="block"/>
                <w10:wrap type="square" anchorx="margin" anchory="margin"/>
              </v:shape>
            </w:pict>
          </mc:Fallback>
        </mc:AlternateContent>
      </w:r>
      <w:r>
        <w:rPr>
          <w:rFonts w:cs="Arial"/>
          <w:color w:val="000000"/>
          <w:szCs w:val="20"/>
        </w:rPr>
        <w:t xml:space="preserve">B) La membrane basale a été détruite par les collagénases trophoblastiques </w:t>
      </w:r>
    </w:p>
    <w:p w14:paraId="60645101" w14:textId="1558A27C" w:rsidR="009E5B03" w:rsidRDefault="009E5B03" w:rsidP="009E5B03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C) En 1 on retrouve le bouchon fibrineux, pouvant entrainer des pseudo menstruations </w:t>
      </w:r>
    </w:p>
    <w:p w14:paraId="03847347" w14:textId="0D4CA9CA" w:rsidR="009E5B03" w:rsidRDefault="009E5B03" w:rsidP="009E5B03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D) Les structures présentent en 2 permettront la mise en place de la circulation utéro-</w:t>
      </w:r>
    </w:p>
    <w:p w14:paraId="511A58B0" w14:textId="20816664" w:rsidR="001E773C" w:rsidRDefault="001E773C" w:rsidP="009E5B03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proofErr w:type="gramStart"/>
      <w:r>
        <w:rPr>
          <w:rFonts w:cs="Arial"/>
          <w:color w:val="000000"/>
          <w:szCs w:val="20"/>
        </w:rPr>
        <w:t>lacunaire</w:t>
      </w:r>
      <w:proofErr w:type="gramEnd"/>
    </w:p>
    <w:p w14:paraId="0B470B17" w14:textId="0B53D764" w:rsidR="009E5B03" w:rsidRDefault="001E773C" w:rsidP="009E5B03">
      <w:pPr>
        <w:autoSpaceDE w:val="0"/>
        <w:autoSpaceDN w:val="0"/>
        <w:adjustRightInd w:val="0"/>
        <w:spacing w:line="240" w:lineRule="auto"/>
        <w:rPr>
          <w:rFonts w:eastAsia="Times New Roman" w:cs="Arial"/>
          <w:szCs w:val="20"/>
        </w:rPr>
      </w:pPr>
      <w:r>
        <w:rPr>
          <w:rFonts w:ascii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996556" wp14:editId="536E541B">
                <wp:simplePos x="0" y="0"/>
                <wp:positionH relativeFrom="column">
                  <wp:posOffset>4761230</wp:posOffset>
                </wp:positionH>
                <wp:positionV relativeFrom="paragraph">
                  <wp:posOffset>119380</wp:posOffset>
                </wp:positionV>
                <wp:extent cx="267970" cy="240030"/>
                <wp:effectExtent l="0" t="0" r="17780" b="2667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" cy="2400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DB739" w14:textId="77777777" w:rsidR="00C1213B" w:rsidRDefault="00C1213B" w:rsidP="009E5B0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96556" id="Rectangle 17" o:spid="_x0000_s1030" style="position:absolute;margin-left:374.9pt;margin-top:9.4pt;width:21.1pt;height:18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" filled="f" strokecolor="#243f60 [1604]" strokeweight="2pt">
                <v:textbox>
                  <w:txbxContent>
                    <w:p w14:paraId="684DB739" w14:textId="77777777" w:rsidR="00C1213B" w:rsidRDefault="00C1213B" w:rsidP="009E5B0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9E5B03">
        <w:rPr>
          <w:rFonts w:cs="Arial"/>
          <w:color w:val="000000"/>
          <w:szCs w:val="20"/>
        </w:rPr>
        <w:t xml:space="preserve">E) </w:t>
      </w:r>
      <w:r w:rsidR="009E5B03">
        <w:rPr>
          <w:rFonts w:eastAsia="Times New Roman" w:cs="Arial"/>
          <w:szCs w:val="20"/>
        </w:rPr>
        <w:t>Les propositions A, B, C et D sont fausses</w:t>
      </w:r>
    </w:p>
    <w:p w14:paraId="1B0D8775" w14:textId="1F833F54" w:rsidR="001E773C" w:rsidRDefault="001E773C" w:rsidP="009E5B03">
      <w:pPr>
        <w:autoSpaceDE w:val="0"/>
        <w:autoSpaceDN w:val="0"/>
        <w:adjustRightInd w:val="0"/>
        <w:spacing w:line="240" w:lineRule="auto"/>
        <w:rPr>
          <w:rFonts w:eastAsia="Times New Roman" w:cs="Arial"/>
          <w:szCs w:val="20"/>
        </w:rPr>
      </w:pPr>
    </w:p>
    <w:p w14:paraId="66A9CC4D" w14:textId="05181032" w:rsidR="001E773C" w:rsidRDefault="001E773C" w:rsidP="009E5B03">
      <w:pPr>
        <w:autoSpaceDE w:val="0"/>
        <w:autoSpaceDN w:val="0"/>
        <w:adjustRightInd w:val="0"/>
        <w:spacing w:line="240" w:lineRule="auto"/>
        <w:rPr>
          <w:rFonts w:eastAsia="Times New Roman" w:cs="Arial"/>
          <w:szCs w:val="20"/>
        </w:rPr>
      </w:pPr>
      <w:r>
        <w:rPr>
          <w:rFonts w:ascii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13DC0" wp14:editId="025BD832">
                <wp:simplePos x="0" y="0"/>
                <wp:positionH relativeFrom="column">
                  <wp:posOffset>5048250</wp:posOffset>
                </wp:positionH>
                <wp:positionV relativeFrom="paragraph">
                  <wp:posOffset>8889</wp:posOffset>
                </wp:positionV>
                <wp:extent cx="638175" cy="333375"/>
                <wp:effectExtent l="0" t="0" r="66675" b="47625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6F3E" id="Connecteur droit avec flèche 16" o:spid="_x0000_s1026" type="#_x0000_t32" style="position:absolute;margin-left:397.5pt;margin-top:.7pt;width:50.2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" strokecolor="black [3213]">
                <v:stroke endarrow="block"/>
              </v:shape>
            </w:pict>
          </mc:Fallback>
        </mc:AlternateContent>
      </w:r>
    </w:p>
    <w:p w14:paraId="3E0B9033" w14:textId="11A6449E" w:rsidR="001E773C" w:rsidRDefault="001E773C" w:rsidP="009E5B03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</w:p>
    <w:p w14:paraId="2F889DFA" w14:textId="4E345EB4" w:rsidR="001E773C" w:rsidRDefault="001E773C" w:rsidP="001E773C">
      <w:pPr>
        <w:spacing w:after="240" w:line="240" w:lineRule="auto"/>
        <w:jc w:val="both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szCs w:val="20"/>
          <w:u w:val="single"/>
        </w:rPr>
        <w:t>QCM 2</w:t>
      </w:r>
      <w:r>
        <w:rPr>
          <w:rFonts w:eastAsia="Times New Roman" w:cs="Arial"/>
          <w:b/>
          <w:szCs w:val="20"/>
        </w:rPr>
        <w:t> : A propos de la deuxième semaine de développement embryonnaire :</w:t>
      </w:r>
    </w:p>
    <w:p w14:paraId="27213B2A" w14:textId="77777777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Lors de la première poussée hypoblastique, un fragment de vésicule va s’exclure : le kyste exo-</w:t>
      </w:r>
      <w:proofErr w:type="spellStart"/>
      <w:r>
        <w:rPr>
          <w:rFonts w:eastAsia="Times New Roman" w:cs="Arial"/>
          <w:szCs w:val="20"/>
        </w:rPr>
        <w:t>coelomique</w:t>
      </w:r>
      <w:proofErr w:type="spellEnd"/>
    </w:p>
    <w:p w14:paraId="40E78EB4" w14:textId="77777777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vésicule vitelline primitive sera bordée en périphérie par la membrane de Heuser et en haut par les cellules hypoblastiques</w:t>
      </w:r>
    </w:p>
    <w:p w14:paraId="0E5A5E12" w14:textId="77777777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La </w:t>
      </w:r>
      <w:proofErr w:type="spellStart"/>
      <w:r>
        <w:rPr>
          <w:rFonts w:eastAsia="Times New Roman" w:cs="Arial"/>
          <w:szCs w:val="20"/>
        </w:rPr>
        <w:t>splanchnopleure</w:t>
      </w:r>
      <w:proofErr w:type="spellEnd"/>
      <w:r>
        <w:rPr>
          <w:rFonts w:eastAsia="Times New Roman" w:cs="Arial"/>
          <w:szCs w:val="20"/>
        </w:rPr>
        <w:t xml:space="preserve"> extra-embryonnaire recouvre la vésicule vitelline secondaire</w:t>
      </w:r>
    </w:p>
    <w:p w14:paraId="3BD78160" w14:textId="77777777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l’ectoblaste primitif prolifère pour former une masse tissulaire : le mésenchyme extra-embryonnaire</w:t>
      </w:r>
    </w:p>
    <w:p w14:paraId="558B197D" w14:textId="4A21FAA7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1499BBA7" w14:textId="68C0A71E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</w:p>
    <w:p w14:paraId="41D8259B" w14:textId="77777777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</w:p>
    <w:p w14:paraId="731CDB38" w14:textId="2DD3462B" w:rsidR="003F40D6" w:rsidRDefault="00390962" w:rsidP="00390962">
      <w:pPr>
        <w:spacing w:after="240" w:line="240" w:lineRule="auto"/>
        <w:ind w:right="119"/>
        <w:rPr>
          <w:rFonts w:eastAsia="Times New Roman" w:cs="Arial"/>
          <w:szCs w:val="2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7B8D126" wp14:editId="02ECDACC">
            <wp:simplePos x="0" y="0"/>
            <wp:positionH relativeFrom="margin">
              <wp:posOffset>5704840</wp:posOffset>
            </wp:positionH>
            <wp:positionV relativeFrom="margin">
              <wp:posOffset>3985895</wp:posOffset>
            </wp:positionV>
            <wp:extent cx="1367790" cy="1387475"/>
            <wp:effectExtent l="0" t="0" r="3810" b="3175"/>
            <wp:wrapSquare wrapText="bothSides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67790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40D6">
        <w:rPr>
          <w:rFonts w:eastAsia="Times New Roman" w:cs="Arial"/>
          <w:b/>
          <w:bCs/>
          <w:szCs w:val="20"/>
          <w:u w:val="single"/>
        </w:rPr>
        <w:t>QCM 3</w:t>
      </w:r>
      <w:r w:rsidR="003F40D6">
        <w:rPr>
          <w:rFonts w:eastAsia="Times New Roman" w:cs="Arial"/>
          <w:szCs w:val="20"/>
        </w:rPr>
        <w:t> </w:t>
      </w:r>
      <w:r w:rsidR="003F40D6">
        <w:rPr>
          <w:rFonts w:eastAsia="Times New Roman" w:cs="Arial"/>
          <w:b/>
          <w:bCs/>
          <w:szCs w:val="20"/>
        </w:rPr>
        <w:t xml:space="preserve">: A propos de la mise en place du Disque Embryonnaire Didermique et de la photo </w:t>
      </w:r>
      <w:proofErr w:type="spellStart"/>
      <w:r w:rsidR="003F40D6">
        <w:rPr>
          <w:rFonts w:eastAsia="Times New Roman" w:cs="Arial"/>
          <w:b/>
          <w:bCs/>
          <w:szCs w:val="20"/>
        </w:rPr>
        <w:t>ci contre</w:t>
      </w:r>
      <w:proofErr w:type="spellEnd"/>
      <w:r w:rsidR="003F40D6">
        <w:rPr>
          <w:rFonts w:eastAsia="Times New Roman" w:cs="Arial"/>
          <w:b/>
          <w:bCs/>
          <w:szCs w:val="20"/>
        </w:rPr>
        <w:t> :</w:t>
      </w:r>
      <w:r w:rsidR="003F40D6">
        <w:rPr>
          <w:rFonts w:eastAsia="Times New Roman" w:cs="Arial"/>
          <w:szCs w:val="20"/>
        </w:rPr>
        <w:t xml:space="preserve"> </w:t>
      </w:r>
    </w:p>
    <w:p w14:paraId="3512EFE0" w14:textId="55836C01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La VV1 en « 1 » est bordée par la membrane de Heuser et l’épiblaste 1</w:t>
      </w:r>
    </w:p>
    <w:p w14:paraId="32893A05" w14:textId="6C2C7F2F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Le mésenchyme extra-embryonnaire s’est insinué en haut entre le </w:t>
      </w:r>
      <w:proofErr w:type="spellStart"/>
      <w:r>
        <w:rPr>
          <w:rFonts w:eastAsia="Times New Roman" w:cs="Arial"/>
          <w:szCs w:val="20"/>
        </w:rPr>
        <w:t>cyntitiotrophoblaste</w:t>
      </w:r>
      <w:proofErr w:type="spellEnd"/>
      <w:r>
        <w:rPr>
          <w:rFonts w:eastAsia="Times New Roman" w:cs="Arial"/>
          <w:szCs w:val="20"/>
        </w:rPr>
        <w:t xml:space="preserve"> et les amnioblastes avant de se creuser.</w:t>
      </w:r>
    </w:p>
    <w:p w14:paraId="55839CE5" w14:textId="49AEC30C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En « 2 », on aperçoit le kyste exo-cœlomique en formation, reliquat de la VV2 </w:t>
      </w:r>
    </w:p>
    <w:p w14:paraId="3526D72E" w14:textId="5192F663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Le « 3 » désigne la </w:t>
      </w:r>
      <w:proofErr w:type="spellStart"/>
      <w:r>
        <w:rPr>
          <w:rFonts w:eastAsia="Times New Roman" w:cs="Arial"/>
          <w:szCs w:val="20"/>
        </w:rPr>
        <w:t>splanchnopleure</w:t>
      </w:r>
      <w:proofErr w:type="spellEnd"/>
      <w:r>
        <w:rPr>
          <w:rFonts w:eastAsia="Times New Roman" w:cs="Arial"/>
          <w:szCs w:val="20"/>
        </w:rPr>
        <w:t xml:space="preserve"> intra-embryonnaire et le « 4 » la lame choriale</w:t>
      </w:r>
    </w:p>
    <w:p w14:paraId="2E19DF52" w14:textId="43F1D2E4" w:rsidR="003F40D6" w:rsidRDefault="003F40D6" w:rsidP="003F40D6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</w:t>
      </w:r>
      <w:r w:rsidR="00390962">
        <w:rPr>
          <w:rFonts w:eastAsia="Times New Roman" w:cs="Arial"/>
          <w:szCs w:val="20"/>
        </w:rPr>
        <w:t>Les réponses A, B, C et D sont fausses</w:t>
      </w:r>
      <w:r>
        <w:rPr>
          <w:rFonts w:eastAsia="Times New Roman" w:cs="Arial"/>
          <w:szCs w:val="20"/>
        </w:rPr>
        <w:t xml:space="preserve"> </w:t>
      </w:r>
    </w:p>
    <w:p w14:paraId="36C485C7" w14:textId="1F680EA6" w:rsidR="0051075E" w:rsidRDefault="0051075E" w:rsidP="00C32E97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470CB7DF" w14:textId="6F95D62A" w:rsidR="00390962" w:rsidRDefault="00390962" w:rsidP="00390962">
      <w:pPr>
        <w:spacing w:after="240" w:line="240" w:lineRule="auto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szCs w:val="20"/>
          <w:u w:val="single"/>
        </w:rPr>
        <w:t>QCM 4</w:t>
      </w:r>
      <w:r>
        <w:rPr>
          <w:rFonts w:eastAsia="Times New Roman" w:cs="Arial"/>
          <w:b/>
          <w:szCs w:val="20"/>
        </w:rPr>
        <w:t> : A propos de la 2</w:t>
      </w:r>
      <w:r>
        <w:rPr>
          <w:rFonts w:eastAsia="Times New Roman" w:cs="Arial"/>
          <w:b/>
          <w:szCs w:val="20"/>
          <w:vertAlign w:val="superscript"/>
        </w:rPr>
        <w:t xml:space="preserve">ème </w:t>
      </w:r>
      <w:r>
        <w:rPr>
          <w:rFonts w:eastAsia="Times New Roman" w:cs="Arial"/>
          <w:b/>
          <w:szCs w:val="20"/>
        </w:rPr>
        <w:t>semaine de développement embryonnaire :</w:t>
      </w:r>
    </w:p>
    <w:p w14:paraId="4DF6C1CC" w14:textId="77777777" w:rsidR="00390962" w:rsidRDefault="00390962" w:rsidP="00390962">
      <w:pPr>
        <w:spacing w:line="240" w:lineRule="auto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Lors de la mise en place de la circulation utéro-lacunaire, les lacunes du cytotrophoblaste se gorgent de sang</w:t>
      </w:r>
    </w:p>
    <w:p w14:paraId="0E759C82" w14:textId="77777777" w:rsidR="00390962" w:rsidRDefault="00390962" w:rsidP="00390962">
      <w:pPr>
        <w:spacing w:line="240" w:lineRule="auto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A la fin du phénomène d’épibolie l’œuf est totalement implanté dans l’endomètre</w:t>
      </w:r>
    </w:p>
    <w:p w14:paraId="5101E232" w14:textId="77777777" w:rsidR="00390962" w:rsidRDefault="00390962" w:rsidP="00390962">
      <w:pPr>
        <w:spacing w:line="240" w:lineRule="auto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Au stade d’invasion / colonisation les collagénases dégradent le collagène 1 de la matrice extracellulaire</w:t>
      </w:r>
    </w:p>
    <w:p w14:paraId="504F7021" w14:textId="77777777" w:rsidR="00390962" w:rsidRDefault="00390962" w:rsidP="00390962">
      <w:pPr>
        <w:spacing w:line="240" w:lineRule="auto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Lors de l’étape d’apposition, on retrouve une augmentation de la production de mucines</w:t>
      </w:r>
    </w:p>
    <w:p w14:paraId="128D8545" w14:textId="77777777" w:rsidR="00390962" w:rsidRDefault="00390962" w:rsidP="00390962">
      <w:pPr>
        <w:spacing w:line="240" w:lineRule="auto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</w:p>
    <w:p w14:paraId="5A3E7564" w14:textId="77777777" w:rsidR="00390962" w:rsidRDefault="00390962" w:rsidP="00390962">
      <w:pPr>
        <w:spacing w:before="120" w:line="240" w:lineRule="auto"/>
        <w:rPr>
          <w:rFonts w:eastAsia="Times New Roman" w:cs="Arial"/>
          <w:b/>
          <w:szCs w:val="20"/>
        </w:rPr>
      </w:pPr>
    </w:p>
    <w:p w14:paraId="7BCA0880" w14:textId="409C4026" w:rsidR="007504E3" w:rsidRDefault="007504E3" w:rsidP="007504E3">
      <w:pPr>
        <w:spacing w:before="120" w:line="240" w:lineRule="auto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 xml:space="preserve">QCM </w:t>
      </w:r>
      <w:r w:rsidR="00A336A2">
        <w:rPr>
          <w:rFonts w:eastAsia="Times New Roman" w:cs="Arial"/>
          <w:b/>
          <w:bCs/>
          <w:szCs w:val="20"/>
          <w:u w:val="single"/>
        </w:rPr>
        <w:t>5</w:t>
      </w:r>
      <w:r>
        <w:rPr>
          <w:rFonts w:eastAsia="Times New Roman" w:cs="Arial"/>
          <w:b/>
          <w:bCs/>
          <w:szCs w:val="20"/>
        </w:rPr>
        <w:t xml:space="preserve"> </w:t>
      </w:r>
      <w:r>
        <w:rPr>
          <w:rFonts w:eastAsia="Times New Roman" w:cs="Arial"/>
          <w:b/>
          <w:szCs w:val="20"/>
        </w:rPr>
        <w:t xml:space="preserve">: A propos de la deuxième semaine de développement embryonnaire ; </w:t>
      </w:r>
    </w:p>
    <w:p w14:paraId="10B51E6C" w14:textId="77777777" w:rsidR="007504E3" w:rsidRDefault="007504E3" w:rsidP="007504E3">
      <w:pPr>
        <w:spacing w:before="120" w:line="240" w:lineRule="auto"/>
        <w:rPr>
          <w:rFonts w:eastAsia="Times New Roman" w:cs="Arial"/>
          <w:b/>
          <w:szCs w:val="20"/>
        </w:rPr>
      </w:pPr>
    </w:p>
    <w:p w14:paraId="0F5CDBE5" w14:textId="77777777" w:rsidR="007504E3" w:rsidRDefault="007504E3" w:rsidP="007504E3">
      <w:pPr>
        <w:pStyle w:val="Paragraphedeliste"/>
        <w:numPr>
          <w:ilvl w:val="0"/>
          <w:numId w:val="15"/>
        </w:numPr>
        <w:spacing w:line="240" w:lineRule="auto"/>
        <w:ind w:left="360"/>
        <w:rPr>
          <w:rFonts w:eastAsia="Calibri" w:cs="Arial"/>
          <w:szCs w:val="20"/>
        </w:rPr>
      </w:pPr>
      <w:r>
        <w:rPr>
          <w:rFonts w:cs="Arial"/>
          <w:szCs w:val="20"/>
        </w:rPr>
        <w:t>L’hypoblaste ne donnera aucun dérivé définitif</w:t>
      </w:r>
    </w:p>
    <w:p w14:paraId="786C9EAE" w14:textId="77777777" w:rsidR="007504E3" w:rsidRDefault="007504E3" w:rsidP="007504E3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>B) Le disque embryonnaire didermique provient du trophoblaste</w:t>
      </w:r>
    </w:p>
    <w:p w14:paraId="7A1065C7" w14:textId="341D86DF" w:rsidR="007504E3" w:rsidRDefault="007504E3" w:rsidP="007504E3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C) La nidation va débuter selon </w:t>
      </w:r>
      <w:r w:rsidR="00A336A2">
        <w:rPr>
          <w:rFonts w:cs="Arial"/>
          <w:szCs w:val="20"/>
        </w:rPr>
        <w:t>un cadre spatio-temporel</w:t>
      </w:r>
      <w:r>
        <w:rPr>
          <w:rFonts w:cs="Arial"/>
          <w:szCs w:val="20"/>
        </w:rPr>
        <w:t xml:space="preserve"> bien précis : Dans une zone d’implantation se situant en postéro supérieur de l’utérus et dans une fenêtre d’implantation correspondant au 20/22</w:t>
      </w:r>
      <w:r>
        <w:rPr>
          <w:rFonts w:cs="Arial"/>
          <w:szCs w:val="20"/>
          <w:vertAlign w:val="superscript"/>
        </w:rPr>
        <w:t>ème</w:t>
      </w:r>
      <w:r>
        <w:rPr>
          <w:rFonts w:cs="Arial"/>
          <w:szCs w:val="20"/>
        </w:rPr>
        <w:t xml:space="preserve"> jour de développement embryonnaire</w:t>
      </w:r>
    </w:p>
    <w:p w14:paraId="621D8B23" w14:textId="77777777" w:rsidR="007504E3" w:rsidRDefault="007504E3" w:rsidP="007504E3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>D) Lors de l’étape d’apposition le syncytiotrophoblaste va résorber le glycocalyx ce qui permet de démasquer des molécules d’adhérence, les intégrines</w:t>
      </w:r>
    </w:p>
    <w:p w14:paraId="226FA3B2" w14:textId="77777777" w:rsidR="007504E3" w:rsidRDefault="007504E3" w:rsidP="007504E3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>E) Les propositions A, B, C et D sont fausses</w:t>
      </w:r>
    </w:p>
    <w:p w14:paraId="7606B910" w14:textId="1684463C" w:rsidR="00390962" w:rsidRDefault="00390962" w:rsidP="00C32E97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7060035" w14:textId="763C1884" w:rsidR="00FA5DD4" w:rsidRDefault="00FA5DD4" w:rsidP="00FA5DD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6</w:t>
      </w:r>
      <w:r>
        <w:rPr>
          <w:rFonts w:eastAsia="Times New Roman" w:cs="Arial"/>
          <w:b/>
          <w:bCs/>
          <w:szCs w:val="20"/>
        </w:rPr>
        <w:t xml:space="preserve"> : A propos de la deuxième semaine de développement embryonnaire ; </w:t>
      </w:r>
    </w:p>
    <w:p w14:paraId="5C42B656" w14:textId="77777777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La liaison entre les intégrines trophoblastiques et la fibronectine (de la matrice extracellulaire) va provoquer une activité exponentielle avec une cascade moléculaire, l’embryon pourra envahir le chorion </w:t>
      </w:r>
    </w:p>
    <w:p w14:paraId="0659ED38" w14:textId="77777777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formation du disque embryonnaire didermique et de ses cavités se déroule en même temps que la nidation</w:t>
      </w:r>
    </w:p>
    <w:p w14:paraId="42EE2701" w14:textId="57774D07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Une migration des cellules épiblastiques va </w:t>
      </w:r>
      <w:proofErr w:type="spellStart"/>
      <w:r>
        <w:rPr>
          <w:rFonts w:eastAsia="Times New Roman" w:cs="Arial"/>
          <w:szCs w:val="20"/>
        </w:rPr>
        <w:t>p</w:t>
      </w:r>
      <w:r w:rsidR="00A21D5D">
        <w:rPr>
          <w:rFonts w:eastAsia="Times New Roman" w:cs="Arial"/>
          <w:szCs w:val="20"/>
        </w:rPr>
        <w:t>arcticiper</w:t>
      </w:r>
      <w:proofErr w:type="spellEnd"/>
      <w:r>
        <w:rPr>
          <w:rFonts w:eastAsia="Times New Roman" w:cs="Arial"/>
          <w:szCs w:val="20"/>
        </w:rPr>
        <w:t xml:space="preserve"> notamment</w:t>
      </w:r>
      <w:r w:rsidR="00A21D5D">
        <w:rPr>
          <w:rFonts w:eastAsia="Times New Roman" w:cs="Arial"/>
          <w:szCs w:val="20"/>
        </w:rPr>
        <w:t xml:space="preserve"> à</w:t>
      </w:r>
      <w:r>
        <w:rPr>
          <w:rFonts w:eastAsia="Times New Roman" w:cs="Arial"/>
          <w:szCs w:val="20"/>
        </w:rPr>
        <w:t xml:space="preserve"> la formation de la cavité amniotique  </w:t>
      </w:r>
    </w:p>
    <w:p w14:paraId="455B2AE7" w14:textId="77777777" w:rsidR="00FA5DD4" w:rsidRDefault="00FA5DD4" w:rsidP="00FA5DD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Le pédicule embryonnaire, reliquat de mésenchyme intra-embryonnaire, joint les feuillets externe et interne de l’œuf</w:t>
      </w:r>
    </w:p>
    <w:p w14:paraId="6B872244" w14:textId="6FCA3F64" w:rsidR="00FA5DD4" w:rsidRDefault="00FA5DD4" w:rsidP="00FA5DD4">
      <w:pPr>
        <w:pStyle w:val="Sansinterlig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3CEEC216" w14:textId="24B16474" w:rsidR="008B4EF4" w:rsidRDefault="008B4EF4" w:rsidP="008B4EF4">
      <w:pPr>
        <w:rPr>
          <w:rFonts w:eastAsia="Times New Roman" w:cs="Arial"/>
          <w:szCs w:val="20"/>
          <w:lang w:eastAsia="fr-FR"/>
        </w:rPr>
      </w:pPr>
    </w:p>
    <w:p w14:paraId="446780B2" w14:textId="51C0FC3D" w:rsidR="008B4EF4" w:rsidRDefault="008B4EF4" w:rsidP="008B4EF4">
      <w:pPr>
        <w:rPr>
          <w:rFonts w:eastAsia="Times New Roman" w:cs="Arial"/>
          <w:szCs w:val="20"/>
          <w:lang w:eastAsia="fr-FR"/>
        </w:rPr>
      </w:pPr>
    </w:p>
    <w:p w14:paraId="73998640" w14:textId="63C03A23" w:rsidR="008B4EF4" w:rsidRDefault="008B4EF4" w:rsidP="008B4EF4">
      <w:pPr>
        <w:rPr>
          <w:rFonts w:eastAsia="Times New Roman" w:cs="Arial"/>
          <w:szCs w:val="20"/>
          <w:lang w:eastAsia="fr-FR"/>
        </w:rPr>
      </w:pPr>
    </w:p>
    <w:p w14:paraId="60833857" w14:textId="77777777" w:rsidR="008B4EF4" w:rsidRDefault="008B4EF4" w:rsidP="008B4EF4">
      <w:pPr>
        <w:rPr>
          <w:rFonts w:eastAsia="Times New Roman" w:cs="Arial"/>
          <w:szCs w:val="20"/>
          <w:lang w:eastAsia="fr-FR"/>
        </w:rPr>
      </w:pPr>
    </w:p>
    <w:p w14:paraId="115DBE6C" w14:textId="748EC891" w:rsidR="008B4EF4" w:rsidRDefault="008B4EF4" w:rsidP="008B4EF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 xml:space="preserve">QCM </w:t>
      </w:r>
      <w:proofErr w:type="gramStart"/>
      <w:r>
        <w:rPr>
          <w:rFonts w:eastAsia="Times New Roman" w:cs="Arial"/>
          <w:b/>
          <w:bCs/>
          <w:szCs w:val="20"/>
          <w:u w:val="single"/>
        </w:rPr>
        <w:t>7</w:t>
      </w:r>
      <w:r>
        <w:rPr>
          <w:rFonts w:eastAsia="Times New Roman" w:cs="Arial"/>
          <w:b/>
          <w:bCs/>
          <w:szCs w:val="20"/>
        </w:rPr>
        <w:t>:</w:t>
      </w:r>
      <w:proofErr w:type="gramEnd"/>
      <w:r>
        <w:rPr>
          <w:rFonts w:eastAsia="Times New Roman" w:cs="Arial"/>
          <w:b/>
          <w:bCs/>
          <w:szCs w:val="20"/>
        </w:rPr>
        <w:t xml:space="preserve">  propos de la deuxième semaine de développement embryonnaire : </w:t>
      </w:r>
    </w:p>
    <w:p w14:paraId="545EE5A3" w14:textId="77777777" w:rsidR="008B4EF4" w:rsidRPr="00F11A32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A)</w:t>
      </w:r>
      <w:r>
        <w:rPr>
          <w:rFonts w:eastAsia="Times New Roman" w:cs="Arial"/>
          <w:szCs w:val="20"/>
        </w:rPr>
        <w:t xml:space="preserve"> L’amnios est constitué de l’épiblaste et de mésenchyme extra-embryonnaire qui recouvre la cavité amniotique </w:t>
      </w:r>
    </w:p>
    <w:p w14:paraId="579C8517" w14:textId="77777777" w:rsidR="008B4EF4" w:rsidRPr="00F11A32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B)</w:t>
      </w:r>
      <w:r>
        <w:rPr>
          <w:rFonts w:eastAsia="Times New Roman" w:cs="Arial"/>
          <w:szCs w:val="20"/>
        </w:rPr>
        <w:t xml:space="preserve"> Les intégrines trophoblastiques des </w:t>
      </w:r>
      <w:proofErr w:type="spellStart"/>
      <w:r>
        <w:rPr>
          <w:rFonts w:eastAsia="Times New Roman" w:cs="Arial"/>
          <w:szCs w:val="20"/>
        </w:rPr>
        <w:t>invadopodes</w:t>
      </w:r>
      <w:proofErr w:type="spellEnd"/>
      <w:r>
        <w:rPr>
          <w:rFonts w:eastAsia="Times New Roman" w:cs="Arial"/>
          <w:szCs w:val="20"/>
        </w:rPr>
        <w:t xml:space="preserve"> et la laminine de la membrane basale forment un complexe ligand-</w:t>
      </w:r>
      <w:proofErr w:type="spellStart"/>
      <w:r>
        <w:rPr>
          <w:rFonts w:eastAsia="Times New Roman" w:cs="Arial"/>
          <w:szCs w:val="20"/>
        </w:rPr>
        <w:t>récépteur</w:t>
      </w:r>
      <w:proofErr w:type="spellEnd"/>
      <w:r>
        <w:rPr>
          <w:rFonts w:eastAsia="Times New Roman" w:cs="Arial"/>
          <w:szCs w:val="20"/>
        </w:rPr>
        <w:t xml:space="preserve"> lors de l’étape de dissociation</w:t>
      </w:r>
    </w:p>
    <w:p w14:paraId="2AAAAC42" w14:textId="5549F10C" w:rsidR="008B4EF4" w:rsidRPr="00A837E0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</w:t>
      </w:r>
      <w:r w:rsidRPr="00A837E0">
        <w:rPr>
          <w:rFonts w:eastAsia="Times New Roman" w:cs="Arial"/>
          <w:szCs w:val="20"/>
        </w:rPr>
        <w:t xml:space="preserve"> </w:t>
      </w:r>
      <w:r>
        <w:rPr>
          <w:rFonts w:eastAsia="Times New Roman" w:cs="Arial"/>
          <w:szCs w:val="20"/>
        </w:rPr>
        <w:t>La réaction déciduale, correspondant à la transformation de type mésenchymateux des fibroblastes du stroma de l’endomètre, entraîne la formation de 3 caduques</w:t>
      </w:r>
    </w:p>
    <w:p w14:paraId="709F1ED7" w14:textId="616BB270" w:rsidR="008B4EF4" w:rsidRPr="00A837E0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D)</w:t>
      </w:r>
      <w:r>
        <w:rPr>
          <w:rFonts w:eastAsia="Times New Roman" w:cs="Arial"/>
          <w:szCs w:val="20"/>
        </w:rPr>
        <w:t xml:space="preserve"> À la fin de la 2</w:t>
      </w:r>
      <w:r w:rsidRPr="007D57DC"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semaine, l’embryon est formé de dedans en dehors : du disque embryonnaire didermique, de la cavité amniotique et de la VVII, du cœlome interne et de la sphère choriale </w:t>
      </w:r>
    </w:p>
    <w:p w14:paraId="236F0728" w14:textId="0310C7B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 xml:space="preserve">E) </w:t>
      </w:r>
      <w:r>
        <w:rPr>
          <w:rFonts w:eastAsia="Times New Roman" w:cs="Arial"/>
          <w:szCs w:val="20"/>
        </w:rPr>
        <w:t>Les propositions A, B, C et D sont fausses</w:t>
      </w:r>
    </w:p>
    <w:p w14:paraId="2CCEA75E" w14:textId="29256D9F" w:rsidR="008B4EF4" w:rsidRDefault="008B4EF4" w:rsidP="008B4EF4">
      <w:pPr>
        <w:rPr>
          <w:lang w:eastAsia="fr-FR"/>
        </w:rPr>
      </w:pPr>
    </w:p>
    <w:p w14:paraId="29B2B3B6" w14:textId="1BEB3299" w:rsidR="00A70063" w:rsidRDefault="00A70063" w:rsidP="00A70063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711488" behindDoc="0" locked="0" layoutInCell="1" allowOverlap="1" wp14:anchorId="52BC8CBC" wp14:editId="1209A18F">
            <wp:simplePos x="0" y="0"/>
            <wp:positionH relativeFrom="margin">
              <wp:posOffset>6019524</wp:posOffset>
            </wp:positionH>
            <wp:positionV relativeFrom="margin">
              <wp:posOffset>1732833</wp:posOffset>
            </wp:positionV>
            <wp:extent cx="981075" cy="933450"/>
            <wp:effectExtent l="0" t="0" r="9525" b="0"/>
            <wp:wrapSquare wrapText="bothSides"/>
            <wp:docPr id="323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b/>
          <w:bCs/>
          <w:szCs w:val="20"/>
          <w:u w:val="single"/>
        </w:rPr>
        <w:t>QCM 8</w:t>
      </w:r>
      <w:r>
        <w:rPr>
          <w:rFonts w:eastAsia="Times New Roman" w:cs="Arial"/>
          <w:b/>
          <w:bCs/>
          <w:szCs w:val="20"/>
        </w:rPr>
        <w:t xml:space="preserve"> : A propos de la deuxième semaine de développement embryonnaire et de cette photo :</w:t>
      </w:r>
    </w:p>
    <w:p w14:paraId="47A51233" w14:textId="34FFBF7E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L’épiblaste et l’hypoblaste dérivent de l’</w:t>
      </w:r>
      <w:proofErr w:type="spellStart"/>
      <w:r>
        <w:rPr>
          <w:rFonts w:eastAsia="Times New Roman" w:cs="Arial"/>
          <w:szCs w:val="20"/>
        </w:rPr>
        <w:t>embryoblaste</w:t>
      </w:r>
      <w:proofErr w:type="spellEnd"/>
      <w:r>
        <w:rPr>
          <w:rFonts w:eastAsia="Times New Roman" w:cs="Arial"/>
          <w:szCs w:val="20"/>
        </w:rPr>
        <w:t xml:space="preserve"> </w:t>
      </w:r>
    </w:p>
    <w:p w14:paraId="22B81A80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Le kyste exo-cœlomique a déjà dégénéré </w:t>
      </w:r>
    </w:p>
    <w:p w14:paraId="0BDD7087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</w:t>
      </w:r>
      <w:r>
        <w:rPr>
          <w:noProof/>
        </w:rPr>
        <w:t xml:space="preserve"> On peut dire qu’à ce stade, (sur la photo), la mise en place de la circulation utéro-lacunaire a eu lieu </w:t>
      </w:r>
    </w:p>
    <w:p w14:paraId="49329E38" w14:textId="27D6E56D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La 5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étape de la nidation est : L’invasion / colonisation</w:t>
      </w:r>
    </w:p>
    <w:p w14:paraId="35ECA682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réponses, A, B, C et D sont fausses</w:t>
      </w:r>
    </w:p>
    <w:p w14:paraId="6847E896" w14:textId="7ECCEC96" w:rsidR="00A70063" w:rsidRDefault="00A70063" w:rsidP="008B4EF4">
      <w:pPr>
        <w:rPr>
          <w:lang w:eastAsia="fr-FR"/>
        </w:rPr>
      </w:pPr>
    </w:p>
    <w:p w14:paraId="3D72878C" w14:textId="0BC7DC6A" w:rsidR="00B7600F" w:rsidRDefault="00B7600F" w:rsidP="00B7600F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724800" behindDoc="0" locked="0" layoutInCell="1" allowOverlap="1" wp14:anchorId="5FC7103E" wp14:editId="35C44070">
            <wp:simplePos x="0" y="0"/>
            <wp:positionH relativeFrom="column">
              <wp:posOffset>6182332</wp:posOffset>
            </wp:positionH>
            <wp:positionV relativeFrom="paragraph">
              <wp:posOffset>229042</wp:posOffset>
            </wp:positionV>
            <wp:extent cx="821055" cy="1078865"/>
            <wp:effectExtent l="0" t="0" r="0" b="6985"/>
            <wp:wrapSquare wrapText="bothSides"/>
            <wp:docPr id="333" name="Imag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b/>
          <w:bCs/>
          <w:szCs w:val="20"/>
          <w:u w:val="single"/>
        </w:rPr>
        <w:t>QCM 9</w:t>
      </w:r>
      <w:r>
        <w:rPr>
          <w:rFonts w:eastAsia="Times New Roman" w:cs="Arial"/>
          <w:b/>
          <w:bCs/>
          <w:szCs w:val="20"/>
        </w:rPr>
        <w:t xml:space="preserve"> : A propos de la deuxième semaine de développement embryonnaire :</w:t>
      </w:r>
    </w:p>
    <w:p w14:paraId="6DC6C9E4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Le schéma ci-contre correspond </w:t>
      </w:r>
      <w:r>
        <w:rPr>
          <w:rFonts w:cs="Arial"/>
          <w:szCs w:val="20"/>
        </w:rPr>
        <w:t>à l’étape d’accolement : les sélectines endométriales se situent en 1</w:t>
      </w:r>
    </w:p>
    <w:p w14:paraId="7E3C2D54" w14:textId="4496198D" w:rsidR="00B7600F" w:rsidRDefault="00B7600F" w:rsidP="00B7600F">
      <w:pPr>
        <w:spacing w:line="240" w:lineRule="auto"/>
        <w:rPr>
          <w:rFonts w:eastAsia="Calibri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645DDB2" wp14:editId="2A672C56">
                <wp:simplePos x="0" y="0"/>
                <wp:positionH relativeFrom="column">
                  <wp:posOffset>5843270</wp:posOffset>
                </wp:positionH>
                <wp:positionV relativeFrom="paragraph">
                  <wp:posOffset>129016</wp:posOffset>
                </wp:positionV>
                <wp:extent cx="255270" cy="238760"/>
                <wp:effectExtent l="0" t="0" r="11430" b="27940"/>
                <wp:wrapNone/>
                <wp:docPr id="331" name="Zone de text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" cy="23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56E47B" w14:textId="77777777" w:rsidR="00C1213B" w:rsidRDefault="00C1213B" w:rsidP="00B7600F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5DDB2" id="Zone de texte 331" o:spid="_x0000_s1031" type="#_x0000_t202" style="position:absolute;margin-left:460.1pt;margin-top:10.15pt;width:20.1pt;height:18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" fillcolor="white [3201]" strokeweight=".5pt">
                <v:textbox>
                  <w:txbxContent>
                    <w:p w14:paraId="5156E47B" w14:textId="77777777" w:rsidR="00C1213B" w:rsidRDefault="00C1213B" w:rsidP="00B7600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szCs w:val="20"/>
        </w:rPr>
        <w:t xml:space="preserve">B) </w:t>
      </w:r>
      <w:r>
        <w:rPr>
          <w:rFonts w:cs="Arial"/>
          <w:szCs w:val="20"/>
        </w:rPr>
        <w:t>À ce stade-là, l’endomètre, dans un état de réceptivité, subit un mécanisme de tolérance immunitaire grâce à la perte de lymphocytes T</w:t>
      </w:r>
    </w:p>
    <w:p w14:paraId="65A3F94F" w14:textId="4D5EFE14" w:rsidR="00B7600F" w:rsidRDefault="00B7600F" w:rsidP="00B7600F">
      <w:pPr>
        <w:spacing w:line="240" w:lineRule="auto"/>
        <w:rPr>
          <w:rFonts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2C6F8DB" wp14:editId="0696745B">
                <wp:simplePos x="0" y="0"/>
                <wp:positionH relativeFrom="column">
                  <wp:posOffset>6072505</wp:posOffset>
                </wp:positionH>
                <wp:positionV relativeFrom="paragraph">
                  <wp:posOffset>1905</wp:posOffset>
                </wp:positionV>
                <wp:extent cx="264160" cy="45720"/>
                <wp:effectExtent l="0" t="38100" r="40640" b="87630"/>
                <wp:wrapNone/>
                <wp:docPr id="332" name="Connecteur droit avec flèch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160" cy="45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2C0BA" id="Connecteur droit avec flèche 332" o:spid="_x0000_s1026" type="#_x0000_t32" style="position:absolute;margin-left:478.15pt;margin-top:.15pt;width:20.8pt;height:3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" strokecolor="black [3213]">
                <v:stroke endarrow="block"/>
              </v:shape>
            </w:pict>
          </mc:Fallback>
        </mc:AlternateContent>
      </w:r>
      <w:r>
        <w:rPr>
          <w:rFonts w:eastAsia="Times New Roman" w:cs="Arial"/>
          <w:szCs w:val="20"/>
        </w:rPr>
        <w:t xml:space="preserve">C) </w:t>
      </w:r>
      <w:r>
        <w:rPr>
          <w:rFonts w:cs="Arial"/>
          <w:szCs w:val="20"/>
        </w:rPr>
        <w:t>À l’étape d’invasion l’orifice de pénétration de l’œuf dans l’endomètre est bouché par un bouchon de collagène, pouvant entraîner des pseudo-menstruations</w:t>
      </w:r>
    </w:p>
    <w:p w14:paraId="5EA02709" w14:textId="77777777" w:rsidR="00B7600F" w:rsidRDefault="00B7600F" w:rsidP="00B7600F">
      <w:pPr>
        <w:spacing w:line="240" w:lineRule="auto"/>
        <w:rPr>
          <w:rFonts w:cs="Arial"/>
          <w:szCs w:val="20"/>
        </w:rPr>
      </w:pPr>
      <w:r>
        <w:rPr>
          <w:rFonts w:eastAsia="Times New Roman" w:cs="Arial"/>
          <w:szCs w:val="20"/>
        </w:rPr>
        <w:t xml:space="preserve">D) </w:t>
      </w:r>
      <w:r>
        <w:rPr>
          <w:rFonts w:cs="Arial"/>
          <w:szCs w:val="20"/>
        </w:rPr>
        <w:t xml:space="preserve">Parallèlement à cette étape d’invasion, un premier mouvement d’épibolie permettra la formation de la vésicule vitelline primitive, tapissée par la membrane de Heuser </w:t>
      </w:r>
    </w:p>
    <w:p w14:paraId="41066E38" w14:textId="77777777" w:rsidR="00B7600F" w:rsidRDefault="00B7600F" w:rsidP="00B7600F">
      <w:pPr>
        <w:spacing w:line="240" w:lineRule="auto"/>
        <w:rPr>
          <w:rFonts w:cs="Arial"/>
          <w:szCs w:val="20"/>
        </w:rPr>
      </w:pPr>
      <w:r>
        <w:rPr>
          <w:rFonts w:eastAsia="Times New Roman" w:cs="Arial"/>
          <w:szCs w:val="20"/>
        </w:rPr>
        <w:t xml:space="preserve">E) </w:t>
      </w:r>
      <w:r>
        <w:rPr>
          <w:rFonts w:cs="Arial"/>
          <w:szCs w:val="20"/>
        </w:rPr>
        <w:t xml:space="preserve">Plus tard, une deuxième poussée hypoblastique viendra tapisser la vésicule vitelline secondaire (VV2) et le kyste exo cœlomique </w:t>
      </w:r>
    </w:p>
    <w:p w14:paraId="169D3101" w14:textId="386993AB" w:rsidR="00B7600F" w:rsidRDefault="00B7600F" w:rsidP="008B4EF4">
      <w:pPr>
        <w:rPr>
          <w:lang w:eastAsia="fr-FR"/>
        </w:rPr>
      </w:pPr>
    </w:p>
    <w:p w14:paraId="56858529" w14:textId="6CF65FE6" w:rsidR="00DD1AA1" w:rsidRPr="007A031E" w:rsidRDefault="00DD1AA1" w:rsidP="00DD1AA1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 xml:space="preserve">QCM </w:t>
      </w:r>
      <w:r>
        <w:rPr>
          <w:rFonts w:eastAsia="Times New Roman" w:cs="Arial"/>
          <w:b/>
          <w:bCs/>
          <w:szCs w:val="20"/>
          <w:u w:val="single"/>
        </w:rPr>
        <w:t>10</w:t>
      </w:r>
      <w:r>
        <w:rPr>
          <w:rFonts w:eastAsia="Times New Roman" w:cs="Arial"/>
          <w:b/>
          <w:bCs/>
          <w:szCs w:val="20"/>
        </w:rPr>
        <w:t xml:space="preserve"> : </w:t>
      </w:r>
      <w:r w:rsidRPr="007A031E">
        <w:rPr>
          <w:rFonts w:eastAsia="Times New Roman" w:cs="Arial"/>
          <w:b/>
          <w:bCs/>
          <w:szCs w:val="20"/>
        </w:rPr>
        <w:t>A propos de la formation du disque embryonnaire didermique et de ses cavités, quelle est la chronologie exacte des événements :</w:t>
      </w:r>
    </w:p>
    <w:p w14:paraId="5B526D1B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1. 1</w:t>
      </w:r>
      <w:r w:rsidRPr="007A031E">
        <w:rPr>
          <w:rFonts w:eastAsia="Times New Roman" w:cs="Arial"/>
          <w:szCs w:val="20"/>
          <w:vertAlign w:val="superscript"/>
        </w:rPr>
        <w:t>er</w:t>
      </w:r>
      <w:r>
        <w:rPr>
          <w:rFonts w:eastAsia="Times New Roman" w:cs="Arial"/>
          <w:szCs w:val="20"/>
        </w:rPr>
        <w:t xml:space="preserve"> mouvement d’épibolie</w:t>
      </w:r>
    </w:p>
    <w:p w14:paraId="04307E47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2. exclusion d’un kyste </w:t>
      </w:r>
      <w:proofErr w:type="spellStart"/>
      <w:r>
        <w:rPr>
          <w:rFonts w:eastAsia="Times New Roman" w:cs="Arial"/>
          <w:szCs w:val="20"/>
        </w:rPr>
        <w:t>exocœlomique</w:t>
      </w:r>
      <w:proofErr w:type="spellEnd"/>
      <w:r>
        <w:rPr>
          <w:rFonts w:eastAsia="Times New Roman" w:cs="Arial"/>
          <w:szCs w:val="20"/>
        </w:rPr>
        <w:t xml:space="preserve"> lors de la formation de la VV2</w:t>
      </w:r>
    </w:p>
    <w:p w14:paraId="5369189F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3. formation du pédicule embryonnaire lors de la confluence des lacunes du MEE en une seule cavité</w:t>
      </w:r>
    </w:p>
    <w:p w14:paraId="01E279C3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4. différenciation de l’épiblaste et de l’hypoblaste</w:t>
      </w:r>
    </w:p>
    <w:p w14:paraId="6865D3D4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5. prolifération de l’épiblaste 1 autour du disque embryonnaire sous forme de MEE</w:t>
      </w:r>
    </w:p>
    <w:p w14:paraId="257C4961" w14:textId="77777777" w:rsidR="00DD1AA1" w:rsidRPr="007A031E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6. envoie d’un signal de mort programmé par les cellules épiblastiques</w:t>
      </w:r>
    </w:p>
    <w:p w14:paraId="2C17E528" w14:textId="77777777" w:rsidR="00DD1AA1" w:rsidRPr="00F11A32" w:rsidRDefault="00DD1AA1" w:rsidP="00DD1AA1">
      <w:pPr>
        <w:spacing w:line="240" w:lineRule="auto"/>
        <w:jc w:val="both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A)</w:t>
      </w:r>
      <w:r>
        <w:rPr>
          <w:rFonts w:eastAsia="Times New Roman" w:cs="Arial"/>
          <w:szCs w:val="20"/>
        </w:rPr>
        <w:t xml:space="preserve"> 4 – 5 – 6 – 1 – 2 – 3 </w:t>
      </w:r>
    </w:p>
    <w:p w14:paraId="2BBEFDFC" w14:textId="77777777" w:rsidR="00DD1AA1" w:rsidRPr="00F11A32" w:rsidRDefault="00DD1AA1" w:rsidP="00DD1AA1">
      <w:pPr>
        <w:spacing w:line="240" w:lineRule="auto"/>
        <w:jc w:val="both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B)</w:t>
      </w:r>
      <w:r>
        <w:rPr>
          <w:rFonts w:eastAsia="Times New Roman" w:cs="Arial"/>
          <w:szCs w:val="20"/>
        </w:rPr>
        <w:t xml:space="preserve"> 4 – 6 – 1 – 5 – 2 – 3 </w:t>
      </w:r>
    </w:p>
    <w:p w14:paraId="592266D7" w14:textId="77777777" w:rsidR="00DD1AA1" w:rsidRPr="00A837E0" w:rsidRDefault="00DD1AA1" w:rsidP="00DD1AA1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</w:t>
      </w:r>
      <w:r w:rsidRPr="00A837E0">
        <w:rPr>
          <w:rFonts w:eastAsia="Times New Roman" w:cs="Arial"/>
          <w:szCs w:val="20"/>
        </w:rPr>
        <w:t xml:space="preserve"> </w:t>
      </w:r>
      <w:r>
        <w:rPr>
          <w:rFonts w:eastAsia="Times New Roman" w:cs="Arial"/>
          <w:szCs w:val="20"/>
        </w:rPr>
        <w:t xml:space="preserve">4 – 1 – 6 – 5 – 2 – 3  </w:t>
      </w:r>
    </w:p>
    <w:p w14:paraId="17D02C16" w14:textId="77777777" w:rsidR="00DD1AA1" w:rsidRPr="00A837E0" w:rsidRDefault="00DD1AA1" w:rsidP="00DD1AA1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D)</w:t>
      </w:r>
      <w:r>
        <w:rPr>
          <w:rFonts w:eastAsia="Times New Roman" w:cs="Arial"/>
          <w:szCs w:val="20"/>
        </w:rPr>
        <w:t xml:space="preserve"> 4 – 6 – 1 – 2 – 5 – 3 </w:t>
      </w:r>
    </w:p>
    <w:p w14:paraId="283803A3" w14:textId="77777777" w:rsidR="00DD1AA1" w:rsidRDefault="00DD1AA1" w:rsidP="00DD1AA1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E)</w:t>
      </w:r>
      <w:r>
        <w:rPr>
          <w:rFonts w:eastAsia="Times New Roman" w:cs="Arial"/>
          <w:szCs w:val="20"/>
        </w:rPr>
        <w:t xml:space="preserve"> Tout est faux</w:t>
      </w:r>
    </w:p>
    <w:p w14:paraId="4552CEE7" w14:textId="77777777" w:rsidR="00DD1AA1" w:rsidRPr="008B4EF4" w:rsidRDefault="00DD1AA1" w:rsidP="008B4EF4">
      <w:pPr>
        <w:rPr>
          <w:lang w:eastAsia="fr-FR"/>
        </w:rPr>
      </w:pPr>
    </w:p>
    <w:p w14:paraId="5D8458E3" w14:textId="7A7E8801" w:rsidR="00461FB4" w:rsidRPr="003B7D50" w:rsidRDefault="00461FB4" w:rsidP="00C32E97">
      <w:pPr>
        <w:pStyle w:val="Titre2"/>
        <w:pBdr>
          <w:top w:val="single" w:sz="4" w:space="1" w:color="auto"/>
          <w:right w:val="single" w:sz="4" w:space="4" w:color="auto"/>
        </w:pBdr>
        <w:spacing w:after="0"/>
        <w:rPr>
          <w:rFonts w:cs="Arial"/>
        </w:rPr>
      </w:pPr>
      <w:bookmarkStart w:id="5" w:name="_Toc525824958"/>
      <w:r w:rsidRPr="003B7D50">
        <w:rPr>
          <w:rFonts w:cs="Arial"/>
          <w:color w:val="FF0000"/>
        </w:rPr>
        <w:lastRenderedPageBreak/>
        <w:t>Correction</w:t>
      </w:r>
      <w:r w:rsidRPr="003B7D50">
        <w:rPr>
          <w:rFonts w:cs="Arial"/>
        </w:rPr>
        <w:t xml:space="preserve"> : </w:t>
      </w:r>
      <w:r w:rsidR="0051075E">
        <w:rPr>
          <w:rFonts w:cs="Arial"/>
        </w:rPr>
        <w:t>Deuxième Semaine</w:t>
      </w:r>
      <w:bookmarkEnd w:id="5"/>
    </w:p>
    <w:p w14:paraId="489A4A2B" w14:textId="014A407A" w:rsidR="006A2544" w:rsidRPr="003B7D50" w:rsidRDefault="00397E2D" w:rsidP="006A2544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6A2544" w:rsidRPr="003B7D50">
        <w:rPr>
          <w:rFonts w:cs="Arial"/>
        </w:rPr>
        <w:t xml:space="preserve">(Pr. </w:t>
      </w:r>
      <w:r w:rsidR="006A2544">
        <w:rPr>
          <w:rFonts w:cs="Arial"/>
        </w:rPr>
        <w:t>Long Mira</w:t>
      </w:r>
      <w:r w:rsidR="006A2544" w:rsidRPr="003B7D50">
        <w:rPr>
          <w:rFonts w:cs="Arial"/>
        </w:rPr>
        <w:t>)</w:t>
      </w:r>
    </w:p>
    <w:p w14:paraId="087062C4" w14:textId="77777777" w:rsidR="005F4186" w:rsidRDefault="005F4186" w:rsidP="00C32E97">
      <w:pPr>
        <w:spacing w:line="240" w:lineRule="auto"/>
        <w:rPr>
          <w:rFonts w:cs="Arial"/>
          <w:szCs w:val="20"/>
          <w:u w:val="single"/>
        </w:rPr>
      </w:pPr>
    </w:p>
    <w:p w14:paraId="1D60D9E0" w14:textId="6D26B130" w:rsidR="0051075E" w:rsidRPr="00F40E8A" w:rsidRDefault="0051075E" w:rsidP="001E773C">
      <w:pPr>
        <w:spacing w:after="240" w:line="240" w:lineRule="auto"/>
        <w:rPr>
          <w:rFonts w:cs="Arial"/>
          <w:b/>
          <w:szCs w:val="20"/>
          <w:lang w:val="en-US"/>
        </w:rPr>
      </w:pPr>
      <w:r w:rsidRPr="00F40E8A">
        <w:rPr>
          <w:rFonts w:cs="Arial"/>
          <w:b/>
          <w:szCs w:val="20"/>
          <w:u w:val="single"/>
          <w:lang w:val="en-US"/>
        </w:rPr>
        <w:t xml:space="preserve">QCM </w:t>
      </w:r>
      <w:proofErr w:type="gramStart"/>
      <w:r w:rsidR="001E773C">
        <w:rPr>
          <w:rFonts w:cs="Arial"/>
          <w:b/>
          <w:szCs w:val="20"/>
          <w:u w:val="single"/>
          <w:lang w:val="en-US"/>
        </w:rPr>
        <w:t>1</w:t>
      </w:r>
      <w:r w:rsidRPr="00F40E8A">
        <w:rPr>
          <w:rFonts w:cs="Arial"/>
          <w:b/>
          <w:szCs w:val="20"/>
          <w:lang w:val="en-US"/>
        </w:rPr>
        <w:t> :</w:t>
      </w:r>
      <w:proofErr w:type="gramEnd"/>
      <w:r w:rsidRPr="00F40E8A">
        <w:rPr>
          <w:rFonts w:cs="Arial"/>
          <w:b/>
          <w:szCs w:val="20"/>
          <w:lang w:val="en-US"/>
        </w:rPr>
        <w:t xml:space="preserve"> </w:t>
      </w:r>
      <w:r w:rsidR="001E773C">
        <w:rPr>
          <w:rFonts w:cs="Arial"/>
          <w:b/>
          <w:szCs w:val="20"/>
          <w:lang w:val="en-US"/>
        </w:rPr>
        <w:t>CD</w:t>
      </w:r>
    </w:p>
    <w:p w14:paraId="1B029B41" w14:textId="4057BFB5" w:rsidR="001E773C" w:rsidRDefault="001E773C" w:rsidP="001E773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A) </w:t>
      </w:r>
      <w:r w:rsidRPr="001E773C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> : Il s’agit de l’étape d’invasion / de colonisation</w:t>
      </w:r>
    </w:p>
    <w:p w14:paraId="4E0AC256" w14:textId="4E2CF366" w:rsidR="001E773C" w:rsidRDefault="001E773C" w:rsidP="001E773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B) </w:t>
      </w:r>
      <w:r w:rsidRPr="001E773C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 xml:space="preserve"> : le collagène de la membrane a été digérée par les gélatinases, ce sont les collagènes de la MEC qui sont digérés par les collagénases. </w:t>
      </w:r>
    </w:p>
    <w:p w14:paraId="0DCE4027" w14:textId="2DEDD700" w:rsidR="001E773C" w:rsidRDefault="001E773C" w:rsidP="001E773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C) </w:t>
      </w:r>
      <w:r w:rsidRPr="001E773C">
        <w:rPr>
          <w:rFonts w:cs="Arial"/>
          <w:color w:val="000000"/>
          <w:szCs w:val="20"/>
          <w:u w:val="single"/>
        </w:rPr>
        <w:t>Vrai</w:t>
      </w:r>
      <w:r>
        <w:rPr>
          <w:rFonts w:cs="Arial"/>
          <w:color w:val="000000"/>
          <w:szCs w:val="20"/>
        </w:rPr>
        <w:t xml:space="preserve"> :  </w:t>
      </w:r>
    </w:p>
    <w:p w14:paraId="3C7FC2A7" w14:textId="478BD7F3" w:rsidR="001E773C" w:rsidRDefault="001E773C" w:rsidP="001E773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D) </w:t>
      </w:r>
      <w:r w:rsidRPr="001E773C">
        <w:rPr>
          <w:rFonts w:cs="Arial"/>
          <w:color w:val="000000"/>
          <w:szCs w:val="20"/>
          <w:u w:val="single"/>
        </w:rPr>
        <w:t>Vrai</w:t>
      </w:r>
      <w:r>
        <w:rPr>
          <w:rFonts w:cs="Arial"/>
          <w:color w:val="000000"/>
          <w:szCs w:val="20"/>
        </w:rPr>
        <w:t xml:space="preserve"> : </w:t>
      </w:r>
    </w:p>
    <w:p w14:paraId="7AA4BFD9" w14:textId="00687AF9" w:rsidR="0051075E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</w:t>
      </w:r>
      <w:r w:rsidRPr="001E773C"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 xml:space="preserve"> : </w:t>
      </w:r>
    </w:p>
    <w:p w14:paraId="434251BD" w14:textId="62468ABD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</w:p>
    <w:p w14:paraId="2A8351AD" w14:textId="526F04EF" w:rsidR="001E773C" w:rsidRDefault="001E773C" w:rsidP="001E773C">
      <w:pPr>
        <w:rPr>
          <w:rFonts w:cs="Arial"/>
          <w:szCs w:val="20"/>
        </w:rPr>
      </w:pPr>
      <w:r>
        <w:rPr>
          <w:rFonts w:cs="Arial"/>
          <w:b/>
          <w:bCs/>
          <w:szCs w:val="20"/>
          <w:u w:val="single"/>
        </w:rPr>
        <w:t>QCM 2</w:t>
      </w:r>
      <w:r>
        <w:rPr>
          <w:rFonts w:cs="Arial"/>
          <w:szCs w:val="20"/>
        </w:rPr>
        <w:t> </w:t>
      </w:r>
      <w:r>
        <w:rPr>
          <w:rFonts w:cs="Arial"/>
          <w:b/>
          <w:bCs/>
          <w:szCs w:val="20"/>
        </w:rPr>
        <w:t>: BC</w:t>
      </w:r>
    </w:p>
    <w:p w14:paraId="0AE11A37" w14:textId="77777777" w:rsidR="001E773C" w:rsidRDefault="001E773C" w:rsidP="001E773C">
      <w:pPr>
        <w:rPr>
          <w:rFonts w:cs="Arial"/>
          <w:szCs w:val="20"/>
        </w:rPr>
      </w:pPr>
    </w:p>
    <w:p w14:paraId="78B76494" w14:textId="593B2F48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</w:t>
      </w:r>
      <w:r w:rsidRPr="00EC674E">
        <w:rPr>
          <w:rFonts w:eastAsia="Times New Roman" w:cs="Arial"/>
          <w:szCs w:val="20"/>
          <w:u w:val="single"/>
        </w:rPr>
        <w:t>Faux</w:t>
      </w:r>
      <w:r w:rsidR="00EC674E">
        <w:rPr>
          <w:rFonts w:eastAsia="Times New Roman" w:cs="Arial"/>
          <w:szCs w:val="20"/>
        </w:rPr>
        <w:t> : C</w:t>
      </w:r>
      <w:r>
        <w:rPr>
          <w:rFonts w:eastAsia="Times New Roman" w:cs="Arial"/>
          <w:szCs w:val="20"/>
        </w:rPr>
        <w:t>’est lors de la deuxième poussée hypoblastique.</w:t>
      </w:r>
    </w:p>
    <w:p w14:paraId="2E9A6F3D" w14:textId="038D64F1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</w:t>
      </w:r>
      <w:r w:rsidRPr="00EC674E">
        <w:rPr>
          <w:rFonts w:eastAsia="Times New Roman" w:cs="Arial"/>
          <w:szCs w:val="20"/>
          <w:u w:val="single"/>
        </w:rPr>
        <w:t>Vrai</w:t>
      </w:r>
      <w:r w:rsidR="00EC674E">
        <w:rPr>
          <w:rFonts w:eastAsia="Times New Roman" w:cs="Arial"/>
          <w:szCs w:val="20"/>
        </w:rPr>
        <w:t xml:space="preserve"> : </w:t>
      </w:r>
    </w:p>
    <w:p w14:paraId="75AA392B" w14:textId="28C550BC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</w:t>
      </w:r>
      <w:r w:rsidRPr="00EC674E">
        <w:rPr>
          <w:rFonts w:eastAsia="Times New Roman" w:cs="Arial"/>
          <w:szCs w:val="20"/>
          <w:u w:val="single"/>
        </w:rPr>
        <w:t>Vrai</w:t>
      </w:r>
      <w:r w:rsidR="00EC674E">
        <w:rPr>
          <w:rFonts w:eastAsia="Times New Roman" w:cs="Arial"/>
          <w:szCs w:val="20"/>
        </w:rPr>
        <w:t> :</w:t>
      </w:r>
    </w:p>
    <w:p w14:paraId="1E6027CD" w14:textId="05353073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</w:t>
      </w:r>
      <w:r w:rsidRPr="00EC674E">
        <w:rPr>
          <w:rFonts w:eastAsia="Times New Roman" w:cs="Arial"/>
          <w:szCs w:val="20"/>
          <w:u w:val="single"/>
        </w:rPr>
        <w:t>Faux</w:t>
      </w:r>
      <w:r w:rsidR="00EC674E">
        <w:rPr>
          <w:rFonts w:eastAsia="Times New Roman" w:cs="Arial"/>
          <w:szCs w:val="20"/>
        </w:rPr>
        <w:t> :</w:t>
      </w:r>
      <w:r>
        <w:rPr>
          <w:rFonts w:eastAsia="Times New Roman" w:cs="Arial"/>
          <w:szCs w:val="20"/>
        </w:rPr>
        <w:t xml:space="preserve"> </w:t>
      </w:r>
      <w:r w:rsidR="00EC674E">
        <w:rPr>
          <w:rFonts w:eastAsia="Times New Roman" w:cs="Arial"/>
          <w:szCs w:val="20"/>
        </w:rPr>
        <w:t>C</w:t>
      </w:r>
      <w:r>
        <w:rPr>
          <w:rFonts w:eastAsia="Times New Roman" w:cs="Arial"/>
          <w:szCs w:val="20"/>
        </w:rPr>
        <w:t xml:space="preserve">’est l’épiblaste primitif qui prolifère pour donner le mésenchyme extra embryonnaire </w:t>
      </w:r>
      <w:r w:rsidR="00EC674E">
        <w:rPr>
          <w:rFonts w:eastAsia="Times New Roman" w:cs="Arial"/>
          <w:szCs w:val="20"/>
        </w:rPr>
        <w:t>on n’est pas</w:t>
      </w:r>
      <w:r>
        <w:rPr>
          <w:rFonts w:eastAsia="Times New Roman" w:cs="Arial"/>
          <w:szCs w:val="20"/>
        </w:rPr>
        <w:t xml:space="preserve"> encore au stade d’ectoblaste.</w:t>
      </w:r>
    </w:p>
    <w:p w14:paraId="69E39CA4" w14:textId="0DD7F831" w:rsidR="001E773C" w:rsidRDefault="001E773C" w:rsidP="001E773C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</w:t>
      </w:r>
      <w:r w:rsidRPr="00EC674E">
        <w:rPr>
          <w:rFonts w:eastAsia="Times New Roman" w:cs="Arial"/>
          <w:szCs w:val="20"/>
          <w:u w:val="single"/>
        </w:rPr>
        <w:t>Faux</w:t>
      </w:r>
      <w:r w:rsidR="00EC674E">
        <w:rPr>
          <w:rFonts w:eastAsia="Times New Roman" w:cs="Arial"/>
          <w:szCs w:val="20"/>
        </w:rPr>
        <w:t> :</w:t>
      </w:r>
    </w:p>
    <w:p w14:paraId="47455D09" w14:textId="2F343DE2" w:rsidR="001E773C" w:rsidRDefault="001E773C" w:rsidP="001E773C">
      <w:pPr>
        <w:spacing w:line="240" w:lineRule="auto"/>
        <w:jc w:val="both"/>
        <w:rPr>
          <w:rFonts w:cs="Arial"/>
          <w:szCs w:val="20"/>
          <w:u w:val="single"/>
        </w:rPr>
      </w:pPr>
    </w:p>
    <w:p w14:paraId="7EDF16A2" w14:textId="73D72701" w:rsidR="00390962" w:rsidRDefault="00390962" w:rsidP="00390962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3</w:t>
      </w:r>
      <w:r>
        <w:rPr>
          <w:rFonts w:cs="Arial"/>
          <w:b/>
          <w:szCs w:val="20"/>
        </w:rPr>
        <w:t> : B</w:t>
      </w:r>
    </w:p>
    <w:p w14:paraId="4F743312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A)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 xml:space="preserve"> : </w:t>
      </w:r>
      <w:r>
        <w:rPr>
          <w:rFonts w:cs="Arial"/>
          <w:bCs/>
          <w:szCs w:val="20"/>
        </w:rPr>
        <w:t xml:space="preserve">elle est bordée par l’HYPOBLASTE et </w:t>
      </w:r>
      <w:proofErr w:type="gramStart"/>
      <w:r>
        <w:rPr>
          <w:rFonts w:cs="Arial"/>
          <w:bCs/>
          <w:szCs w:val="20"/>
        </w:rPr>
        <w:t>la mb</w:t>
      </w:r>
      <w:proofErr w:type="gramEnd"/>
      <w:r>
        <w:rPr>
          <w:rFonts w:cs="Arial"/>
          <w:bCs/>
          <w:szCs w:val="20"/>
        </w:rPr>
        <w:t xml:space="preserve"> de Heuser</w:t>
      </w:r>
      <w:r>
        <w:rPr>
          <w:rFonts w:cs="Arial"/>
          <w:b/>
          <w:szCs w:val="20"/>
        </w:rPr>
        <w:t xml:space="preserve"> </w:t>
      </w:r>
    </w:p>
    <w:p w14:paraId="37D81ADF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B)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 xml:space="preserve"> : </w:t>
      </w:r>
    </w:p>
    <w:p w14:paraId="788BB4F9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C)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 xml:space="preserve"> : </w:t>
      </w:r>
      <w:r>
        <w:rPr>
          <w:rFonts w:cs="Arial"/>
          <w:bCs/>
          <w:szCs w:val="20"/>
        </w:rPr>
        <w:t>le</w:t>
      </w:r>
      <w:r>
        <w:rPr>
          <w:rFonts w:cs="Arial"/>
          <w:b/>
          <w:szCs w:val="20"/>
        </w:rPr>
        <w:t xml:space="preserve"> </w:t>
      </w:r>
      <w:r>
        <w:rPr>
          <w:rFonts w:eastAsia="Times New Roman" w:cs="Arial"/>
          <w:szCs w:val="20"/>
        </w:rPr>
        <w:t>kyste exo-cœlomique est un reliquat de la VV</w:t>
      </w:r>
      <w:r>
        <w:rPr>
          <w:rFonts w:eastAsia="Times New Roman" w:cs="Arial"/>
          <w:b/>
          <w:bCs/>
          <w:szCs w:val="20"/>
        </w:rPr>
        <w:t>1</w:t>
      </w:r>
    </w:p>
    <w:p w14:paraId="22AABE1A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D)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 xml:space="preserve"> : </w:t>
      </w:r>
      <w:r>
        <w:rPr>
          <w:rFonts w:cs="Arial"/>
          <w:bCs/>
          <w:szCs w:val="20"/>
        </w:rPr>
        <w:t>Le 3 désigne la SOMATOPLEURE</w:t>
      </w:r>
      <w:r>
        <w:rPr>
          <w:rFonts w:cs="Arial"/>
          <w:b/>
          <w:szCs w:val="20"/>
        </w:rPr>
        <w:t xml:space="preserve"> </w:t>
      </w:r>
      <w:r>
        <w:rPr>
          <w:rFonts w:eastAsia="Times New Roman" w:cs="Arial"/>
          <w:szCs w:val="20"/>
        </w:rPr>
        <w:t xml:space="preserve">intra-embryonnaire. Le 4 désigne bien la lame choriale </w:t>
      </w:r>
    </w:p>
    <w:p w14:paraId="0B4BB8DA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E)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 xml:space="preserve"> : </w:t>
      </w:r>
    </w:p>
    <w:p w14:paraId="0236E4C4" w14:textId="24781C72" w:rsidR="00390962" w:rsidRDefault="00390962" w:rsidP="001E773C">
      <w:pPr>
        <w:spacing w:line="240" w:lineRule="auto"/>
        <w:jc w:val="both"/>
        <w:rPr>
          <w:rFonts w:cs="Arial"/>
          <w:szCs w:val="20"/>
          <w:u w:val="single"/>
        </w:rPr>
      </w:pPr>
    </w:p>
    <w:p w14:paraId="5623F680" w14:textId="5AC3B828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4</w:t>
      </w:r>
      <w:r>
        <w:rPr>
          <w:rFonts w:cs="Arial"/>
          <w:b/>
          <w:szCs w:val="20"/>
        </w:rPr>
        <w:t xml:space="preserve"> : BC</w:t>
      </w:r>
    </w:p>
    <w:p w14:paraId="3CB46254" w14:textId="77777777" w:rsidR="00390962" w:rsidRDefault="00390962" w:rsidP="00390962">
      <w:pPr>
        <w:rPr>
          <w:rFonts w:cs="Arial"/>
          <w:b/>
          <w:szCs w:val="20"/>
        </w:rPr>
      </w:pPr>
    </w:p>
    <w:p w14:paraId="6F2CF23A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Les lacunes se creusent dans le syncytiotrophoblaste</w:t>
      </w:r>
    </w:p>
    <w:p w14:paraId="2A558060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</w:t>
      </w:r>
    </w:p>
    <w:p w14:paraId="2D2AAC88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</w:t>
      </w:r>
    </w:p>
    <w:p w14:paraId="5929A616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Il y a une diminution de la production des mucines au niveau du point d’adhérence</w:t>
      </w:r>
    </w:p>
    <w:p w14:paraId="2DD57B2D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</w:t>
      </w:r>
    </w:p>
    <w:p w14:paraId="71E33760" w14:textId="77777777" w:rsidR="00390962" w:rsidRDefault="00390962" w:rsidP="00390962">
      <w:pPr>
        <w:rPr>
          <w:rFonts w:cs="Arial"/>
          <w:szCs w:val="20"/>
        </w:rPr>
      </w:pPr>
    </w:p>
    <w:p w14:paraId="4381868F" w14:textId="49A7A1A5" w:rsidR="00A336A2" w:rsidRDefault="00A336A2" w:rsidP="00A336A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5</w:t>
      </w:r>
      <w:r>
        <w:rPr>
          <w:rFonts w:ascii="Arial" w:hAnsi="Arial" w:cs="Arial"/>
          <w:b/>
          <w:sz w:val="20"/>
          <w:szCs w:val="20"/>
        </w:rPr>
        <w:t xml:space="preserve"> : A</w:t>
      </w:r>
    </w:p>
    <w:p w14:paraId="5B13E454" w14:textId="77777777" w:rsidR="00A336A2" w:rsidRDefault="00A336A2" w:rsidP="00A336A2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b/>
          <w:sz w:val="20"/>
          <w:szCs w:val="20"/>
          <w:u w:val="single"/>
        </w:rPr>
        <w:t>Vrai</w:t>
      </w:r>
      <w:r>
        <w:rPr>
          <w:rFonts w:ascii="Arial" w:hAnsi="Arial" w:cs="Arial"/>
          <w:b/>
          <w:sz w:val="20"/>
          <w:szCs w:val="20"/>
        </w:rPr>
        <w:t> :</w:t>
      </w:r>
    </w:p>
    <w:p w14:paraId="252B5631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Il provient de la masse cellulaire interne</w:t>
      </w:r>
    </w:p>
    <w:p w14:paraId="0A9649F4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C’est au 20 / 22</w:t>
      </w:r>
      <w:r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jour du cycle menstruel</w:t>
      </w:r>
    </w:p>
    <w:p w14:paraId="429FD94D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Cela se passe lors de l’étape d’adhérence</w:t>
      </w:r>
    </w:p>
    <w:p w14:paraId="096039A4" w14:textId="77777777" w:rsidR="00A336A2" w:rsidRDefault="00A336A2" w:rsidP="00A336A2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> :</w:t>
      </w:r>
    </w:p>
    <w:p w14:paraId="354952F0" w14:textId="7A857FB4" w:rsidR="00390962" w:rsidRDefault="00390962" w:rsidP="001E773C">
      <w:pPr>
        <w:spacing w:line="240" w:lineRule="auto"/>
        <w:jc w:val="both"/>
        <w:rPr>
          <w:rFonts w:cs="Arial"/>
          <w:szCs w:val="20"/>
          <w:u w:val="single"/>
        </w:rPr>
      </w:pPr>
    </w:p>
    <w:p w14:paraId="7BEF6509" w14:textId="7D689FC3" w:rsidR="00B25E0E" w:rsidRDefault="00B25E0E" w:rsidP="00B25E0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>
        <w:rPr>
          <w:rFonts w:ascii="Arial" w:hAnsi="Arial" w:cs="Arial"/>
          <w:b/>
          <w:sz w:val="20"/>
          <w:szCs w:val="20"/>
        </w:rPr>
        <w:t xml:space="preserve"> :  ABC</w:t>
      </w:r>
    </w:p>
    <w:p w14:paraId="2A03F425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C’est ce qui est décrit lors de l’étape d’invasion</w:t>
      </w:r>
    </w:p>
    <w:p w14:paraId="74B9FC3D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1E0EB755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Sans la migration des cellules épiblastiques qui se différencient en amnioblastes, la cavité amniotique ne se forme pas</w:t>
      </w:r>
    </w:p>
    <w:p w14:paraId="359C056E" w14:textId="77777777" w:rsidR="00B25E0E" w:rsidRDefault="00B25E0E" w:rsidP="00B25E0E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szCs w:val="20"/>
        </w:rPr>
        <w:t> : C’est un reliquat de mésenchyme extra-embryonnaire</w:t>
      </w:r>
    </w:p>
    <w:p w14:paraId="3D8926BA" w14:textId="31C609C1" w:rsidR="00B25E0E" w:rsidRDefault="00B25E0E" w:rsidP="00B25E0E">
      <w:pPr>
        <w:spacing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szCs w:val="20"/>
        </w:rPr>
        <w:t> :</w:t>
      </w:r>
    </w:p>
    <w:p w14:paraId="15710C27" w14:textId="2CEC023F" w:rsidR="00B25E0E" w:rsidRDefault="00B25E0E" w:rsidP="00B25E0E">
      <w:pPr>
        <w:spacing w:line="240" w:lineRule="auto"/>
        <w:rPr>
          <w:rFonts w:cs="Arial"/>
          <w:szCs w:val="20"/>
        </w:rPr>
      </w:pPr>
    </w:p>
    <w:p w14:paraId="65EC1640" w14:textId="2B89D57A" w:rsidR="008B4EF4" w:rsidRDefault="008B4EF4" w:rsidP="008B4EF4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7</w:t>
      </w:r>
      <w:r>
        <w:rPr>
          <w:rFonts w:cs="Arial"/>
          <w:b/>
          <w:szCs w:val="20"/>
        </w:rPr>
        <w:t xml:space="preserve"> :  B</w:t>
      </w:r>
    </w:p>
    <w:p w14:paraId="2D1E7DC7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 xml:space="preserve"> : L’amnios est constitué des </w:t>
      </w:r>
      <w:r>
        <w:rPr>
          <w:rFonts w:eastAsia="Times New Roman" w:cs="Arial"/>
          <w:b/>
          <w:bCs/>
          <w:szCs w:val="20"/>
        </w:rPr>
        <w:t>amnioblastes</w:t>
      </w:r>
      <w:r>
        <w:rPr>
          <w:rFonts w:eastAsia="Times New Roman" w:cs="Arial"/>
          <w:szCs w:val="20"/>
        </w:rPr>
        <w:t xml:space="preserve"> et du mésenchyme extra-embryonnaire qui recouvre la cavité amniotique</w:t>
      </w:r>
    </w:p>
    <w:p w14:paraId="05CBFDAF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eastAsia="Times New Roman" w:cs="Arial"/>
          <w:szCs w:val="20"/>
          <w:u w:val="single"/>
        </w:rPr>
        <w:t>Vrai</w:t>
      </w:r>
      <w:r>
        <w:rPr>
          <w:rFonts w:eastAsia="Times New Roman" w:cs="Arial"/>
          <w:szCs w:val="20"/>
        </w:rPr>
        <w:t> :</w:t>
      </w:r>
    </w:p>
    <w:p w14:paraId="7DCFD380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 xml:space="preserve"> : C’est une transformation de type </w:t>
      </w:r>
      <w:proofErr w:type="spellStart"/>
      <w:r>
        <w:rPr>
          <w:rFonts w:eastAsia="Times New Roman" w:cs="Arial"/>
          <w:b/>
          <w:bCs/>
          <w:szCs w:val="20"/>
        </w:rPr>
        <w:t>épithéloïde</w:t>
      </w:r>
      <w:proofErr w:type="spellEnd"/>
      <w:r>
        <w:rPr>
          <w:rFonts w:eastAsia="Times New Roman" w:cs="Arial"/>
          <w:szCs w:val="20"/>
        </w:rPr>
        <w:t xml:space="preserve"> des fibroblastes du stroma</w:t>
      </w:r>
    </w:p>
    <w:p w14:paraId="28F1C6CB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 xml:space="preserve"> : Il est formé de dedans en dehors du disque embryonnaire didermique, de la cavité amniotique et de la VV2, du cœlome </w:t>
      </w:r>
      <w:r>
        <w:rPr>
          <w:rFonts w:eastAsia="Times New Roman" w:cs="Arial"/>
          <w:b/>
          <w:bCs/>
          <w:szCs w:val="20"/>
        </w:rPr>
        <w:t>externe</w:t>
      </w:r>
      <w:r>
        <w:rPr>
          <w:rFonts w:eastAsia="Times New Roman" w:cs="Arial"/>
          <w:szCs w:val="20"/>
        </w:rPr>
        <w:t xml:space="preserve"> et de la sphère choriale</w:t>
      </w:r>
    </w:p>
    <w:p w14:paraId="5E6425CC" w14:textId="77777777" w:rsidR="008B4EF4" w:rsidRDefault="008B4EF4" w:rsidP="008B4EF4">
      <w:pPr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</w:p>
    <w:p w14:paraId="751EE8B3" w14:textId="77777777" w:rsidR="00B25E0E" w:rsidRDefault="00B25E0E" w:rsidP="00B25E0E">
      <w:pPr>
        <w:spacing w:line="240" w:lineRule="auto"/>
        <w:rPr>
          <w:rFonts w:cs="Arial"/>
          <w:szCs w:val="20"/>
        </w:rPr>
      </w:pPr>
    </w:p>
    <w:p w14:paraId="56CE3B46" w14:textId="580C5A54" w:rsidR="00A70063" w:rsidRDefault="00A70063" w:rsidP="00A70063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lastRenderedPageBreak/>
        <w:t>QCM 8</w:t>
      </w:r>
      <w:r w:rsidRPr="00A70063"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</w:rPr>
        <w:t>:  AC</w:t>
      </w:r>
    </w:p>
    <w:p w14:paraId="40C4C7B1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Vrai </w:t>
      </w:r>
      <w:r>
        <w:rPr>
          <w:rFonts w:cs="Arial"/>
          <w:szCs w:val="20"/>
        </w:rPr>
        <w:t xml:space="preserve">: </w:t>
      </w:r>
      <w:proofErr w:type="spellStart"/>
      <w:r>
        <w:rPr>
          <w:rFonts w:cs="Arial"/>
          <w:szCs w:val="20"/>
        </w:rPr>
        <w:t>Embryoblaste</w:t>
      </w:r>
      <w:proofErr w:type="spellEnd"/>
      <w:r>
        <w:rPr>
          <w:rFonts w:cs="Arial"/>
          <w:szCs w:val="20"/>
        </w:rPr>
        <w:t xml:space="preserve"> = Masse cellulaire interne = Bouton embryonnaire </w:t>
      </w:r>
    </w:p>
    <w:p w14:paraId="582DB448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Il est encore en bas </w:t>
      </w:r>
    </w:p>
    <w:p w14:paraId="6C6A05F8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3A73F6CD" w14:textId="6151E5CF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 w:rsidR="00F340F6">
        <w:rPr>
          <w:rFonts w:cs="Arial"/>
          <w:szCs w:val="20"/>
          <w:u w:val="single"/>
        </w:rPr>
        <w:t>Faux</w:t>
      </w:r>
      <w:r w:rsidR="00F340F6" w:rsidRPr="00F340F6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: </w:t>
      </w:r>
    </w:p>
    <w:p w14:paraId="0DCFEC1E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</w:p>
    <w:p w14:paraId="6E81110D" w14:textId="0D5F800A" w:rsidR="00FA5DD4" w:rsidRDefault="00FA5DD4" w:rsidP="001E773C">
      <w:pPr>
        <w:spacing w:line="240" w:lineRule="auto"/>
        <w:jc w:val="both"/>
        <w:rPr>
          <w:rFonts w:cs="Arial"/>
          <w:szCs w:val="20"/>
          <w:u w:val="single"/>
        </w:rPr>
      </w:pPr>
    </w:p>
    <w:p w14:paraId="31E81C43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</w:p>
    <w:p w14:paraId="3090FDF9" w14:textId="5BC20670" w:rsidR="00B7600F" w:rsidRDefault="00B7600F" w:rsidP="00B7600F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Calibri" w:hAnsi="Calibri" w:cs="Times New Roman"/>
          <w:noProof/>
        </w:rPr>
        <w:drawing>
          <wp:anchor distT="0" distB="0" distL="114300" distR="114300" simplePos="0" relativeHeight="251727872" behindDoc="0" locked="0" layoutInCell="1" allowOverlap="1" wp14:anchorId="30436926" wp14:editId="20D458A2">
            <wp:simplePos x="0" y="0"/>
            <wp:positionH relativeFrom="column">
              <wp:posOffset>5724525</wp:posOffset>
            </wp:positionH>
            <wp:positionV relativeFrom="paragraph">
              <wp:posOffset>50800</wp:posOffset>
            </wp:positionV>
            <wp:extent cx="821055" cy="1078865"/>
            <wp:effectExtent l="0" t="0" r="0" b="6985"/>
            <wp:wrapSquare wrapText="bothSides"/>
            <wp:docPr id="335" name="Imag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0"/>
          <w:szCs w:val="20"/>
          <w:u w:val="single"/>
        </w:rPr>
        <w:t>QCM 9</w:t>
      </w:r>
      <w:r>
        <w:rPr>
          <w:rFonts w:ascii="Arial" w:hAnsi="Arial" w:cs="Arial"/>
          <w:b/>
          <w:sz w:val="20"/>
          <w:szCs w:val="20"/>
        </w:rPr>
        <w:t xml:space="preserve"> : BD</w:t>
      </w:r>
    </w:p>
    <w:p w14:paraId="456C05CF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On est bien à l’étape d’accolement, on peut observer </w:t>
      </w:r>
      <w:proofErr w:type="spellStart"/>
      <w:r>
        <w:rPr>
          <w:rFonts w:ascii="Arial" w:hAnsi="Arial" w:cs="Arial"/>
          <w:sz w:val="20"/>
          <w:szCs w:val="20"/>
        </w:rPr>
        <w:t>ldes</w:t>
      </w:r>
      <w:proofErr w:type="spellEnd"/>
      <w:r>
        <w:rPr>
          <w:rFonts w:ascii="Arial" w:hAnsi="Arial" w:cs="Arial"/>
          <w:sz w:val="20"/>
          <w:szCs w:val="20"/>
        </w:rPr>
        <w:t xml:space="preserve"> sélectines sont trophoblastique et se situent au niveau de la flèche</w:t>
      </w:r>
    </w:p>
    <w:p w14:paraId="5C27B38F" w14:textId="3163F765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525B045" wp14:editId="04725643">
                <wp:simplePos x="0" y="0"/>
                <wp:positionH relativeFrom="column">
                  <wp:posOffset>6372225</wp:posOffset>
                </wp:positionH>
                <wp:positionV relativeFrom="paragraph">
                  <wp:posOffset>116840</wp:posOffset>
                </wp:positionV>
                <wp:extent cx="335280" cy="50165"/>
                <wp:effectExtent l="38100" t="19050" r="26670" b="83185"/>
                <wp:wrapNone/>
                <wp:docPr id="334" name="Connecteur droit avec flèch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4645" cy="495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747AA" id="Connecteur droit avec flèche 334" o:spid="_x0000_s1026" type="#_x0000_t32" style="position:absolute;margin-left:501.75pt;margin-top:9.2pt;width:26.4pt;height:3.9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" strokecolor="black [3213]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7A205B39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l’orifice est bouché par un bouchon de </w:t>
      </w:r>
      <w:r>
        <w:rPr>
          <w:rFonts w:ascii="Arial" w:hAnsi="Arial" w:cs="Arial"/>
          <w:b/>
          <w:bCs/>
          <w:sz w:val="20"/>
          <w:szCs w:val="20"/>
          <w:u w:val="single"/>
        </w:rPr>
        <w:t>fibrine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6589796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</w:t>
      </w:r>
    </w:p>
    <w:p w14:paraId="4FBC3553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 xml:space="preserve">: le kyste </w:t>
      </w:r>
      <w:proofErr w:type="spellStart"/>
      <w:r>
        <w:rPr>
          <w:rFonts w:ascii="Arial" w:hAnsi="Arial" w:cs="Arial"/>
          <w:sz w:val="20"/>
          <w:szCs w:val="20"/>
        </w:rPr>
        <w:t>exocœlomique</w:t>
      </w:r>
      <w:proofErr w:type="spellEnd"/>
      <w:r>
        <w:rPr>
          <w:rFonts w:ascii="Arial" w:hAnsi="Arial" w:cs="Arial"/>
          <w:sz w:val="20"/>
          <w:szCs w:val="20"/>
        </w:rPr>
        <w:t xml:space="preserve"> est tapissé par la membrane de Heuser </w:t>
      </w:r>
    </w:p>
    <w:p w14:paraId="02569735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</w:p>
    <w:p w14:paraId="355C3278" w14:textId="07BB80D7" w:rsidR="00DD1AA1" w:rsidRPr="000846BC" w:rsidRDefault="00DD1AA1" w:rsidP="00DD1AA1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10</w:t>
      </w:r>
      <w:bookmarkStart w:id="6" w:name="_GoBack"/>
      <w:bookmarkEnd w:id="6"/>
      <w:r>
        <w:rPr>
          <w:rFonts w:ascii="Arial" w:hAnsi="Arial" w:cs="Arial"/>
          <w:b/>
          <w:sz w:val="20"/>
          <w:szCs w:val="20"/>
        </w:rPr>
        <w:t xml:space="preserve"> : B</w:t>
      </w:r>
    </w:p>
    <w:p w14:paraId="2D08F073" w14:textId="77777777" w:rsidR="00DD1AA1" w:rsidRPr="000846BC" w:rsidRDefault="00DD1AA1" w:rsidP="00DD1AA1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8A3F25"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</w:t>
      </w:r>
    </w:p>
    <w:p w14:paraId="4AFD30DC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B) </w:t>
      </w:r>
      <w:r w:rsidRPr="008A3F25">
        <w:rPr>
          <w:rFonts w:cs="Arial"/>
          <w:b/>
          <w:bCs/>
          <w:szCs w:val="20"/>
          <w:u w:val="single"/>
        </w:rPr>
        <w:t>Vrai</w:t>
      </w:r>
      <w:r>
        <w:rPr>
          <w:rFonts w:cs="Arial"/>
          <w:szCs w:val="20"/>
        </w:rPr>
        <w:t> :</w:t>
      </w:r>
    </w:p>
    <w:p w14:paraId="6E4853E4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1. différenciation de l’épiblaste et de l’hypoblaste = </w:t>
      </w:r>
      <w:r w:rsidRPr="008A3F25">
        <w:rPr>
          <w:rFonts w:eastAsia="Times New Roman" w:cs="Arial"/>
          <w:szCs w:val="20"/>
          <w:u w:val="single"/>
        </w:rPr>
        <w:t>formation disque embryonnaire didermique</w:t>
      </w:r>
      <w:r>
        <w:rPr>
          <w:rFonts w:eastAsia="Times New Roman" w:cs="Arial"/>
          <w:szCs w:val="20"/>
        </w:rPr>
        <w:t xml:space="preserve"> </w:t>
      </w:r>
    </w:p>
    <w:p w14:paraId="67C74836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2. envoie d’un signal de mort programmé par les cellules épiblastiques = </w:t>
      </w:r>
      <w:r w:rsidRPr="008A3F25">
        <w:rPr>
          <w:rFonts w:eastAsia="Times New Roman" w:cs="Arial"/>
          <w:szCs w:val="20"/>
          <w:u w:val="single"/>
        </w:rPr>
        <w:t>formation cavité amniotique</w:t>
      </w:r>
      <w:r>
        <w:rPr>
          <w:rFonts w:eastAsia="Times New Roman" w:cs="Arial"/>
          <w:szCs w:val="20"/>
        </w:rPr>
        <w:t xml:space="preserve"> </w:t>
      </w:r>
    </w:p>
    <w:p w14:paraId="632A3F85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3. 1</w:t>
      </w:r>
      <w:r w:rsidRPr="007A031E">
        <w:rPr>
          <w:rFonts w:eastAsia="Times New Roman" w:cs="Arial"/>
          <w:szCs w:val="20"/>
          <w:vertAlign w:val="superscript"/>
        </w:rPr>
        <w:t>er</w:t>
      </w:r>
      <w:r>
        <w:rPr>
          <w:rFonts w:eastAsia="Times New Roman" w:cs="Arial"/>
          <w:szCs w:val="20"/>
        </w:rPr>
        <w:t xml:space="preserve"> mouvement d’épibolie = </w:t>
      </w:r>
      <w:r w:rsidRPr="008A3F25">
        <w:rPr>
          <w:rFonts w:eastAsia="Times New Roman" w:cs="Arial"/>
          <w:szCs w:val="20"/>
          <w:u w:val="single"/>
        </w:rPr>
        <w:t>formation de la membrane de Heuser</w:t>
      </w:r>
    </w:p>
    <w:p w14:paraId="66D3AD7A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4. prolifération de l’épiblaste 1 autour du disque embryonnaire sous forme de MEE = </w:t>
      </w:r>
      <w:r w:rsidRPr="008A3F25">
        <w:rPr>
          <w:rFonts w:eastAsia="Times New Roman" w:cs="Arial"/>
          <w:szCs w:val="20"/>
          <w:u w:val="single"/>
        </w:rPr>
        <w:t>formation du MEE</w:t>
      </w:r>
    </w:p>
    <w:p w14:paraId="61B30B31" w14:textId="77777777" w:rsidR="00DD1AA1" w:rsidRDefault="00DD1AA1" w:rsidP="00DD1AA1">
      <w:pPr>
        <w:spacing w:after="12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5. exclusion d’un kyste </w:t>
      </w:r>
      <w:proofErr w:type="spellStart"/>
      <w:r>
        <w:rPr>
          <w:rFonts w:eastAsia="Times New Roman" w:cs="Arial"/>
          <w:szCs w:val="20"/>
        </w:rPr>
        <w:t>exocœlomique</w:t>
      </w:r>
      <w:proofErr w:type="spellEnd"/>
      <w:r>
        <w:rPr>
          <w:rFonts w:eastAsia="Times New Roman" w:cs="Arial"/>
          <w:szCs w:val="20"/>
        </w:rPr>
        <w:t xml:space="preserve"> lors de la formation de la VV2 = </w:t>
      </w:r>
      <w:r w:rsidRPr="008A3F25">
        <w:rPr>
          <w:rFonts w:eastAsia="Times New Roman" w:cs="Arial"/>
          <w:szCs w:val="20"/>
          <w:u w:val="single"/>
        </w:rPr>
        <w:t>2</w:t>
      </w:r>
      <w:r w:rsidRPr="008A3F25">
        <w:rPr>
          <w:rFonts w:eastAsia="Times New Roman" w:cs="Arial"/>
          <w:szCs w:val="20"/>
          <w:u w:val="single"/>
          <w:vertAlign w:val="superscript"/>
        </w:rPr>
        <w:t>ème</w:t>
      </w:r>
      <w:r w:rsidRPr="008A3F25">
        <w:rPr>
          <w:rFonts w:eastAsia="Times New Roman" w:cs="Arial"/>
          <w:szCs w:val="20"/>
          <w:u w:val="single"/>
        </w:rPr>
        <w:t xml:space="preserve"> poussée d’hypoblaste</w:t>
      </w:r>
    </w:p>
    <w:p w14:paraId="2CC149E4" w14:textId="77777777" w:rsidR="00DD1AA1" w:rsidRPr="008A3F25" w:rsidRDefault="00DD1AA1" w:rsidP="00DD1AA1">
      <w:pPr>
        <w:spacing w:after="120" w:line="240" w:lineRule="auto"/>
        <w:ind w:right="119"/>
        <w:rPr>
          <w:rFonts w:eastAsia="Times New Roman" w:cs="Arial"/>
          <w:szCs w:val="20"/>
          <w:u w:val="single"/>
        </w:rPr>
      </w:pPr>
      <w:r>
        <w:rPr>
          <w:rFonts w:eastAsia="Times New Roman" w:cs="Arial"/>
          <w:szCs w:val="20"/>
        </w:rPr>
        <w:t xml:space="preserve">6. formation pédicule embryonnaire lors de la confluence des lacunes du MEE en une seule cavité = </w:t>
      </w:r>
      <w:r w:rsidRPr="008A3F25">
        <w:rPr>
          <w:rFonts w:eastAsia="Times New Roman" w:cs="Arial"/>
          <w:szCs w:val="20"/>
          <w:u w:val="single"/>
        </w:rPr>
        <w:t xml:space="preserve">formation du cœlome externe </w:t>
      </w:r>
    </w:p>
    <w:p w14:paraId="0E3C89AC" w14:textId="77777777" w:rsidR="00DD1AA1" w:rsidRPr="000846BC" w:rsidRDefault="00DD1AA1" w:rsidP="00DD1AA1">
      <w:pPr>
        <w:pStyle w:val="Sansinterligne"/>
        <w:rPr>
          <w:rFonts w:ascii="Arial" w:hAnsi="Arial" w:cs="Arial"/>
          <w:sz w:val="20"/>
          <w:szCs w:val="20"/>
        </w:rPr>
      </w:pPr>
    </w:p>
    <w:p w14:paraId="437A36CB" w14:textId="77777777" w:rsidR="00DD1AA1" w:rsidRPr="008A3F25" w:rsidRDefault="00DD1AA1" w:rsidP="00DD1AA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</w:t>
      </w:r>
      <w:r w:rsidRPr="008A3F25">
        <w:rPr>
          <w:rFonts w:ascii="Arial" w:hAnsi="Arial" w:cs="Arial"/>
          <w:b/>
          <w:bCs/>
          <w:sz w:val="20"/>
          <w:szCs w:val="20"/>
          <w:u w:val="single"/>
        </w:rPr>
        <w:t>Faux</w:t>
      </w:r>
      <w:r w:rsidRPr="008A3F25">
        <w:rPr>
          <w:rFonts w:ascii="Arial" w:hAnsi="Arial" w:cs="Arial"/>
          <w:b/>
          <w:bCs/>
          <w:sz w:val="20"/>
          <w:szCs w:val="20"/>
        </w:rPr>
        <w:t> :</w:t>
      </w:r>
    </w:p>
    <w:p w14:paraId="4294E323" w14:textId="77777777" w:rsidR="00DD1AA1" w:rsidRPr="000846BC" w:rsidRDefault="00DD1AA1" w:rsidP="00DD1AA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8A3F25">
        <w:rPr>
          <w:rFonts w:ascii="Arial" w:hAnsi="Arial" w:cs="Arial"/>
          <w:b/>
          <w:bCs/>
          <w:sz w:val="20"/>
          <w:szCs w:val="20"/>
          <w:u w:val="single"/>
        </w:rPr>
        <w:t>Faux</w:t>
      </w:r>
      <w:r w:rsidRPr="008A3F25">
        <w:rPr>
          <w:rFonts w:ascii="Arial" w:hAnsi="Arial" w:cs="Arial"/>
          <w:b/>
          <w:bCs/>
          <w:sz w:val="20"/>
          <w:szCs w:val="20"/>
        </w:rPr>
        <w:t> :</w:t>
      </w:r>
    </w:p>
    <w:p w14:paraId="64DA83F0" w14:textId="77777777" w:rsidR="00DD1AA1" w:rsidRDefault="00DD1AA1" w:rsidP="00DD1AA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8A3F25">
        <w:rPr>
          <w:rFonts w:ascii="Arial" w:hAnsi="Arial" w:cs="Arial"/>
          <w:b/>
          <w:bCs/>
          <w:sz w:val="20"/>
          <w:szCs w:val="20"/>
          <w:u w:val="single"/>
        </w:rPr>
        <w:t>Faux</w:t>
      </w:r>
      <w:r w:rsidRPr="008A3F25">
        <w:rPr>
          <w:rFonts w:ascii="Arial" w:hAnsi="Arial" w:cs="Arial"/>
          <w:b/>
          <w:bCs/>
          <w:sz w:val="20"/>
          <w:szCs w:val="20"/>
        </w:rPr>
        <w:t> :</w:t>
      </w:r>
    </w:p>
    <w:p w14:paraId="23BFB595" w14:textId="77777777" w:rsidR="00B7600F" w:rsidRPr="003B7D50" w:rsidRDefault="00B7600F" w:rsidP="001E773C">
      <w:pPr>
        <w:spacing w:line="240" w:lineRule="auto"/>
        <w:jc w:val="both"/>
        <w:rPr>
          <w:rFonts w:cs="Arial"/>
          <w:szCs w:val="20"/>
          <w:u w:val="single"/>
        </w:rPr>
      </w:pPr>
    </w:p>
    <w:p w14:paraId="5A89A5A2" w14:textId="0EF4C29F" w:rsidR="00461FB4" w:rsidRPr="003B7D50" w:rsidRDefault="0051075E" w:rsidP="00C32E97">
      <w:pPr>
        <w:pStyle w:val="Titre1"/>
        <w:spacing w:after="0"/>
        <w:rPr>
          <w:rFonts w:cs="Arial"/>
        </w:rPr>
      </w:pPr>
      <w:bookmarkStart w:id="7" w:name="_Toc525824959"/>
      <w:r>
        <w:rPr>
          <w:rFonts w:cs="Arial"/>
        </w:rPr>
        <w:lastRenderedPageBreak/>
        <w:t>Troisième Semaine</w:t>
      </w:r>
      <w:bookmarkEnd w:id="7"/>
    </w:p>
    <w:p w14:paraId="5A77944A" w14:textId="08E38CC2" w:rsidR="006A2544" w:rsidRPr="003B7D50" w:rsidRDefault="00397E2D" w:rsidP="006A2544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6A2544" w:rsidRPr="003B7D50">
        <w:rPr>
          <w:rFonts w:cs="Arial"/>
        </w:rPr>
        <w:t xml:space="preserve">(Pr. </w:t>
      </w:r>
      <w:r w:rsidR="006A2544">
        <w:rPr>
          <w:rFonts w:cs="Arial"/>
        </w:rPr>
        <w:t>Long Mira</w:t>
      </w:r>
      <w:r w:rsidR="006A2544" w:rsidRPr="003B7D50">
        <w:rPr>
          <w:rFonts w:cs="Arial"/>
        </w:rPr>
        <w:t>)</w:t>
      </w:r>
    </w:p>
    <w:p w14:paraId="01C2ECA7" w14:textId="6CD99EFE" w:rsidR="003A0A5A" w:rsidRDefault="003A0A5A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2A132941" w14:textId="698825FF" w:rsidR="0051075E" w:rsidRPr="00883DEC" w:rsidRDefault="0051075E" w:rsidP="00EC674E">
      <w:pPr>
        <w:spacing w:after="240" w:line="240" w:lineRule="auto"/>
        <w:rPr>
          <w:rFonts w:cs="Arial"/>
          <w:b/>
          <w:szCs w:val="20"/>
        </w:rPr>
      </w:pPr>
      <w:r w:rsidRPr="00883DEC">
        <w:rPr>
          <w:rFonts w:cs="Arial"/>
          <w:b/>
          <w:szCs w:val="20"/>
          <w:u w:val="single"/>
        </w:rPr>
        <w:t xml:space="preserve">QCM </w:t>
      </w:r>
      <w:r w:rsidR="00EC674E">
        <w:rPr>
          <w:rFonts w:cs="Arial"/>
          <w:b/>
          <w:szCs w:val="20"/>
          <w:u w:val="single"/>
        </w:rPr>
        <w:t>1</w:t>
      </w:r>
      <w:r>
        <w:rPr>
          <w:rFonts w:cs="Arial"/>
          <w:b/>
          <w:szCs w:val="20"/>
        </w:rPr>
        <w:t xml:space="preserve"> : </w:t>
      </w:r>
      <w:r w:rsidR="00EC674E">
        <w:rPr>
          <w:rFonts w:cs="Arial"/>
          <w:b/>
          <w:szCs w:val="20"/>
        </w:rPr>
        <w:t xml:space="preserve">A propos du schéma ci-contre : </w:t>
      </w:r>
    </w:p>
    <w:p w14:paraId="1756A3D4" w14:textId="3F425978" w:rsidR="00EC674E" w:rsidRDefault="00EC674E" w:rsidP="00EC674E">
      <w:pPr>
        <w:pStyle w:val="Paragraphedeliste"/>
        <w:autoSpaceDE w:val="0"/>
        <w:autoSpaceDN w:val="0"/>
        <w:adjustRightInd w:val="0"/>
        <w:spacing w:line="240" w:lineRule="auto"/>
        <w:ind w:left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A) En « 2 » on retrouve le mésoblaste latéral</w:t>
      </w:r>
    </w:p>
    <w:p w14:paraId="71D7B45C" w14:textId="301BD507" w:rsidR="00EC674E" w:rsidRDefault="00EC674E" w:rsidP="00EC674E">
      <w:pPr>
        <w:pStyle w:val="Paragraphedeliste"/>
        <w:autoSpaceDE w:val="0"/>
        <w:autoSpaceDN w:val="0"/>
        <w:adjustRightInd w:val="0"/>
        <w:spacing w:line="240" w:lineRule="auto"/>
        <w:ind w:left="0"/>
        <w:rPr>
          <w:rFonts w:cs="Arial"/>
          <w:color w:val="FFFFFF" w:themeColor="background1"/>
          <w:szCs w:val="20"/>
        </w:rPr>
      </w:pPr>
      <w:r>
        <w:rPr>
          <w:rFonts w:ascii="Calibri" w:hAnsi="Calibri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51E8E3" wp14:editId="3BD1D300">
                <wp:simplePos x="0" y="0"/>
                <wp:positionH relativeFrom="column">
                  <wp:posOffset>5006340</wp:posOffset>
                </wp:positionH>
                <wp:positionV relativeFrom="paragraph">
                  <wp:posOffset>114300</wp:posOffset>
                </wp:positionV>
                <wp:extent cx="268605" cy="27559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67D87" w14:textId="240D0BAD" w:rsidR="00C1213B" w:rsidRDefault="00C1213B" w:rsidP="00EC674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51E8E3" id="Rectangle 2" o:spid="_x0000_s1032" style="position:absolute;margin-left:394.2pt;margin-top:9pt;width:21.15pt;height:21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" filled="f" stroked="f" strokeweight="2pt">
                <v:textbox>
                  <w:txbxContent>
                    <w:p w14:paraId="6FB67D87" w14:textId="240D0BAD" w:rsidR="00C1213B" w:rsidRDefault="00C1213B" w:rsidP="00EC674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color w:val="000000"/>
          <w:szCs w:val="20"/>
        </w:rPr>
        <w:t xml:space="preserve">B) La structure présente en « 1 » se différenciera en </w:t>
      </w:r>
      <w:proofErr w:type="spellStart"/>
      <w:r>
        <w:rPr>
          <w:rFonts w:cs="Arial"/>
          <w:color w:val="000000"/>
          <w:szCs w:val="20"/>
        </w:rPr>
        <w:t>somitomères</w:t>
      </w:r>
      <w:proofErr w:type="spellEnd"/>
      <w:r>
        <w:rPr>
          <w:rFonts w:cs="Arial"/>
          <w:color w:val="000000"/>
          <w:szCs w:val="20"/>
        </w:rPr>
        <w:t xml:space="preserve"> au niveau </w:t>
      </w:r>
      <w:proofErr w:type="spellStart"/>
      <w:r>
        <w:rPr>
          <w:rFonts w:cs="Arial"/>
          <w:color w:val="000000"/>
          <w:szCs w:val="20"/>
        </w:rPr>
        <w:t>occypito</w:t>
      </w:r>
      <w:proofErr w:type="spellEnd"/>
      <w:r>
        <w:rPr>
          <w:rFonts w:cs="Arial"/>
          <w:color w:val="000000"/>
          <w:szCs w:val="20"/>
        </w:rPr>
        <w:t xml:space="preserve">-coccygien </w:t>
      </w:r>
    </w:p>
    <w:p w14:paraId="7B2F1E09" w14:textId="63B115FE" w:rsidR="00EC674E" w:rsidRDefault="00EC674E" w:rsidP="00EC674E">
      <w:pPr>
        <w:pStyle w:val="Paragraphedeliste"/>
        <w:autoSpaceDE w:val="0"/>
        <w:autoSpaceDN w:val="0"/>
        <w:adjustRightInd w:val="0"/>
        <w:spacing w:line="240" w:lineRule="auto"/>
        <w:ind w:left="0"/>
        <w:rPr>
          <w:rFonts w:cs="Arial"/>
          <w:color w:val="000000"/>
          <w:szCs w:val="2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BB1829A" wp14:editId="2C0EE924">
            <wp:simplePos x="0" y="0"/>
            <wp:positionH relativeFrom="page">
              <wp:posOffset>5533390</wp:posOffset>
            </wp:positionH>
            <wp:positionV relativeFrom="margin">
              <wp:posOffset>1323340</wp:posOffset>
            </wp:positionV>
            <wp:extent cx="1952625" cy="1317625"/>
            <wp:effectExtent l="0" t="0" r="9525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31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color w:val="000000"/>
          <w:szCs w:val="20"/>
        </w:rPr>
        <w:t xml:space="preserve">C) Les flèches de la légende « 4 » pointent les crêtes neurales </w:t>
      </w:r>
    </w:p>
    <w:p w14:paraId="59A03FC5" w14:textId="6281AE6A" w:rsidR="00EC674E" w:rsidRDefault="00EC674E" w:rsidP="00EC674E">
      <w:pPr>
        <w:pStyle w:val="Paragraphedeliste"/>
        <w:autoSpaceDE w:val="0"/>
        <w:autoSpaceDN w:val="0"/>
        <w:adjustRightInd w:val="0"/>
        <w:spacing w:line="240" w:lineRule="auto"/>
        <w:ind w:left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D) En 5 se trouve la cavité amniotique </w:t>
      </w:r>
    </w:p>
    <w:p w14:paraId="73BB562F" w14:textId="77777777" w:rsidR="00EC674E" w:rsidRDefault="00EC674E" w:rsidP="00EC674E">
      <w:pPr>
        <w:pStyle w:val="Paragraphedeliste"/>
        <w:autoSpaceDE w:val="0"/>
        <w:autoSpaceDN w:val="0"/>
        <w:adjustRightInd w:val="0"/>
        <w:spacing w:line="240" w:lineRule="auto"/>
        <w:ind w:left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E) En 6 se trouve le tube neural </w:t>
      </w:r>
    </w:p>
    <w:p w14:paraId="3489EB43" w14:textId="27268646" w:rsidR="0051075E" w:rsidRDefault="0051075E" w:rsidP="00EC674E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036F9BAE" w14:textId="5DAD39C4" w:rsidR="00EC674E" w:rsidRDefault="00EC674E" w:rsidP="00EC674E">
      <w:pPr>
        <w:autoSpaceDE w:val="0"/>
        <w:autoSpaceDN w:val="0"/>
        <w:adjustRightInd w:val="0"/>
        <w:spacing w:after="240" w:line="240" w:lineRule="auto"/>
        <w:rPr>
          <w:rFonts w:cs="Arial"/>
          <w:color w:val="000000"/>
          <w:szCs w:val="20"/>
        </w:rPr>
      </w:pPr>
      <w:r>
        <w:rPr>
          <w:rFonts w:cs="Arial"/>
          <w:b/>
          <w:bCs/>
          <w:color w:val="000000"/>
          <w:szCs w:val="20"/>
          <w:u w:val="single"/>
        </w:rPr>
        <w:t>QCM 2</w:t>
      </w:r>
      <w:r>
        <w:rPr>
          <w:rFonts w:cs="Arial"/>
          <w:b/>
          <w:bCs/>
          <w:color w:val="000000"/>
          <w:szCs w:val="20"/>
        </w:rPr>
        <w:t xml:space="preserve"> : A propos de la neurulation : </w:t>
      </w:r>
    </w:p>
    <w:p w14:paraId="6BB4257F" w14:textId="77777777" w:rsidR="00EC674E" w:rsidRDefault="00EC674E" w:rsidP="00EC674E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A) Le neurectoblaste se forme en avant du </w:t>
      </w:r>
      <w:proofErr w:type="spellStart"/>
      <w:r>
        <w:rPr>
          <w:rFonts w:cs="Arial"/>
          <w:color w:val="000000"/>
          <w:szCs w:val="20"/>
        </w:rPr>
        <w:t>noeud</w:t>
      </w:r>
      <w:proofErr w:type="spellEnd"/>
      <w:r>
        <w:rPr>
          <w:rFonts w:cs="Arial"/>
          <w:color w:val="000000"/>
          <w:szCs w:val="20"/>
        </w:rPr>
        <w:t xml:space="preserve"> de </w:t>
      </w:r>
      <w:proofErr w:type="spellStart"/>
      <w:r>
        <w:rPr>
          <w:rFonts w:cs="Arial"/>
          <w:color w:val="000000"/>
          <w:szCs w:val="20"/>
        </w:rPr>
        <w:t>hensen</w:t>
      </w:r>
      <w:proofErr w:type="spellEnd"/>
      <w:r>
        <w:rPr>
          <w:rFonts w:cs="Arial"/>
          <w:color w:val="000000"/>
          <w:szCs w:val="20"/>
        </w:rPr>
        <w:t xml:space="preserve">, en regard de la chorde </w:t>
      </w:r>
    </w:p>
    <w:p w14:paraId="790F5752" w14:textId="77777777" w:rsidR="00EC674E" w:rsidRDefault="00EC674E" w:rsidP="00EC674E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B) La différenciation de l’ectoblaste en neurectoblaste est induite par la ligne primitive</w:t>
      </w:r>
    </w:p>
    <w:p w14:paraId="5C95CB11" w14:textId="77777777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C) L’éminence caudale fusionnera avec la partie caudale du tube neural afin d’allonger la moelle épinière </w:t>
      </w:r>
    </w:p>
    <w:p w14:paraId="799C22C4" w14:textId="77777777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D) Dès que la plaque neurale est formée le reste de l’épiblaste prend le nom d’ectoblaste </w:t>
      </w:r>
    </w:p>
    <w:p w14:paraId="75EEA000" w14:textId="77777777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E) </w:t>
      </w:r>
      <w:r>
        <w:rPr>
          <w:rFonts w:eastAsia="Times New Roman" w:cs="Arial"/>
          <w:szCs w:val="20"/>
        </w:rPr>
        <w:t>Les propositions A, B, C et D sont fausses</w:t>
      </w:r>
    </w:p>
    <w:p w14:paraId="5E7D284B" w14:textId="77777777" w:rsidR="00EC674E" w:rsidRDefault="00EC674E" w:rsidP="00EC674E">
      <w:pPr>
        <w:spacing w:line="240" w:lineRule="auto"/>
        <w:jc w:val="both"/>
        <w:rPr>
          <w:rFonts w:cs="Arial"/>
          <w:color w:val="000000"/>
          <w:szCs w:val="20"/>
        </w:rPr>
      </w:pPr>
    </w:p>
    <w:p w14:paraId="027FAEAD" w14:textId="77777777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</w:p>
    <w:p w14:paraId="775CC5C3" w14:textId="2C39C105" w:rsidR="00EC674E" w:rsidRDefault="00EC674E" w:rsidP="00EC674E">
      <w:pPr>
        <w:spacing w:after="240" w:line="240" w:lineRule="auto"/>
        <w:jc w:val="both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szCs w:val="20"/>
          <w:u w:val="single"/>
        </w:rPr>
        <w:t>QCM 3</w:t>
      </w:r>
      <w:r>
        <w:rPr>
          <w:rFonts w:eastAsia="Times New Roman" w:cs="Arial"/>
          <w:b/>
          <w:szCs w:val="20"/>
        </w:rPr>
        <w:t xml:space="preserve"> : A propos de la formation de l’appareil urinaire : </w:t>
      </w:r>
    </w:p>
    <w:p w14:paraId="3D1BBC68" w14:textId="77777777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 Le mésoblaste intermédiaire se métamérise seulement aux étages </w:t>
      </w:r>
      <w:proofErr w:type="spellStart"/>
      <w:r>
        <w:rPr>
          <w:rFonts w:eastAsia="Times New Roman" w:cs="Arial"/>
          <w:szCs w:val="20"/>
        </w:rPr>
        <w:t>pronéphrotiques</w:t>
      </w:r>
      <w:proofErr w:type="spellEnd"/>
      <w:r>
        <w:rPr>
          <w:rFonts w:eastAsia="Times New Roman" w:cs="Arial"/>
          <w:szCs w:val="20"/>
        </w:rPr>
        <w:t xml:space="preserve"> et </w:t>
      </w:r>
      <w:proofErr w:type="spellStart"/>
      <w:r>
        <w:rPr>
          <w:rFonts w:eastAsia="Times New Roman" w:cs="Arial"/>
          <w:szCs w:val="20"/>
        </w:rPr>
        <w:t>métanéphrotique</w:t>
      </w:r>
      <w:proofErr w:type="spellEnd"/>
    </w:p>
    <w:p w14:paraId="6C17C835" w14:textId="77777777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Le néphrotome est l’unité fonctionnelle du rein définitif</w:t>
      </w:r>
    </w:p>
    <w:p w14:paraId="67687EB4" w14:textId="77777777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Le canal de Wolff est formé par l’association des extrémités latérales mésonéphrotiques avec la partie caudale du canal </w:t>
      </w:r>
      <w:proofErr w:type="spellStart"/>
      <w:r>
        <w:rPr>
          <w:rFonts w:eastAsia="Times New Roman" w:cs="Arial"/>
          <w:szCs w:val="20"/>
        </w:rPr>
        <w:t>pronéphrotique</w:t>
      </w:r>
      <w:proofErr w:type="spellEnd"/>
    </w:p>
    <w:p w14:paraId="2ED1BD7F" w14:textId="77777777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Le bourgeon urétéral se condensera pour former les sphérules rénales, puis les vésicules et enfin les tubules qui sont à l’origine de l’unité fonctionnelle du rein</w:t>
      </w:r>
    </w:p>
    <w:p w14:paraId="3F5F7F83" w14:textId="77777777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</w:p>
    <w:p w14:paraId="0BF9EEB8" w14:textId="1E0C43BE" w:rsidR="00EC674E" w:rsidRDefault="00EC674E" w:rsidP="00EC674E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03D69538" w14:textId="77777777" w:rsidR="00390962" w:rsidRDefault="00390962" w:rsidP="00390962">
      <w:pPr>
        <w:spacing w:after="240"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4</w:t>
      </w:r>
      <w:r>
        <w:rPr>
          <w:rFonts w:eastAsia="Times New Roman" w:cs="Arial"/>
          <w:szCs w:val="20"/>
        </w:rPr>
        <w:t xml:space="preserve"> : </w:t>
      </w:r>
      <w:r>
        <w:rPr>
          <w:rFonts w:eastAsia="Times New Roman" w:cs="Arial"/>
          <w:b/>
          <w:bCs/>
          <w:szCs w:val="20"/>
        </w:rPr>
        <w:t>A propos des pathologies de la 3</w:t>
      </w:r>
      <w:r>
        <w:rPr>
          <w:rFonts w:eastAsia="Times New Roman" w:cs="Arial"/>
          <w:b/>
          <w:bCs/>
          <w:szCs w:val="20"/>
          <w:vertAlign w:val="superscript"/>
        </w:rPr>
        <w:t>ème</w:t>
      </w:r>
      <w:r>
        <w:rPr>
          <w:rFonts w:eastAsia="Times New Roman" w:cs="Arial"/>
          <w:b/>
          <w:bCs/>
          <w:szCs w:val="20"/>
        </w:rPr>
        <w:t xml:space="preserve"> semaine :</w:t>
      </w:r>
      <w:r>
        <w:rPr>
          <w:rFonts w:eastAsia="Times New Roman" w:cs="Arial"/>
          <w:szCs w:val="20"/>
        </w:rPr>
        <w:t xml:space="preserve"> </w:t>
      </w:r>
    </w:p>
    <w:p w14:paraId="5A27439C" w14:textId="77777777" w:rsidR="00390962" w:rsidRDefault="00390962" w:rsidP="00390962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Les anomalies de la chorde entraînent des anomalies de la formation et de la fermeture de la gouttière neurale et du rachis </w:t>
      </w:r>
    </w:p>
    <w:p w14:paraId="2F598F57" w14:textId="77777777" w:rsidR="00390962" w:rsidRDefault="00390962" w:rsidP="00390962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Les tératomes sacro-coccygiens sont constitués de cellules pluripotentes, pouvant être à l’origine de tumeurs cancéreuses.</w:t>
      </w:r>
    </w:p>
    <w:p w14:paraId="19DCC404" w14:textId="77777777" w:rsidR="00390962" w:rsidRDefault="00390962" w:rsidP="00390962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Les spina bifida occulta sont asymptomatiques et rares</w:t>
      </w:r>
    </w:p>
    <w:p w14:paraId="455884E6" w14:textId="77777777" w:rsidR="00390962" w:rsidRDefault="00390962" w:rsidP="00390962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Le </w:t>
      </w:r>
      <w:proofErr w:type="spellStart"/>
      <w:r>
        <w:rPr>
          <w:rFonts w:eastAsia="Times New Roman" w:cs="Arial"/>
          <w:szCs w:val="20"/>
        </w:rPr>
        <w:t>myéloschisis</w:t>
      </w:r>
      <w:proofErr w:type="spellEnd"/>
      <w:r>
        <w:rPr>
          <w:rFonts w:eastAsia="Times New Roman" w:cs="Arial"/>
          <w:szCs w:val="20"/>
        </w:rPr>
        <w:t xml:space="preserve"> est la forme viable la plus grave de spina bifida car elle correspond à une absence de fusion du tube neural qui laisse la gouttière neurale exposée à la surface de la peau.</w:t>
      </w:r>
    </w:p>
    <w:p w14:paraId="6FEF5547" w14:textId="77777777" w:rsidR="00390962" w:rsidRDefault="00390962" w:rsidP="00390962">
      <w:pPr>
        <w:spacing w:line="240" w:lineRule="auto"/>
        <w:ind w:right="119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Tout est faux</w:t>
      </w:r>
    </w:p>
    <w:p w14:paraId="4BA769F2" w14:textId="77777777" w:rsidR="00390962" w:rsidRDefault="00390962" w:rsidP="00390962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</w:p>
    <w:p w14:paraId="70984B24" w14:textId="279D9901" w:rsidR="00390962" w:rsidRDefault="00390962" w:rsidP="00390962">
      <w:pPr>
        <w:spacing w:after="24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5</w:t>
      </w:r>
      <w:r>
        <w:rPr>
          <w:rFonts w:eastAsia="Times New Roman" w:cs="Arial"/>
          <w:b/>
          <w:bCs/>
          <w:szCs w:val="20"/>
        </w:rPr>
        <w:t> : A propos de la gastrulation, donnez les réponses vraies :</w:t>
      </w:r>
    </w:p>
    <w:p w14:paraId="1D87A94E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Les cellules épiblastiques sont recrutées sur un axe </w:t>
      </w:r>
      <w:proofErr w:type="spellStart"/>
      <w:r>
        <w:rPr>
          <w:rFonts w:eastAsia="Times New Roman" w:cs="Arial"/>
          <w:szCs w:val="20"/>
        </w:rPr>
        <w:t>caudo-cranial</w:t>
      </w:r>
      <w:proofErr w:type="spellEnd"/>
      <w:r>
        <w:rPr>
          <w:rFonts w:eastAsia="Times New Roman" w:cs="Arial"/>
          <w:szCs w:val="20"/>
        </w:rPr>
        <w:t xml:space="preserve"> ainsi que selon un sens </w:t>
      </w:r>
      <w:proofErr w:type="spellStart"/>
      <w:r>
        <w:rPr>
          <w:rFonts w:eastAsia="Times New Roman" w:cs="Arial"/>
          <w:szCs w:val="20"/>
        </w:rPr>
        <w:t>latéro</w:t>
      </w:r>
      <w:proofErr w:type="spellEnd"/>
      <w:r>
        <w:rPr>
          <w:rFonts w:eastAsia="Times New Roman" w:cs="Arial"/>
          <w:szCs w:val="20"/>
        </w:rPr>
        <w:t>-médial</w:t>
      </w:r>
    </w:p>
    <w:p w14:paraId="7876C74F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Pour réaliser l’ingression, les cellules épiblastiques subissent une transition </w:t>
      </w:r>
      <w:proofErr w:type="spellStart"/>
      <w:r>
        <w:rPr>
          <w:rFonts w:eastAsia="Times New Roman" w:cs="Arial"/>
          <w:szCs w:val="20"/>
        </w:rPr>
        <w:t>épithéloïde</w:t>
      </w:r>
      <w:proofErr w:type="spellEnd"/>
    </w:p>
    <w:p w14:paraId="7FC927D1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L’épiblaste primitif va devenir l’ectoblaste grâce à un phénomène de migration cellulaire</w:t>
      </w:r>
    </w:p>
    <w:p w14:paraId="63098285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A la fin de la gastrulation, il y aura 3 espaces où les deux feuillets (ectoblastique et entoblastique) resteront accolés</w:t>
      </w:r>
    </w:p>
    <w:p w14:paraId="7EE1236C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C, et D sont fausses</w:t>
      </w:r>
    </w:p>
    <w:p w14:paraId="1E18D0C9" w14:textId="576B4FEC" w:rsidR="00390962" w:rsidRDefault="00390962" w:rsidP="00390962">
      <w:pPr>
        <w:spacing w:after="120"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72576" behindDoc="0" locked="0" layoutInCell="1" allowOverlap="1" wp14:anchorId="3EF0B18B" wp14:editId="6F382188">
            <wp:simplePos x="0" y="0"/>
            <wp:positionH relativeFrom="margin">
              <wp:posOffset>5859145</wp:posOffset>
            </wp:positionH>
            <wp:positionV relativeFrom="margin">
              <wp:posOffset>7706995</wp:posOffset>
            </wp:positionV>
            <wp:extent cx="1042035" cy="1085215"/>
            <wp:effectExtent l="0" t="0" r="5715" b="635"/>
            <wp:wrapSquare wrapText="bothSides"/>
            <wp:docPr id="289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D7EC93" wp14:editId="736DBF36">
                <wp:simplePos x="0" y="0"/>
                <wp:positionH relativeFrom="column">
                  <wp:posOffset>5013960</wp:posOffset>
                </wp:positionH>
                <wp:positionV relativeFrom="paragraph">
                  <wp:posOffset>174625</wp:posOffset>
                </wp:positionV>
                <wp:extent cx="190500" cy="247650"/>
                <wp:effectExtent l="0" t="0" r="19050" b="19050"/>
                <wp:wrapNone/>
                <wp:docPr id="288" name="Zone de text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05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25E38" w14:textId="77777777" w:rsidR="00C1213B" w:rsidRDefault="00C1213B" w:rsidP="00390962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7EC93" id="Zone de texte 288" o:spid="_x0000_s1033" type="#_x0000_t202" style="position:absolute;left:0;text-align:left;margin-left:394.8pt;margin-top:13.75pt;width:15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" strokecolor="white">
                <v:path arrowok="t"/>
                <v:textbox>
                  <w:txbxContent>
                    <w:p w14:paraId="14C25E38" w14:textId="77777777" w:rsidR="00C1213B" w:rsidRDefault="00C1213B" w:rsidP="00390962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390E6DE3" w14:textId="4BE6C272" w:rsidR="00390962" w:rsidRDefault="00390962" w:rsidP="00390962">
      <w:pPr>
        <w:spacing w:after="24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9B9D65" wp14:editId="5F6D0143">
                <wp:simplePos x="0" y="0"/>
                <wp:positionH relativeFrom="column">
                  <wp:posOffset>5222240</wp:posOffset>
                </wp:positionH>
                <wp:positionV relativeFrom="paragraph">
                  <wp:posOffset>125730</wp:posOffset>
                </wp:positionV>
                <wp:extent cx="829310" cy="556260"/>
                <wp:effectExtent l="0" t="0" r="66040" b="53340"/>
                <wp:wrapNone/>
                <wp:docPr id="31" name="Connecteur droit avec flèch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28675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C2B07" id="Connecteur droit avec flèche 31" o:spid="_x0000_s1026" type="#_x0000_t32" style="position:absolute;margin-left:411.2pt;margin-top:9.9pt;width:65.3pt;height:43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">
                <v:stroke endarrow="block"/>
                <o:lock v:ext="edit" shapetype="f"/>
              </v:shape>
            </w:pict>
          </mc:Fallback>
        </mc:AlternateContent>
      </w:r>
      <w:r>
        <w:rPr>
          <w:rFonts w:eastAsia="Times New Roman" w:cs="Arial"/>
          <w:b/>
          <w:bCs/>
          <w:szCs w:val="20"/>
          <w:u w:val="single"/>
        </w:rPr>
        <w:t>QCM 6</w:t>
      </w:r>
      <w:r>
        <w:rPr>
          <w:rFonts w:eastAsia="Times New Roman" w:cs="Arial"/>
          <w:b/>
          <w:bCs/>
          <w:szCs w:val="20"/>
        </w:rPr>
        <w:t xml:space="preserve"> : A propos de la photo ci-contre : </w:t>
      </w:r>
    </w:p>
    <w:p w14:paraId="799A6026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La légende « 1 » désigne la </w:t>
      </w:r>
      <w:proofErr w:type="spellStart"/>
      <w:r>
        <w:rPr>
          <w:rFonts w:eastAsia="Times New Roman" w:cs="Arial"/>
          <w:szCs w:val="20"/>
        </w:rPr>
        <w:t>splanchnopleure</w:t>
      </w:r>
      <w:proofErr w:type="spellEnd"/>
      <w:r>
        <w:rPr>
          <w:rFonts w:eastAsia="Times New Roman" w:cs="Arial"/>
          <w:szCs w:val="20"/>
        </w:rPr>
        <w:t xml:space="preserve"> extra-embryonnaire</w:t>
      </w:r>
    </w:p>
    <w:p w14:paraId="326784F8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On peut observer le sclérotome, qui a déjà migré autour de la chorde et du tube neural</w:t>
      </w:r>
    </w:p>
    <w:p w14:paraId="4864FEFA" w14:textId="1ADDB961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F1E4F1" wp14:editId="482DA9F3">
                <wp:simplePos x="0" y="0"/>
                <wp:positionH relativeFrom="column">
                  <wp:posOffset>5799455</wp:posOffset>
                </wp:positionH>
                <wp:positionV relativeFrom="paragraph">
                  <wp:posOffset>168275</wp:posOffset>
                </wp:positionV>
                <wp:extent cx="734695" cy="522605"/>
                <wp:effectExtent l="0" t="38100" r="46355" b="29845"/>
                <wp:wrapNone/>
                <wp:docPr id="30" name="Connecteur droit avec flèch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4695" cy="521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35E32" id="Connecteur droit avec flèche 30" o:spid="_x0000_s1026" type="#_x0000_t32" style="position:absolute;margin-left:456.65pt;margin-top:13.25pt;width:57.85pt;height:41.1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">
                <v:stroke endarrow="block"/>
                <o:lock v:ext="edit" shapetype="f"/>
              </v:shape>
            </w:pict>
          </mc:Fallback>
        </mc:AlternateContent>
      </w:r>
      <w:r>
        <w:rPr>
          <w:rFonts w:eastAsia="Times New Roman" w:cs="Arial"/>
          <w:szCs w:val="20"/>
        </w:rPr>
        <w:t>C) Le cœlome interne est désigné par une étoile sur le schéma, il participera à la formation des séreuses et des cavités</w:t>
      </w:r>
    </w:p>
    <w:p w14:paraId="65969156" w14:textId="77777777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La légende « 2 » désigne ce qui formera avec l’épiblaste secondaire, les parois latérales et ventrales de l’embryon</w:t>
      </w:r>
    </w:p>
    <w:p w14:paraId="5C528C3F" w14:textId="18B3EC6D" w:rsidR="00390962" w:rsidRDefault="00390962" w:rsidP="0039096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E89C56" wp14:editId="3BEFBABB">
                <wp:simplePos x="0" y="0"/>
                <wp:positionH relativeFrom="column">
                  <wp:posOffset>5580380</wp:posOffset>
                </wp:positionH>
                <wp:positionV relativeFrom="paragraph">
                  <wp:posOffset>25400</wp:posOffset>
                </wp:positionV>
                <wp:extent cx="219075" cy="314325"/>
                <wp:effectExtent l="0" t="0" r="28575" b="28575"/>
                <wp:wrapNone/>
                <wp:docPr id="29" name="Zone de text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90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A54F0D" w14:textId="77777777" w:rsidR="00C1213B" w:rsidRDefault="00C1213B" w:rsidP="00390962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89C56" id="Zone de texte 29" o:spid="_x0000_s1034" type="#_x0000_t202" style="position:absolute;left:0;text-align:left;margin-left:439.4pt;margin-top:2pt;width:17.25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" strokecolor="white">
                <v:path arrowok="t"/>
                <v:textbox>
                  <w:txbxContent>
                    <w:p w14:paraId="7FA54F0D" w14:textId="77777777" w:rsidR="00C1213B" w:rsidRDefault="00C1213B" w:rsidP="00390962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szCs w:val="20"/>
        </w:rPr>
        <w:t>E) Les propositions A, B, C et D sont fausses</w:t>
      </w:r>
    </w:p>
    <w:p w14:paraId="4981BDCE" w14:textId="115B681F" w:rsidR="00A336A2" w:rsidRDefault="00A336A2" w:rsidP="00390962">
      <w:pPr>
        <w:spacing w:line="240" w:lineRule="auto"/>
        <w:jc w:val="both"/>
        <w:rPr>
          <w:rFonts w:eastAsia="Times New Roman" w:cs="Arial"/>
          <w:szCs w:val="20"/>
        </w:rPr>
      </w:pPr>
    </w:p>
    <w:p w14:paraId="7AB63065" w14:textId="3A6B894E" w:rsidR="00A336A2" w:rsidRDefault="00A336A2" w:rsidP="00390962">
      <w:pPr>
        <w:spacing w:line="240" w:lineRule="auto"/>
        <w:jc w:val="both"/>
        <w:rPr>
          <w:rFonts w:eastAsia="Times New Roman" w:cs="Arial"/>
          <w:szCs w:val="20"/>
        </w:rPr>
      </w:pPr>
    </w:p>
    <w:p w14:paraId="4A7F3D7E" w14:textId="0E66E18B" w:rsidR="00A336A2" w:rsidRDefault="00A336A2" w:rsidP="00390962">
      <w:pPr>
        <w:spacing w:line="240" w:lineRule="auto"/>
        <w:jc w:val="both"/>
        <w:rPr>
          <w:rFonts w:eastAsia="Times New Roman" w:cs="Arial"/>
          <w:szCs w:val="20"/>
        </w:rPr>
      </w:pPr>
    </w:p>
    <w:p w14:paraId="1BE75203" w14:textId="77777777" w:rsidR="00A336A2" w:rsidRDefault="00A336A2" w:rsidP="00390962">
      <w:pPr>
        <w:spacing w:line="240" w:lineRule="auto"/>
        <w:jc w:val="both"/>
        <w:rPr>
          <w:rFonts w:eastAsia="Times New Roman" w:cs="Arial"/>
          <w:szCs w:val="20"/>
        </w:rPr>
      </w:pPr>
    </w:p>
    <w:p w14:paraId="578FA118" w14:textId="4555C4D3" w:rsidR="00390962" w:rsidRDefault="00390962" w:rsidP="00EC674E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35E8F9C0" w14:textId="52AD9FBE" w:rsidR="00A336A2" w:rsidRDefault="00A336A2" w:rsidP="00A336A2">
      <w:pPr>
        <w:spacing w:after="24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7</w:t>
      </w:r>
      <w:r>
        <w:rPr>
          <w:rFonts w:eastAsia="Times New Roman" w:cs="Arial"/>
          <w:b/>
          <w:bCs/>
          <w:szCs w:val="20"/>
        </w:rPr>
        <w:t xml:space="preserve"> : A propos de la 3</w:t>
      </w:r>
      <w:r>
        <w:rPr>
          <w:rFonts w:eastAsia="Times New Roman" w:cs="Arial"/>
          <w:b/>
          <w:bCs/>
          <w:szCs w:val="20"/>
          <w:vertAlign w:val="superscript"/>
        </w:rPr>
        <w:t>ème</w:t>
      </w:r>
      <w:r>
        <w:rPr>
          <w:rFonts w:eastAsia="Times New Roman" w:cs="Arial"/>
          <w:b/>
          <w:bCs/>
          <w:szCs w:val="20"/>
        </w:rPr>
        <w:t xml:space="preserve"> semaine de développement :</w:t>
      </w:r>
    </w:p>
    <w:p w14:paraId="45C21C88" w14:textId="77777777" w:rsidR="00A336A2" w:rsidRDefault="00A336A2" w:rsidP="00A336A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Les crêtes neurales </w:t>
      </w:r>
      <w:proofErr w:type="gramStart"/>
      <w:r>
        <w:rPr>
          <w:rFonts w:eastAsia="Times New Roman" w:cs="Arial"/>
          <w:szCs w:val="20"/>
        </w:rPr>
        <w:t>( à</w:t>
      </w:r>
      <w:proofErr w:type="gramEnd"/>
      <w:r>
        <w:rPr>
          <w:rFonts w:eastAsia="Times New Roman" w:cs="Arial"/>
          <w:szCs w:val="20"/>
        </w:rPr>
        <w:t xml:space="preserve"> l’origine entre autres de cellules gliales et des cellules C de la thyroïde) correspondent à la zone de jonction entre le neurectoblaste et l’</w:t>
      </w:r>
      <w:proofErr w:type="spellStart"/>
      <w:r>
        <w:rPr>
          <w:rFonts w:eastAsia="Times New Roman" w:cs="Arial"/>
          <w:szCs w:val="20"/>
        </w:rPr>
        <w:t>épiblase</w:t>
      </w:r>
      <w:proofErr w:type="spellEnd"/>
      <w:r>
        <w:rPr>
          <w:rFonts w:eastAsia="Times New Roman" w:cs="Arial"/>
          <w:szCs w:val="20"/>
        </w:rPr>
        <w:t xml:space="preserve"> primitif</w:t>
      </w:r>
    </w:p>
    <w:p w14:paraId="42CD68D2" w14:textId="77777777" w:rsidR="00A336A2" w:rsidRDefault="00A336A2" w:rsidP="00A336A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Le tube neural </w:t>
      </w:r>
      <w:r>
        <w:rPr>
          <w:rStyle w:val="normaltextrun"/>
          <w:rFonts w:cs="Arial"/>
          <w:color w:val="000000"/>
          <w:szCs w:val="20"/>
        </w:rPr>
        <w:t xml:space="preserve">commence à se refermer d’abord dans la partie </w:t>
      </w:r>
      <w:r>
        <w:rPr>
          <w:rStyle w:val="normaltextrun"/>
          <w:rFonts w:cs="Arial"/>
          <w:szCs w:val="20"/>
        </w:rPr>
        <w:t>centrale de l’embryon suivi du neuropore postérieur puis du neuropore antérieur</w:t>
      </w:r>
    </w:p>
    <w:p w14:paraId="5D3B0AD7" w14:textId="77777777" w:rsidR="00A336A2" w:rsidRDefault="00A336A2" w:rsidP="00A336A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Le bourgeon urétéral sera à l’origine de la partie sécrétrice du rein : les grands calices</w:t>
      </w:r>
    </w:p>
    <w:p w14:paraId="3D1BD00B" w14:textId="77777777" w:rsidR="00A336A2" w:rsidRDefault="00A336A2" w:rsidP="00A336A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</w:t>
      </w:r>
      <w:r>
        <w:rPr>
          <w:rFonts w:cs="Arial"/>
          <w:color w:val="000000"/>
          <w:szCs w:val="20"/>
        </w:rPr>
        <w:t>Le blastème métanéphrogène va se densifier et se dichotomiser pour former une coiffe ainsi que 2 sphérules qui donneront successivement des tubules puis des vésicules</w:t>
      </w:r>
    </w:p>
    <w:p w14:paraId="6F090C16" w14:textId="1441FFA1" w:rsidR="00A336A2" w:rsidRDefault="00A336A2" w:rsidP="00A336A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Tout est faux </w:t>
      </w:r>
    </w:p>
    <w:p w14:paraId="066CB663" w14:textId="69D62F30" w:rsidR="00A336A2" w:rsidRDefault="00A336A2" w:rsidP="00EC674E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2DD9271E" w14:textId="1A8D7990" w:rsidR="00A336A2" w:rsidRDefault="00A336A2" w:rsidP="00A336A2">
      <w:pPr>
        <w:spacing w:after="120" w:line="240" w:lineRule="auto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8</w:t>
      </w:r>
      <w:r>
        <w:rPr>
          <w:rFonts w:eastAsia="Times New Roman" w:cs="Arial"/>
          <w:b/>
          <w:bCs/>
          <w:szCs w:val="20"/>
        </w:rPr>
        <w:t xml:space="preserve"> : </w:t>
      </w:r>
      <w:r>
        <w:rPr>
          <w:rFonts w:eastAsia="Times New Roman" w:cs="Arial"/>
          <w:b/>
          <w:szCs w:val="20"/>
        </w:rPr>
        <w:t xml:space="preserve">A propos de la </w:t>
      </w:r>
      <w:proofErr w:type="spellStart"/>
      <w:r>
        <w:rPr>
          <w:rFonts w:eastAsia="Times New Roman" w:cs="Arial"/>
          <w:b/>
          <w:szCs w:val="20"/>
        </w:rPr>
        <w:t>somitogénèse</w:t>
      </w:r>
      <w:proofErr w:type="spellEnd"/>
      <w:r>
        <w:rPr>
          <w:rFonts w:eastAsia="Times New Roman" w:cs="Arial"/>
          <w:b/>
          <w:szCs w:val="20"/>
        </w:rPr>
        <w:t xml:space="preserve"> et de leurs contingents, </w:t>
      </w:r>
      <w:proofErr w:type="gramStart"/>
      <w:r>
        <w:rPr>
          <w:rFonts w:eastAsia="Times New Roman" w:cs="Arial"/>
          <w:b/>
          <w:szCs w:val="20"/>
        </w:rPr>
        <w:t>donnez la</w:t>
      </w:r>
      <w:proofErr w:type="gramEnd"/>
      <w:r>
        <w:rPr>
          <w:rFonts w:eastAsia="Times New Roman" w:cs="Arial"/>
          <w:b/>
          <w:szCs w:val="20"/>
        </w:rPr>
        <w:t xml:space="preserve"> ou les réponses vraies</w:t>
      </w:r>
      <w:r>
        <w:rPr>
          <w:rFonts w:eastAsia="Times New Roman" w:cs="Arial"/>
          <w:szCs w:val="20"/>
        </w:rPr>
        <w:t> </w:t>
      </w:r>
      <w:r>
        <w:rPr>
          <w:rFonts w:eastAsia="Times New Roman" w:cs="Arial"/>
          <w:b/>
          <w:szCs w:val="20"/>
        </w:rPr>
        <w:t xml:space="preserve">; </w:t>
      </w:r>
    </w:p>
    <w:p w14:paraId="7EBE6264" w14:textId="77777777" w:rsidR="00A336A2" w:rsidRDefault="00A336A2" w:rsidP="00A336A2">
      <w:pPr>
        <w:numPr>
          <w:ilvl w:val="0"/>
          <w:numId w:val="16"/>
        </w:numPr>
        <w:spacing w:line="240" w:lineRule="auto"/>
        <w:ind w:left="360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Ce processus est séquentiel : les somites de deux étages différents, se forment les unes après les autres</w:t>
      </w:r>
    </w:p>
    <w:p w14:paraId="68D194E1" w14:textId="2455537D" w:rsidR="00A336A2" w:rsidRDefault="00A336A2" w:rsidP="00A336A2">
      <w:pPr>
        <w:numPr>
          <w:ilvl w:val="0"/>
          <w:numId w:val="16"/>
        </w:numPr>
        <w:spacing w:line="240" w:lineRule="auto"/>
        <w:ind w:left="360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Les somites les plus différenciés seront les plus caudales et les moins différenciées seront les plus crâniales</w:t>
      </w:r>
    </w:p>
    <w:p w14:paraId="4B4973FF" w14:textId="77777777" w:rsidR="00A336A2" w:rsidRDefault="00A336A2" w:rsidP="00A336A2">
      <w:pPr>
        <w:numPr>
          <w:ilvl w:val="0"/>
          <w:numId w:val="16"/>
        </w:numPr>
        <w:spacing w:line="240" w:lineRule="auto"/>
        <w:ind w:left="360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 terme, le nombre définitif de somites est de 35</w:t>
      </w:r>
    </w:p>
    <w:p w14:paraId="5BF3EBEE" w14:textId="63B5FFD8" w:rsidR="00A336A2" w:rsidRDefault="00A336A2" w:rsidP="00A336A2">
      <w:pPr>
        <w:numPr>
          <w:ilvl w:val="0"/>
          <w:numId w:val="16"/>
        </w:numPr>
        <w:spacing w:line="240" w:lineRule="auto"/>
        <w:ind w:left="360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De l’extérieur vers l’intérieur on retrouve : dermatome – myotome – myocèle - </w:t>
      </w:r>
      <w:proofErr w:type="spellStart"/>
      <w:r>
        <w:rPr>
          <w:rFonts w:eastAsia="Times New Roman" w:cs="Arial"/>
          <w:szCs w:val="20"/>
        </w:rPr>
        <w:t>syndetome</w:t>
      </w:r>
      <w:proofErr w:type="spellEnd"/>
      <w:r>
        <w:rPr>
          <w:rFonts w:eastAsia="Times New Roman" w:cs="Arial"/>
          <w:szCs w:val="20"/>
        </w:rPr>
        <w:t xml:space="preserve"> – sclérotome</w:t>
      </w:r>
    </w:p>
    <w:p w14:paraId="58DD253E" w14:textId="31391D67" w:rsidR="00A336A2" w:rsidRDefault="00A336A2" w:rsidP="00A336A2">
      <w:pPr>
        <w:pStyle w:val="Sansinterlig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Les propositions A, B, C et D sont fausses</w:t>
      </w:r>
    </w:p>
    <w:p w14:paraId="7729C84A" w14:textId="4F7FFD98" w:rsidR="00A336A2" w:rsidRDefault="00A336A2" w:rsidP="00A336A2">
      <w:pPr>
        <w:pStyle w:val="Sansinterligne"/>
        <w:rPr>
          <w:rFonts w:ascii="Arial" w:eastAsia="Times New Roman" w:hAnsi="Arial" w:cs="Arial"/>
          <w:sz w:val="20"/>
          <w:szCs w:val="20"/>
        </w:rPr>
      </w:pPr>
    </w:p>
    <w:p w14:paraId="6AD54590" w14:textId="781DDE65" w:rsidR="00A336A2" w:rsidRDefault="00A336A2" w:rsidP="00A336A2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9</w:t>
      </w:r>
      <w:r>
        <w:rPr>
          <w:rFonts w:eastAsia="Times New Roman" w:cs="Arial"/>
          <w:b/>
          <w:bCs/>
          <w:szCs w:val="20"/>
        </w:rPr>
        <w:t xml:space="preserve"> </w:t>
      </w:r>
      <w:r>
        <w:rPr>
          <w:rFonts w:cs="Arial"/>
          <w:b/>
          <w:szCs w:val="20"/>
        </w:rPr>
        <w:t xml:space="preserve">: A propos de la troisième semaine de développement embryonnaire et de la photo ci-contre ; </w:t>
      </w:r>
    </w:p>
    <w:p w14:paraId="12DAA691" w14:textId="6F6E176B" w:rsidR="00A336A2" w:rsidRDefault="00A336A2" w:rsidP="00A336A2">
      <w:pPr>
        <w:numPr>
          <w:ilvl w:val="0"/>
          <w:numId w:val="17"/>
        </w:numPr>
        <w:spacing w:line="240" w:lineRule="auto"/>
        <w:ind w:left="360"/>
        <w:rPr>
          <w:rFonts w:eastAsia="Calibri" w:cs="Arial"/>
          <w:b/>
          <w:szCs w:val="20"/>
        </w:rPr>
      </w:pPr>
      <w:r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78720" behindDoc="0" locked="0" layoutInCell="1" allowOverlap="1" wp14:anchorId="416F6DD4" wp14:editId="424F1222">
            <wp:simplePos x="0" y="0"/>
            <wp:positionH relativeFrom="page">
              <wp:align>right</wp:align>
            </wp:positionH>
            <wp:positionV relativeFrom="margin">
              <wp:posOffset>3089385</wp:posOffset>
            </wp:positionV>
            <wp:extent cx="1457960" cy="974725"/>
            <wp:effectExtent l="0" t="0" r="8890" b="0"/>
            <wp:wrapSquare wrapText="bothSides"/>
            <wp:docPr id="291" name="Imag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97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szCs w:val="20"/>
        </w:rPr>
        <w:t>Nous sommes sur la photo ci-contre au stade de canal chordal</w:t>
      </w:r>
    </w:p>
    <w:p w14:paraId="6934C8E3" w14:textId="77777777" w:rsidR="00A336A2" w:rsidRDefault="00A336A2" w:rsidP="00A336A2">
      <w:pPr>
        <w:numPr>
          <w:ilvl w:val="0"/>
          <w:numId w:val="17"/>
        </w:numPr>
        <w:spacing w:line="240" w:lineRule="auto"/>
        <w:ind w:left="360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 </w:t>
      </w:r>
      <w:r>
        <w:rPr>
          <w:rFonts w:cs="Arial"/>
          <w:szCs w:val="20"/>
        </w:rPr>
        <w:t xml:space="preserve">Le </w:t>
      </w:r>
      <w:proofErr w:type="spellStart"/>
      <w:r>
        <w:rPr>
          <w:rFonts w:cs="Arial"/>
          <w:szCs w:val="20"/>
        </w:rPr>
        <w:t>chordomésoblaste</w:t>
      </w:r>
      <w:proofErr w:type="spellEnd"/>
      <w:r>
        <w:rPr>
          <w:rFonts w:cs="Arial"/>
          <w:szCs w:val="20"/>
        </w:rPr>
        <w:t xml:space="preserve"> a migré en direction de la membrane pharyngée mais sans l’atteindre</w:t>
      </w:r>
    </w:p>
    <w:p w14:paraId="290B9FDB" w14:textId="77777777" w:rsidR="00A336A2" w:rsidRDefault="00A336A2" w:rsidP="00A336A2">
      <w:pPr>
        <w:numPr>
          <w:ilvl w:val="0"/>
          <w:numId w:val="17"/>
        </w:numPr>
        <w:spacing w:line="240" w:lineRule="auto"/>
        <w:ind w:left="360"/>
        <w:rPr>
          <w:rFonts w:cs="Arial"/>
          <w:b/>
          <w:szCs w:val="20"/>
        </w:rPr>
      </w:pPr>
      <w:r>
        <w:rPr>
          <w:rFonts w:cs="Arial"/>
          <w:szCs w:val="20"/>
        </w:rPr>
        <w:t>Au stade de plaque chordale, celle-ci va proliférer en direction caudal vers la membrane cloacale</w:t>
      </w:r>
    </w:p>
    <w:p w14:paraId="3E0063E8" w14:textId="619EACA0" w:rsidR="00A336A2" w:rsidRDefault="00A336A2" w:rsidP="00A336A2">
      <w:pPr>
        <w:numPr>
          <w:ilvl w:val="0"/>
          <w:numId w:val="17"/>
        </w:numPr>
        <w:spacing w:line="240" w:lineRule="auto"/>
        <w:ind w:left="360"/>
        <w:rPr>
          <w:rFonts w:cs="Arial"/>
          <w:b/>
          <w:szCs w:val="20"/>
        </w:rPr>
      </w:pPr>
      <w:r>
        <w:rPr>
          <w:rFonts w:cs="Arial"/>
          <w:szCs w:val="20"/>
        </w:rPr>
        <w:t xml:space="preserve">Une fois la mise en place de la chorde terminée le canal neurentérique </w:t>
      </w:r>
      <w:r w:rsidR="00A21D5D">
        <w:rPr>
          <w:rFonts w:cs="Arial"/>
          <w:szCs w:val="20"/>
        </w:rPr>
        <w:t>est fermé</w:t>
      </w:r>
    </w:p>
    <w:p w14:paraId="3005A2D5" w14:textId="77777777" w:rsidR="00A336A2" w:rsidRDefault="00A336A2" w:rsidP="00A336A2">
      <w:pPr>
        <w:numPr>
          <w:ilvl w:val="0"/>
          <w:numId w:val="17"/>
        </w:numPr>
        <w:spacing w:line="240" w:lineRule="auto"/>
        <w:ind w:left="360"/>
        <w:rPr>
          <w:rFonts w:cs="Arial"/>
          <w:b/>
          <w:szCs w:val="20"/>
        </w:rPr>
      </w:pPr>
      <w:r>
        <w:rPr>
          <w:rFonts w:cs="Arial"/>
          <w:szCs w:val="20"/>
        </w:rPr>
        <w:t>Les propositions A, B, C et D sont fausses</w:t>
      </w:r>
    </w:p>
    <w:p w14:paraId="6344A044" w14:textId="77777777" w:rsidR="00A336A2" w:rsidRDefault="00A336A2" w:rsidP="00A336A2">
      <w:pPr>
        <w:spacing w:line="240" w:lineRule="auto"/>
        <w:jc w:val="both"/>
        <w:rPr>
          <w:rFonts w:eastAsia="Times New Roman" w:cs="Arial"/>
          <w:szCs w:val="20"/>
        </w:rPr>
      </w:pPr>
    </w:p>
    <w:p w14:paraId="30A6A213" w14:textId="0B132FB2" w:rsidR="00B25E0E" w:rsidRDefault="00B25E0E" w:rsidP="00B25E0E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10</w:t>
      </w:r>
      <w:r>
        <w:rPr>
          <w:rFonts w:eastAsia="Times New Roman" w:cs="Arial"/>
          <w:b/>
          <w:bCs/>
          <w:szCs w:val="20"/>
        </w:rPr>
        <w:t xml:space="preserve"> : A propos de la 3</w:t>
      </w:r>
      <w:r>
        <w:rPr>
          <w:rFonts w:eastAsia="Times New Roman" w:cs="Arial"/>
          <w:b/>
          <w:bCs/>
          <w:szCs w:val="20"/>
          <w:vertAlign w:val="superscript"/>
        </w:rPr>
        <w:t>ème</w:t>
      </w:r>
      <w:r>
        <w:rPr>
          <w:rFonts w:eastAsia="Times New Roman" w:cs="Arial"/>
          <w:b/>
          <w:bCs/>
          <w:szCs w:val="20"/>
        </w:rPr>
        <w:t xml:space="preserve"> semaine de développement embryonnaire et des modifications maternelles ; </w:t>
      </w:r>
    </w:p>
    <w:p w14:paraId="03A47A63" w14:textId="396B769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Si l’on se trouve au 16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jour de développement embryonnaire, on peut savoir grâce à une échographie si l’embryon est viable</w:t>
      </w:r>
    </w:p>
    <w:p w14:paraId="57F7E661" w14:textId="734E9E5F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48B6AE6" wp14:editId="6FE5AB3C">
                <wp:simplePos x="0" y="0"/>
                <wp:positionH relativeFrom="column">
                  <wp:posOffset>6808470</wp:posOffset>
                </wp:positionH>
                <wp:positionV relativeFrom="paragraph">
                  <wp:posOffset>146685</wp:posOffset>
                </wp:positionV>
                <wp:extent cx="192405" cy="228600"/>
                <wp:effectExtent l="0" t="0" r="17145" b="19050"/>
                <wp:wrapNone/>
                <wp:docPr id="319" name="Zone de text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24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96255" w14:textId="77777777" w:rsidR="00C1213B" w:rsidRDefault="00C1213B" w:rsidP="00B25E0E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B6AE6" id="Zone de texte 319" o:spid="_x0000_s1035" type="#_x0000_t202" style="position:absolute;left:0;text-align:left;margin-left:536.1pt;margin-top:11.55pt;width:15.15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">
                <v:path arrowok="t"/>
                <v:textbox>
                  <w:txbxContent>
                    <w:p w14:paraId="14E96255" w14:textId="77777777" w:rsidR="00C1213B" w:rsidRDefault="00C1213B" w:rsidP="00B25E0E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szCs w:val="20"/>
        </w:rPr>
        <w:t>B) Certains signes cliniques de grossesse apparaissent comme l’aménorrhée (absence de règles), troubles urinaires</w:t>
      </w:r>
    </w:p>
    <w:p w14:paraId="5C4DFCD7" w14:textId="23F0F4EF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Les crêtes neurales qui donnent des neurones sensitifs/sensoriels forment le système nerveux central</w:t>
      </w:r>
    </w:p>
    <w:p w14:paraId="36E9A9A2" w14:textId="2EBEA699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93056" behindDoc="0" locked="0" layoutInCell="1" allowOverlap="1" wp14:anchorId="782FA2A9" wp14:editId="35649325">
            <wp:simplePos x="0" y="0"/>
            <wp:positionH relativeFrom="margin">
              <wp:posOffset>5913452</wp:posOffset>
            </wp:positionH>
            <wp:positionV relativeFrom="margin">
              <wp:posOffset>5136515</wp:posOffset>
            </wp:positionV>
            <wp:extent cx="1152525" cy="1295400"/>
            <wp:effectExtent l="0" t="0" r="9525" b="0"/>
            <wp:wrapSquare wrapText="bothSides"/>
            <wp:docPr id="317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90E1B4" wp14:editId="378A9713">
                <wp:simplePos x="0" y="0"/>
                <wp:positionH relativeFrom="column">
                  <wp:posOffset>6705600</wp:posOffset>
                </wp:positionH>
                <wp:positionV relativeFrom="paragraph">
                  <wp:posOffset>45085</wp:posOffset>
                </wp:positionV>
                <wp:extent cx="180975" cy="342900"/>
                <wp:effectExtent l="38100" t="0" r="28575" b="57150"/>
                <wp:wrapNone/>
                <wp:docPr id="318" name="Connecteur droit avec flèch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8097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5D0E4" id="Connecteur droit avec flèche 318" o:spid="_x0000_s1026" type="#_x0000_t32" style="position:absolute;margin-left:528pt;margin-top:3.55pt;width:14.25pt;height:27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">
                <v:stroke endarrow="block"/>
                <o:lock v:ext="edit" shapetype="f"/>
              </v:shape>
            </w:pict>
          </mc:Fallback>
        </mc:AlternateContent>
      </w:r>
      <w:r>
        <w:rPr>
          <w:rFonts w:eastAsia="Times New Roman" w:cs="Arial"/>
          <w:szCs w:val="20"/>
        </w:rPr>
        <w:t>D) Deux lames de mésoblaste latéral délimitent une cavité intra-embryonnaire qui participe à la formation des séreuses et des cavités</w:t>
      </w:r>
    </w:p>
    <w:p w14:paraId="3D1D8A69" w14:textId="1B4EB9D9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80194A" wp14:editId="0FC7EDEF">
                <wp:simplePos x="0" y="0"/>
                <wp:positionH relativeFrom="column">
                  <wp:posOffset>5276850</wp:posOffset>
                </wp:positionH>
                <wp:positionV relativeFrom="paragraph">
                  <wp:posOffset>635</wp:posOffset>
                </wp:positionV>
                <wp:extent cx="171450" cy="247650"/>
                <wp:effectExtent l="0" t="0" r="19050" b="19050"/>
                <wp:wrapNone/>
                <wp:docPr id="316" name="Zone de text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1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A4670" w14:textId="77777777" w:rsidR="00C1213B" w:rsidRDefault="00C1213B" w:rsidP="00B25E0E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0194A" id="Zone de texte 316" o:spid="_x0000_s1036" type="#_x0000_t202" style="position:absolute;left:0;text-align:left;margin-left:415.5pt;margin-top:.05pt;width:13.5pt;height:1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">
                <v:path arrowok="t"/>
                <v:textbox>
                  <w:txbxContent>
                    <w:p w14:paraId="11FA4670" w14:textId="77777777" w:rsidR="00C1213B" w:rsidRDefault="00C1213B" w:rsidP="00B25E0E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B571B4E" wp14:editId="7BBB318A">
                <wp:simplePos x="0" y="0"/>
                <wp:positionH relativeFrom="column">
                  <wp:posOffset>5457825</wp:posOffset>
                </wp:positionH>
                <wp:positionV relativeFrom="paragraph">
                  <wp:posOffset>133985</wp:posOffset>
                </wp:positionV>
                <wp:extent cx="1104900" cy="342900"/>
                <wp:effectExtent l="0" t="0" r="38100" b="76200"/>
                <wp:wrapNone/>
                <wp:docPr id="315" name="Connecteur droit avec flèch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10490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17BB1" id="Connecteur droit avec flèche 315" o:spid="_x0000_s1026" type="#_x0000_t32" style="position:absolute;margin-left:429.75pt;margin-top:10.55pt;width:87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">
                <v:stroke endarrow="block"/>
                <o:lock v:ext="edit" shapetype="f"/>
              </v:shape>
            </w:pict>
          </mc:Fallback>
        </mc:AlternateContent>
      </w:r>
      <w:r>
        <w:rPr>
          <w:rFonts w:eastAsia="Times New Roman" w:cs="Arial"/>
          <w:szCs w:val="20"/>
        </w:rPr>
        <w:t>E) Les propositions A, B, C et D sont fausses</w:t>
      </w:r>
    </w:p>
    <w:p w14:paraId="3153C0D4" w14:textId="34B3EE2D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BF36A3" wp14:editId="2E05EF23">
                <wp:simplePos x="0" y="0"/>
                <wp:positionH relativeFrom="column">
                  <wp:posOffset>6848475</wp:posOffset>
                </wp:positionH>
                <wp:positionV relativeFrom="paragraph">
                  <wp:posOffset>130810</wp:posOffset>
                </wp:positionV>
                <wp:extent cx="9525" cy="1533525"/>
                <wp:effectExtent l="38100" t="38100" r="66675" b="28575"/>
                <wp:wrapNone/>
                <wp:docPr id="314" name="Connecteur droit avec flèch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9525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9BAAE" id="Connecteur droit avec flèche 314" o:spid="_x0000_s1026" type="#_x0000_t32" style="position:absolute;margin-left:539.25pt;margin-top:10.3pt;width:.75pt;height:120.7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">
                <v:stroke endarrow="block"/>
                <o:lock v:ext="edit" shapetype="f"/>
              </v:shape>
            </w:pict>
          </mc:Fallback>
        </mc:AlternateContent>
      </w:r>
    </w:p>
    <w:p w14:paraId="751940F5" w14:textId="08322C53" w:rsidR="00B25E0E" w:rsidRDefault="00B25E0E" w:rsidP="00B25E0E">
      <w:pPr>
        <w:spacing w:after="120" w:line="240" w:lineRule="auto"/>
        <w:jc w:val="both"/>
        <w:rPr>
          <w:rFonts w:eastAsia="Times New Roman" w:cs="Arial"/>
          <w:b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9FC0A3" wp14:editId="1ED00DF6">
                <wp:simplePos x="0" y="0"/>
                <wp:positionH relativeFrom="column">
                  <wp:posOffset>6048375</wp:posOffset>
                </wp:positionH>
                <wp:positionV relativeFrom="paragraph">
                  <wp:posOffset>165735</wp:posOffset>
                </wp:positionV>
                <wp:extent cx="266700" cy="1162050"/>
                <wp:effectExtent l="0" t="38100" r="57150" b="19050"/>
                <wp:wrapNone/>
                <wp:docPr id="313" name="Connecteur droit avec flèch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66700" cy="1162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8BCBB" id="Connecteur droit avec flèche 313" o:spid="_x0000_s1026" type="#_x0000_t32" style="position:absolute;margin-left:476.25pt;margin-top:13.05pt;width:21pt;height:91.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">
                <v:stroke endarrow="block"/>
                <o:lock v:ext="edit" shapetype="f"/>
              </v:shape>
            </w:pict>
          </mc:Fallback>
        </mc:AlternateContent>
      </w:r>
      <w:r>
        <w:rPr>
          <w:rFonts w:eastAsia="Times New Roman" w:cs="Arial"/>
          <w:b/>
          <w:szCs w:val="20"/>
          <w:u w:val="single"/>
        </w:rPr>
        <w:t>QCM 11</w:t>
      </w:r>
      <w:r>
        <w:rPr>
          <w:rFonts w:eastAsia="Times New Roman" w:cs="Arial"/>
          <w:b/>
          <w:szCs w:val="20"/>
        </w:rPr>
        <w:t> : A propos de la photo ci-contre ;</w:t>
      </w:r>
    </w:p>
    <w:p w14:paraId="64DDDCD4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La structure désignée en 1 s’est formée grâce à une poussée du mésoblaste sous-jacent</w:t>
      </w:r>
    </w:p>
    <w:p w14:paraId="2E6DAB86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légende 2 désigne un reliquat d’un tissu cellulaire dérivé de l’épiblaste</w:t>
      </w:r>
    </w:p>
    <w:p w14:paraId="405A0CD8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La légende 3 indique le canal neurentérique </w:t>
      </w:r>
    </w:p>
    <w:p w14:paraId="59AB9A27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Ce qui est désigné par la légende 4, participera à la formation de la peau en formant l’épiderme et le derme.</w:t>
      </w:r>
    </w:p>
    <w:p w14:paraId="2745A249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12955294" w14:textId="77777777" w:rsidR="008B4EF4" w:rsidRDefault="008B4EF4" w:rsidP="00B25E0E">
      <w:pPr>
        <w:spacing w:line="240" w:lineRule="auto"/>
        <w:jc w:val="both"/>
        <w:rPr>
          <w:rFonts w:eastAsia="Times New Roman" w:cs="Arial"/>
          <w:szCs w:val="20"/>
        </w:rPr>
      </w:pPr>
    </w:p>
    <w:p w14:paraId="356F9560" w14:textId="6FC8D08C" w:rsidR="00B25E0E" w:rsidRDefault="008B4EF4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63FB401" wp14:editId="113DF4FE">
                <wp:simplePos x="0" y="0"/>
                <wp:positionH relativeFrom="column">
                  <wp:posOffset>6708748</wp:posOffset>
                </wp:positionH>
                <wp:positionV relativeFrom="paragraph">
                  <wp:posOffset>110131</wp:posOffset>
                </wp:positionV>
                <wp:extent cx="314325" cy="266700"/>
                <wp:effectExtent l="0" t="0" r="28575" b="19050"/>
                <wp:wrapNone/>
                <wp:docPr id="311" name="Zone de text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4D89" w14:textId="77777777" w:rsidR="00C1213B" w:rsidRDefault="00C1213B" w:rsidP="00B25E0E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FB401" id="Zone de texte 311" o:spid="_x0000_s1037" type="#_x0000_t202" style="position:absolute;left:0;text-align:left;margin-left:528.25pt;margin-top:8.65pt;width:24.75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">
                <v:path arrowok="t"/>
                <v:textbox>
                  <w:txbxContent>
                    <w:p w14:paraId="52054D89" w14:textId="77777777" w:rsidR="00C1213B" w:rsidRDefault="00C1213B" w:rsidP="00B25E0E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25E0E"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AE1A9D" wp14:editId="523B3C96">
                <wp:simplePos x="0" y="0"/>
                <wp:positionH relativeFrom="column">
                  <wp:posOffset>5946747</wp:posOffset>
                </wp:positionH>
                <wp:positionV relativeFrom="paragraph">
                  <wp:posOffset>71948</wp:posOffset>
                </wp:positionV>
                <wp:extent cx="228600" cy="247650"/>
                <wp:effectExtent l="0" t="0" r="19050" b="19050"/>
                <wp:wrapNone/>
                <wp:docPr id="312" name="Zone de text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86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B00EC" w14:textId="77777777" w:rsidR="00C1213B" w:rsidRDefault="00C1213B" w:rsidP="00B25E0E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E1A9D" id="Zone de texte 312" o:spid="_x0000_s1038" type="#_x0000_t202" style="position:absolute;left:0;text-align:left;margin-left:468.25pt;margin-top:5.65pt;width:18pt;height:1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">
                <v:path arrowok="t"/>
                <v:textbox>
                  <w:txbxContent>
                    <w:p w14:paraId="74FB00EC" w14:textId="77777777" w:rsidR="00C1213B" w:rsidRDefault="00C1213B" w:rsidP="00B25E0E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1E8DFB6F" w14:textId="6DB2678A" w:rsidR="008B4EF4" w:rsidRDefault="008B4EF4" w:rsidP="008B4EF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12</w:t>
      </w:r>
      <w:r>
        <w:rPr>
          <w:rFonts w:eastAsia="Times New Roman" w:cs="Arial"/>
          <w:b/>
          <w:bCs/>
          <w:szCs w:val="20"/>
        </w:rPr>
        <w:t xml:space="preserve"> : A propos du schéma ci-contre :</w:t>
      </w:r>
    </w:p>
    <w:p w14:paraId="47F387B9" w14:textId="77777777" w:rsidR="008B4EF4" w:rsidRDefault="008B4EF4" w:rsidP="008B4EF4">
      <w:pPr>
        <w:spacing w:line="240" w:lineRule="auto"/>
        <w:rPr>
          <w:rFonts w:eastAsia="Times New Roman" w:cs="Arial"/>
          <w:szCs w:val="20"/>
        </w:rPr>
      </w:pPr>
      <w:r>
        <w:rPr>
          <w:rFonts w:eastAsia="Times New Roman" w:cs="Arial"/>
          <w:noProof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72402F" wp14:editId="1514FD6E">
                <wp:simplePos x="0" y="0"/>
                <wp:positionH relativeFrom="column">
                  <wp:posOffset>6119665</wp:posOffset>
                </wp:positionH>
                <wp:positionV relativeFrom="paragraph">
                  <wp:posOffset>277925</wp:posOffset>
                </wp:positionV>
                <wp:extent cx="0" cy="789451"/>
                <wp:effectExtent l="63500" t="25400" r="38100" b="10795"/>
                <wp:wrapNone/>
                <wp:docPr id="321" name="Connecteur droit avec flèch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894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334FD6" id="Connecteur droit avec flèche 321" o:spid="_x0000_s1026" type="#_x0000_t32" style="position:absolute;margin-left:481.85pt;margin-top:21.9pt;width:0;height:62.15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" strokecolor="black [3213]">
                <v:stroke endarrow="block"/>
              </v:shape>
            </w:pict>
          </mc:Fallback>
        </mc:AlternateContent>
      </w:r>
      <w:r>
        <w:rPr>
          <w:rFonts w:ascii="Helvetica Neue" w:hAnsi="Helvetica Neue" w:cs="Arial"/>
          <w:b/>
          <w:bCs/>
          <w:noProof/>
          <w:color w:val="000000"/>
          <w:lang w:eastAsia="fr-FR"/>
        </w:rPr>
        <w:drawing>
          <wp:anchor distT="0" distB="0" distL="114300" distR="114300" simplePos="0" relativeHeight="251705344" behindDoc="0" locked="0" layoutInCell="1" allowOverlap="1" wp14:anchorId="614B1AD5" wp14:editId="19514E39">
            <wp:simplePos x="0" y="0"/>
            <wp:positionH relativeFrom="column">
              <wp:posOffset>4460911</wp:posOffset>
            </wp:positionH>
            <wp:positionV relativeFrom="paragraph">
              <wp:posOffset>39113</wp:posOffset>
            </wp:positionV>
            <wp:extent cx="2246630" cy="806450"/>
            <wp:effectExtent l="0" t="0" r="1270" b="6350"/>
            <wp:wrapSquare wrapText="bothSides"/>
            <wp:docPr id="1073" name="Image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" name="chorde 5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735"/>
                    <a:stretch/>
                  </pic:blipFill>
                  <pic:spPr bwMode="auto">
                    <a:xfrm>
                      <a:off x="0" y="0"/>
                      <a:ext cx="2246630" cy="80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1A32">
        <w:rPr>
          <w:rFonts w:eastAsia="Times New Roman" w:cs="Arial"/>
          <w:szCs w:val="20"/>
        </w:rPr>
        <w:t>A)</w:t>
      </w:r>
      <w:r>
        <w:rPr>
          <w:rFonts w:eastAsia="Times New Roman" w:cs="Arial"/>
          <w:szCs w:val="20"/>
        </w:rPr>
        <w:t xml:space="preserve"> La légende 1 désigne le processus chordal et la légende 2 l’ectoblaste</w:t>
      </w:r>
    </w:p>
    <w:p w14:paraId="64AA9919" w14:textId="77777777" w:rsidR="008B4EF4" w:rsidRPr="00F11A32" w:rsidRDefault="008B4EF4" w:rsidP="008B4EF4">
      <w:pPr>
        <w:spacing w:line="240" w:lineRule="auto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B</w:t>
      </w:r>
      <w:r w:rsidRPr="007E5E0A">
        <w:rPr>
          <w:rFonts w:eastAsia="Times New Roman" w:cs="Arial"/>
          <w:color w:val="000000" w:themeColor="text1"/>
          <w:szCs w:val="20"/>
        </w:rPr>
        <w:t xml:space="preserve">) </w:t>
      </w:r>
      <w:r w:rsidRPr="007E5E0A">
        <w:rPr>
          <w:rStyle w:val="normaltextrun"/>
          <w:rFonts w:cs="Arial"/>
          <w:color w:val="000000" w:themeColor="text1"/>
          <w:szCs w:val="20"/>
        </w:rPr>
        <w:t>La paroi ventrale</w:t>
      </w:r>
      <w:r>
        <w:rPr>
          <w:rStyle w:val="normaltextrun"/>
          <w:rFonts w:cs="Arial"/>
          <w:color w:val="000000" w:themeColor="text1"/>
          <w:szCs w:val="20"/>
        </w:rPr>
        <w:t xml:space="preserve"> de la structure en 1 a</w:t>
      </w:r>
      <w:r w:rsidRPr="007E5E0A">
        <w:rPr>
          <w:rStyle w:val="apple-converted-space"/>
          <w:rFonts w:cs="Arial"/>
          <w:color w:val="000000" w:themeColor="text1"/>
          <w:szCs w:val="20"/>
        </w:rPr>
        <w:t> </w:t>
      </w:r>
      <w:r w:rsidRPr="007E5E0A">
        <w:rPr>
          <w:rStyle w:val="normaltextrun"/>
          <w:rFonts w:cs="Arial"/>
          <w:color w:val="000000" w:themeColor="text1"/>
          <w:szCs w:val="20"/>
        </w:rPr>
        <w:t>fusionn</w:t>
      </w:r>
      <w:r>
        <w:rPr>
          <w:rStyle w:val="normaltextrun"/>
          <w:rFonts w:cs="Arial"/>
          <w:color w:val="000000" w:themeColor="text1"/>
          <w:szCs w:val="20"/>
        </w:rPr>
        <w:t>é</w:t>
      </w:r>
      <w:r w:rsidRPr="007E5E0A">
        <w:rPr>
          <w:rStyle w:val="apple-converted-space"/>
          <w:rFonts w:cs="Arial"/>
          <w:color w:val="000000" w:themeColor="text1"/>
          <w:szCs w:val="20"/>
        </w:rPr>
        <w:t> </w:t>
      </w:r>
      <w:r w:rsidRPr="007E5E0A">
        <w:rPr>
          <w:rStyle w:val="normaltextrun"/>
          <w:rFonts w:cs="Arial"/>
          <w:color w:val="000000" w:themeColor="text1"/>
          <w:szCs w:val="20"/>
        </w:rPr>
        <w:t>avec l’en</w:t>
      </w:r>
      <w:r>
        <w:rPr>
          <w:rStyle w:val="normaltextrun"/>
          <w:rFonts w:cs="Arial"/>
          <w:color w:val="000000" w:themeColor="text1"/>
          <w:szCs w:val="20"/>
        </w:rPr>
        <w:t>t</w:t>
      </w:r>
      <w:r w:rsidRPr="007E5E0A">
        <w:rPr>
          <w:rStyle w:val="normaltextrun"/>
          <w:rFonts w:cs="Arial"/>
          <w:color w:val="000000" w:themeColor="text1"/>
          <w:szCs w:val="20"/>
        </w:rPr>
        <w:t>oblaste pour</w:t>
      </w:r>
      <w:r w:rsidRPr="007E5E0A">
        <w:rPr>
          <w:rStyle w:val="apple-converted-space"/>
          <w:rFonts w:cs="Arial"/>
          <w:color w:val="000000" w:themeColor="text1"/>
          <w:szCs w:val="20"/>
        </w:rPr>
        <w:t> </w:t>
      </w:r>
      <w:r w:rsidRPr="007E5E0A">
        <w:rPr>
          <w:rStyle w:val="normaltextrun"/>
          <w:rFonts w:cs="Arial"/>
          <w:color w:val="000000" w:themeColor="text1"/>
          <w:szCs w:val="20"/>
        </w:rPr>
        <w:t>s’ouvrir</w:t>
      </w:r>
      <w:r w:rsidRPr="007E5E0A">
        <w:rPr>
          <w:rStyle w:val="apple-converted-space"/>
          <w:rFonts w:cs="Arial"/>
          <w:color w:val="000000" w:themeColor="text1"/>
          <w:szCs w:val="20"/>
        </w:rPr>
        <w:t> </w:t>
      </w:r>
      <w:r w:rsidRPr="007E5E0A">
        <w:rPr>
          <w:rStyle w:val="normaltextrun"/>
          <w:rFonts w:cs="Arial"/>
          <w:color w:val="000000" w:themeColor="text1"/>
          <w:szCs w:val="20"/>
        </w:rPr>
        <w:t>dans la</w:t>
      </w:r>
      <w:r w:rsidRPr="007E5E0A">
        <w:rPr>
          <w:rStyle w:val="apple-converted-space"/>
          <w:rFonts w:cs="Arial"/>
          <w:color w:val="000000" w:themeColor="text1"/>
          <w:szCs w:val="20"/>
        </w:rPr>
        <w:t> </w:t>
      </w:r>
      <w:r>
        <w:rPr>
          <w:rStyle w:val="apple-converted-space"/>
          <w:rFonts w:cs="Arial"/>
          <w:color w:val="000000" w:themeColor="text1"/>
          <w:szCs w:val="20"/>
        </w:rPr>
        <w:t>VVII</w:t>
      </w:r>
    </w:p>
    <w:p w14:paraId="7FC04C90" w14:textId="77777777" w:rsidR="008B4EF4" w:rsidRPr="00391C0E" w:rsidRDefault="008B4EF4" w:rsidP="008B4EF4">
      <w:pPr>
        <w:pStyle w:val="paragraph"/>
        <w:spacing w:before="0" w:beforeAutospacing="0" w:after="0" w:afterAutospacing="0" w:line="300" w:lineRule="exact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F32A950" wp14:editId="35963C47">
                <wp:simplePos x="0" y="0"/>
                <wp:positionH relativeFrom="column">
                  <wp:posOffset>5051918</wp:posOffset>
                </wp:positionH>
                <wp:positionV relativeFrom="paragraph">
                  <wp:posOffset>106712</wp:posOffset>
                </wp:positionV>
                <wp:extent cx="0" cy="471398"/>
                <wp:effectExtent l="63500" t="25400" r="38100" b="11430"/>
                <wp:wrapNone/>
                <wp:docPr id="322" name="Connecteur droit avec flèch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139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CC4BAB" id="Connecteur droit avec flèche 322" o:spid="_x0000_s1026" type="#_x0000_t32" style="position:absolute;margin-left:397.8pt;margin-top:8.4pt;width:0;height:37.1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" strokecolor="black [3213]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>C)</w:t>
      </w:r>
      <w:r w:rsidRPr="00A837E0">
        <w:rPr>
          <w:rFonts w:ascii="Arial" w:hAnsi="Arial" w:cs="Arial"/>
          <w:sz w:val="20"/>
          <w:szCs w:val="20"/>
        </w:rPr>
        <w:t xml:space="preserve"> </w:t>
      </w:r>
      <w:r w:rsidRPr="007E5E0A">
        <w:rPr>
          <w:rStyle w:val="normaltextrun"/>
          <w:rFonts w:cs="Arial"/>
          <w:color w:val="000000"/>
          <w:szCs w:val="20"/>
        </w:rPr>
        <w:t>L’embryon est ouvert à ses</w:t>
      </w:r>
      <w:r w:rsidRPr="007E5E0A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7E5E0A">
        <w:rPr>
          <w:rStyle w:val="normaltextrun"/>
          <w:rFonts w:cs="Arial"/>
          <w:color w:val="000000"/>
          <w:szCs w:val="20"/>
        </w:rPr>
        <w:t>2 extrémités</w:t>
      </w:r>
      <w:r w:rsidRPr="007E5E0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7E5E0A">
        <w:rPr>
          <w:rStyle w:val="normaltextrun"/>
          <w:rFonts w:cs="Arial"/>
          <w:color w:val="000000"/>
          <w:szCs w:val="20"/>
          <w:shd w:val="clear" w:color="auto" w:fill="FFFFFF"/>
        </w:rPr>
        <w:t>dans la </w:t>
      </w:r>
      <w:r>
        <w:rPr>
          <w:rStyle w:val="normaltextrun"/>
          <w:rFonts w:cs="Arial"/>
          <w:color w:val="000000"/>
          <w:szCs w:val="20"/>
        </w:rPr>
        <w:t>VVII</w:t>
      </w:r>
      <w:r w:rsidRPr="007E5E0A">
        <w:rPr>
          <w:rStyle w:val="normaltextrun"/>
          <w:rFonts w:cs="Arial"/>
          <w:color w:val="000000"/>
          <w:szCs w:val="20"/>
        </w:rPr>
        <w:t xml:space="preserve"> </w:t>
      </w:r>
      <w:r>
        <w:rPr>
          <w:rStyle w:val="normaltextrun"/>
          <w:rFonts w:cs="Arial"/>
          <w:color w:val="000000"/>
          <w:szCs w:val="20"/>
        </w:rPr>
        <w:t xml:space="preserve">et dans </w:t>
      </w:r>
      <w:r w:rsidRPr="007E5E0A">
        <w:rPr>
          <w:rStyle w:val="normaltextrun"/>
          <w:rFonts w:cs="Arial"/>
          <w:color w:val="000000"/>
          <w:szCs w:val="20"/>
        </w:rPr>
        <w:t>la</w:t>
      </w:r>
      <w:r w:rsidRPr="007E5E0A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7E5E0A">
        <w:rPr>
          <w:rStyle w:val="normaltextrun"/>
          <w:rFonts w:cs="Arial"/>
          <w:color w:val="000000"/>
          <w:szCs w:val="20"/>
        </w:rPr>
        <w:t>cavité amniotique (par le nœud de Hensen</w:t>
      </w:r>
      <w:r>
        <w:rPr>
          <w:rStyle w:val="normaltextrun"/>
          <w:rFonts w:cs="Arial"/>
          <w:color w:val="000000"/>
          <w:szCs w:val="20"/>
        </w:rPr>
        <w:t>)</w:t>
      </w:r>
    </w:p>
    <w:p w14:paraId="0F463384" w14:textId="77777777" w:rsidR="008B4EF4" w:rsidRPr="00A837E0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D)</w:t>
      </w:r>
      <w:r>
        <w:rPr>
          <w:rFonts w:eastAsia="Times New Roman" w:cs="Arial"/>
          <w:szCs w:val="20"/>
        </w:rPr>
        <w:t xml:space="preserve"> La structure en 3 est refoulée vers la membrane pharyngienne</w:t>
      </w:r>
    </w:p>
    <w:p w14:paraId="13330488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noProof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F933DF1" wp14:editId="2EBC31B3">
                <wp:simplePos x="0" y="0"/>
                <wp:positionH relativeFrom="column">
                  <wp:posOffset>5966318</wp:posOffset>
                </wp:positionH>
                <wp:positionV relativeFrom="paragraph">
                  <wp:posOffset>140946</wp:posOffset>
                </wp:positionV>
                <wp:extent cx="252000" cy="258882"/>
                <wp:effectExtent l="0" t="0" r="15240" b="825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00" cy="2588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53AE51" w14:textId="77777777" w:rsidR="00C1213B" w:rsidRDefault="00C1213B" w:rsidP="008B4EF4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33DF1" id="Zone de texte 9" o:spid="_x0000_s1039" type="#_x0000_t202" style="position:absolute;left:0;text-align:left;margin-left:469.8pt;margin-top:11.1pt;width:19.85pt;height:20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" fillcolor="white [3201]" strokeweight=".5pt">
                <v:textbox>
                  <w:txbxContent>
                    <w:p w14:paraId="1A53AE51" w14:textId="77777777" w:rsidR="00C1213B" w:rsidRDefault="00C1213B" w:rsidP="008B4EF4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noProof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4CB7021" wp14:editId="0B995C23">
                <wp:simplePos x="0" y="0"/>
                <wp:positionH relativeFrom="column">
                  <wp:posOffset>4915610</wp:posOffset>
                </wp:positionH>
                <wp:positionV relativeFrom="paragraph">
                  <wp:posOffset>95510</wp:posOffset>
                </wp:positionV>
                <wp:extent cx="249898" cy="238539"/>
                <wp:effectExtent l="0" t="0" r="17145" b="15875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898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6D5CB7" w14:textId="77777777" w:rsidR="00C1213B" w:rsidRDefault="00C1213B" w:rsidP="008B4EF4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B7021" id="Zone de texte 7" o:spid="_x0000_s1040" type="#_x0000_t202" style="position:absolute;left:0;text-align:left;margin-left:387.05pt;margin-top:7.5pt;width:19.7pt;height:18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" fillcolor="white [3201]" strokeweight=".5pt">
                <v:textbox>
                  <w:txbxContent>
                    <w:p w14:paraId="696D5CB7" w14:textId="77777777" w:rsidR="00C1213B" w:rsidRDefault="00C1213B" w:rsidP="008B4EF4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837E0">
        <w:rPr>
          <w:rFonts w:eastAsia="Times New Roman" w:cs="Arial"/>
          <w:szCs w:val="20"/>
        </w:rPr>
        <w:t>E)</w:t>
      </w:r>
      <w:r>
        <w:rPr>
          <w:rFonts w:eastAsia="Times New Roman" w:cs="Arial"/>
          <w:szCs w:val="20"/>
        </w:rPr>
        <w:t xml:space="preserve"> Les propositions A, B, C et D sont fausses</w:t>
      </w:r>
    </w:p>
    <w:p w14:paraId="27418403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</w:p>
    <w:p w14:paraId="6B90CB55" w14:textId="2CD56142" w:rsidR="008B4EF4" w:rsidRDefault="008B4EF4" w:rsidP="008B4EF4">
      <w:pPr>
        <w:rPr>
          <w:rFonts w:eastAsiaTheme="minorEastAsia" w:cs="Arial"/>
          <w:b/>
          <w:szCs w:val="20"/>
          <w:u w:val="single"/>
          <w:lang w:eastAsia="fr-FR"/>
        </w:rPr>
      </w:pPr>
    </w:p>
    <w:p w14:paraId="630A3105" w14:textId="5806A280" w:rsidR="008B4EF4" w:rsidRDefault="008B4EF4" w:rsidP="008B4EF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13</w:t>
      </w:r>
      <w:r>
        <w:rPr>
          <w:rFonts w:eastAsia="Times New Roman" w:cs="Arial"/>
          <w:b/>
          <w:bCs/>
          <w:szCs w:val="20"/>
        </w:rPr>
        <w:t xml:space="preserve"> : A propos de la 3</w:t>
      </w:r>
      <w:r w:rsidRPr="00733265">
        <w:rPr>
          <w:rFonts w:eastAsia="Times New Roman" w:cs="Arial"/>
          <w:b/>
          <w:bCs/>
          <w:szCs w:val="20"/>
          <w:vertAlign w:val="superscript"/>
        </w:rPr>
        <w:t>ème</w:t>
      </w:r>
      <w:r>
        <w:rPr>
          <w:rFonts w:eastAsia="Times New Roman" w:cs="Arial"/>
          <w:b/>
          <w:bCs/>
          <w:szCs w:val="20"/>
        </w:rPr>
        <w:t xml:space="preserve"> semaine de développement embryonnaire :</w:t>
      </w:r>
    </w:p>
    <w:p w14:paraId="1907672F" w14:textId="77777777" w:rsidR="008B4EF4" w:rsidRPr="00F11A32" w:rsidRDefault="008B4EF4" w:rsidP="008B4EF4">
      <w:pPr>
        <w:spacing w:line="240" w:lineRule="auto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A)</w:t>
      </w:r>
      <w:r>
        <w:rPr>
          <w:rFonts w:eastAsia="Times New Roman" w:cs="Arial"/>
          <w:szCs w:val="20"/>
        </w:rPr>
        <w:t xml:space="preserve"> Lors de la 3</w:t>
      </w:r>
      <w:r w:rsidRPr="00733265"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semaine de développement embryonnaire on pourra observer un aspect relatif de recul de la ligne primitive</w:t>
      </w:r>
    </w:p>
    <w:p w14:paraId="4C0E2BCC" w14:textId="77777777" w:rsidR="008B4EF4" w:rsidRPr="00F11A32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F11A32">
        <w:rPr>
          <w:rFonts w:eastAsia="Times New Roman" w:cs="Arial"/>
          <w:szCs w:val="20"/>
        </w:rPr>
        <w:t>B)</w:t>
      </w:r>
      <w:r>
        <w:rPr>
          <w:rFonts w:eastAsia="Times New Roman" w:cs="Arial"/>
          <w:szCs w:val="20"/>
        </w:rPr>
        <w:t xml:space="preserve"> Le gradient de différenciation du mésoblaste intermédiaire est céphalo-caudal : Le mésoblaste est plus différencié en </w:t>
      </w:r>
      <w:proofErr w:type="spellStart"/>
      <w:r>
        <w:rPr>
          <w:rFonts w:eastAsia="Times New Roman" w:cs="Arial"/>
          <w:szCs w:val="20"/>
        </w:rPr>
        <w:t>cranial</w:t>
      </w:r>
      <w:proofErr w:type="spellEnd"/>
      <w:r>
        <w:rPr>
          <w:rFonts w:eastAsia="Times New Roman" w:cs="Arial"/>
          <w:szCs w:val="20"/>
        </w:rPr>
        <w:t xml:space="preserve"> qu’en caudal</w:t>
      </w:r>
    </w:p>
    <w:p w14:paraId="56B31403" w14:textId="3CA58DE2" w:rsidR="008B4EF4" w:rsidRPr="00A837E0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</w:t>
      </w:r>
      <w:r w:rsidRPr="00A837E0">
        <w:rPr>
          <w:rFonts w:eastAsia="Times New Roman" w:cs="Arial"/>
          <w:szCs w:val="20"/>
        </w:rPr>
        <w:t xml:space="preserve"> </w:t>
      </w:r>
      <w:r>
        <w:rPr>
          <w:rFonts w:eastAsia="Times New Roman" w:cs="Arial"/>
          <w:szCs w:val="20"/>
        </w:rPr>
        <w:t>Au-delà de la 4</w:t>
      </w:r>
      <w:r w:rsidRPr="00AA0EF6"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pa</w:t>
      </w:r>
      <w:r w:rsidR="00187847">
        <w:rPr>
          <w:rFonts w:eastAsia="Times New Roman" w:cs="Arial"/>
          <w:szCs w:val="20"/>
        </w:rPr>
        <w:t>i</w:t>
      </w:r>
      <w:r>
        <w:rPr>
          <w:rFonts w:eastAsia="Times New Roman" w:cs="Arial"/>
          <w:szCs w:val="20"/>
        </w:rPr>
        <w:t>re de somites lombaire</w:t>
      </w:r>
      <w:r w:rsidR="004D28B1">
        <w:rPr>
          <w:rFonts w:eastAsia="Times New Roman" w:cs="Arial"/>
          <w:szCs w:val="20"/>
        </w:rPr>
        <w:t>s</w:t>
      </w:r>
      <w:r>
        <w:rPr>
          <w:rFonts w:eastAsia="Times New Roman" w:cs="Arial"/>
          <w:szCs w:val="20"/>
        </w:rPr>
        <w:t xml:space="preserve"> on ne retrouve plus de métamérisation du mésoblaste intermédiaire</w:t>
      </w:r>
    </w:p>
    <w:p w14:paraId="2F13AE4D" w14:textId="77777777" w:rsidR="008B4EF4" w:rsidRPr="00A837E0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D)</w:t>
      </w:r>
      <w:r>
        <w:rPr>
          <w:rFonts w:eastAsia="Times New Roman" w:cs="Arial"/>
          <w:szCs w:val="20"/>
        </w:rPr>
        <w:t xml:space="preserve"> Si lors de la gastrulation se produit certaines anomalies, l’embryon pourra être atteint de dysplasie caudale</w:t>
      </w:r>
    </w:p>
    <w:p w14:paraId="21129970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837E0">
        <w:rPr>
          <w:rFonts w:eastAsia="Times New Roman" w:cs="Arial"/>
          <w:szCs w:val="20"/>
        </w:rPr>
        <w:t>E)</w:t>
      </w:r>
      <w:r>
        <w:rPr>
          <w:rFonts w:eastAsia="Times New Roman" w:cs="Arial"/>
          <w:szCs w:val="20"/>
        </w:rPr>
        <w:t xml:space="preserve"> Les réponses A, B, C et D sont fausses</w:t>
      </w:r>
    </w:p>
    <w:p w14:paraId="1100F1AD" w14:textId="1687A40C" w:rsidR="008B4EF4" w:rsidRDefault="008B4EF4" w:rsidP="008B4EF4">
      <w:pPr>
        <w:rPr>
          <w:lang w:eastAsia="fr-FR"/>
        </w:rPr>
      </w:pPr>
    </w:p>
    <w:p w14:paraId="618B6D03" w14:textId="3B6C252B" w:rsidR="00A70063" w:rsidRDefault="00A70063" w:rsidP="00A70063">
      <w:pPr>
        <w:spacing w:line="300" w:lineRule="exact"/>
        <w:rPr>
          <w:rFonts w:eastAsia="Times New Roman" w:cs="Arial"/>
          <w:b/>
          <w:bCs/>
          <w:szCs w:val="20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713536" behindDoc="0" locked="0" layoutInCell="1" allowOverlap="1" wp14:anchorId="1AE14C6B" wp14:editId="6D6F8535">
            <wp:simplePos x="0" y="0"/>
            <wp:positionH relativeFrom="column">
              <wp:posOffset>5713730</wp:posOffset>
            </wp:positionH>
            <wp:positionV relativeFrom="paragraph">
              <wp:posOffset>139700</wp:posOffset>
            </wp:positionV>
            <wp:extent cx="887095" cy="891540"/>
            <wp:effectExtent l="0" t="0" r="8255" b="3810"/>
            <wp:wrapSquare wrapText="bothSides"/>
            <wp:docPr id="326" name="Imag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09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b/>
          <w:bCs/>
          <w:szCs w:val="20"/>
          <w:u w:val="single"/>
        </w:rPr>
        <w:t>QCM 14</w:t>
      </w:r>
      <w:r w:rsidRPr="00A70063">
        <w:rPr>
          <w:rFonts w:eastAsia="Times New Roman" w:cs="Arial"/>
          <w:b/>
          <w:bCs/>
          <w:szCs w:val="20"/>
        </w:rPr>
        <w:t xml:space="preserve"> </w:t>
      </w:r>
      <w:r>
        <w:rPr>
          <w:rFonts w:eastAsia="Times New Roman" w:cs="Arial"/>
          <w:b/>
          <w:bCs/>
          <w:szCs w:val="20"/>
        </w:rPr>
        <w:t xml:space="preserve">: A propos </w:t>
      </w:r>
      <w:r w:rsidR="008F1AD4">
        <w:rPr>
          <w:rFonts w:eastAsia="Times New Roman" w:cs="Arial"/>
          <w:b/>
          <w:bCs/>
          <w:szCs w:val="20"/>
        </w:rPr>
        <w:t>d</w:t>
      </w:r>
      <w:r w:rsidR="003B06EA">
        <w:rPr>
          <w:rFonts w:eastAsia="Times New Roman" w:cs="Arial"/>
          <w:b/>
          <w:bCs/>
          <w:szCs w:val="20"/>
        </w:rPr>
        <w:t xml:space="preserve">e la troisième semaine de développement embryonnaire </w:t>
      </w:r>
      <w:r>
        <w:rPr>
          <w:rFonts w:eastAsia="Times New Roman" w:cs="Arial"/>
          <w:b/>
          <w:bCs/>
          <w:szCs w:val="20"/>
        </w:rPr>
        <w:t>:</w:t>
      </w:r>
    </w:p>
    <w:p w14:paraId="2EA41338" w14:textId="069A1E5C" w:rsidR="00A70063" w:rsidRDefault="00A70063" w:rsidP="00A70063">
      <w:pPr>
        <w:spacing w:line="300" w:lineRule="exact"/>
        <w:rPr>
          <w:rFonts w:ascii="Helvetica Neue" w:eastAsia="Times New Roman" w:hAnsi="Helvetica Neue" w:cs="Arial"/>
          <w:color w:val="000000"/>
          <w:u w:val="single"/>
          <w:lang w:eastAsia="fr-FR"/>
        </w:rPr>
      </w:pPr>
      <w:r>
        <w:rPr>
          <w:rFonts w:eastAsia="Times New Roman" w:cs="Arial"/>
          <w:b/>
          <w:bCs/>
          <w:szCs w:val="20"/>
        </w:rPr>
        <w:t xml:space="preserve"> </w:t>
      </w:r>
    </w:p>
    <w:p w14:paraId="6782203C" w14:textId="2EB6F9E0" w:rsidR="00A70063" w:rsidRDefault="00A70063" w:rsidP="00A70063">
      <w:pPr>
        <w:spacing w:line="240" w:lineRule="auto"/>
        <w:rPr>
          <w:rFonts w:eastAsia="Times New Roman" w:cs="Arial"/>
          <w:color w:val="000000"/>
          <w:szCs w:val="20"/>
          <w:u w:val="single"/>
          <w:lang w:eastAsia="fr-FR"/>
        </w:rPr>
      </w:pPr>
      <w:r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3D762B" wp14:editId="3CF56F2E">
                <wp:simplePos x="0" y="0"/>
                <wp:positionH relativeFrom="column">
                  <wp:posOffset>6684645</wp:posOffset>
                </wp:positionH>
                <wp:positionV relativeFrom="paragraph">
                  <wp:posOffset>187325</wp:posOffset>
                </wp:positionV>
                <wp:extent cx="252730" cy="250190"/>
                <wp:effectExtent l="0" t="0" r="13970" b="16510"/>
                <wp:wrapNone/>
                <wp:docPr id="325" name="Rectang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" cy="24955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18403D" w14:textId="77777777" w:rsidR="00C1213B" w:rsidRDefault="00C1213B" w:rsidP="00A7006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D762B" id="Rectangle 325" o:spid="_x0000_s1041" style="position:absolute;margin-left:526.35pt;margin-top:14.75pt;width:19.9pt;height:19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" filled="f" strokecolor="#243f60 [1604]" strokeweight="2pt">
                <v:textbox>
                  <w:txbxContent>
                    <w:p w14:paraId="3918403D" w14:textId="77777777" w:rsidR="00C1213B" w:rsidRDefault="00C1213B" w:rsidP="00A7006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Times New Roman" w:cs="Arial"/>
          <w:szCs w:val="20"/>
        </w:rPr>
        <w:t xml:space="preserve">A) Le dermatome, en dedans du myocèle, participera à la formation </w:t>
      </w:r>
      <w:r>
        <w:rPr>
          <w:rFonts w:eastAsia="Times New Roman" w:cs="Arial"/>
          <w:color w:val="000000"/>
          <w:szCs w:val="20"/>
          <w:lang w:eastAsia="fr-FR"/>
        </w:rPr>
        <w:t>les muscles dorsaux et érecteurs de la colonne vertébrale via l’épimère</w:t>
      </w:r>
      <w:r>
        <w:rPr>
          <w:rFonts w:eastAsia="Times New Roman" w:cs="Arial"/>
          <w:color w:val="000000"/>
          <w:szCs w:val="20"/>
          <w:u w:val="single"/>
          <w:lang w:eastAsia="fr-FR"/>
        </w:rPr>
        <w:t xml:space="preserve"> </w:t>
      </w:r>
    </w:p>
    <w:p w14:paraId="061B9649" w14:textId="09B68D3C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0EB2C88" wp14:editId="4BF33889">
                <wp:simplePos x="0" y="0"/>
                <wp:positionH relativeFrom="column">
                  <wp:posOffset>6403340</wp:posOffset>
                </wp:positionH>
                <wp:positionV relativeFrom="paragraph">
                  <wp:posOffset>-2540</wp:posOffset>
                </wp:positionV>
                <wp:extent cx="284480" cy="113665"/>
                <wp:effectExtent l="38100" t="0" r="20320" b="57785"/>
                <wp:wrapNone/>
                <wp:docPr id="324" name="Connecteur droit avec flèch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3845" cy="1130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8442A" id="Connecteur droit avec flèche 324" o:spid="_x0000_s1026" type="#_x0000_t32" style="position:absolute;margin-left:504.2pt;margin-top:-.2pt;width:22.4pt;height:8.9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" strokecolor="black [3213]">
                <v:stroke endarrow="block"/>
              </v:shape>
            </w:pict>
          </mc:Fallback>
        </mc:AlternateContent>
      </w:r>
      <w:r>
        <w:rPr>
          <w:rFonts w:eastAsia="Times New Roman" w:cs="Arial"/>
          <w:szCs w:val="20"/>
        </w:rPr>
        <w:t xml:space="preserve">B) La structure en 1, associé à </w:t>
      </w:r>
      <w:r w:rsidR="008F1AD4">
        <w:rPr>
          <w:rFonts w:eastAsia="Times New Roman" w:cs="Arial"/>
          <w:szCs w:val="20"/>
        </w:rPr>
        <w:t>l’épiblaste secondaire</w:t>
      </w:r>
      <w:r>
        <w:rPr>
          <w:rFonts w:eastAsia="Times New Roman" w:cs="Arial"/>
          <w:szCs w:val="20"/>
        </w:rPr>
        <w:t xml:space="preserve"> formera les parois latérales et ventrales de l’embryon</w:t>
      </w:r>
    </w:p>
    <w:p w14:paraId="6B6124FD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Le </w:t>
      </w:r>
      <w:proofErr w:type="spellStart"/>
      <w:r>
        <w:rPr>
          <w:rFonts w:eastAsia="Times New Roman" w:cs="Arial"/>
          <w:szCs w:val="20"/>
        </w:rPr>
        <w:t>syndétome</w:t>
      </w:r>
      <w:proofErr w:type="spellEnd"/>
      <w:r>
        <w:rPr>
          <w:rFonts w:eastAsia="Times New Roman" w:cs="Arial"/>
          <w:szCs w:val="20"/>
        </w:rPr>
        <w:t>, à l’extérieur du sclérotome et à l’intérieur du myotome serait le précurseur des tendons</w:t>
      </w:r>
    </w:p>
    <w:p w14:paraId="08D50024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Les somites vont diviser l’embryon en étages superposés, c’est la métamérisation</w:t>
      </w:r>
    </w:p>
    <w:p w14:paraId="6CAD2391" w14:textId="771935C7" w:rsidR="00A70063" w:rsidRDefault="00A70063" w:rsidP="00A70063">
      <w:pPr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1D31032A" w14:textId="7C531D13" w:rsidR="00A70063" w:rsidRDefault="00A70063" w:rsidP="00A70063">
      <w:pPr>
        <w:rPr>
          <w:rFonts w:eastAsia="Times New Roman" w:cs="Arial"/>
          <w:szCs w:val="20"/>
        </w:rPr>
      </w:pPr>
    </w:p>
    <w:p w14:paraId="0CBEAE0C" w14:textId="34B46BC3" w:rsidR="00A70063" w:rsidRDefault="00A70063" w:rsidP="00A70063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15</w:t>
      </w:r>
      <w:r>
        <w:rPr>
          <w:rFonts w:eastAsia="Times New Roman" w:cs="Arial"/>
          <w:b/>
          <w:bCs/>
          <w:szCs w:val="20"/>
        </w:rPr>
        <w:t xml:space="preserve"> : À propos de la 3</w:t>
      </w:r>
      <w:r>
        <w:rPr>
          <w:rFonts w:eastAsia="Times New Roman" w:cs="Arial"/>
          <w:b/>
          <w:bCs/>
          <w:szCs w:val="20"/>
          <w:vertAlign w:val="superscript"/>
        </w:rPr>
        <w:t>ème</w:t>
      </w:r>
      <w:r>
        <w:rPr>
          <w:rFonts w:eastAsia="Times New Roman" w:cs="Arial"/>
          <w:b/>
          <w:bCs/>
          <w:szCs w:val="20"/>
        </w:rPr>
        <w:t xml:space="preserve"> semaine de développement embryonnaire :</w:t>
      </w:r>
    </w:p>
    <w:p w14:paraId="0A27AC06" w14:textId="6CBB8D37" w:rsidR="00A70063" w:rsidRDefault="00A70063" w:rsidP="00A70063">
      <w:pPr>
        <w:spacing w:line="240" w:lineRule="auto"/>
        <w:jc w:val="both"/>
        <w:rPr>
          <w:rFonts w:eastAsia="Times New Roman" w:cs="Arial"/>
          <w:color w:val="000000" w:themeColor="text1"/>
          <w:szCs w:val="20"/>
        </w:rPr>
      </w:pPr>
      <w:r>
        <w:rPr>
          <w:rFonts w:eastAsia="Times New Roman" w:cs="Arial"/>
          <w:szCs w:val="20"/>
        </w:rPr>
        <w:t xml:space="preserve">A) </w:t>
      </w:r>
      <w:r>
        <w:rPr>
          <w:rFonts w:eastAsia="Times New Roman" w:cs="Arial"/>
          <w:color w:val="000000" w:themeColor="text1"/>
          <w:szCs w:val="20"/>
          <w:lang w:eastAsia="fr-FR"/>
        </w:rPr>
        <w:t>L</w:t>
      </w:r>
      <w:r w:rsidR="007F25E7">
        <w:rPr>
          <w:rFonts w:eastAsia="Times New Roman" w:cs="Arial"/>
          <w:color w:val="000000" w:themeColor="text1"/>
          <w:szCs w:val="20"/>
          <w:lang w:eastAsia="fr-FR"/>
        </w:rPr>
        <w:t>e</w:t>
      </w:r>
      <w:r>
        <w:rPr>
          <w:rFonts w:eastAsia="Times New Roman" w:cs="Arial"/>
          <w:color w:val="000000" w:themeColor="text1"/>
          <w:szCs w:val="20"/>
          <w:lang w:eastAsia="fr-FR"/>
        </w:rPr>
        <w:t xml:space="preserve"> </w:t>
      </w:r>
      <w:r w:rsidR="007F25E7">
        <w:rPr>
          <w:rFonts w:eastAsia="Times New Roman" w:cs="Arial"/>
          <w:color w:val="000000" w:themeColor="text1"/>
          <w:szCs w:val="20"/>
          <w:lang w:eastAsia="fr-FR"/>
        </w:rPr>
        <w:t>sillon</w:t>
      </w:r>
      <w:r w:rsidR="00C102C0">
        <w:rPr>
          <w:rFonts w:eastAsia="Times New Roman" w:cs="Arial"/>
          <w:color w:val="000000" w:themeColor="text1"/>
          <w:szCs w:val="20"/>
          <w:lang w:eastAsia="fr-FR"/>
        </w:rPr>
        <w:t xml:space="preserve"> primitif</w:t>
      </w:r>
      <w:r>
        <w:rPr>
          <w:rFonts w:eastAsia="Times New Roman" w:cs="Arial"/>
          <w:color w:val="000000" w:themeColor="text1"/>
          <w:szCs w:val="20"/>
          <w:lang w:eastAsia="fr-FR"/>
        </w:rPr>
        <w:t xml:space="preserve"> est le centre de coordination du développement des 3 feuillets et de la chorde</w:t>
      </w:r>
    </w:p>
    <w:p w14:paraId="2EFF155B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Le mésoblaste occupe tout l’espace entre l’ectoblaste et l’entoblaste dans l’embryon</w:t>
      </w:r>
    </w:p>
    <w:p w14:paraId="0AE32039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La gastrulation correspond principalement à un phénomène de différenciation cellulaire</w:t>
      </w:r>
    </w:p>
    <w:p w14:paraId="4657EE38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Les cellules migrent aléatoirement au niveau des territoires de l’embryon</w:t>
      </w:r>
    </w:p>
    <w:p w14:paraId="365AA712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1B8F524C" w14:textId="3D7DDA61" w:rsidR="00A70063" w:rsidRDefault="00A70063" w:rsidP="00A70063">
      <w:pPr>
        <w:rPr>
          <w:lang w:eastAsia="fr-FR"/>
        </w:rPr>
      </w:pPr>
    </w:p>
    <w:p w14:paraId="3633ED5E" w14:textId="50E85CED" w:rsidR="00B7600F" w:rsidRDefault="00B7600F" w:rsidP="00B7600F">
      <w:pPr>
        <w:spacing w:line="240" w:lineRule="auto"/>
        <w:jc w:val="both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16</w:t>
      </w:r>
      <w:r>
        <w:rPr>
          <w:rFonts w:eastAsia="Times New Roman" w:cs="Arial"/>
          <w:b/>
          <w:bCs/>
          <w:szCs w:val="20"/>
        </w:rPr>
        <w:t xml:space="preserve"> : A propos de la formation de l’appareil urinaire : </w:t>
      </w:r>
    </w:p>
    <w:p w14:paraId="0125F18A" w14:textId="77777777" w:rsidR="00B7600F" w:rsidRDefault="00B7600F" w:rsidP="00B7600F">
      <w:pPr>
        <w:spacing w:line="240" w:lineRule="auto"/>
        <w:jc w:val="both"/>
        <w:rPr>
          <w:rFonts w:eastAsia="Times New Roman" w:cs="Arial"/>
          <w:b/>
          <w:bCs/>
          <w:szCs w:val="20"/>
        </w:rPr>
      </w:pPr>
    </w:p>
    <w:p w14:paraId="27AFEC10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bCs/>
          <w:szCs w:val="20"/>
        </w:rPr>
        <w:t>A)</w:t>
      </w:r>
      <w:r>
        <w:rPr>
          <w:rFonts w:eastAsia="Times New Roman" w:cs="Arial"/>
          <w:szCs w:val="20"/>
        </w:rPr>
        <w:t xml:space="preserve"> Les extrémités axiales du pronéphros vont confluer pour former le canal </w:t>
      </w:r>
      <w:proofErr w:type="spellStart"/>
      <w:r>
        <w:rPr>
          <w:rFonts w:eastAsia="Times New Roman" w:cs="Arial"/>
          <w:szCs w:val="20"/>
        </w:rPr>
        <w:t>pronéphrotique</w:t>
      </w:r>
      <w:proofErr w:type="spellEnd"/>
      <w:r>
        <w:rPr>
          <w:rFonts w:eastAsia="Times New Roman" w:cs="Arial"/>
          <w:szCs w:val="20"/>
        </w:rPr>
        <w:t xml:space="preserve"> </w:t>
      </w:r>
    </w:p>
    <w:p w14:paraId="22FFECBE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L’unité fonctionnelle du rein est formée à partir du bourgeon urétéral </w:t>
      </w:r>
    </w:p>
    <w:p w14:paraId="4F2A0C94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A l’étage mésonéphrotique, (Entre la 6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paire cervicale et la 4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lombaire), on pourra observer 1 à 2 néphrotomes par métamères</w:t>
      </w:r>
    </w:p>
    <w:p w14:paraId="1B3159E7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On ne retrouve qu’un seul néphron par rein, car ce dernier en est l’unité </w:t>
      </w:r>
      <w:proofErr w:type="spellStart"/>
      <w:r>
        <w:rPr>
          <w:rFonts w:eastAsia="Times New Roman" w:cs="Arial"/>
          <w:szCs w:val="20"/>
        </w:rPr>
        <w:t>fonctionelle</w:t>
      </w:r>
      <w:proofErr w:type="spellEnd"/>
      <w:r>
        <w:rPr>
          <w:rFonts w:eastAsia="Times New Roman" w:cs="Arial"/>
          <w:szCs w:val="20"/>
        </w:rPr>
        <w:t xml:space="preserve"> </w:t>
      </w:r>
    </w:p>
    <w:p w14:paraId="202F9BC0" w14:textId="66E31F61" w:rsidR="00B7600F" w:rsidRDefault="00B7600F" w:rsidP="00B7600F">
      <w:pPr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3237AD92" w14:textId="1D0A9202" w:rsidR="00B7600F" w:rsidRDefault="00B7600F" w:rsidP="00B7600F">
      <w:pPr>
        <w:rPr>
          <w:rFonts w:eastAsia="Times New Roman" w:cs="Arial"/>
          <w:szCs w:val="20"/>
        </w:rPr>
      </w:pPr>
    </w:p>
    <w:p w14:paraId="34A3A8EC" w14:textId="317EBCF6" w:rsidR="00B7600F" w:rsidRDefault="00B7600F" w:rsidP="00B7600F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17</w:t>
      </w:r>
      <w:r>
        <w:rPr>
          <w:rFonts w:eastAsia="Times New Roman" w:cs="Arial"/>
          <w:b/>
          <w:bCs/>
          <w:szCs w:val="20"/>
        </w:rPr>
        <w:t xml:space="preserve"> : À propos de l’organogénèse et de la morphogénèse : </w:t>
      </w:r>
    </w:p>
    <w:p w14:paraId="05942ECB" w14:textId="77777777" w:rsidR="00B7600F" w:rsidRDefault="00B7600F" w:rsidP="00B7600F">
      <w:pPr>
        <w:spacing w:line="240" w:lineRule="auto"/>
        <w:rPr>
          <w:rFonts w:eastAsia="Calibri" w:cs="Arial"/>
          <w:szCs w:val="20"/>
        </w:rPr>
      </w:pPr>
      <w:r>
        <w:rPr>
          <w:rFonts w:eastAsia="Times New Roman" w:cs="Arial"/>
          <w:szCs w:val="20"/>
        </w:rPr>
        <w:t xml:space="preserve">A) </w:t>
      </w:r>
      <w:r>
        <w:rPr>
          <w:rFonts w:cs="Arial"/>
          <w:szCs w:val="20"/>
        </w:rPr>
        <w:t xml:space="preserve">L’ectoblaste, le mésoblaste para-axial et la cavité amniotique participent tous les 3 à la morphogénèse et à l’organogénèse </w:t>
      </w:r>
    </w:p>
    <w:p w14:paraId="20D3D90C" w14:textId="77777777" w:rsidR="00B7600F" w:rsidRDefault="00B7600F" w:rsidP="00B7600F">
      <w:pPr>
        <w:spacing w:line="240" w:lineRule="auto"/>
        <w:rPr>
          <w:rFonts w:cs="Arial"/>
          <w:szCs w:val="20"/>
        </w:rPr>
      </w:pPr>
      <w:r>
        <w:rPr>
          <w:rFonts w:eastAsia="Times New Roman" w:cs="Arial"/>
          <w:szCs w:val="20"/>
        </w:rPr>
        <w:t xml:space="preserve">B) </w:t>
      </w:r>
      <w:r>
        <w:rPr>
          <w:rFonts w:cs="Arial"/>
          <w:szCs w:val="20"/>
        </w:rPr>
        <w:t>L’allantoïde, diverticule de la VV2, participe à la formation de la vessie et donc à l’organogénèse</w:t>
      </w:r>
    </w:p>
    <w:p w14:paraId="7A3A56C8" w14:textId="77777777" w:rsidR="00B7600F" w:rsidRDefault="00B7600F" w:rsidP="00B7600F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C) Au niveau des poches ectoblastiques de l’appareil branchial, seule la première participera à l’organogénèse avec la formation de l’</w:t>
      </w:r>
      <w:proofErr w:type="spellStart"/>
      <w:r>
        <w:rPr>
          <w:rFonts w:ascii="Arial" w:hAnsi="Arial" w:cs="Arial"/>
        </w:rPr>
        <w:t>épithélium</w:t>
      </w:r>
      <w:proofErr w:type="spellEnd"/>
      <w:r>
        <w:rPr>
          <w:rFonts w:ascii="Arial" w:hAnsi="Arial" w:cs="Arial"/>
        </w:rPr>
        <w:t xml:space="preserve"> du tympan sur sa face externe ainsi que du conduit auditif externe</w:t>
      </w:r>
    </w:p>
    <w:p w14:paraId="2B20240E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</w:t>
      </w:r>
      <w:r>
        <w:rPr>
          <w:rFonts w:cs="Arial"/>
          <w:szCs w:val="20"/>
        </w:rPr>
        <w:t>Les somites possèdent un rôle morphogénétique car elles induisent la formation des bourgeons des membres</w:t>
      </w:r>
    </w:p>
    <w:p w14:paraId="0B13E80F" w14:textId="77777777" w:rsidR="00B7600F" w:rsidRDefault="00B7600F" w:rsidP="00B7600F">
      <w:pPr>
        <w:pStyle w:val="NormalWeb"/>
        <w:spacing w:before="0" w:beforeAutospacing="0" w:after="0"/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E) Les propositions A, B, C et D sont fausses </w:t>
      </w:r>
    </w:p>
    <w:p w14:paraId="399013A5" w14:textId="77777777" w:rsidR="00B7600F" w:rsidRPr="00B7600F" w:rsidRDefault="00B7600F" w:rsidP="00B7600F">
      <w:pPr>
        <w:rPr>
          <w:lang w:eastAsia="fr-FR"/>
        </w:rPr>
      </w:pPr>
    </w:p>
    <w:p w14:paraId="182F970F" w14:textId="59D28648" w:rsidR="00461FB4" w:rsidRPr="003B7D50" w:rsidRDefault="00461FB4" w:rsidP="00C32E97">
      <w:pPr>
        <w:pStyle w:val="Titre2"/>
        <w:pBdr>
          <w:top w:val="single" w:sz="4" w:space="1" w:color="auto"/>
          <w:right w:val="single" w:sz="4" w:space="4" w:color="auto"/>
        </w:pBdr>
        <w:spacing w:after="0"/>
        <w:rPr>
          <w:rFonts w:cs="Arial"/>
        </w:rPr>
      </w:pPr>
      <w:bookmarkStart w:id="8" w:name="_Toc525824960"/>
      <w:r w:rsidRPr="003B7D50">
        <w:rPr>
          <w:rFonts w:cs="Arial"/>
          <w:color w:val="FF0000"/>
        </w:rPr>
        <w:lastRenderedPageBreak/>
        <w:t>Correction</w:t>
      </w:r>
      <w:r w:rsidRPr="003B7D50">
        <w:rPr>
          <w:rFonts w:cs="Arial"/>
        </w:rPr>
        <w:t xml:space="preserve"> : </w:t>
      </w:r>
      <w:r w:rsidR="0051075E">
        <w:rPr>
          <w:rFonts w:cs="Arial"/>
        </w:rPr>
        <w:t>Troisième Semaine</w:t>
      </w:r>
      <w:bookmarkEnd w:id="8"/>
    </w:p>
    <w:p w14:paraId="6320200A" w14:textId="2FDBCC0B" w:rsidR="006A2544" w:rsidRPr="003B7D50" w:rsidRDefault="00397E2D" w:rsidP="006A2544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6A2544" w:rsidRPr="003B7D50">
        <w:rPr>
          <w:rFonts w:cs="Arial"/>
        </w:rPr>
        <w:t xml:space="preserve">(Pr. </w:t>
      </w:r>
      <w:r w:rsidR="006A2544">
        <w:rPr>
          <w:rFonts w:cs="Arial"/>
        </w:rPr>
        <w:t>Long Mira</w:t>
      </w:r>
      <w:r w:rsidR="006A2544" w:rsidRPr="003B7D50">
        <w:rPr>
          <w:rFonts w:cs="Arial"/>
        </w:rPr>
        <w:t>)</w:t>
      </w:r>
    </w:p>
    <w:p w14:paraId="042450A8" w14:textId="72922E85" w:rsidR="003A0A5A" w:rsidRDefault="003A0A5A" w:rsidP="00C32E97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E2D5A8E" w14:textId="51FB44B8" w:rsidR="00EC674E" w:rsidRDefault="00EC674E" w:rsidP="00EC674E">
      <w:pPr>
        <w:spacing w:after="240"/>
        <w:rPr>
          <w:rFonts w:cs="Arial"/>
          <w:b/>
          <w:szCs w:val="20"/>
        </w:rPr>
      </w:pPr>
      <w:bookmarkStart w:id="9" w:name="_Toc525824961"/>
      <w:r>
        <w:rPr>
          <w:rFonts w:cs="Arial"/>
          <w:b/>
          <w:szCs w:val="20"/>
          <w:u w:val="single"/>
        </w:rPr>
        <w:t>QCM 1</w:t>
      </w:r>
      <w:r>
        <w:rPr>
          <w:rFonts w:cs="Arial"/>
          <w:b/>
          <w:szCs w:val="20"/>
        </w:rPr>
        <w:t> : CD</w:t>
      </w:r>
    </w:p>
    <w:p w14:paraId="5CF7F43E" w14:textId="4ABE3A19" w:rsidR="00EC674E" w:rsidRDefault="00EC674E" w:rsidP="00EC674E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A) </w:t>
      </w:r>
      <w:r w:rsidRPr="00EC674E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 xml:space="preserve"> : On y retrouve le mésoblaste intermédiaire </w:t>
      </w:r>
    </w:p>
    <w:p w14:paraId="2F61D5B3" w14:textId="4ED562A8" w:rsidR="00EC674E" w:rsidRDefault="00EC674E" w:rsidP="00EC674E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B) </w:t>
      </w:r>
      <w:r w:rsidRPr="00EC674E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 xml:space="preserve"> : On a les </w:t>
      </w:r>
      <w:proofErr w:type="spellStart"/>
      <w:r>
        <w:rPr>
          <w:rFonts w:cs="Arial"/>
          <w:b/>
          <w:bCs/>
          <w:color w:val="000000"/>
          <w:szCs w:val="20"/>
        </w:rPr>
        <w:t>somitomères</w:t>
      </w:r>
      <w:proofErr w:type="spellEnd"/>
      <w:r>
        <w:rPr>
          <w:rFonts w:cs="Arial"/>
          <w:color w:val="000000"/>
          <w:szCs w:val="20"/>
        </w:rPr>
        <w:t xml:space="preserve"> sont au niveau </w:t>
      </w:r>
      <w:r>
        <w:rPr>
          <w:rFonts w:cs="Arial"/>
          <w:b/>
          <w:bCs/>
          <w:color w:val="000000"/>
          <w:szCs w:val="20"/>
        </w:rPr>
        <w:t>céphalique +++</w:t>
      </w:r>
      <w:r>
        <w:rPr>
          <w:rFonts w:cs="Arial"/>
          <w:color w:val="000000"/>
          <w:szCs w:val="20"/>
        </w:rPr>
        <w:t xml:space="preserve">, le mésoblaste para axial se différencie en </w:t>
      </w:r>
      <w:r>
        <w:rPr>
          <w:rFonts w:cs="Arial"/>
          <w:b/>
          <w:bCs/>
          <w:color w:val="000000"/>
          <w:szCs w:val="20"/>
        </w:rPr>
        <w:t>somites</w:t>
      </w:r>
      <w:r>
        <w:rPr>
          <w:rFonts w:cs="Arial"/>
          <w:color w:val="000000"/>
          <w:szCs w:val="20"/>
        </w:rPr>
        <w:t xml:space="preserve"> au niveau occipito-coccygien.</w:t>
      </w:r>
    </w:p>
    <w:p w14:paraId="57501270" w14:textId="40D208AD" w:rsidR="00EC674E" w:rsidRDefault="00EC674E" w:rsidP="00EC674E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C) </w:t>
      </w:r>
      <w:r w:rsidRPr="00EC674E">
        <w:rPr>
          <w:rFonts w:cs="Arial"/>
          <w:color w:val="000000"/>
          <w:szCs w:val="20"/>
          <w:u w:val="single"/>
        </w:rPr>
        <w:t>Vrai</w:t>
      </w:r>
      <w:r>
        <w:rPr>
          <w:rFonts w:cs="Arial"/>
          <w:color w:val="000000"/>
          <w:szCs w:val="20"/>
        </w:rPr>
        <w:t> : Crêtes neurales soulevées par le mésoblaste sous-jacent</w:t>
      </w:r>
    </w:p>
    <w:p w14:paraId="35E0276F" w14:textId="4D8DE341" w:rsidR="00EC674E" w:rsidRDefault="00EC674E" w:rsidP="00EC674E">
      <w:pPr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D) </w:t>
      </w:r>
      <w:r w:rsidRPr="00EC674E">
        <w:rPr>
          <w:rFonts w:cs="Arial"/>
          <w:color w:val="000000"/>
          <w:szCs w:val="20"/>
          <w:u w:val="single"/>
        </w:rPr>
        <w:t>Vrai</w:t>
      </w:r>
      <w:r>
        <w:rPr>
          <w:rFonts w:cs="Arial"/>
          <w:color w:val="000000"/>
          <w:szCs w:val="20"/>
        </w:rPr>
        <w:t xml:space="preserve"> : </w:t>
      </w:r>
    </w:p>
    <w:p w14:paraId="73559182" w14:textId="7F26805F" w:rsidR="00EC674E" w:rsidRDefault="00EC674E" w:rsidP="00EC674E">
      <w:pPr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E) </w:t>
      </w:r>
      <w:r w:rsidRPr="00EC674E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> : Il s’agit de la chorde</w:t>
      </w:r>
    </w:p>
    <w:p w14:paraId="34BC0D4E" w14:textId="77777777" w:rsidR="00EC674E" w:rsidRDefault="00EC674E" w:rsidP="00EC674E">
      <w:pPr>
        <w:rPr>
          <w:rFonts w:cs="Arial"/>
          <w:color w:val="000000"/>
          <w:szCs w:val="20"/>
        </w:rPr>
      </w:pPr>
    </w:p>
    <w:p w14:paraId="2D574486" w14:textId="06A58AF6" w:rsidR="00EC674E" w:rsidRDefault="00EC674E" w:rsidP="00EC674E">
      <w:pPr>
        <w:spacing w:after="240"/>
        <w:rPr>
          <w:rFonts w:cs="Arial"/>
          <w:b/>
          <w:bCs/>
          <w:color w:val="000000"/>
          <w:szCs w:val="20"/>
        </w:rPr>
      </w:pPr>
      <w:r>
        <w:rPr>
          <w:rFonts w:cs="Arial"/>
          <w:b/>
          <w:bCs/>
          <w:color w:val="000000"/>
          <w:szCs w:val="20"/>
          <w:u w:val="single"/>
        </w:rPr>
        <w:t>QCM 2</w:t>
      </w:r>
      <w:r>
        <w:rPr>
          <w:rFonts w:cs="Arial"/>
          <w:b/>
          <w:bCs/>
          <w:color w:val="000000"/>
          <w:szCs w:val="20"/>
        </w:rPr>
        <w:t> : AC</w:t>
      </w:r>
    </w:p>
    <w:p w14:paraId="07ECA4B2" w14:textId="00FDD563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A) </w:t>
      </w:r>
      <w:r w:rsidRPr="00EC674E">
        <w:rPr>
          <w:rFonts w:cs="Arial"/>
          <w:color w:val="000000"/>
          <w:szCs w:val="20"/>
          <w:u w:val="single"/>
        </w:rPr>
        <w:t>Vrai</w:t>
      </w:r>
      <w:r>
        <w:rPr>
          <w:rFonts w:cs="Arial"/>
          <w:color w:val="000000"/>
          <w:szCs w:val="20"/>
        </w:rPr>
        <w:t xml:space="preserve"> :  </w:t>
      </w:r>
    </w:p>
    <w:p w14:paraId="1C76F63E" w14:textId="7516126D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B) </w:t>
      </w:r>
      <w:r w:rsidRPr="00EC674E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 xml:space="preserve"> : Induite par la </w:t>
      </w:r>
      <w:r>
        <w:rPr>
          <w:rFonts w:cs="Arial"/>
          <w:b/>
          <w:bCs/>
          <w:color w:val="000000"/>
          <w:szCs w:val="20"/>
        </w:rPr>
        <w:t>CHORDE</w:t>
      </w:r>
      <w:r>
        <w:rPr>
          <w:rFonts w:cs="Arial"/>
          <w:color w:val="000000"/>
          <w:szCs w:val="20"/>
        </w:rPr>
        <w:t xml:space="preserve"> = tissu morphogénétique </w:t>
      </w:r>
    </w:p>
    <w:p w14:paraId="1AD15722" w14:textId="67A6BD3D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C) </w:t>
      </w:r>
      <w:r w:rsidRPr="00EC674E">
        <w:rPr>
          <w:rFonts w:cs="Arial"/>
          <w:color w:val="000000"/>
          <w:szCs w:val="20"/>
          <w:u w:val="single"/>
        </w:rPr>
        <w:t>Vrai</w:t>
      </w:r>
      <w:r>
        <w:rPr>
          <w:rFonts w:cs="Arial"/>
          <w:color w:val="000000"/>
          <w:szCs w:val="20"/>
        </w:rPr>
        <w:t xml:space="preserve"> : Cela correspond à la neurulation SECONDAIRE  </w:t>
      </w:r>
    </w:p>
    <w:p w14:paraId="6C086613" w14:textId="1FD83D84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D) </w:t>
      </w:r>
      <w:r w:rsidRPr="00EC674E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> : Le reste de l’ectoblaste prend le nom d’épiblaste II</w:t>
      </w:r>
    </w:p>
    <w:p w14:paraId="1940E5FC" w14:textId="683961F4" w:rsidR="00EC674E" w:rsidRDefault="00EC674E" w:rsidP="00EC674E">
      <w:pPr>
        <w:tabs>
          <w:tab w:val="left" w:pos="20"/>
          <w:tab w:val="left" w:pos="380"/>
        </w:tabs>
        <w:autoSpaceDE w:val="0"/>
        <w:autoSpaceDN w:val="0"/>
        <w:adjustRightInd w:val="0"/>
        <w:spacing w:line="240" w:lineRule="auto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E) </w:t>
      </w:r>
      <w:r w:rsidRPr="00EC674E">
        <w:rPr>
          <w:rFonts w:cs="Arial"/>
          <w:color w:val="000000"/>
          <w:szCs w:val="20"/>
          <w:u w:val="single"/>
        </w:rPr>
        <w:t>Faux</w:t>
      </w:r>
      <w:r>
        <w:rPr>
          <w:rFonts w:cs="Arial"/>
          <w:color w:val="000000"/>
          <w:szCs w:val="20"/>
        </w:rPr>
        <w:t> :</w:t>
      </w:r>
    </w:p>
    <w:p w14:paraId="69C3AA6B" w14:textId="77777777" w:rsidR="00EC674E" w:rsidRDefault="00EC674E" w:rsidP="00EC674E">
      <w:pPr>
        <w:rPr>
          <w:rFonts w:cs="Arial"/>
          <w:szCs w:val="20"/>
          <w:lang w:val="it-IT"/>
        </w:rPr>
      </w:pPr>
    </w:p>
    <w:p w14:paraId="126DBBB7" w14:textId="3BCA6BC9" w:rsidR="00EC674E" w:rsidRDefault="00EC674E" w:rsidP="00EC674E">
      <w:pPr>
        <w:spacing w:after="240"/>
        <w:rPr>
          <w:rFonts w:cs="Arial"/>
          <w:szCs w:val="20"/>
          <w:lang w:val="it-IT"/>
        </w:rPr>
      </w:pPr>
      <w:r>
        <w:rPr>
          <w:rFonts w:cs="Arial"/>
          <w:b/>
          <w:bCs/>
          <w:szCs w:val="20"/>
          <w:u w:val="single"/>
          <w:lang w:val="it-IT"/>
        </w:rPr>
        <w:t>QCM 3</w:t>
      </w:r>
      <w:r>
        <w:rPr>
          <w:rFonts w:cs="Arial"/>
          <w:szCs w:val="20"/>
          <w:lang w:val="it-IT"/>
        </w:rPr>
        <w:t xml:space="preserve"> : </w:t>
      </w:r>
      <w:r w:rsidRPr="00EC674E">
        <w:rPr>
          <w:rFonts w:cs="Arial"/>
          <w:b/>
          <w:szCs w:val="20"/>
          <w:lang w:val="it-IT"/>
        </w:rPr>
        <w:t>C</w:t>
      </w:r>
    </w:p>
    <w:p w14:paraId="16C72417" w14:textId="7426BC85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</w:t>
      </w:r>
      <w:r w:rsidRPr="00EC674E"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 xml:space="preserve"> : La métamérisation a lieu aux étages </w:t>
      </w:r>
      <w:proofErr w:type="spellStart"/>
      <w:r>
        <w:rPr>
          <w:rFonts w:eastAsia="Times New Roman" w:cs="Arial"/>
          <w:szCs w:val="20"/>
        </w:rPr>
        <w:t>pronéphrotiques</w:t>
      </w:r>
      <w:proofErr w:type="spellEnd"/>
      <w:r>
        <w:rPr>
          <w:rFonts w:eastAsia="Times New Roman" w:cs="Arial"/>
          <w:szCs w:val="20"/>
        </w:rPr>
        <w:t xml:space="preserve"> et mésonéphrotiques.</w:t>
      </w:r>
    </w:p>
    <w:p w14:paraId="70C03A34" w14:textId="48C73247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</w:t>
      </w:r>
      <w:r w:rsidRPr="00EC674E"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> : C’est le néphron qui est l’unité fonctionnelle du rein définitif.</w:t>
      </w:r>
    </w:p>
    <w:p w14:paraId="1985D168" w14:textId="60CD9012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</w:t>
      </w:r>
      <w:r w:rsidRPr="00EC674E">
        <w:rPr>
          <w:rFonts w:eastAsia="Times New Roman" w:cs="Arial"/>
          <w:szCs w:val="20"/>
          <w:u w:val="single"/>
        </w:rPr>
        <w:t>Vrai</w:t>
      </w:r>
      <w:r>
        <w:rPr>
          <w:rFonts w:eastAsia="Times New Roman" w:cs="Arial"/>
          <w:szCs w:val="20"/>
        </w:rPr>
        <w:t> :</w:t>
      </w:r>
    </w:p>
    <w:p w14:paraId="3DBF47A4" w14:textId="411FFB6C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</w:t>
      </w:r>
      <w:r w:rsidRPr="00EC674E"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> : C’est le blastème métanéphrogène qui se condensera pour former tout ça.</w:t>
      </w:r>
    </w:p>
    <w:p w14:paraId="6E2C35A4" w14:textId="140E96F5" w:rsidR="00EC674E" w:rsidRDefault="00EC674E" w:rsidP="00EC674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</w:t>
      </w:r>
      <w:r w:rsidRPr="00EC674E"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> :</w:t>
      </w:r>
    </w:p>
    <w:p w14:paraId="3112D754" w14:textId="6EBE7431" w:rsidR="00EC674E" w:rsidRDefault="00EC674E" w:rsidP="00EC674E">
      <w:pPr>
        <w:rPr>
          <w:rFonts w:eastAsia="Calibri" w:cs="Arial"/>
          <w:szCs w:val="20"/>
          <w:lang w:val="it-IT"/>
        </w:rPr>
      </w:pPr>
    </w:p>
    <w:p w14:paraId="21F3D2B5" w14:textId="6E803AA9" w:rsidR="00390962" w:rsidRDefault="00390962" w:rsidP="00390962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4</w:t>
      </w:r>
      <w:r>
        <w:rPr>
          <w:rFonts w:cs="Arial"/>
          <w:b/>
          <w:szCs w:val="20"/>
        </w:rPr>
        <w:t> : ABD</w:t>
      </w:r>
    </w:p>
    <w:p w14:paraId="21E73116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A)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</w:p>
    <w:p w14:paraId="3D52EFD6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B)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 xml:space="preserve"> : </w:t>
      </w:r>
      <w:r>
        <w:rPr>
          <w:rFonts w:cs="Arial"/>
          <w:bCs/>
          <w:szCs w:val="20"/>
        </w:rPr>
        <w:t>ils peuvent aussi être à l’origine de tumeurs bénignes</w:t>
      </w:r>
    </w:p>
    <w:p w14:paraId="31C7AC3A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C)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 xml:space="preserve"> : </w:t>
      </w:r>
      <w:r>
        <w:rPr>
          <w:rFonts w:cs="Arial"/>
          <w:bCs/>
          <w:szCs w:val="20"/>
        </w:rPr>
        <w:t>elles sont</w:t>
      </w:r>
      <w:r>
        <w:rPr>
          <w:rFonts w:cs="Arial"/>
          <w:b/>
          <w:szCs w:val="20"/>
        </w:rPr>
        <w:t xml:space="preserve"> fréquentes </w:t>
      </w:r>
    </w:p>
    <w:p w14:paraId="5426EB7C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D)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</w:p>
    <w:p w14:paraId="7424D9A6" w14:textId="77777777" w:rsidR="00390962" w:rsidRDefault="00390962" w:rsidP="00390962">
      <w:pPr>
        <w:rPr>
          <w:rFonts w:cs="Arial"/>
          <w:b/>
          <w:szCs w:val="20"/>
        </w:rPr>
      </w:pPr>
      <w:r>
        <w:rPr>
          <w:rFonts w:cs="Arial"/>
          <w:bCs/>
          <w:szCs w:val="20"/>
        </w:rPr>
        <w:t>E)</w:t>
      </w:r>
      <w:r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</w:p>
    <w:p w14:paraId="44BE9AD5" w14:textId="77777777" w:rsidR="00390962" w:rsidRDefault="00390962" w:rsidP="00390962">
      <w:pPr>
        <w:rPr>
          <w:rFonts w:cs="Arial"/>
          <w:b/>
          <w:szCs w:val="20"/>
        </w:rPr>
      </w:pPr>
    </w:p>
    <w:p w14:paraId="5F46BC03" w14:textId="691CB28D" w:rsidR="00390962" w:rsidRDefault="00390962" w:rsidP="00390962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5</w:t>
      </w:r>
      <w:r>
        <w:rPr>
          <w:rFonts w:cs="Arial"/>
          <w:b/>
          <w:szCs w:val="20"/>
        </w:rPr>
        <w:t> : A</w:t>
      </w:r>
    </w:p>
    <w:p w14:paraId="37A7A8BD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Les cellules migrent en suivant un sens cranio-caudal et donc bien sur un axe </w:t>
      </w:r>
      <w:proofErr w:type="spellStart"/>
      <w:r>
        <w:rPr>
          <w:rFonts w:cs="Arial"/>
          <w:szCs w:val="20"/>
        </w:rPr>
        <w:t>caudo-cranial</w:t>
      </w:r>
      <w:proofErr w:type="spellEnd"/>
      <w:r>
        <w:rPr>
          <w:rFonts w:cs="Arial"/>
          <w:szCs w:val="20"/>
        </w:rPr>
        <w:t xml:space="preserve"> </w:t>
      </w:r>
    </w:p>
    <w:p w14:paraId="360138D9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Elles subissent une transition </w:t>
      </w:r>
      <w:proofErr w:type="spellStart"/>
      <w:r>
        <w:rPr>
          <w:rFonts w:cs="Arial"/>
          <w:szCs w:val="20"/>
        </w:rPr>
        <w:t>épithélio</w:t>
      </w:r>
      <w:proofErr w:type="spellEnd"/>
      <w:r>
        <w:rPr>
          <w:rFonts w:cs="Arial"/>
          <w:szCs w:val="20"/>
        </w:rPr>
        <w:t>-mésenchymateuse</w:t>
      </w:r>
    </w:p>
    <w:p w14:paraId="67EE9CAB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> L’épiblaste se différencie en ectoblaste simplement par un phénomène de différenciation et non de migration cellulaire</w:t>
      </w:r>
    </w:p>
    <w:p w14:paraId="47FD4308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Seulement deux endroits ; En avant de la membrane pharyngée et derrière la membrane cloacale, le 3</w:t>
      </w:r>
      <w:r>
        <w:rPr>
          <w:rFonts w:cs="Arial"/>
          <w:szCs w:val="20"/>
          <w:vertAlign w:val="superscript"/>
        </w:rPr>
        <w:t>ème</w:t>
      </w:r>
      <w:r>
        <w:rPr>
          <w:rFonts w:cs="Arial"/>
          <w:szCs w:val="20"/>
        </w:rPr>
        <w:t xml:space="preserve"> espace en avant du nœud de Hensen et laissé vacant pour la formation de la chorde</w:t>
      </w:r>
    </w:p>
    <w:p w14:paraId="5A016DDC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</w:p>
    <w:p w14:paraId="03E0769B" w14:textId="77777777" w:rsidR="00390962" w:rsidRDefault="00390962" w:rsidP="00390962">
      <w:pPr>
        <w:rPr>
          <w:rFonts w:cs="Arial"/>
          <w:szCs w:val="20"/>
        </w:rPr>
      </w:pPr>
    </w:p>
    <w:p w14:paraId="5532B814" w14:textId="0A992BDD" w:rsidR="00390962" w:rsidRDefault="00390962" w:rsidP="00390962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6</w:t>
      </w:r>
      <w:r>
        <w:rPr>
          <w:rFonts w:cs="Arial"/>
          <w:b/>
          <w:szCs w:val="20"/>
        </w:rPr>
        <w:t xml:space="preserve"> : BCD</w:t>
      </w:r>
    </w:p>
    <w:p w14:paraId="15CCB1B5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C’est bien la </w:t>
      </w:r>
      <w:proofErr w:type="spellStart"/>
      <w:r>
        <w:rPr>
          <w:rFonts w:cs="Arial"/>
          <w:szCs w:val="20"/>
        </w:rPr>
        <w:t>splanchnopleure</w:t>
      </w:r>
      <w:proofErr w:type="spellEnd"/>
      <w:r>
        <w:rPr>
          <w:rFonts w:cs="Arial"/>
          <w:szCs w:val="20"/>
        </w:rPr>
        <w:t xml:space="preserve"> mais INTRA-embryonnaire</w:t>
      </w:r>
    </w:p>
    <w:p w14:paraId="68CA2972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</w:t>
      </w:r>
    </w:p>
    <w:p w14:paraId="2EA4D933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</w:t>
      </w:r>
    </w:p>
    <w:p w14:paraId="052D4AC1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b/>
          <w:szCs w:val="20"/>
          <w:u w:val="single"/>
        </w:rPr>
        <w:t>Vrai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c’est la somatopleure intra-embryonnaire qui est désigné et elle formera avec l’épiblaste secondaire les parois latérales et ventrales de l’embryon</w:t>
      </w:r>
    </w:p>
    <w:p w14:paraId="35997DB2" w14:textId="77777777" w:rsidR="00390962" w:rsidRDefault="00390962" w:rsidP="00390962">
      <w:pPr>
        <w:rPr>
          <w:rFonts w:cs="Arial"/>
          <w:szCs w:val="20"/>
        </w:rPr>
      </w:pPr>
      <w:r>
        <w:rPr>
          <w:rFonts w:cs="Arial"/>
          <w:szCs w:val="20"/>
        </w:rPr>
        <w:t xml:space="preserve">E) </w:t>
      </w:r>
      <w:r w:rsidRPr="00390962">
        <w:rPr>
          <w:rFonts w:cs="Arial"/>
          <w:b/>
          <w:szCs w:val="20"/>
          <w:u w:val="single"/>
        </w:rPr>
        <w:t>Faux</w:t>
      </w:r>
      <w:r>
        <w:rPr>
          <w:rFonts w:cs="Arial"/>
          <w:b/>
          <w:szCs w:val="20"/>
        </w:rPr>
        <w:t> :</w:t>
      </w:r>
      <w:r>
        <w:rPr>
          <w:rFonts w:cs="Arial"/>
          <w:szCs w:val="20"/>
        </w:rPr>
        <w:t xml:space="preserve"> </w:t>
      </w:r>
    </w:p>
    <w:p w14:paraId="501A3ACB" w14:textId="77777777" w:rsidR="00A336A2" w:rsidRDefault="00A336A2" w:rsidP="00EC674E">
      <w:pPr>
        <w:rPr>
          <w:rFonts w:eastAsia="Calibri" w:cs="Arial"/>
          <w:szCs w:val="20"/>
          <w:lang w:val="it-IT"/>
        </w:rPr>
      </w:pPr>
    </w:p>
    <w:p w14:paraId="169B745B" w14:textId="71468CA3" w:rsidR="00A336A2" w:rsidRDefault="00A336A2" w:rsidP="00A336A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7</w:t>
      </w:r>
      <w:r>
        <w:rPr>
          <w:rFonts w:ascii="Arial" w:hAnsi="Arial" w:cs="Arial"/>
          <w:b/>
          <w:sz w:val="20"/>
          <w:szCs w:val="20"/>
        </w:rPr>
        <w:t xml:space="preserve"> : E</w:t>
      </w:r>
    </w:p>
    <w:p w14:paraId="64CB7C2E" w14:textId="77777777" w:rsidR="00A336A2" w:rsidRDefault="00A336A2" w:rsidP="00A336A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Les crêtes neurales correspondent à </w:t>
      </w:r>
      <w:r>
        <w:rPr>
          <w:rFonts w:eastAsia="Times New Roman" w:cs="Arial"/>
          <w:szCs w:val="20"/>
        </w:rPr>
        <w:t>la zone de jonction entre le neurectoblaste et l’</w:t>
      </w:r>
      <w:proofErr w:type="spellStart"/>
      <w:r>
        <w:rPr>
          <w:rFonts w:eastAsia="Times New Roman" w:cs="Arial"/>
          <w:szCs w:val="20"/>
        </w:rPr>
        <w:t>épiblase</w:t>
      </w:r>
      <w:proofErr w:type="spellEnd"/>
      <w:r>
        <w:rPr>
          <w:rFonts w:eastAsia="Times New Roman" w:cs="Arial"/>
          <w:szCs w:val="20"/>
        </w:rPr>
        <w:t xml:space="preserve"> </w:t>
      </w:r>
      <w:r>
        <w:rPr>
          <w:rFonts w:eastAsia="Times New Roman" w:cs="Arial"/>
          <w:szCs w:val="20"/>
          <w:u w:val="single"/>
        </w:rPr>
        <w:t>secondaire</w:t>
      </w:r>
      <w:r>
        <w:rPr>
          <w:rFonts w:eastAsia="Times New Roman" w:cs="Arial"/>
          <w:szCs w:val="20"/>
        </w:rPr>
        <w:t>.</w:t>
      </w:r>
    </w:p>
    <w:p w14:paraId="6D67E898" w14:textId="77777777" w:rsidR="00A336A2" w:rsidRDefault="00A336A2" w:rsidP="00A336A2">
      <w:pPr>
        <w:pStyle w:val="paragraph"/>
        <w:spacing w:before="0" w:beforeAutospacing="0" w:after="0" w:afterAutospacing="0" w:line="300" w:lineRule="exact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>L’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  <w:u w:val="single"/>
        </w:rPr>
        <w:t>antérieur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 se fermera </w:t>
      </w:r>
      <w:r w:rsidRPr="00A336A2"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</w:rPr>
        <w:t>en premier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, vers 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  <w:u w:val="single"/>
        </w:rPr>
        <w:t>J.24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 et le 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  <w:u w:val="single"/>
        </w:rPr>
        <w:t xml:space="preserve">postérieur 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vers </w:t>
      </w:r>
      <w:r w:rsidRPr="00A336A2">
        <w:rPr>
          <w:rStyle w:val="normaltextrun"/>
          <w:rFonts w:ascii="Arial" w:eastAsiaTheme="majorEastAsia" w:hAnsi="Arial" w:cs="Arial"/>
          <w:color w:val="000000"/>
          <w:sz w:val="20"/>
          <w:szCs w:val="20"/>
          <w:u w:val="single"/>
        </w:rPr>
        <w:t>J28</w:t>
      </w:r>
      <w:r>
        <w:rPr>
          <w:rStyle w:val="normaltextrun"/>
          <w:rFonts w:eastAsiaTheme="majorEastAsia" w:cs="Arial"/>
          <w:color w:val="000000"/>
          <w:sz w:val="20"/>
          <w:szCs w:val="20"/>
        </w:rPr>
        <w:t>.</w:t>
      </w:r>
      <w:r>
        <w:rPr>
          <w:rStyle w:val="eop"/>
          <w:rFonts w:ascii="Arial" w:eastAsiaTheme="minorEastAsia" w:hAnsi="Arial" w:cs="Arial"/>
          <w:color w:val="000000"/>
          <w:sz w:val="20"/>
          <w:szCs w:val="20"/>
        </w:rPr>
        <w:t> </w:t>
      </w:r>
    </w:p>
    <w:p w14:paraId="12A04778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le bourgeon urétéral sera à l’origine des </w:t>
      </w:r>
      <w:r>
        <w:rPr>
          <w:rFonts w:ascii="Arial" w:hAnsi="Arial" w:cs="Arial"/>
          <w:sz w:val="20"/>
          <w:szCs w:val="20"/>
        </w:rPr>
        <w:t xml:space="preserve">ébauches des futurs grands calices = canaux excréteurs du rein. C’est le blastème métanéphrogène qui sera à l’origine des néphrons. </w:t>
      </w:r>
    </w:p>
    <w:p w14:paraId="795B8CCF" w14:textId="6F2C5405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le blastème métanéphrogène va se bien densifier et se dichotomiser pour former une coiffe ainsi que 2 sphérules. Mais celles-ci donneront successivement des </w:t>
      </w:r>
      <w:r>
        <w:rPr>
          <w:rFonts w:ascii="Arial" w:hAnsi="Arial" w:cs="Arial"/>
          <w:color w:val="000000"/>
          <w:sz w:val="20"/>
          <w:szCs w:val="20"/>
          <w:u w:val="single"/>
        </w:rPr>
        <w:t>vésicules</w:t>
      </w:r>
      <w:r>
        <w:rPr>
          <w:rFonts w:ascii="Arial" w:hAnsi="Arial" w:cs="Arial"/>
          <w:color w:val="000000"/>
          <w:sz w:val="20"/>
          <w:szCs w:val="20"/>
        </w:rPr>
        <w:t xml:space="preserve"> puis des </w:t>
      </w:r>
      <w:r>
        <w:rPr>
          <w:rFonts w:ascii="Arial" w:hAnsi="Arial" w:cs="Arial"/>
          <w:color w:val="000000"/>
          <w:sz w:val="20"/>
          <w:szCs w:val="20"/>
          <w:u w:val="single"/>
        </w:rPr>
        <w:t>tubules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4835D989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7114B04" w14:textId="20CB2F61" w:rsidR="00390962" w:rsidRDefault="00390962" w:rsidP="00EC674E">
      <w:pPr>
        <w:rPr>
          <w:rFonts w:eastAsia="Calibri" w:cs="Arial"/>
          <w:szCs w:val="20"/>
          <w:lang w:val="it-IT"/>
        </w:rPr>
      </w:pPr>
    </w:p>
    <w:p w14:paraId="17930930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</w:p>
    <w:p w14:paraId="7ED43633" w14:textId="7A1613BE" w:rsidR="00A336A2" w:rsidRDefault="00A336A2" w:rsidP="00A336A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8</w:t>
      </w:r>
      <w:r>
        <w:rPr>
          <w:rFonts w:ascii="Arial" w:hAnsi="Arial" w:cs="Arial"/>
          <w:b/>
          <w:sz w:val="20"/>
          <w:szCs w:val="20"/>
        </w:rPr>
        <w:t xml:space="preserve"> :  A</w:t>
      </w:r>
    </w:p>
    <w:p w14:paraId="2E303279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b/>
          <w:sz w:val="20"/>
          <w:szCs w:val="20"/>
          <w:u w:val="single"/>
        </w:rPr>
        <w:t>Vrai</w:t>
      </w:r>
      <w:r>
        <w:rPr>
          <w:rFonts w:ascii="Arial" w:hAnsi="Arial" w:cs="Arial"/>
          <w:b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A0D0DD3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C’est l’inverse, les somites las plus anciennes donc les plus crâniales sont les plus différenciées.</w:t>
      </w:r>
    </w:p>
    <w:p w14:paraId="31D7FE2B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Le nombre définitif de somites est de 70 ou 35 paires</w:t>
      </w:r>
    </w:p>
    <w:p w14:paraId="463E7909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Le myocèle est en dehors du myotome</w:t>
      </w:r>
    </w:p>
    <w:p w14:paraId="65B617B3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> :</w:t>
      </w:r>
    </w:p>
    <w:p w14:paraId="4E54298A" w14:textId="3C006A6B" w:rsidR="00A336A2" w:rsidRDefault="00A336A2" w:rsidP="00EC674E">
      <w:pPr>
        <w:rPr>
          <w:rFonts w:eastAsia="Calibri" w:cs="Arial"/>
          <w:szCs w:val="20"/>
          <w:lang w:val="it-IT"/>
        </w:rPr>
      </w:pPr>
    </w:p>
    <w:p w14:paraId="5AFEDEF7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</w:p>
    <w:p w14:paraId="7EBC8969" w14:textId="67913E16" w:rsidR="00A336A2" w:rsidRDefault="00A336A2" w:rsidP="00A336A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9</w:t>
      </w:r>
      <w:r w:rsidRPr="00A336A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: ABC</w:t>
      </w:r>
    </w:p>
    <w:p w14:paraId="21F07FA0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b/>
          <w:sz w:val="20"/>
          <w:szCs w:val="20"/>
          <w:u w:val="single"/>
        </w:rPr>
        <w:t>Vrai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On voit bien le canal se creuser en doigt de gant</w:t>
      </w:r>
    </w:p>
    <w:p w14:paraId="225CE7FB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sz w:val="20"/>
          <w:szCs w:val="20"/>
          <w:u w:val="single"/>
        </w:rPr>
        <w:t>Vrai</w:t>
      </w:r>
      <w:r>
        <w:rPr>
          <w:rFonts w:ascii="Arial" w:hAnsi="Arial" w:cs="Arial"/>
          <w:b/>
          <w:sz w:val="20"/>
          <w:szCs w:val="20"/>
        </w:rPr>
        <w:t> :</w:t>
      </w:r>
    </w:p>
    <w:p w14:paraId="613C4D44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sz w:val="20"/>
          <w:szCs w:val="20"/>
          <w:u w:val="single"/>
        </w:rPr>
        <w:t>Vrai</w:t>
      </w:r>
      <w:r>
        <w:rPr>
          <w:rFonts w:ascii="Arial" w:hAnsi="Arial" w:cs="Arial"/>
          <w:b/>
          <w:sz w:val="20"/>
          <w:szCs w:val="20"/>
        </w:rPr>
        <w:t> :</w:t>
      </w:r>
    </w:p>
    <w:p w14:paraId="616D15AC" w14:textId="77777777" w:rsidR="00A336A2" w:rsidRDefault="00A336A2" w:rsidP="00A336A2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Le canal neurentérique ne se referme pas directement après la mise en place de la chorde</w:t>
      </w:r>
    </w:p>
    <w:p w14:paraId="30E55DDF" w14:textId="77777777" w:rsidR="00A336A2" w:rsidRDefault="00A336A2" w:rsidP="00A336A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A336A2">
        <w:rPr>
          <w:rFonts w:ascii="Arial" w:hAnsi="Arial" w:cs="Arial"/>
          <w:b/>
          <w:sz w:val="20"/>
          <w:szCs w:val="20"/>
          <w:u w:val="single"/>
        </w:rPr>
        <w:t>Faux</w:t>
      </w:r>
      <w:r>
        <w:rPr>
          <w:rFonts w:ascii="Arial" w:hAnsi="Arial" w:cs="Arial"/>
          <w:b/>
          <w:sz w:val="20"/>
          <w:szCs w:val="20"/>
        </w:rPr>
        <w:t> :</w:t>
      </w:r>
    </w:p>
    <w:p w14:paraId="76FF513A" w14:textId="77777777" w:rsidR="00A336A2" w:rsidRDefault="00A336A2" w:rsidP="00EC674E">
      <w:pPr>
        <w:rPr>
          <w:rFonts w:eastAsia="Calibri" w:cs="Arial"/>
          <w:szCs w:val="20"/>
          <w:lang w:val="it-IT"/>
        </w:rPr>
      </w:pPr>
    </w:p>
    <w:p w14:paraId="04D14555" w14:textId="674FFE8B" w:rsidR="00B25E0E" w:rsidRDefault="00B25E0E" w:rsidP="00B25E0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10</w:t>
      </w:r>
      <w:r>
        <w:rPr>
          <w:rFonts w:ascii="Arial" w:hAnsi="Arial" w:cs="Arial"/>
          <w:b/>
          <w:sz w:val="20"/>
          <w:szCs w:val="20"/>
        </w:rPr>
        <w:t xml:space="preserve"> : BD</w:t>
      </w:r>
      <w:r>
        <w:rPr>
          <w:rFonts w:ascii="Arial" w:hAnsi="Arial" w:cs="Arial"/>
          <w:b/>
          <w:sz w:val="20"/>
          <w:szCs w:val="20"/>
        </w:rPr>
        <w:tab/>
      </w:r>
    </w:p>
    <w:p w14:paraId="6B5D748A" w14:textId="77777777" w:rsidR="00B25E0E" w:rsidRDefault="00B25E0E" w:rsidP="00B25E0E">
      <w:pPr>
        <w:pStyle w:val="Sansinterligne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  <w:r>
        <w:rPr>
          <w:rFonts w:ascii="Arial" w:hAnsi="Arial" w:cs="Arial"/>
          <w:bCs/>
          <w:sz w:val="20"/>
          <w:szCs w:val="20"/>
        </w:rPr>
        <w:t xml:space="preserve">A cette période le sac ovulaire vient masquer l’embryon sur l’échographie on ne peut donc pas savoir </w:t>
      </w:r>
      <w:proofErr w:type="spellStart"/>
      <w:r>
        <w:rPr>
          <w:rFonts w:ascii="Arial" w:hAnsi="Arial" w:cs="Arial"/>
          <w:bCs/>
          <w:sz w:val="20"/>
          <w:szCs w:val="20"/>
        </w:rPr>
        <w:t>si’l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est viable</w:t>
      </w:r>
    </w:p>
    <w:p w14:paraId="7B4CC7D8" w14:textId="77777777" w:rsidR="00B25E0E" w:rsidRDefault="00B25E0E" w:rsidP="00B25E0E">
      <w:pPr>
        <w:pStyle w:val="Sansinterligne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B)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</w:p>
    <w:p w14:paraId="4B9B9118" w14:textId="77777777" w:rsidR="00B25E0E" w:rsidRDefault="00B25E0E" w:rsidP="00B25E0E">
      <w:pPr>
        <w:pStyle w:val="Sansinterligne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  <w:r>
        <w:rPr>
          <w:rFonts w:ascii="Arial" w:hAnsi="Arial" w:cs="Arial"/>
          <w:bCs/>
          <w:sz w:val="20"/>
          <w:szCs w:val="20"/>
        </w:rPr>
        <w:t>Les crêtes neurales sont l’ébauche du système nerveux périphérique</w:t>
      </w:r>
    </w:p>
    <w:p w14:paraId="2A1A27A7" w14:textId="77777777" w:rsidR="00B25E0E" w:rsidRDefault="00B25E0E" w:rsidP="00B25E0E">
      <w:pPr>
        <w:pStyle w:val="Sansinterligne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 xml:space="preserve"> : </w:t>
      </w:r>
      <w:r>
        <w:rPr>
          <w:rFonts w:ascii="Arial" w:hAnsi="Arial" w:cs="Arial"/>
          <w:bCs/>
          <w:sz w:val="20"/>
          <w:szCs w:val="20"/>
        </w:rPr>
        <w:t xml:space="preserve">Vrai la somatopleure et la </w:t>
      </w:r>
      <w:proofErr w:type="spellStart"/>
      <w:r>
        <w:rPr>
          <w:rFonts w:ascii="Arial" w:hAnsi="Arial" w:cs="Arial"/>
          <w:bCs/>
          <w:sz w:val="20"/>
          <w:szCs w:val="20"/>
        </w:rPr>
        <w:t>splanchnopleure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intra-embryonnaire délimiteront le cœlome interne qui participera à la formation des séreuses et des cavités</w:t>
      </w:r>
    </w:p>
    <w:p w14:paraId="486FF4A7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</w:p>
    <w:p w14:paraId="0A099359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</w:p>
    <w:p w14:paraId="2C66674B" w14:textId="2F05ACC3" w:rsidR="00B25E0E" w:rsidRDefault="00B25E0E" w:rsidP="00B25E0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11</w:t>
      </w:r>
      <w:r>
        <w:rPr>
          <w:rFonts w:ascii="Arial" w:hAnsi="Arial" w:cs="Arial"/>
          <w:b/>
          <w:sz w:val="20"/>
          <w:szCs w:val="20"/>
        </w:rPr>
        <w:t xml:space="preserve"> : B</w:t>
      </w:r>
    </w:p>
    <w:p w14:paraId="6F95774B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Le neurectoblaste qui est désigné se forme par un épaississement de l’ectoblaste, induit par la chorde</w:t>
      </w:r>
    </w:p>
    <w:p w14:paraId="540E6A49" w14:textId="77777777" w:rsidR="00B25E0E" w:rsidRDefault="00B25E0E" w:rsidP="00B25E0E">
      <w:pPr>
        <w:pStyle w:val="paragraph"/>
        <w:spacing w:before="0" w:beforeAutospacing="0" w:after="0" w:afterAutospacing="0" w:line="300" w:lineRule="exact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eastAsiaTheme="majorEastAsia" w:cs="Arial"/>
          <w:color w:val="000000"/>
          <w:sz w:val="20"/>
          <w:szCs w:val="20"/>
        </w:rPr>
        <w:t>C’est la somatopleure extra embryonnaire qui est désigné, c’est donc un reliquat de MEE qui dérive de l’épiblaste</w:t>
      </w:r>
    </w:p>
    <w:p w14:paraId="48105E0B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C’est la membrane cloacale que l’on voit ici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36F49893" w14:textId="77777777" w:rsidR="00B25E0E" w:rsidRDefault="00B25E0E" w:rsidP="00B25E0E">
      <w:pPr>
        <w:pStyle w:val="Sansinterlig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La légende désigne l’épiblaste secondaire, il participera en effet à la formation de la peau mais seulement via l’</w:t>
      </w:r>
      <w:proofErr w:type="spellStart"/>
      <w:r>
        <w:rPr>
          <w:rFonts w:ascii="Arial" w:hAnsi="Arial" w:cs="Arial"/>
          <w:sz w:val="20"/>
          <w:szCs w:val="20"/>
        </w:rPr>
        <w:t>épidemre</w:t>
      </w:r>
      <w:proofErr w:type="spellEnd"/>
    </w:p>
    <w:p w14:paraId="608E0B4E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3A3BD0E" w14:textId="6B98AC68" w:rsidR="00390962" w:rsidRDefault="00390962" w:rsidP="00EC674E">
      <w:pPr>
        <w:rPr>
          <w:rFonts w:eastAsia="Calibri" w:cs="Arial"/>
          <w:szCs w:val="20"/>
          <w:lang w:val="it-IT"/>
        </w:rPr>
      </w:pPr>
    </w:p>
    <w:p w14:paraId="3CF2127F" w14:textId="0AD14AB6" w:rsidR="008B4EF4" w:rsidRDefault="008B4EF4" w:rsidP="008B4EF4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12</w:t>
      </w:r>
      <w:r>
        <w:rPr>
          <w:rFonts w:cs="Arial"/>
          <w:b/>
          <w:szCs w:val="20"/>
        </w:rPr>
        <w:t xml:space="preserve"> : BC</w:t>
      </w:r>
    </w:p>
    <w:p w14:paraId="2DBC6023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> : la légende 1 désigne la</w:t>
      </w:r>
      <w:r>
        <w:rPr>
          <w:rFonts w:eastAsia="Times New Roman" w:cs="Arial"/>
          <w:b/>
          <w:bCs/>
          <w:szCs w:val="20"/>
        </w:rPr>
        <w:t xml:space="preserve"> plaque</w:t>
      </w:r>
      <w:r>
        <w:rPr>
          <w:rFonts w:eastAsia="Times New Roman" w:cs="Arial"/>
          <w:szCs w:val="20"/>
        </w:rPr>
        <w:t xml:space="preserve"> chordale </w:t>
      </w:r>
    </w:p>
    <w:p w14:paraId="2EC0FBED" w14:textId="77777777" w:rsidR="008B4EF4" w:rsidRDefault="008B4EF4" w:rsidP="008B4EF4">
      <w:pPr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> :</w:t>
      </w:r>
    </w:p>
    <w:p w14:paraId="3C8D8B70" w14:textId="77777777" w:rsidR="008B4EF4" w:rsidRDefault="008B4EF4" w:rsidP="008B4EF4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1D2B2773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eastAsia="Times New Roman"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 xml:space="preserve"> : le nœud de Hensen en 3 est refoulé vers la membrane </w:t>
      </w:r>
      <w:r>
        <w:rPr>
          <w:rFonts w:eastAsia="Times New Roman" w:cs="Arial"/>
          <w:b/>
          <w:bCs/>
          <w:szCs w:val="20"/>
        </w:rPr>
        <w:t>cloacale</w:t>
      </w:r>
    </w:p>
    <w:p w14:paraId="1B951F80" w14:textId="77777777" w:rsidR="008B4EF4" w:rsidRDefault="008B4EF4" w:rsidP="008B4EF4">
      <w:pPr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</w:p>
    <w:p w14:paraId="5B1B0864" w14:textId="371DD2D9" w:rsidR="00390962" w:rsidRDefault="00390962" w:rsidP="00EC674E">
      <w:pPr>
        <w:rPr>
          <w:rFonts w:eastAsia="Calibri" w:cs="Arial"/>
          <w:szCs w:val="20"/>
          <w:lang w:val="it-IT"/>
        </w:rPr>
      </w:pPr>
    </w:p>
    <w:p w14:paraId="736825A3" w14:textId="5A8724D0" w:rsidR="008B4EF4" w:rsidRDefault="008B4EF4" w:rsidP="008B4EF4">
      <w:pPr>
        <w:rPr>
          <w:rFonts w:cs="Arial"/>
          <w:b/>
          <w:szCs w:val="20"/>
          <w:lang w:val="it-IT"/>
        </w:rPr>
      </w:pPr>
      <w:r>
        <w:rPr>
          <w:rFonts w:cs="Arial"/>
          <w:b/>
          <w:szCs w:val="20"/>
          <w:u w:val="single"/>
          <w:lang w:val="it-IT"/>
        </w:rPr>
        <w:t>QCM 13</w:t>
      </w:r>
      <w:r>
        <w:rPr>
          <w:rFonts w:cs="Arial"/>
          <w:b/>
          <w:szCs w:val="20"/>
          <w:lang w:val="it-IT"/>
        </w:rPr>
        <w:t xml:space="preserve"> : ACD</w:t>
      </w:r>
    </w:p>
    <w:p w14:paraId="7D78E070" w14:textId="77777777" w:rsidR="008B4EF4" w:rsidRDefault="008B4EF4" w:rsidP="008B4EF4">
      <w:pPr>
        <w:rPr>
          <w:rFonts w:cs="Arial"/>
          <w:b/>
          <w:szCs w:val="20"/>
          <w:lang w:val="it-IT"/>
        </w:rPr>
      </w:pPr>
    </w:p>
    <w:p w14:paraId="21471D34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A)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 </w:t>
      </w:r>
    </w:p>
    <w:p w14:paraId="403818C0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B)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 Si le gradient est céphalo-caudal cela signifie que la différenciation augmente de cranial en caudal </w:t>
      </w:r>
    </w:p>
    <w:p w14:paraId="431A54D1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C)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 </w:t>
      </w:r>
    </w:p>
    <w:p w14:paraId="6434B24F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D)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 Les dysplasie caudales résultents d’une anomalie de la gastrulation</w:t>
      </w:r>
    </w:p>
    <w:p w14:paraId="54A97F7A" w14:textId="77777777" w:rsidR="008B4EF4" w:rsidRDefault="008B4EF4" w:rsidP="008B4EF4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E)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</w:t>
      </w:r>
    </w:p>
    <w:p w14:paraId="0E2EA59A" w14:textId="2E93C576" w:rsidR="00390962" w:rsidRDefault="00390962" w:rsidP="00EC674E">
      <w:pPr>
        <w:rPr>
          <w:rFonts w:eastAsia="Calibri" w:cs="Arial"/>
          <w:szCs w:val="20"/>
          <w:lang w:val="it-IT"/>
        </w:rPr>
      </w:pPr>
    </w:p>
    <w:p w14:paraId="4B2403AD" w14:textId="70D45A9C" w:rsidR="00A70063" w:rsidRDefault="00A70063" w:rsidP="00A70063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14</w:t>
      </w:r>
      <w:r>
        <w:rPr>
          <w:rFonts w:cs="Arial"/>
          <w:b/>
          <w:szCs w:val="20"/>
        </w:rPr>
        <w:t> : BCD</w:t>
      </w:r>
    </w:p>
    <w:p w14:paraId="3FADD91E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  <w:r>
        <w:rPr>
          <w:rFonts w:eastAsia="Times New Roman" w:cs="Arial"/>
          <w:szCs w:val="20"/>
        </w:rPr>
        <w:t xml:space="preserve">Le dermatome est </w:t>
      </w:r>
      <w:r>
        <w:rPr>
          <w:rFonts w:eastAsia="Times New Roman" w:cs="Arial"/>
          <w:b/>
          <w:bCs/>
          <w:szCs w:val="20"/>
        </w:rPr>
        <w:t>en dehors</w:t>
      </w:r>
      <w:r>
        <w:rPr>
          <w:rFonts w:eastAsia="Times New Roman" w:cs="Arial"/>
          <w:szCs w:val="20"/>
        </w:rPr>
        <w:t xml:space="preserve"> du myocèle</w:t>
      </w:r>
    </w:p>
    <w:p w14:paraId="0B6F2280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 : 1 = somatopleure intra-embryonnaire = couche pariétale = lame dorsale </w:t>
      </w:r>
    </w:p>
    <w:p w14:paraId="418B50BB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18A4F3AC" w14:textId="77777777" w:rsidR="00A70063" w:rsidRDefault="00A70063" w:rsidP="00A70063">
      <w:pPr>
        <w:rPr>
          <w:rFonts w:cs="Arial"/>
          <w:szCs w:val="20"/>
          <w:lang w:val="it-IT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0B24C9E1" w14:textId="77777777" w:rsidR="00A70063" w:rsidRDefault="00A70063" w:rsidP="00A70063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E)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 </w:t>
      </w:r>
    </w:p>
    <w:p w14:paraId="760B0267" w14:textId="1DA512A7" w:rsidR="00390962" w:rsidRDefault="00390962" w:rsidP="00EC674E">
      <w:pPr>
        <w:rPr>
          <w:rFonts w:eastAsia="Calibri" w:cs="Arial"/>
          <w:szCs w:val="20"/>
          <w:lang w:val="it-IT"/>
        </w:rPr>
      </w:pPr>
    </w:p>
    <w:p w14:paraId="60C94D6F" w14:textId="25AC8114" w:rsidR="00A70063" w:rsidRDefault="00A70063" w:rsidP="00EC674E">
      <w:pPr>
        <w:rPr>
          <w:rFonts w:eastAsia="Calibri" w:cs="Arial"/>
          <w:szCs w:val="20"/>
          <w:lang w:val="it-IT"/>
        </w:rPr>
      </w:pPr>
    </w:p>
    <w:p w14:paraId="1364317C" w14:textId="58C21721" w:rsidR="00A70063" w:rsidRDefault="00A70063" w:rsidP="00A70063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15</w:t>
      </w:r>
      <w:r>
        <w:rPr>
          <w:rFonts w:cs="Arial"/>
          <w:b/>
          <w:szCs w:val="20"/>
        </w:rPr>
        <w:t> : E</w:t>
      </w:r>
    </w:p>
    <w:p w14:paraId="05CB1993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Le nœud de Hensen est </w:t>
      </w:r>
      <w:r>
        <w:rPr>
          <w:rFonts w:eastAsia="Times New Roman" w:cs="Arial"/>
          <w:color w:val="000000"/>
          <w:szCs w:val="20"/>
          <w:lang w:eastAsia="fr-FR"/>
        </w:rPr>
        <w:t>le centre de coordination du développement des 3 feuillets et de la chorde</w:t>
      </w:r>
    </w:p>
    <w:p w14:paraId="5BA0C05E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3 zones de l’embryon sont dépourvues du mésoblaste : </w:t>
      </w:r>
      <w:r>
        <w:rPr>
          <w:rFonts w:eastAsia="Times New Roman" w:cs="Arial"/>
          <w:szCs w:val="20"/>
        </w:rPr>
        <w:t>futur territoire de la chorde, les 2 membranes</w:t>
      </w:r>
    </w:p>
    <w:p w14:paraId="4100B72E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  <w:r>
        <w:rPr>
          <w:rFonts w:eastAsia="Times New Roman" w:cs="Arial"/>
          <w:szCs w:val="20"/>
        </w:rPr>
        <w:t xml:space="preserve">La gastrulation correspond principalement à un phénomène de </w:t>
      </w:r>
      <w:r>
        <w:rPr>
          <w:rFonts w:eastAsia="Times New Roman" w:cs="Arial"/>
          <w:b/>
          <w:bCs/>
          <w:szCs w:val="20"/>
        </w:rPr>
        <w:t xml:space="preserve">migration </w:t>
      </w:r>
      <w:r>
        <w:rPr>
          <w:rFonts w:eastAsia="Times New Roman" w:cs="Arial"/>
          <w:szCs w:val="20"/>
        </w:rPr>
        <w:t>cellulaire</w:t>
      </w:r>
    </w:p>
    <w:p w14:paraId="5380422A" w14:textId="77777777" w:rsidR="00A70063" w:rsidRDefault="00A70063" w:rsidP="00A70063">
      <w:pPr>
        <w:rPr>
          <w:rFonts w:cs="Arial"/>
          <w:szCs w:val="20"/>
          <w:lang w:val="it-IT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  <w:r>
        <w:rPr>
          <w:rFonts w:eastAsia="Times New Roman" w:cs="Arial"/>
          <w:szCs w:val="20"/>
        </w:rPr>
        <w:t>Les cellules migrent selon des territoires présomptifs de différenciation</w:t>
      </w:r>
    </w:p>
    <w:p w14:paraId="7A773905" w14:textId="77777777" w:rsidR="00A70063" w:rsidRDefault="00A70063" w:rsidP="00A70063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E)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 </w:t>
      </w:r>
    </w:p>
    <w:p w14:paraId="4AD36702" w14:textId="77777777" w:rsidR="00A70063" w:rsidRDefault="00A70063" w:rsidP="00A70063">
      <w:pPr>
        <w:rPr>
          <w:rFonts w:cs="Arial"/>
          <w:szCs w:val="20"/>
          <w:lang w:val="it-IT"/>
        </w:rPr>
      </w:pPr>
    </w:p>
    <w:p w14:paraId="6FBDBCC8" w14:textId="55E66B72" w:rsidR="00B7600F" w:rsidRDefault="00B7600F" w:rsidP="00B7600F">
      <w:pPr>
        <w:pStyle w:val="Sansinterligne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16</w:t>
      </w:r>
      <w:r>
        <w:rPr>
          <w:rFonts w:ascii="Arial" w:hAnsi="Arial" w:cs="Arial"/>
          <w:b/>
          <w:sz w:val="20"/>
          <w:szCs w:val="20"/>
        </w:rPr>
        <w:t xml:space="preserve"> : C </w:t>
      </w:r>
    </w:p>
    <w:p w14:paraId="5D0035CC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Ce sont les extrémités latérales qui confluent pour former le canal </w:t>
      </w:r>
    </w:p>
    <w:p w14:paraId="6C1CB7BC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L’unité fonctionnelle, soit le néphron, dérive du blastème néphrogène et non du bourgeon urétéral</w:t>
      </w:r>
    </w:p>
    <w:p w14:paraId="24C1A554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Texto le cours</w:t>
      </w:r>
    </w:p>
    <w:p w14:paraId="33F04F13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y en a plusieurs milliers, voire milliards </w:t>
      </w:r>
    </w:p>
    <w:p w14:paraId="2516514A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65E0A95D" w14:textId="03B4E5EF" w:rsidR="00A70063" w:rsidRDefault="00A70063" w:rsidP="00EC674E">
      <w:pPr>
        <w:rPr>
          <w:rFonts w:eastAsia="Calibri" w:cs="Arial"/>
          <w:szCs w:val="20"/>
          <w:lang w:val="it-IT"/>
        </w:rPr>
      </w:pPr>
    </w:p>
    <w:p w14:paraId="3CADA97D" w14:textId="70C85D09" w:rsidR="00B7600F" w:rsidRDefault="00B7600F" w:rsidP="00B7600F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17</w:t>
      </w:r>
      <w:r>
        <w:rPr>
          <w:rFonts w:ascii="Arial" w:hAnsi="Arial" w:cs="Arial"/>
          <w:b/>
          <w:sz w:val="20"/>
          <w:szCs w:val="20"/>
        </w:rPr>
        <w:t xml:space="preserve"> : ABCD</w:t>
      </w:r>
    </w:p>
    <w:p w14:paraId="6D4BE797" w14:textId="77777777" w:rsidR="00B7600F" w:rsidRDefault="00B7600F" w:rsidP="00B7600F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>
        <w:rPr>
          <w:rFonts w:ascii="Arial" w:hAnsi="Arial" w:cs="Arial"/>
          <w:u w:val="single"/>
        </w:rPr>
        <w:t>Vrai</w:t>
      </w:r>
      <w:r>
        <w:rPr>
          <w:rFonts w:ascii="Arial" w:hAnsi="Arial" w:cs="Arial"/>
        </w:rPr>
        <w:t xml:space="preserve"> : </w:t>
      </w:r>
    </w:p>
    <w:p w14:paraId="14007B21" w14:textId="77777777" w:rsidR="00B7600F" w:rsidRDefault="00B7600F" w:rsidP="00B7600F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- l’</w:t>
      </w:r>
      <w:r>
        <w:rPr>
          <w:rFonts w:ascii="Arial" w:hAnsi="Arial" w:cs="Arial"/>
          <w:b/>
          <w:bCs/>
        </w:rPr>
        <w:t>ectoblaste</w:t>
      </w:r>
      <w:r>
        <w:rPr>
          <w:rFonts w:ascii="Arial" w:hAnsi="Arial" w:cs="Arial"/>
        </w:rPr>
        <w:t xml:space="preserve"> sera à l’origine du système nerveux et de l’</w:t>
      </w:r>
      <w:proofErr w:type="spellStart"/>
      <w:r>
        <w:rPr>
          <w:rFonts w:ascii="Arial" w:hAnsi="Arial" w:cs="Arial"/>
        </w:rPr>
        <w:t>épiderme</w:t>
      </w:r>
      <w:proofErr w:type="spellEnd"/>
      <w:r>
        <w:rPr>
          <w:rFonts w:ascii="Arial" w:hAnsi="Arial" w:cs="Arial"/>
        </w:rPr>
        <w:t xml:space="preserve"> ainsi que ces </w:t>
      </w:r>
      <w:proofErr w:type="spellStart"/>
      <w:r>
        <w:rPr>
          <w:rFonts w:ascii="Arial" w:hAnsi="Arial" w:cs="Arial"/>
        </w:rPr>
        <w:t>dérivés</w:t>
      </w:r>
      <w:proofErr w:type="spellEnd"/>
      <w:r>
        <w:rPr>
          <w:rFonts w:ascii="Arial" w:hAnsi="Arial" w:cs="Arial"/>
        </w:rPr>
        <w:t xml:space="preserve"> (glandes et placodes) = </w:t>
      </w:r>
      <w:proofErr w:type="spellStart"/>
      <w:r>
        <w:rPr>
          <w:rFonts w:ascii="Arial" w:hAnsi="Arial" w:cs="Arial"/>
        </w:rPr>
        <w:t>organogénèse</w:t>
      </w:r>
      <w:proofErr w:type="spellEnd"/>
      <w:r>
        <w:rPr>
          <w:rFonts w:ascii="Arial" w:hAnsi="Arial" w:cs="Arial"/>
        </w:rPr>
        <w:t xml:space="preserve"> // son </w:t>
      </w:r>
      <w:proofErr w:type="spellStart"/>
      <w:r>
        <w:rPr>
          <w:rFonts w:ascii="Arial" w:hAnsi="Arial" w:cs="Arial"/>
        </w:rPr>
        <w:t>développement</w:t>
      </w:r>
      <w:proofErr w:type="spellEnd"/>
      <w:r>
        <w:rPr>
          <w:rFonts w:ascii="Arial" w:hAnsi="Arial" w:cs="Arial"/>
        </w:rPr>
        <w:t xml:space="preserve"> important au </w:t>
      </w:r>
      <w:proofErr w:type="spellStart"/>
      <w:r>
        <w:rPr>
          <w:rFonts w:ascii="Arial" w:hAnsi="Arial" w:cs="Arial"/>
        </w:rPr>
        <w:t>pôle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céphalique</w:t>
      </w:r>
      <w:proofErr w:type="spellEnd"/>
      <w:r>
        <w:rPr>
          <w:rFonts w:ascii="Arial" w:hAnsi="Arial" w:cs="Arial"/>
        </w:rPr>
        <w:t xml:space="preserve"> permet la plicature longitudinale = </w:t>
      </w:r>
      <w:proofErr w:type="spellStart"/>
      <w:r>
        <w:rPr>
          <w:rFonts w:ascii="Arial" w:hAnsi="Arial" w:cs="Arial"/>
        </w:rPr>
        <w:t>morphogénèse</w:t>
      </w:r>
      <w:proofErr w:type="spellEnd"/>
    </w:p>
    <w:p w14:paraId="71804A6C" w14:textId="77777777" w:rsidR="00B7600F" w:rsidRDefault="00B7600F" w:rsidP="00B7600F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 xml:space="preserve">- Le </w:t>
      </w:r>
      <w:r>
        <w:rPr>
          <w:rFonts w:ascii="Arial" w:hAnsi="Arial" w:cs="Arial"/>
          <w:b/>
          <w:bCs/>
        </w:rPr>
        <w:t>mésoblaste para-axial</w:t>
      </w:r>
      <w:r>
        <w:rPr>
          <w:rFonts w:ascii="Arial" w:hAnsi="Arial" w:cs="Arial"/>
        </w:rPr>
        <w:t xml:space="preserve"> participe à la plicature transversale avec le </w:t>
      </w:r>
      <w:proofErr w:type="spellStart"/>
      <w:r>
        <w:rPr>
          <w:rFonts w:ascii="Arial" w:hAnsi="Arial" w:cs="Arial"/>
        </w:rPr>
        <w:t>développement</w:t>
      </w:r>
      <w:proofErr w:type="spellEnd"/>
      <w:r>
        <w:rPr>
          <w:rFonts w:ascii="Arial" w:hAnsi="Arial" w:cs="Arial"/>
        </w:rPr>
        <w:t xml:space="preserve"> important des somites = morphogénèse // les </w:t>
      </w:r>
      <w:proofErr w:type="spellStart"/>
      <w:r>
        <w:rPr>
          <w:rFonts w:ascii="Arial" w:hAnsi="Arial" w:cs="Arial"/>
        </w:rPr>
        <w:t>somitomères</w:t>
      </w:r>
      <w:proofErr w:type="spellEnd"/>
      <w:r>
        <w:rPr>
          <w:rFonts w:ascii="Arial" w:hAnsi="Arial" w:cs="Arial"/>
        </w:rPr>
        <w:t xml:space="preserve"> et les somites formeront respectivement les muscles </w:t>
      </w:r>
      <w:proofErr w:type="spellStart"/>
      <w:r>
        <w:rPr>
          <w:rFonts w:ascii="Arial" w:hAnsi="Arial" w:cs="Arial"/>
        </w:rPr>
        <w:t>striés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crânio-faciaux</w:t>
      </w:r>
      <w:proofErr w:type="spellEnd"/>
      <w:r>
        <w:rPr>
          <w:rFonts w:ascii="Arial" w:hAnsi="Arial" w:cs="Arial"/>
        </w:rPr>
        <w:t xml:space="preserve">/arcs branchiaux et la colonne vertébrale / muscles / derme / hypoderme = </w:t>
      </w:r>
      <w:proofErr w:type="spellStart"/>
      <w:r>
        <w:rPr>
          <w:rFonts w:ascii="Arial" w:hAnsi="Arial" w:cs="Arial"/>
        </w:rPr>
        <w:t>organogénèse</w:t>
      </w:r>
      <w:proofErr w:type="spellEnd"/>
    </w:p>
    <w:p w14:paraId="61B3FC3B" w14:textId="77777777" w:rsidR="00B7600F" w:rsidRDefault="00B7600F" w:rsidP="00B7600F">
      <w:pPr>
        <w:spacing w:line="240" w:lineRule="auto"/>
        <w:rPr>
          <w:rFonts w:eastAsia="Times New Roman" w:cs="Arial"/>
          <w:szCs w:val="20"/>
          <w:lang w:eastAsia="fr-FR"/>
        </w:rPr>
      </w:pPr>
      <w:r>
        <w:rPr>
          <w:rFonts w:eastAsia="Times New Roman" w:cs="Arial"/>
          <w:szCs w:val="20"/>
          <w:lang w:eastAsia="fr-FR"/>
        </w:rPr>
        <w:t xml:space="preserve">- La </w:t>
      </w:r>
      <w:r>
        <w:rPr>
          <w:rFonts w:eastAsia="Times New Roman" w:cs="Arial"/>
          <w:b/>
          <w:bCs/>
          <w:szCs w:val="20"/>
          <w:lang w:eastAsia="fr-FR"/>
        </w:rPr>
        <w:t>CA</w:t>
      </w:r>
      <w:r>
        <w:rPr>
          <w:rFonts w:eastAsia="Times New Roman" w:cs="Arial"/>
          <w:szCs w:val="20"/>
          <w:lang w:eastAsia="fr-FR"/>
        </w:rPr>
        <w:t xml:space="preserve"> participe à la </w:t>
      </w:r>
      <w:proofErr w:type="spellStart"/>
      <w:r>
        <w:rPr>
          <w:rFonts w:eastAsia="Times New Roman" w:cs="Arial"/>
          <w:szCs w:val="20"/>
          <w:lang w:eastAsia="fr-FR"/>
        </w:rPr>
        <w:t>délimitation</w:t>
      </w:r>
      <w:proofErr w:type="spellEnd"/>
      <w:r>
        <w:rPr>
          <w:rFonts w:eastAsia="Times New Roman" w:cs="Arial"/>
          <w:szCs w:val="20"/>
          <w:lang w:eastAsia="fr-FR"/>
        </w:rPr>
        <w:t xml:space="preserve"> de l’embryon son augmentation de volume = </w:t>
      </w:r>
      <w:proofErr w:type="spellStart"/>
      <w:r>
        <w:rPr>
          <w:rFonts w:eastAsia="Times New Roman" w:cs="Arial"/>
          <w:szCs w:val="20"/>
          <w:lang w:eastAsia="fr-FR"/>
        </w:rPr>
        <w:t>morphogénèse</w:t>
      </w:r>
      <w:proofErr w:type="spellEnd"/>
      <w:r>
        <w:rPr>
          <w:rFonts w:eastAsia="Times New Roman" w:cs="Arial"/>
          <w:szCs w:val="20"/>
          <w:lang w:eastAsia="fr-FR"/>
        </w:rPr>
        <w:t xml:space="preserve"> // </w:t>
      </w:r>
      <w:proofErr w:type="spellStart"/>
      <w:r>
        <w:rPr>
          <w:rFonts w:eastAsia="Times New Roman" w:cs="Arial"/>
          <w:szCs w:val="20"/>
          <w:lang w:eastAsia="fr-FR"/>
        </w:rPr>
        <w:t>grâce</w:t>
      </w:r>
      <w:proofErr w:type="spellEnd"/>
      <w:r>
        <w:rPr>
          <w:rFonts w:eastAsia="Times New Roman" w:cs="Arial"/>
          <w:szCs w:val="20"/>
          <w:lang w:eastAsia="fr-FR"/>
        </w:rPr>
        <w:t xml:space="preserve"> </w:t>
      </w:r>
      <w:proofErr w:type="spellStart"/>
      <w:r>
        <w:rPr>
          <w:rFonts w:eastAsia="Times New Roman" w:cs="Arial"/>
          <w:szCs w:val="20"/>
          <w:lang w:eastAsia="fr-FR"/>
        </w:rPr>
        <w:t>a</w:t>
      </w:r>
      <w:proofErr w:type="spellEnd"/>
      <w:r>
        <w:rPr>
          <w:rFonts w:eastAsia="Times New Roman" w:cs="Arial"/>
          <w:szCs w:val="20"/>
          <w:lang w:eastAsia="fr-FR"/>
        </w:rPr>
        <w:t xml:space="preserve">̀ cette plicature la zone </w:t>
      </w:r>
      <w:proofErr w:type="spellStart"/>
      <w:r>
        <w:rPr>
          <w:rFonts w:eastAsia="Times New Roman" w:cs="Arial"/>
          <w:szCs w:val="20"/>
          <w:lang w:eastAsia="fr-FR"/>
        </w:rPr>
        <w:t>cardiogène</w:t>
      </w:r>
      <w:proofErr w:type="spellEnd"/>
      <w:r>
        <w:rPr>
          <w:rFonts w:eastAsia="Times New Roman" w:cs="Arial"/>
          <w:szCs w:val="20"/>
          <w:lang w:eastAsia="fr-FR"/>
        </w:rPr>
        <w:t xml:space="preserve"> et l’intestin primitif seront </w:t>
      </w:r>
      <w:proofErr w:type="spellStart"/>
      <w:r>
        <w:rPr>
          <w:rFonts w:eastAsia="Times New Roman" w:cs="Arial"/>
          <w:szCs w:val="20"/>
          <w:lang w:eastAsia="fr-FR"/>
        </w:rPr>
        <w:t>internalisés</w:t>
      </w:r>
      <w:proofErr w:type="spellEnd"/>
      <w:r>
        <w:rPr>
          <w:rFonts w:eastAsia="Times New Roman" w:cs="Arial"/>
          <w:szCs w:val="20"/>
          <w:lang w:eastAsia="fr-FR"/>
        </w:rPr>
        <w:t xml:space="preserve"> = </w:t>
      </w:r>
      <w:proofErr w:type="spellStart"/>
      <w:r>
        <w:rPr>
          <w:rFonts w:eastAsia="Times New Roman" w:cs="Arial"/>
          <w:szCs w:val="20"/>
          <w:lang w:eastAsia="fr-FR"/>
        </w:rPr>
        <w:t>organogénèse</w:t>
      </w:r>
      <w:proofErr w:type="spellEnd"/>
    </w:p>
    <w:p w14:paraId="50E04BF5" w14:textId="77777777" w:rsidR="00B7600F" w:rsidRDefault="00B7600F" w:rsidP="00B7600F">
      <w:pPr>
        <w:pStyle w:val="Sansinterligne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</w:t>
      </w:r>
    </w:p>
    <w:p w14:paraId="47CEDEC1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</w:t>
      </w:r>
    </w:p>
    <w:p w14:paraId="66446967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</w:t>
      </w:r>
    </w:p>
    <w:p w14:paraId="698C85B5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</w:t>
      </w:r>
    </w:p>
    <w:p w14:paraId="4EF2632B" w14:textId="51A61223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</w:p>
    <w:p w14:paraId="6B12A9E5" w14:textId="460CA695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</w:p>
    <w:p w14:paraId="6E5F8DA6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</w:p>
    <w:p w14:paraId="4DE5BC6B" w14:textId="77777777" w:rsidR="00B7600F" w:rsidRDefault="00B7600F" w:rsidP="00EC674E">
      <w:pPr>
        <w:rPr>
          <w:rFonts w:eastAsia="Calibri" w:cs="Arial"/>
          <w:szCs w:val="20"/>
          <w:lang w:val="it-IT"/>
        </w:rPr>
      </w:pPr>
    </w:p>
    <w:p w14:paraId="685DA738" w14:textId="42E7A8D8" w:rsidR="00461FB4" w:rsidRPr="003B7D50" w:rsidRDefault="0051075E" w:rsidP="00C32E97">
      <w:pPr>
        <w:pStyle w:val="Titre1"/>
        <w:rPr>
          <w:rFonts w:cs="Arial"/>
        </w:rPr>
      </w:pPr>
      <w:r>
        <w:rPr>
          <w:rFonts w:cs="Arial"/>
        </w:rPr>
        <w:lastRenderedPageBreak/>
        <w:t>Quatrième Semaine</w:t>
      </w:r>
      <w:bookmarkEnd w:id="9"/>
    </w:p>
    <w:p w14:paraId="3588AB43" w14:textId="097095D1" w:rsidR="006A2544" w:rsidRPr="003B7D50" w:rsidRDefault="00397E2D" w:rsidP="006A2544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6A2544" w:rsidRPr="003B7D50">
        <w:rPr>
          <w:rFonts w:cs="Arial"/>
        </w:rPr>
        <w:t xml:space="preserve">(Pr. </w:t>
      </w:r>
      <w:r w:rsidR="006A2544">
        <w:rPr>
          <w:rFonts w:cs="Arial"/>
        </w:rPr>
        <w:t>Long Mira</w:t>
      </w:r>
      <w:r w:rsidR="006A2544" w:rsidRPr="003B7D50">
        <w:rPr>
          <w:rFonts w:cs="Arial"/>
        </w:rPr>
        <w:t>)</w:t>
      </w:r>
    </w:p>
    <w:p w14:paraId="1B0CDE90" w14:textId="18BE5D44" w:rsidR="00453571" w:rsidRDefault="00453571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5CC8406D" w14:textId="5A0CC860" w:rsidR="00B838B2" w:rsidRDefault="00B838B2" w:rsidP="00B838B2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722E34D3" wp14:editId="121EEADA">
            <wp:simplePos x="0" y="0"/>
            <wp:positionH relativeFrom="margin">
              <wp:posOffset>5402911</wp:posOffset>
            </wp:positionH>
            <wp:positionV relativeFrom="margin">
              <wp:posOffset>736434</wp:posOffset>
            </wp:positionV>
            <wp:extent cx="1683385" cy="1364615"/>
            <wp:effectExtent l="0" t="0" r="0" b="6985"/>
            <wp:wrapSquare wrapText="bothSides"/>
            <wp:docPr id="295" name="Imag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8338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="Arial"/>
          <w:b/>
          <w:bCs/>
          <w:szCs w:val="20"/>
          <w:u w:val="single"/>
        </w:rPr>
        <w:t>QCM 1</w:t>
      </w:r>
      <w:r>
        <w:rPr>
          <w:rFonts w:eastAsia="Times New Roman" w:cs="Arial"/>
          <w:b/>
          <w:bCs/>
          <w:szCs w:val="20"/>
        </w:rPr>
        <w:t xml:space="preserve"> : A propos de la plicature et de l’image ci-contre :</w:t>
      </w:r>
    </w:p>
    <w:p w14:paraId="095C73F0" w14:textId="77777777" w:rsidR="00B838B2" w:rsidRDefault="00B838B2" w:rsidP="00B838B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La plicature a lieu dans les 2 directions de l’espace : selon un axe transversal (</w:t>
      </w:r>
      <w:proofErr w:type="spellStart"/>
      <w:r>
        <w:rPr>
          <w:rFonts w:eastAsia="Times New Roman" w:cs="Arial"/>
          <w:szCs w:val="20"/>
        </w:rPr>
        <w:t>crânio</w:t>
      </w:r>
      <w:proofErr w:type="spellEnd"/>
      <w:r>
        <w:rPr>
          <w:rFonts w:eastAsia="Times New Roman" w:cs="Arial"/>
          <w:szCs w:val="20"/>
        </w:rPr>
        <w:t>-caudal) et un axe longitudinal (droite-gauche)</w:t>
      </w:r>
    </w:p>
    <w:p w14:paraId="3AD8659A" w14:textId="5EE7C437" w:rsidR="00B838B2" w:rsidRDefault="00B838B2" w:rsidP="00B838B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Ce schéma illustre la plicature longitudinale : les extrémités caudales et crâniales de l’embryon se rapprochent et enserrent la VV2</w:t>
      </w:r>
    </w:p>
    <w:p w14:paraId="1ABE8D41" w14:textId="54516630" w:rsidR="00B838B2" w:rsidRDefault="00B838B2" w:rsidP="00B838B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Nous pouvons visualiser le cœlome externe en « 1 »</w:t>
      </w:r>
      <w:r w:rsidRPr="00B838B2">
        <w:rPr>
          <w:noProof/>
        </w:rPr>
        <w:t xml:space="preserve"> </w:t>
      </w:r>
    </w:p>
    <w:p w14:paraId="1B3DB4F5" w14:textId="490BA5E3" w:rsidR="00B838B2" w:rsidRDefault="00B838B2" w:rsidP="00B838B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La légende « 2 », correspond au futur canal vitellin, qui, avec le mésoblaste extra-embryonnaire et les vaisseaux, délimitera le pédicule embryonnaire</w:t>
      </w:r>
    </w:p>
    <w:p w14:paraId="2953D347" w14:textId="77777777" w:rsidR="00B838B2" w:rsidRDefault="00B838B2" w:rsidP="00B838B2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Tout est faux </w:t>
      </w:r>
    </w:p>
    <w:p w14:paraId="3A676723" w14:textId="07C18458" w:rsidR="0051075E" w:rsidRDefault="0051075E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2A593A34" w14:textId="2726B188" w:rsidR="00B25E0E" w:rsidRDefault="00B25E0E" w:rsidP="00B25E0E">
      <w:pPr>
        <w:spacing w:after="120" w:line="240" w:lineRule="auto"/>
        <w:jc w:val="both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szCs w:val="20"/>
          <w:u w:val="single"/>
        </w:rPr>
        <w:t>QCM 2</w:t>
      </w:r>
      <w:r>
        <w:rPr>
          <w:rFonts w:eastAsia="Times New Roman" w:cs="Arial"/>
          <w:b/>
          <w:szCs w:val="20"/>
        </w:rPr>
        <w:t> : A propos de la 4</w:t>
      </w:r>
      <w:r>
        <w:rPr>
          <w:rFonts w:eastAsia="Times New Roman" w:cs="Arial"/>
          <w:b/>
          <w:szCs w:val="20"/>
          <w:vertAlign w:val="superscript"/>
        </w:rPr>
        <w:t xml:space="preserve">ème </w:t>
      </w:r>
      <w:r>
        <w:rPr>
          <w:rFonts w:eastAsia="Times New Roman" w:cs="Arial"/>
          <w:b/>
          <w:szCs w:val="20"/>
        </w:rPr>
        <w:t xml:space="preserve">semaine de développement embryonnaire en général ; </w:t>
      </w:r>
    </w:p>
    <w:p w14:paraId="3C1AA400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On retrouve des ilots de Wolff et Pander au niveau de la somatopleure extra embryonnaire</w:t>
      </w:r>
    </w:p>
    <w:p w14:paraId="651255EF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Le 4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arc branchiale donnera via sa poche entoblastique la totalité de la thyroïde ainsi que les glandes parathyroïde supérieures</w:t>
      </w:r>
    </w:p>
    <w:p w14:paraId="0B77AC09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L’allantoïde, diverticule de la vésicule vitelline primitive participera à la formation de l’appareil urinaire et notamment de la vessie </w:t>
      </w:r>
    </w:p>
    <w:p w14:paraId="090F9291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La chorde participe à la morphogénèse 1 mais aussi à de l’organogénèse 1</w:t>
      </w:r>
    </w:p>
    <w:p w14:paraId="3576681E" w14:textId="132FCDD3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  <w:r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703296" behindDoc="0" locked="0" layoutInCell="1" allowOverlap="1" wp14:anchorId="0DEBCE62" wp14:editId="319DF0E8">
            <wp:simplePos x="0" y="0"/>
            <wp:positionH relativeFrom="column">
              <wp:posOffset>5909945</wp:posOffset>
            </wp:positionH>
            <wp:positionV relativeFrom="paragraph">
              <wp:posOffset>78740</wp:posOffset>
            </wp:positionV>
            <wp:extent cx="1016000" cy="1511300"/>
            <wp:effectExtent l="0" t="0" r="0" b="0"/>
            <wp:wrapSquare wrapText="bothSides"/>
            <wp:docPr id="320" name="Imag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51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851D85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</w:p>
    <w:p w14:paraId="7FCA29E4" w14:textId="40BF58A8" w:rsidR="00B25E0E" w:rsidRDefault="00B25E0E" w:rsidP="00B25E0E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3</w:t>
      </w:r>
      <w:r>
        <w:rPr>
          <w:rFonts w:eastAsia="Times New Roman" w:cs="Arial"/>
          <w:b/>
          <w:bCs/>
          <w:szCs w:val="20"/>
        </w:rPr>
        <w:t xml:space="preserve"> : A propos de la formation des oreillettes : </w:t>
      </w:r>
    </w:p>
    <w:p w14:paraId="09B600F9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Elle dépend du cloisonnement de la région auriculaire seulement</w:t>
      </w:r>
    </w:p>
    <w:p w14:paraId="26500EB9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cloison pointée par la flèche subira un phénomène d’apoptose dans sa région supérieure pour former l’ostium primum</w:t>
      </w:r>
    </w:p>
    <w:p w14:paraId="6851A6DF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La partie inférieure de cette cloison constituera un clapet lors du passage du sang</w:t>
      </w:r>
    </w:p>
    <w:p w14:paraId="1F7BA6C9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Le septum secundum viendra se former à droite de cette cloison</w:t>
      </w:r>
    </w:p>
    <w:p w14:paraId="65BA2477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</w:p>
    <w:p w14:paraId="3115D2F5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</w:p>
    <w:p w14:paraId="2D4ABFCC" w14:textId="5D58F6BA" w:rsidR="00B25E0E" w:rsidRDefault="00B25E0E" w:rsidP="00B25E0E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4</w:t>
      </w:r>
      <w:r>
        <w:rPr>
          <w:rFonts w:eastAsia="Times New Roman" w:cs="Arial"/>
          <w:b/>
          <w:bCs/>
          <w:szCs w:val="20"/>
        </w:rPr>
        <w:t xml:space="preserve"> : A propos de la formation des membres :</w:t>
      </w:r>
    </w:p>
    <w:p w14:paraId="27ACB0D4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Le segment proximal du membre supérieur va s’aplatir en palette pour former la main</w:t>
      </w:r>
    </w:p>
    <w:p w14:paraId="270885F1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La flexion des membres est permise par une rotation externe pour les membres supérieurs et interne pour les membres inférieurs</w:t>
      </w:r>
    </w:p>
    <w:p w14:paraId="0D0728A0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Il existe 3 axes de régulation : l’axe </w:t>
      </w:r>
      <w:proofErr w:type="spellStart"/>
      <w:r>
        <w:rPr>
          <w:rFonts w:eastAsia="Times New Roman" w:cs="Arial"/>
          <w:szCs w:val="20"/>
        </w:rPr>
        <w:t>proximo</w:t>
      </w:r>
      <w:proofErr w:type="spellEnd"/>
      <w:r>
        <w:rPr>
          <w:rFonts w:eastAsia="Times New Roman" w:cs="Arial"/>
          <w:szCs w:val="20"/>
        </w:rPr>
        <w:t>-distal (de l’épaule aux doigts), l’axe antéro-postérieur (du 1</w:t>
      </w:r>
      <w:r>
        <w:rPr>
          <w:rFonts w:eastAsia="Times New Roman" w:cs="Arial"/>
          <w:szCs w:val="20"/>
          <w:vertAlign w:val="superscript"/>
        </w:rPr>
        <w:t>er</w:t>
      </w:r>
      <w:r>
        <w:rPr>
          <w:rFonts w:eastAsia="Times New Roman" w:cs="Arial"/>
          <w:szCs w:val="20"/>
        </w:rPr>
        <w:t xml:space="preserve"> au 5</w:t>
      </w:r>
      <w:r>
        <w:rPr>
          <w:rFonts w:eastAsia="Times New Roman" w:cs="Arial"/>
          <w:szCs w:val="20"/>
          <w:vertAlign w:val="superscript"/>
        </w:rPr>
        <w:t>ème</w:t>
      </w:r>
      <w:r>
        <w:rPr>
          <w:rFonts w:eastAsia="Times New Roman" w:cs="Arial"/>
          <w:szCs w:val="20"/>
        </w:rPr>
        <w:t xml:space="preserve"> rayon digital) et l’axe dorso-ventral (de la paume au dos de la main)</w:t>
      </w:r>
    </w:p>
    <w:p w14:paraId="66AE2CD5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D) La phocomélie correspond à l’absence de membre (que ce soit les 4, les 2 supérieurs ou inférieurs…)</w:t>
      </w:r>
    </w:p>
    <w:p w14:paraId="42FAD5C0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propositions A, B, C et D sont fausses</w:t>
      </w:r>
    </w:p>
    <w:p w14:paraId="25FECCBB" w14:textId="797EE44D" w:rsidR="00B25E0E" w:rsidRDefault="00B25E0E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43583996" w14:textId="58BC1AA1" w:rsidR="008B4EF4" w:rsidRDefault="008B4EF4" w:rsidP="008B4EF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5</w:t>
      </w:r>
      <w:r>
        <w:rPr>
          <w:rFonts w:eastAsia="Times New Roman" w:cs="Arial"/>
          <w:b/>
          <w:bCs/>
          <w:szCs w:val="20"/>
        </w:rPr>
        <w:t xml:space="preserve"> : À propos de la 4</w:t>
      </w:r>
      <w:r w:rsidRPr="00AF6938">
        <w:rPr>
          <w:rFonts w:eastAsia="Times New Roman" w:cs="Arial"/>
          <w:b/>
          <w:bCs/>
          <w:szCs w:val="20"/>
          <w:vertAlign w:val="superscript"/>
        </w:rPr>
        <w:t>ème</w:t>
      </w:r>
      <w:r>
        <w:rPr>
          <w:rFonts w:eastAsia="Times New Roman" w:cs="Arial"/>
          <w:b/>
          <w:bCs/>
          <w:szCs w:val="20"/>
        </w:rPr>
        <w:t xml:space="preserve"> semaine de développement embryonnaire :</w:t>
      </w:r>
    </w:p>
    <w:p w14:paraId="2AA5F746" w14:textId="77777777" w:rsidR="008B4EF4" w:rsidRPr="00E2284A" w:rsidRDefault="008B4EF4" w:rsidP="008B4EF4">
      <w:pPr>
        <w:tabs>
          <w:tab w:val="left" w:pos="4620"/>
        </w:tabs>
        <w:spacing w:line="240" w:lineRule="auto"/>
        <w:rPr>
          <w:rFonts w:cs="Arial"/>
          <w:bCs/>
          <w:szCs w:val="20"/>
        </w:rPr>
      </w:pPr>
      <w:r w:rsidRPr="00F11A32">
        <w:rPr>
          <w:rFonts w:eastAsia="Times New Roman" w:cs="Arial"/>
          <w:szCs w:val="20"/>
        </w:rPr>
        <w:t>A)</w:t>
      </w:r>
      <w:r>
        <w:rPr>
          <w:rFonts w:eastAsia="Times New Roman" w:cs="Arial"/>
          <w:szCs w:val="20"/>
        </w:rPr>
        <w:t xml:space="preserve"> L’appareil branchial est constitué de </w:t>
      </w:r>
      <w:r w:rsidRPr="00E2284A">
        <w:rPr>
          <w:rFonts w:cs="Arial"/>
          <w:bCs/>
          <w:szCs w:val="20"/>
        </w:rPr>
        <w:t>4 poches épiblastiques</w:t>
      </w:r>
      <w:r>
        <w:rPr>
          <w:rFonts w:cs="Arial"/>
          <w:bCs/>
          <w:szCs w:val="20"/>
        </w:rPr>
        <w:t xml:space="preserve">, </w:t>
      </w:r>
      <w:r w:rsidRPr="00E2284A">
        <w:rPr>
          <w:rFonts w:cs="Arial"/>
          <w:bCs/>
          <w:szCs w:val="20"/>
        </w:rPr>
        <w:t>4 poches entoblastiques</w:t>
      </w:r>
      <w:r>
        <w:rPr>
          <w:rFonts w:cs="Arial"/>
          <w:bCs/>
          <w:szCs w:val="20"/>
        </w:rPr>
        <w:t xml:space="preserve"> mais de </w:t>
      </w:r>
      <w:r w:rsidRPr="00E2284A">
        <w:rPr>
          <w:rFonts w:cs="Arial"/>
          <w:bCs/>
          <w:szCs w:val="20"/>
        </w:rPr>
        <w:t>5 arcs branchiaux</w:t>
      </w:r>
    </w:p>
    <w:p w14:paraId="3C0C12B8" w14:textId="77777777" w:rsidR="008B4EF4" w:rsidRPr="00987894" w:rsidRDefault="008B4EF4" w:rsidP="008B4EF4">
      <w:pPr>
        <w:tabs>
          <w:tab w:val="left" w:pos="4620"/>
        </w:tabs>
        <w:spacing w:line="240" w:lineRule="auto"/>
        <w:rPr>
          <w:rFonts w:cs="Arial"/>
          <w:bCs/>
          <w:color w:val="000000" w:themeColor="text1"/>
          <w:szCs w:val="20"/>
        </w:rPr>
      </w:pPr>
      <w:r w:rsidRPr="00F11A32">
        <w:rPr>
          <w:rFonts w:eastAsia="Times New Roman" w:cs="Arial"/>
          <w:szCs w:val="20"/>
        </w:rPr>
        <w:t>B)</w:t>
      </w:r>
      <w:r>
        <w:rPr>
          <w:rFonts w:eastAsia="Times New Roman" w:cs="Arial"/>
          <w:szCs w:val="20"/>
        </w:rPr>
        <w:t xml:space="preserve"> </w:t>
      </w:r>
      <w:r>
        <w:rPr>
          <w:rFonts w:cs="Arial"/>
          <w:bCs/>
          <w:color w:val="000000" w:themeColor="text1"/>
          <w:szCs w:val="20"/>
        </w:rPr>
        <w:t>L’intestin primitif</w:t>
      </w:r>
      <w:r w:rsidRPr="00AF6938">
        <w:rPr>
          <w:rFonts w:cs="Arial"/>
          <w:bCs/>
          <w:color w:val="000000" w:themeColor="text1"/>
          <w:szCs w:val="20"/>
        </w:rPr>
        <w:t xml:space="preserve"> </w:t>
      </w:r>
      <w:r>
        <w:rPr>
          <w:rFonts w:cs="Arial"/>
          <w:bCs/>
          <w:color w:val="000000" w:themeColor="text1"/>
          <w:szCs w:val="20"/>
        </w:rPr>
        <w:t>m</w:t>
      </w:r>
      <w:r w:rsidRPr="00AF6938">
        <w:rPr>
          <w:rFonts w:cs="Arial"/>
          <w:bCs/>
          <w:color w:val="000000" w:themeColor="text1"/>
          <w:szCs w:val="20"/>
        </w:rPr>
        <w:t>oy</w:t>
      </w:r>
      <w:r>
        <w:rPr>
          <w:rFonts w:cs="Arial"/>
          <w:bCs/>
          <w:color w:val="000000" w:themeColor="text1"/>
          <w:szCs w:val="20"/>
        </w:rPr>
        <w:t>en</w:t>
      </w:r>
      <w:r w:rsidRPr="00AF6938">
        <w:rPr>
          <w:rFonts w:cs="Arial"/>
          <w:bCs/>
          <w:color w:val="000000" w:themeColor="text1"/>
          <w:szCs w:val="20"/>
        </w:rPr>
        <w:t xml:space="preserve"> est relié à </w:t>
      </w:r>
      <w:r>
        <w:rPr>
          <w:rFonts w:cs="Arial"/>
          <w:bCs/>
          <w:color w:val="000000" w:themeColor="text1"/>
          <w:szCs w:val="20"/>
        </w:rPr>
        <w:t xml:space="preserve">la </w:t>
      </w:r>
      <w:r w:rsidRPr="00AF6938">
        <w:rPr>
          <w:rFonts w:cs="Arial"/>
          <w:bCs/>
          <w:color w:val="000000" w:themeColor="text1"/>
          <w:szCs w:val="20"/>
        </w:rPr>
        <w:t>vésicule vitelline par le canal vitellin</w:t>
      </w:r>
      <w:r w:rsidRPr="00FD4199">
        <w:rPr>
          <w:rFonts w:asciiTheme="minorHAnsi" w:hAnsiTheme="minorHAnsi" w:cs="Calibri"/>
        </w:rPr>
        <w:t xml:space="preserve"> </w:t>
      </w:r>
    </w:p>
    <w:p w14:paraId="3636F1F7" w14:textId="77777777" w:rsidR="008B4EF4" w:rsidRPr="00AF6938" w:rsidRDefault="008B4EF4" w:rsidP="008B4EF4">
      <w:pPr>
        <w:spacing w:line="240" w:lineRule="auto"/>
        <w:jc w:val="both"/>
        <w:rPr>
          <w:rFonts w:eastAsia="Times New Roman" w:cs="Arial"/>
          <w:bCs/>
          <w:color w:val="000000" w:themeColor="text1"/>
          <w:szCs w:val="20"/>
        </w:rPr>
      </w:pPr>
      <w:r w:rsidRPr="00AF6938">
        <w:rPr>
          <w:rFonts w:eastAsia="Times New Roman" w:cs="Arial"/>
          <w:bCs/>
          <w:color w:val="000000" w:themeColor="text1"/>
          <w:szCs w:val="20"/>
        </w:rPr>
        <w:t xml:space="preserve">C) </w:t>
      </w:r>
      <w:r w:rsidRPr="00FD4199">
        <w:rPr>
          <w:rFonts w:asciiTheme="minorHAnsi" w:hAnsiTheme="minorHAnsi" w:cs="Calibri"/>
        </w:rPr>
        <w:t xml:space="preserve">Le cloaque est une partie </w:t>
      </w:r>
      <w:r w:rsidRPr="00AF6938">
        <w:rPr>
          <w:rFonts w:cs="Arial"/>
          <w:bCs/>
          <w:color w:val="000000" w:themeColor="text1"/>
          <w:szCs w:val="20"/>
        </w:rPr>
        <w:t>commune à l’allantoïde et à l’intestin primitif postérieur</w:t>
      </w:r>
      <w:r>
        <w:rPr>
          <w:rFonts w:cs="Arial"/>
          <w:bCs/>
          <w:color w:val="000000" w:themeColor="text1"/>
          <w:szCs w:val="20"/>
        </w:rPr>
        <w:t xml:space="preserve"> qui va être</w:t>
      </w:r>
      <w:r w:rsidRPr="00AF6938">
        <w:rPr>
          <w:rFonts w:cs="Arial"/>
          <w:bCs/>
          <w:color w:val="000000" w:themeColor="text1"/>
          <w:szCs w:val="20"/>
        </w:rPr>
        <w:t xml:space="preserve"> cloisonné par l</w:t>
      </w:r>
      <w:r>
        <w:rPr>
          <w:rFonts w:cs="Arial"/>
          <w:bCs/>
          <w:color w:val="000000" w:themeColor="text1"/>
          <w:szCs w:val="20"/>
        </w:rPr>
        <w:t>’</w:t>
      </w:r>
      <w:r w:rsidRPr="00AF6938">
        <w:rPr>
          <w:rFonts w:cs="Arial"/>
          <w:bCs/>
          <w:color w:val="000000" w:themeColor="text1"/>
          <w:szCs w:val="20"/>
        </w:rPr>
        <w:t>éperon périnéal</w:t>
      </w:r>
    </w:p>
    <w:p w14:paraId="74ED5164" w14:textId="77777777" w:rsidR="008B4EF4" w:rsidRPr="00AF6938" w:rsidRDefault="008B4EF4" w:rsidP="008B4EF4">
      <w:pPr>
        <w:tabs>
          <w:tab w:val="left" w:pos="4620"/>
        </w:tabs>
        <w:spacing w:line="240" w:lineRule="auto"/>
        <w:rPr>
          <w:rFonts w:cs="Arial"/>
          <w:bCs/>
          <w:color w:val="000000" w:themeColor="text1"/>
          <w:szCs w:val="20"/>
        </w:rPr>
      </w:pPr>
      <w:r w:rsidRPr="00AF6938">
        <w:rPr>
          <w:rFonts w:eastAsia="Times New Roman" w:cs="Arial"/>
          <w:bCs/>
          <w:color w:val="000000" w:themeColor="text1"/>
          <w:szCs w:val="20"/>
        </w:rPr>
        <w:t xml:space="preserve">D) </w:t>
      </w:r>
      <w:r>
        <w:rPr>
          <w:rFonts w:cs="Arial"/>
          <w:bCs/>
          <w:color w:val="000000" w:themeColor="text1"/>
          <w:szCs w:val="20"/>
        </w:rPr>
        <w:t>L</w:t>
      </w:r>
      <w:r w:rsidRPr="00AF6938">
        <w:rPr>
          <w:rFonts w:cs="Arial"/>
          <w:bCs/>
          <w:color w:val="000000" w:themeColor="text1"/>
          <w:szCs w:val="20"/>
        </w:rPr>
        <w:t>e nucleus pulposus des disques intervertébraux</w:t>
      </w:r>
      <w:r>
        <w:rPr>
          <w:rFonts w:cs="Arial"/>
          <w:bCs/>
          <w:color w:val="000000" w:themeColor="text1"/>
          <w:szCs w:val="20"/>
        </w:rPr>
        <w:t xml:space="preserve"> dérive de la chorde alors que l’</w:t>
      </w:r>
      <w:r w:rsidRPr="00AF6938">
        <w:rPr>
          <w:rFonts w:cs="Arial"/>
          <w:bCs/>
          <w:color w:val="000000" w:themeColor="text1"/>
          <w:szCs w:val="20"/>
        </w:rPr>
        <w:t xml:space="preserve">annulus </w:t>
      </w:r>
      <w:proofErr w:type="spellStart"/>
      <w:r w:rsidRPr="00AF6938">
        <w:rPr>
          <w:rFonts w:cs="Arial"/>
          <w:bCs/>
          <w:color w:val="000000" w:themeColor="text1"/>
          <w:szCs w:val="20"/>
        </w:rPr>
        <w:t>fibrosus</w:t>
      </w:r>
      <w:proofErr w:type="spellEnd"/>
      <w:r w:rsidRPr="00AF6938">
        <w:rPr>
          <w:rFonts w:cs="Arial"/>
          <w:bCs/>
          <w:color w:val="000000" w:themeColor="text1"/>
          <w:szCs w:val="20"/>
        </w:rPr>
        <w:t xml:space="preserve"> dérive du sclérotome</w:t>
      </w:r>
    </w:p>
    <w:p w14:paraId="4F58602A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AF6938">
        <w:rPr>
          <w:rFonts w:eastAsia="Times New Roman" w:cs="Arial"/>
          <w:bCs/>
          <w:color w:val="000000" w:themeColor="text1"/>
          <w:szCs w:val="20"/>
        </w:rPr>
        <w:t>E) Les propositions A, B, C et D sont fausses</w:t>
      </w:r>
    </w:p>
    <w:p w14:paraId="0C6E0866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</w:p>
    <w:p w14:paraId="7444DC10" w14:textId="68A0007E" w:rsidR="008B4EF4" w:rsidRDefault="008B4EF4" w:rsidP="008B4EF4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6</w:t>
      </w:r>
      <w:r>
        <w:rPr>
          <w:rFonts w:eastAsia="Times New Roman" w:cs="Arial"/>
          <w:b/>
          <w:bCs/>
          <w:szCs w:val="20"/>
        </w:rPr>
        <w:t xml:space="preserve"> : À propos de la mise en place de la circulation embryonnaire :</w:t>
      </w:r>
    </w:p>
    <w:p w14:paraId="10BB35B2" w14:textId="77777777" w:rsidR="008B4EF4" w:rsidRPr="00BE4728" w:rsidRDefault="008B4EF4" w:rsidP="008B4EF4">
      <w:pPr>
        <w:tabs>
          <w:tab w:val="left" w:pos="4620"/>
        </w:tabs>
        <w:spacing w:line="240" w:lineRule="auto"/>
        <w:rPr>
          <w:rFonts w:cs="Arial"/>
          <w:color w:val="000000" w:themeColor="text1"/>
          <w:szCs w:val="20"/>
        </w:rPr>
      </w:pPr>
      <w:r w:rsidRPr="00BE4728">
        <w:rPr>
          <w:rFonts w:eastAsia="Times New Roman" w:cs="Arial"/>
          <w:color w:val="000000" w:themeColor="text1"/>
          <w:szCs w:val="20"/>
        </w:rPr>
        <w:t xml:space="preserve">A) </w:t>
      </w:r>
      <w:r w:rsidRPr="00BE4728">
        <w:rPr>
          <w:rFonts w:cs="Arial"/>
          <w:color w:val="000000" w:themeColor="text1"/>
          <w:szCs w:val="20"/>
        </w:rPr>
        <w:t xml:space="preserve">Les </w:t>
      </w:r>
      <w:proofErr w:type="spellStart"/>
      <w:r w:rsidRPr="00BE4728">
        <w:rPr>
          <w:rFonts w:cs="Arial"/>
          <w:color w:val="000000" w:themeColor="text1"/>
          <w:szCs w:val="20"/>
        </w:rPr>
        <w:t>hémangioblastes</w:t>
      </w:r>
      <w:proofErr w:type="spellEnd"/>
      <w:r w:rsidRPr="00BE4728">
        <w:rPr>
          <w:rFonts w:cs="Arial"/>
          <w:color w:val="000000" w:themeColor="text1"/>
          <w:szCs w:val="20"/>
        </w:rPr>
        <w:t xml:space="preserve"> sont les progéniteurs des cellules endothéliales qui fusionnent pour former les parois vasculaires</w:t>
      </w:r>
    </w:p>
    <w:p w14:paraId="7907A615" w14:textId="0AF7F4E8" w:rsidR="008B4EF4" w:rsidRPr="00BE4728" w:rsidRDefault="008B4EF4" w:rsidP="008B4EF4">
      <w:pPr>
        <w:tabs>
          <w:tab w:val="left" w:pos="4620"/>
        </w:tabs>
        <w:spacing w:line="240" w:lineRule="auto"/>
        <w:rPr>
          <w:rFonts w:cs="Arial"/>
          <w:color w:val="000000" w:themeColor="text1"/>
          <w:szCs w:val="20"/>
        </w:rPr>
      </w:pPr>
      <w:r w:rsidRPr="00BE4728">
        <w:rPr>
          <w:rFonts w:eastAsia="Times New Roman" w:cs="Arial"/>
          <w:color w:val="000000" w:themeColor="text1"/>
          <w:szCs w:val="20"/>
        </w:rPr>
        <w:t xml:space="preserve">B) </w:t>
      </w:r>
      <w:r>
        <w:rPr>
          <w:rFonts w:eastAsia="Times New Roman" w:cs="Arial"/>
          <w:color w:val="000000" w:themeColor="text1"/>
          <w:szCs w:val="20"/>
        </w:rPr>
        <w:t xml:space="preserve">Les ilots de Wolff et Pander </w:t>
      </w:r>
      <w:r w:rsidR="00D76A60">
        <w:rPr>
          <w:rFonts w:eastAsia="Times New Roman" w:cs="Arial"/>
          <w:color w:val="000000" w:themeColor="text1"/>
          <w:szCs w:val="20"/>
        </w:rPr>
        <w:t>sont des cellules extra-embryonnaires, ayant pour origine des cellules intra-embryonnaires</w:t>
      </w:r>
    </w:p>
    <w:p w14:paraId="357B6B37" w14:textId="77777777" w:rsidR="008B4EF4" w:rsidRPr="00BE4728" w:rsidRDefault="008B4EF4" w:rsidP="008B4EF4">
      <w:pPr>
        <w:spacing w:line="240" w:lineRule="auto"/>
        <w:jc w:val="both"/>
        <w:rPr>
          <w:rFonts w:eastAsia="Times New Roman" w:cs="Arial"/>
          <w:color w:val="000000" w:themeColor="text1"/>
          <w:szCs w:val="20"/>
        </w:rPr>
      </w:pPr>
      <w:r w:rsidRPr="00BE4728">
        <w:rPr>
          <w:rFonts w:eastAsia="Times New Roman" w:cs="Arial"/>
          <w:color w:val="000000" w:themeColor="text1"/>
          <w:szCs w:val="20"/>
        </w:rPr>
        <w:t>C) Le réseau artériel est le premier à se former</w:t>
      </w:r>
      <w:r>
        <w:rPr>
          <w:rFonts w:eastAsia="Times New Roman" w:cs="Arial"/>
          <w:color w:val="000000" w:themeColor="text1"/>
          <w:szCs w:val="20"/>
        </w:rPr>
        <w:t>, notamment</w:t>
      </w:r>
      <w:r w:rsidRPr="00BE4728">
        <w:rPr>
          <w:rFonts w:eastAsia="Times New Roman" w:cs="Arial"/>
          <w:color w:val="000000" w:themeColor="text1"/>
          <w:szCs w:val="20"/>
        </w:rPr>
        <w:t xml:space="preserve"> avec les aortes ventrales</w:t>
      </w:r>
      <w:r>
        <w:rPr>
          <w:rFonts w:eastAsia="Times New Roman" w:cs="Arial"/>
          <w:color w:val="000000" w:themeColor="text1"/>
          <w:szCs w:val="20"/>
        </w:rPr>
        <w:t xml:space="preserve"> qui se réunissent dans leur portion caudale </w:t>
      </w:r>
      <w:r w:rsidRPr="00BE4728">
        <w:rPr>
          <w:rFonts w:eastAsia="Times New Roman" w:cs="Arial"/>
          <w:color w:val="000000" w:themeColor="text1"/>
          <w:szCs w:val="20"/>
        </w:rPr>
        <w:t xml:space="preserve"> </w:t>
      </w:r>
    </w:p>
    <w:p w14:paraId="5ACCF2EC" w14:textId="77777777" w:rsidR="008B4EF4" w:rsidRPr="00BE4728" w:rsidRDefault="008B4EF4" w:rsidP="008B4EF4">
      <w:pPr>
        <w:spacing w:line="240" w:lineRule="auto"/>
        <w:jc w:val="both"/>
        <w:rPr>
          <w:rFonts w:eastAsia="Times New Roman" w:cs="Arial"/>
          <w:color w:val="000000" w:themeColor="text1"/>
          <w:szCs w:val="20"/>
        </w:rPr>
      </w:pPr>
      <w:r w:rsidRPr="00BE4728">
        <w:rPr>
          <w:rFonts w:eastAsia="Times New Roman" w:cs="Arial"/>
          <w:color w:val="000000" w:themeColor="text1"/>
          <w:szCs w:val="20"/>
        </w:rPr>
        <w:t xml:space="preserve">D) </w:t>
      </w:r>
      <w:r w:rsidRPr="00BE4728">
        <w:rPr>
          <w:rFonts w:cs="Arial"/>
          <w:color w:val="000000" w:themeColor="text1"/>
          <w:szCs w:val="20"/>
        </w:rPr>
        <w:t xml:space="preserve">Le sang qui arrive au cœur est à la fois pauvre en </w:t>
      </w:r>
      <w:r>
        <w:rPr>
          <w:rFonts w:cs="Arial"/>
          <w:color w:val="000000" w:themeColor="text1"/>
          <w:szCs w:val="20"/>
        </w:rPr>
        <w:t>oxygène</w:t>
      </w:r>
      <w:r w:rsidRPr="00BE4728">
        <w:rPr>
          <w:rFonts w:cs="Arial"/>
          <w:color w:val="000000" w:themeColor="text1"/>
          <w:szCs w:val="20"/>
        </w:rPr>
        <w:t xml:space="preserve"> (</w:t>
      </w:r>
      <w:r>
        <w:rPr>
          <w:rFonts w:cs="Arial"/>
          <w:color w:val="000000" w:themeColor="text1"/>
          <w:szCs w:val="20"/>
        </w:rPr>
        <w:t>dû aux</w:t>
      </w:r>
      <w:r w:rsidRPr="00BE4728">
        <w:rPr>
          <w:rFonts w:cs="Arial"/>
          <w:color w:val="000000" w:themeColor="text1"/>
          <w:szCs w:val="20"/>
        </w:rPr>
        <w:t xml:space="preserve"> circulations intra-embryonnaire et vitelline) mais également riche en </w:t>
      </w:r>
      <w:r>
        <w:rPr>
          <w:rFonts w:cs="Arial"/>
          <w:color w:val="000000" w:themeColor="text1"/>
          <w:szCs w:val="20"/>
        </w:rPr>
        <w:t xml:space="preserve">oxygène </w:t>
      </w:r>
      <w:r w:rsidRPr="00BE4728">
        <w:rPr>
          <w:rFonts w:cs="Arial"/>
          <w:color w:val="000000" w:themeColor="text1"/>
          <w:szCs w:val="20"/>
        </w:rPr>
        <w:t>(</w:t>
      </w:r>
      <w:r>
        <w:rPr>
          <w:rFonts w:cs="Arial"/>
          <w:color w:val="000000" w:themeColor="text1"/>
          <w:szCs w:val="20"/>
        </w:rPr>
        <w:t>dû à la</w:t>
      </w:r>
      <w:r w:rsidRPr="00BE4728">
        <w:rPr>
          <w:rFonts w:cs="Arial"/>
          <w:color w:val="000000" w:themeColor="text1"/>
          <w:szCs w:val="20"/>
        </w:rPr>
        <w:t xml:space="preserve"> circulation</w:t>
      </w:r>
      <w:r>
        <w:rPr>
          <w:rFonts w:cs="Arial"/>
          <w:color w:val="000000" w:themeColor="text1"/>
          <w:szCs w:val="20"/>
        </w:rPr>
        <w:t xml:space="preserve"> ombilicale)</w:t>
      </w:r>
    </w:p>
    <w:p w14:paraId="03902EB1" w14:textId="77777777" w:rsidR="008B4EF4" w:rsidRPr="00BE4728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 w:rsidRPr="00BE4728">
        <w:rPr>
          <w:rFonts w:eastAsia="Times New Roman" w:cs="Arial"/>
          <w:szCs w:val="20"/>
        </w:rPr>
        <w:t xml:space="preserve">E) </w:t>
      </w:r>
      <w:r w:rsidRPr="00BE4728">
        <w:rPr>
          <w:rFonts w:eastAsia="Times New Roman" w:cs="Arial"/>
          <w:color w:val="000000" w:themeColor="text1"/>
          <w:szCs w:val="20"/>
        </w:rPr>
        <w:t>Les propositions A, B, C et D sont fausses</w:t>
      </w:r>
    </w:p>
    <w:p w14:paraId="14094993" w14:textId="21EFB3EB" w:rsidR="008B4EF4" w:rsidRDefault="008B4EF4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03D60B54" w14:textId="457D3788" w:rsidR="008B4EF4" w:rsidRDefault="008B4EF4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6FC84813" w14:textId="718201C7" w:rsidR="008B4EF4" w:rsidRDefault="008B4EF4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238B1952" w14:textId="2A57132A" w:rsidR="008B4EF4" w:rsidRDefault="008B4EF4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69870AD2" w14:textId="77777777" w:rsidR="008B4EF4" w:rsidRDefault="008B4EF4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79DD72FE" w14:textId="77777777" w:rsidR="008B4EF4" w:rsidRDefault="008B4EF4" w:rsidP="008B4EF4">
      <w:pPr>
        <w:spacing w:line="240" w:lineRule="auto"/>
        <w:jc w:val="both"/>
        <w:rPr>
          <w:rFonts w:eastAsia="Times New Roman" w:cs="Arial"/>
          <w:b/>
          <w:szCs w:val="20"/>
        </w:rPr>
      </w:pPr>
      <w:r w:rsidRPr="00930377">
        <w:rPr>
          <w:rFonts w:eastAsia="Times New Roman" w:cs="Arial"/>
          <w:b/>
          <w:szCs w:val="20"/>
          <w:u w:val="single"/>
        </w:rPr>
        <w:t>QCM 7</w:t>
      </w:r>
      <w:r w:rsidRPr="00930377">
        <w:rPr>
          <w:rFonts w:eastAsia="Times New Roman" w:cs="Arial"/>
          <w:b/>
          <w:szCs w:val="20"/>
        </w:rPr>
        <w:t> : A propos de la formation du crâne et de la face :</w:t>
      </w:r>
    </w:p>
    <w:p w14:paraId="3F91644C" w14:textId="77777777" w:rsidR="008B4EF4" w:rsidRDefault="008B4EF4" w:rsidP="008B4EF4">
      <w:pPr>
        <w:spacing w:line="240" w:lineRule="auto"/>
        <w:jc w:val="both"/>
        <w:rPr>
          <w:rFonts w:eastAsia="Times New Roman" w:cs="Arial"/>
          <w:b/>
          <w:szCs w:val="20"/>
        </w:rPr>
      </w:pPr>
    </w:p>
    <w:p w14:paraId="47C19259" w14:textId="77777777" w:rsidR="008B4EF4" w:rsidRPr="009F0170" w:rsidRDefault="008B4EF4" w:rsidP="008B4EF4">
      <w:pPr>
        <w:spacing w:line="240" w:lineRule="auto"/>
        <w:rPr>
          <w:rFonts w:eastAsia="Times New Roman" w:cs="Arial"/>
          <w:szCs w:val="20"/>
        </w:rPr>
      </w:pPr>
      <w:r w:rsidRPr="00930377">
        <w:rPr>
          <w:rFonts w:eastAsia="Times New Roman" w:cs="Arial"/>
          <w:szCs w:val="20"/>
        </w:rPr>
        <w:t>A)</w:t>
      </w:r>
      <w:r>
        <w:rPr>
          <w:rFonts w:eastAsia="Times New Roman" w:cs="Arial"/>
          <w:szCs w:val="20"/>
        </w:rPr>
        <w:t xml:space="preserve"> Le premier arc, nommé arc maxillaire, possède une partie dorsale qui correspond au processus maxillaire</w:t>
      </w:r>
    </w:p>
    <w:p w14:paraId="681838E5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Pour former la base du crâne, le mésenchyme passera par une étape cartilagineuse avant de s’ossifier</w:t>
      </w:r>
    </w:p>
    <w:p w14:paraId="044B9DDC" w14:textId="284BC28E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En cas de fusion tardive des sutures du crâne, on peut observer des craniosténoses</w:t>
      </w:r>
    </w:p>
    <w:p w14:paraId="63F3AD47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Les bourgeons mandibulaires fusionneront sur la ligne médiane, et participent notamment à la formation du plancher du </w:t>
      </w:r>
      <w:proofErr w:type="spellStart"/>
      <w:r>
        <w:rPr>
          <w:rFonts w:eastAsia="Times New Roman" w:cs="Arial"/>
          <w:szCs w:val="20"/>
        </w:rPr>
        <w:t>stomodéum</w:t>
      </w:r>
      <w:proofErr w:type="spellEnd"/>
    </w:p>
    <w:p w14:paraId="164B6B04" w14:textId="77777777" w:rsidR="008B4EF4" w:rsidRPr="00930377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Les réponses A, B, C et D sont fausses </w:t>
      </w:r>
    </w:p>
    <w:p w14:paraId="700B3AD8" w14:textId="28FE28DA" w:rsidR="008B4EF4" w:rsidRDefault="008B4EF4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3F532A26" w14:textId="6647205E" w:rsidR="00A70063" w:rsidRDefault="00A70063" w:rsidP="00A70063">
      <w:pPr>
        <w:spacing w:line="240" w:lineRule="auto"/>
        <w:jc w:val="both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szCs w:val="20"/>
          <w:u w:val="single"/>
        </w:rPr>
        <w:t>QCM 8</w:t>
      </w:r>
      <w:r>
        <w:rPr>
          <w:rFonts w:eastAsia="Times New Roman" w:cs="Arial"/>
          <w:b/>
          <w:szCs w:val="20"/>
        </w:rPr>
        <w:t> : A propos de la 4</w:t>
      </w:r>
      <w:r>
        <w:rPr>
          <w:rFonts w:eastAsia="Times New Roman" w:cs="Arial"/>
          <w:b/>
          <w:szCs w:val="20"/>
          <w:vertAlign w:val="superscript"/>
        </w:rPr>
        <w:t>ème</w:t>
      </w:r>
      <w:r>
        <w:rPr>
          <w:rFonts w:eastAsia="Times New Roman" w:cs="Arial"/>
          <w:b/>
          <w:szCs w:val="20"/>
        </w:rPr>
        <w:t xml:space="preserve"> semaine de développement embryonnaire :</w:t>
      </w:r>
    </w:p>
    <w:p w14:paraId="7484D5CF" w14:textId="77777777" w:rsidR="00A70063" w:rsidRDefault="00A70063" w:rsidP="00A70063">
      <w:pPr>
        <w:spacing w:line="240" w:lineRule="auto"/>
        <w:jc w:val="both"/>
        <w:rPr>
          <w:rFonts w:eastAsia="Times New Roman" w:cs="Arial"/>
          <w:b/>
          <w:szCs w:val="20"/>
        </w:rPr>
      </w:pPr>
    </w:p>
    <w:p w14:paraId="270B5685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A) A environ 4 semaines de développement l’embryon est bien formé, il n’est plus sensible aux agents tératogènes </w:t>
      </w:r>
    </w:p>
    <w:p w14:paraId="7902EA94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B) La phocomélie est une pathologie caractérisée par l’absence de segment distal au niveau du membre supérieur </w:t>
      </w:r>
    </w:p>
    <w:p w14:paraId="7FEE2DCB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C) Le colobome est une malformation du crâne, on observe une fente ouverte persistante allant de l’orbite à la région nasale </w:t>
      </w:r>
    </w:p>
    <w:p w14:paraId="6F5FB2AA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La syndactylie est une malformation surnuméraire </w:t>
      </w:r>
    </w:p>
    <w:p w14:paraId="45560F94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Les réponses A, B, C et D sont fausses </w:t>
      </w:r>
    </w:p>
    <w:p w14:paraId="39720132" w14:textId="51B1A890" w:rsidR="00A70063" w:rsidRDefault="00A70063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0AEF2FE6" w14:textId="02C2F317" w:rsidR="00A70063" w:rsidRDefault="00A70063" w:rsidP="00A70063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9</w:t>
      </w:r>
      <w:r w:rsidRPr="00A70063">
        <w:rPr>
          <w:rFonts w:eastAsia="Times New Roman" w:cs="Arial"/>
          <w:b/>
          <w:bCs/>
          <w:szCs w:val="20"/>
        </w:rPr>
        <w:t xml:space="preserve"> </w:t>
      </w:r>
      <w:r>
        <w:rPr>
          <w:rFonts w:eastAsia="Times New Roman" w:cs="Arial"/>
          <w:b/>
          <w:bCs/>
          <w:szCs w:val="20"/>
        </w:rPr>
        <w:t>: À propos de la formation du cœur :</w:t>
      </w:r>
    </w:p>
    <w:p w14:paraId="150D5137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En poussant vers la droite, le canal auriculo ventriculaire permet de faire communiquer la partie gauche de l’oreillette primitive avec le ventricule primitif</w:t>
      </w:r>
    </w:p>
    <w:p w14:paraId="3AF16979" w14:textId="4A8C03CE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9D6933D" wp14:editId="58CCF97D">
                <wp:simplePos x="0" y="0"/>
                <wp:positionH relativeFrom="column">
                  <wp:posOffset>6511290</wp:posOffset>
                </wp:positionH>
                <wp:positionV relativeFrom="paragraph">
                  <wp:posOffset>208915</wp:posOffset>
                </wp:positionV>
                <wp:extent cx="244475" cy="266700"/>
                <wp:effectExtent l="0" t="0" r="22225" b="19050"/>
                <wp:wrapNone/>
                <wp:docPr id="329" name="Rectang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6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5C630" w14:textId="77777777" w:rsidR="00C1213B" w:rsidRDefault="00C1213B" w:rsidP="00A7006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6933D" id="Rectangle 329" o:spid="_x0000_s1042" style="position:absolute;left:0;text-align:left;margin-left:512.7pt;margin-top:16.45pt;width:19.25pt;height:2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" filled="f" strokecolor="#243f60 [1604]" strokeweight="2pt">
                <v:textbox>
                  <w:txbxContent>
                    <w:p w14:paraId="4135C630" w14:textId="77777777" w:rsidR="00C1213B" w:rsidRDefault="00C1213B" w:rsidP="00A7006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717632" behindDoc="0" locked="0" layoutInCell="1" allowOverlap="1" wp14:anchorId="27DB4801" wp14:editId="540E21C7">
            <wp:simplePos x="0" y="0"/>
            <wp:positionH relativeFrom="column">
              <wp:posOffset>5551170</wp:posOffset>
            </wp:positionH>
            <wp:positionV relativeFrom="paragraph">
              <wp:posOffset>94615</wp:posOffset>
            </wp:positionV>
            <wp:extent cx="851535" cy="772795"/>
            <wp:effectExtent l="0" t="0" r="5715" b="8255"/>
            <wp:wrapSquare wrapText="bothSides"/>
            <wp:docPr id="328" name="Imag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83" t="44308" r="25754" b="1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77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szCs w:val="20"/>
        </w:rPr>
        <w:t xml:space="preserve">B) La plicature frontale du tube cardiaque concerne la </w:t>
      </w:r>
      <w:r>
        <w:rPr>
          <w:rFonts w:cs="Arial"/>
          <w:color w:val="000000" w:themeColor="text1"/>
          <w:szCs w:val="20"/>
        </w:rPr>
        <w:t>boucle à convexité droite</w:t>
      </w:r>
      <w:r>
        <w:rPr>
          <w:rFonts w:eastAsia="Times New Roman" w:cs="Arial"/>
          <w:szCs w:val="20"/>
        </w:rPr>
        <w:t xml:space="preserve"> </w:t>
      </w:r>
      <w:r>
        <w:rPr>
          <w:rFonts w:cs="Arial"/>
          <w:color w:val="000000" w:themeColor="text1"/>
          <w:szCs w:val="20"/>
        </w:rPr>
        <w:t xml:space="preserve">du ventricule primitif, c’est-à-dire qu’il glisse vers la droite pour se placer à côté du </w:t>
      </w:r>
      <w:proofErr w:type="spellStart"/>
      <w:r>
        <w:rPr>
          <w:rFonts w:cs="Arial"/>
          <w:color w:val="000000" w:themeColor="text1"/>
          <w:szCs w:val="20"/>
        </w:rPr>
        <w:t>bulbus</w:t>
      </w:r>
      <w:proofErr w:type="spellEnd"/>
      <w:r>
        <w:rPr>
          <w:rFonts w:cs="Arial"/>
          <w:color w:val="000000" w:themeColor="text1"/>
          <w:szCs w:val="20"/>
        </w:rPr>
        <w:t xml:space="preserve"> </w:t>
      </w:r>
      <w:proofErr w:type="spellStart"/>
      <w:r>
        <w:rPr>
          <w:rFonts w:cs="Arial"/>
          <w:color w:val="000000" w:themeColor="text1"/>
          <w:szCs w:val="20"/>
        </w:rPr>
        <w:t>cordis</w:t>
      </w:r>
      <w:proofErr w:type="spellEnd"/>
    </w:p>
    <w:p w14:paraId="5A680D2A" w14:textId="024C1187" w:rsidR="00A70063" w:rsidRDefault="00A70063" w:rsidP="00A70063">
      <w:pPr>
        <w:tabs>
          <w:tab w:val="left" w:pos="4620"/>
        </w:tabs>
        <w:spacing w:line="240" w:lineRule="auto"/>
        <w:rPr>
          <w:rFonts w:asciiTheme="minorHAnsi" w:eastAsia="Calibri" w:hAnsiTheme="minorHAnsi" w:cs="Calibri"/>
          <w:bCs/>
          <w:sz w:val="22"/>
        </w:rPr>
      </w:pPr>
      <w:r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26614B9" wp14:editId="510C55B0">
                <wp:simplePos x="0" y="0"/>
                <wp:positionH relativeFrom="column">
                  <wp:posOffset>6113780</wp:posOffset>
                </wp:positionH>
                <wp:positionV relativeFrom="paragraph">
                  <wp:posOffset>13335</wp:posOffset>
                </wp:positionV>
                <wp:extent cx="403225" cy="233045"/>
                <wp:effectExtent l="38100" t="0" r="15875" b="52705"/>
                <wp:wrapNone/>
                <wp:docPr id="327" name="Connecteur droit avec flèch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3225" cy="2324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C8B85" id="Connecteur droit avec flèche 327" o:spid="_x0000_s1026" type="#_x0000_t32" style="position:absolute;margin-left:481.4pt;margin-top:1.05pt;width:31.75pt;height:18.3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" strokecolor="black [3213]">
                <v:stroke endarrow="block"/>
              </v:shape>
            </w:pict>
          </mc:Fallback>
        </mc:AlternateContent>
      </w:r>
      <w:r>
        <w:rPr>
          <w:rFonts w:eastAsia="Times New Roman" w:cs="Arial"/>
          <w:szCs w:val="20"/>
        </w:rPr>
        <w:t xml:space="preserve">C) </w:t>
      </w:r>
      <w:r>
        <w:rPr>
          <w:rFonts w:cs="Arial"/>
          <w:color w:val="000000" w:themeColor="text1"/>
          <w:szCs w:val="20"/>
        </w:rPr>
        <w:t xml:space="preserve">La plicature est due à la croissance du tube cardiaque (formé par la fusion des 2 tubes endocardiques) qui est plus importante et plus rapide que celle du cœlome </w:t>
      </w:r>
      <w:r w:rsidR="00C102C0">
        <w:rPr>
          <w:rFonts w:cs="Arial"/>
          <w:color w:val="000000" w:themeColor="text1"/>
          <w:szCs w:val="20"/>
        </w:rPr>
        <w:t>externe</w:t>
      </w:r>
      <w:r>
        <w:rPr>
          <w:rFonts w:cs="Arial"/>
          <w:color w:val="000000" w:themeColor="text1"/>
          <w:szCs w:val="20"/>
        </w:rPr>
        <w:t xml:space="preserve"> </w:t>
      </w:r>
      <w:r>
        <w:rPr>
          <w:rFonts w:cs="Arial"/>
          <w:bCs/>
          <w:szCs w:val="20"/>
        </w:rPr>
        <w:t>qui le contient</w:t>
      </w:r>
    </w:p>
    <w:p w14:paraId="64CDE5AA" w14:textId="410BBB8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En « 1 » on retrouve un des bourgeons endocardiques principales, en position </w:t>
      </w:r>
      <w:proofErr w:type="spellStart"/>
      <w:r>
        <w:rPr>
          <w:rFonts w:eastAsia="Times New Roman" w:cs="Arial"/>
          <w:szCs w:val="20"/>
        </w:rPr>
        <w:t>antéro-</w:t>
      </w:r>
      <w:r w:rsidR="00C102C0">
        <w:rPr>
          <w:rFonts w:eastAsia="Times New Roman" w:cs="Arial"/>
          <w:szCs w:val="20"/>
        </w:rPr>
        <w:t>supérieur</w:t>
      </w:r>
      <w:proofErr w:type="spellEnd"/>
    </w:p>
    <w:p w14:paraId="49F089B1" w14:textId="77777777" w:rsidR="00A70063" w:rsidRDefault="00A70063" w:rsidP="00A70063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E) Les réponses A, B, C et D sont fausses</w:t>
      </w:r>
    </w:p>
    <w:p w14:paraId="279C842A" w14:textId="62CA0C3E" w:rsidR="00A70063" w:rsidRDefault="00A70063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56819B55" w14:textId="549C2318" w:rsidR="00B7600F" w:rsidRDefault="00B7600F" w:rsidP="00B7600F">
      <w:pPr>
        <w:spacing w:line="240" w:lineRule="auto"/>
        <w:jc w:val="both"/>
        <w:rPr>
          <w:rFonts w:eastAsia="Times New Roman" w:cs="Arial"/>
          <w:b/>
          <w:szCs w:val="20"/>
        </w:rPr>
      </w:pPr>
      <w:r>
        <w:rPr>
          <w:rFonts w:eastAsia="Times New Roman" w:cs="Arial"/>
          <w:b/>
          <w:szCs w:val="20"/>
          <w:u w:val="single"/>
        </w:rPr>
        <w:t>QCM 10</w:t>
      </w:r>
      <w:r>
        <w:rPr>
          <w:rFonts w:eastAsia="Times New Roman" w:cs="Arial"/>
          <w:b/>
          <w:szCs w:val="20"/>
        </w:rPr>
        <w:t> : A propos de la 4</w:t>
      </w:r>
      <w:r>
        <w:rPr>
          <w:rFonts w:eastAsia="Times New Roman" w:cs="Arial"/>
          <w:b/>
          <w:szCs w:val="20"/>
          <w:vertAlign w:val="superscript"/>
        </w:rPr>
        <w:t>ème</w:t>
      </w:r>
      <w:r>
        <w:rPr>
          <w:rFonts w:eastAsia="Times New Roman" w:cs="Arial"/>
          <w:b/>
          <w:szCs w:val="20"/>
        </w:rPr>
        <w:t xml:space="preserve"> semaine de développement embryonnaire :</w:t>
      </w:r>
    </w:p>
    <w:p w14:paraId="4530F66D" w14:textId="77777777" w:rsidR="00B7600F" w:rsidRDefault="00B7600F" w:rsidP="00B7600F">
      <w:pPr>
        <w:spacing w:line="240" w:lineRule="auto"/>
        <w:jc w:val="both"/>
        <w:rPr>
          <w:rFonts w:eastAsia="Times New Roman" w:cs="Arial"/>
          <w:b/>
          <w:szCs w:val="20"/>
        </w:rPr>
      </w:pPr>
    </w:p>
    <w:p w14:paraId="026A98AE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A) La zone cardiogène se trouve, avant la délimitation de l’embryon, en intra-embryonnaire</w:t>
      </w:r>
    </w:p>
    <w:p w14:paraId="4E6FFFF6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B) Le péricarde, (tunique externe du cœur), a pour origine le mésoblaste latéral</w:t>
      </w:r>
    </w:p>
    <w:p w14:paraId="39BB556A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>C) Lors</w:t>
      </w:r>
      <w:r>
        <w:rPr>
          <w:rFonts w:eastAsia="Times New Roman" w:cs="Arial"/>
          <w:szCs w:val="20"/>
        </w:rPr>
        <w:tab/>
        <w:t>de la plicature dans le plan sagittal, on observe</w:t>
      </w:r>
      <w:r>
        <w:rPr>
          <w:rFonts w:eastAsia="Times New Roman" w:cs="Arial"/>
          <w:szCs w:val="20"/>
        </w:rPr>
        <w:tab/>
        <w:t>l’oreillette primitive qui est attirée en arrière du ventricule primitif</w:t>
      </w:r>
    </w:p>
    <w:p w14:paraId="62C89434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D) La tétralogie de Fallot est lié à une communication interventriculaire persistante, une malformation y est souvent associée : L’aorte se trouve à cheval sur le septum interventriculaire, communiquant ainsi avec les deux ventricules </w:t>
      </w:r>
    </w:p>
    <w:p w14:paraId="43EA80C8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eastAsia="Times New Roman" w:cs="Arial"/>
          <w:szCs w:val="20"/>
        </w:rPr>
        <w:t xml:space="preserve">E) Les réponses A, B, C et D sont fausses </w:t>
      </w:r>
    </w:p>
    <w:p w14:paraId="7C4498F0" w14:textId="04FB2418" w:rsidR="00B7600F" w:rsidRDefault="00B7600F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4FB487A0" w14:textId="3BE0AB32" w:rsidR="00B7600F" w:rsidRDefault="00B7600F" w:rsidP="00B7600F">
      <w:pPr>
        <w:spacing w:after="120" w:line="240" w:lineRule="auto"/>
        <w:ind w:right="119"/>
        <w:rPr>
          <w:rFonts w:eastAsia="Times New Roman" w:cs="Arial"/>
          <w:b/>
          <w:bCs/>
          <w:szCs w:val="20"/>
        </w:rPr>
      </w:pPr>
      <w:r>
        <w:rPr>
          <w:rFonts w:eastAsia="Times New Roman" w:cs="Arial"/>
          <w:b/>
          <w:bCs/>
          <w:szCs w:val="20"/>
          <w:u w:val="single"/>
        </w:rPr>
        <w:t>QCM 11</w:t>
      </w:r>
      <w:r>
        <w:rPr>
          <w:rFonts w:eastAsia="Times New Roman" w:cs="Arial"/>
          <w:b/>
          <w:bCs/>
          <w:szCs w:val="20"/>
        </w:rPr>
        <w:t xml:space="preserve"> : A propos de la formation des vertèbres et de la face :</w:t>
      </w:r>
    </w:p>
    <w:p w14:paraId="5BC3E927" w14:textId="77777777" w:rsidR="00B7600F" w:rsidRDefault="00B7600F" w:rsidP="00B7600F">
      <w:pPr>
        <w:pStyle w:val="NormalWeb"/>
        <w:spacing w:before="0" w:beforeAutospacing="0" w:after="0"/>
        <w:rPr>
          <w:rFonts w:ascii="Arial" w:eastAsia="Times New Roman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A) Les portions latérales du sclérotome formeront exclusivement les apophyses transverses</w:t>
      </w:r>
    </w:p>
    <w:p w14:paraId="05D469D1" w14:textId="77777777" w:rsidR="00B7600F" w:rsidRDefault="00B7600F" w:rsidP="00B7600F">
      <w:pPr>
        <w:pStyle w:val="NormalWeb"/>
        <w:shd w:val="clear" w:color="auto" w:fill="FFFFFF"/>
        <w:spacing w:before="0" w:beforeAutospacing="0"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B) L’ébauche d’une vertèbre est formée par la fusion entre le segment dense et prolifératif du </w:t>
      </w:r>
      <w:proofErr w:type="spellStart"/>
      <w:r>
        <w:rPr>
          <w:rFonts w:ascii="Arial" w:hAnsi="Arial" w:cs="Arial"/>
          <w:color w:val="000000" w:themeColor="text1"/>
        </w:rPr>
        <w:t>sclérotome</w:t>
      </w:r>
      <w:proofErr w:type="spellEnd"/>
      <w:r>
        <w:rPr>
          <w:rFonts w:ascii="Arial" w:hAnsi="Arial" w:cs="Arial"/>
          <w:color w:val="000000" w:themeColor="text1"/>
        </w:rPr>
        <w:t xml:space="preserve"> et le segment peu dense du </w:t>
      </w:r>
      <w:proofErr w:type="spellStart"/>
      <w:r>
        <w:rPr>
          <w:rFonts w:ascii="Arial" w:hAnsi="Arial" w:cs="Arial"/>
          <w:color w:val="000000" w:themeColor="text1"/>
        </w:rPr>
        <w:t>sclérotome</w:t>
      </w:r>
      <w:proofErr w:type="spellEnd"/>
      <w:r>
        <w:rPr>
          <w:rFonts w:ascii="Arial" w:hAnsi="Arial" w:cs="Arial"/>
          <w:color w:val="000000" w:themeColor="text1"/>
        </w:rPr>
        <w:t xml:space="preserve"> sous-jacent</w:t>
      </w:r>
    </w:p>
    <w:p w14:paraId="40EC38F0" w14:textId="22770CA4" w:rsidR="00B7600F" w:rsidRDefault="00B7600F" w:rsidP="00B7600F">
      <w:pPr>
        <w:pStyle w:val="NormalWeb"/>
        <w:spacing w:before="0" w:beforeAutospacing="0" w:after="0"/>
        <w:rPr>
          <w:rFonts w:ascii="Arial" w:hAnsi="Arial" w:cs="Arial"/>
          <w:color w:val="000000" w:themeColor="text1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730944" behindDoc="0" locked="0" layoutInCell="1" allowOverlap="1" wp14:anchorId="44272247" wp14:editId="1F267C30">
            <wp:simplePos x="0" y="0"/>
            <wp:positionH relativeFrom="column">
              <wp:posOffset>5538470</wp:posOffset>
            </wp:positionH>
            <wp:positionV relativeFrom="paragraph">
              <wp:posOffset>12065</wp:posOffset>
            </wp:positionV>
            <wp:extent cx="1317625" cy="610870"/>
            <wp:effectExtent l="0" t="0" r="0" b="0"/>
            <wp:wrapSquare wrapText="bothSides"/>
            <wp:docPr id="340" name="Imag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</w:rPr>
        <w:t>C) Le bourgeon frontal, impair, participera à la formation des placodes olfactives par épaississement</w:t>
      </w:r>
    </w:p>
    <w:p w14:paraId="41512A00" w14:textId="760196A6" w:rsidR="00B7600F" w:rsidRDefault="00B7600F" w:rsidP="00B7600F">
      <w:pPr>
        <w:pStyle w:val="NormalWeb"/>
        <w:spacing w:before="0" w:beforeAutospacing="0" w:after="0"/>
        <w:rPr>
          <w:rFonts w:ascii="Arial" w:hAnsi="Arial" w:cs="Arial"/>
          <w:color w:val="000000" w:themeColor="text1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C5AC5BA" wp14:editId="754F15BB">
                <wp:simplePos x="0" y="0"/>
                <wp:positionH relativeFrom="column">
                  <wp:posOffset>5227955</wp:posOffset>
                </wp:positionH>
                <wp:positionV relativeFrom="paragraph">
                  <wp:posOffset>108585</wp:posOffset>
                </wp:positionV>
                <wp:extent cx="244475" cy="278130"/>
                <wp:effectExtent l="0" t="0" r="22225" b="26670"/>
                <wp:wrapNone/>
                <wp:docPr id="339" name="Zone de text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" cy="278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5776C4" w14:textId="77777777" w:rsidR="00C1213B" w:rsidRDefault="00C1213B" w:rsidP="00B7600F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AC5BA" id="Zone de texte 339" o:spid="_x0000_s1043" type="#_x0000_t202" style="position:absolute;margin-left:411.65pt;margin-top:8.55pt;width:19.25pt;height:21.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" fillcolor="white [3201]" strokeweight=".5pt">
                <v:textbox>
                  <w:txbxContent>
                    <w:p w14:paraId="285776C4" w14:textId="77777777" w:rsidR="00C1213B" w:rsidRDefault="00C1213B" w:rsidP="00B7600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160326F" wp14:editId="4D1B25BA">
                <wp:simplePos x="0" y="0"/>
                <wp:positionH relativeFrom="column">
                  <wp:posOffset>6221730</wp:posOffset>
                </wp:positionH>
                <wp:positionV relativeFrom="paragraph">
                  <wp:posOffset>114300</wp:posOffset>
                </wp:positionV>
                <wp:extent cx="90805" cy="312420"/>
                <wp:effectExtent l="0" t="38100" r="61595" b="30480"/>
                <wp:wrapNone/>
                <wp:docPr id="338" name="Connecteur droit avec flèch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70" cy="3117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906D7" id="Connecteur droit avec flèche 338" o:spid="_x0000_s1026" type="#_x0000_t32" style="position:absolute;margin-left:489.9pt;margin-top:9pt;width:7.15pt;height:24.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" strokecolor="black [3213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27B9933" wp14:editId="0C3F5D23">
                <wp:simplePos x="0" y="0"/>
                <wp:positionH relativeFrom="column">
                  <wp:posOffset>5472430</wp:posOffset>
                </wp:positionH>
                <wp:positionV relativeFrom="paragraph">
                  <wp:posOffset>68580</wp:posOffset>
                </wp:positionV>
                <wp:extent cx="244475" cy="79375"/>
                <wp:effectExtent l="0" t="38100" r="60325" b="34925"/>
                <wp:wrapNone/>
                <wp:docPr id="337" name="Connecteur droit avec flèch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40" cy="79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5C62F" id="Connecteur droit avec flèche 337" o:spid="_x0000_s1026" type="#_x0000_t32" style="position:absolute;margin-left:430.9pt;margin-top:5.4pt;width:19.25pt;height:6.25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" strokecolor="black [3213]">
                <v:stroke endarrow="block"/>
              </v:shape>
            </w:pict>
          </mc:Fallback>
        </mc:AlternateContent>
      </w:r>
      <w:r>
        <w:rPr>
          <w:rFonts w:ascii="Arial" w:hAnsi="Arial" w:cs="Arial"/>
          <w:color w:val="000000" w:themeColor="text1"/>
        </w:rPr>
        <w:t xml:space="preserve">D) Le bourgeon nasal externe en 1 et le mandibulaire en 2 fusionnent pour former la partie </w:t>
      </w:r>
      <w:proofErr w:type="spellStart"/>
      <w:r>
        <w:rPr>
          <w:rFonts w:ascii="Arial" w:hAnsi="Arial" w:cs="Arial"/>
          <w:color w:val="000000" w:themeColor="text1"/>
        </w:rPr>
        <w:t>latérale</w:t>
      </w:r>
      <w:proofErr w:type="spellEnd"/>
      <w:r>
        <w:rPr>
          <w:rFonts w:ascii="Arial" w:hAnsi="Arial" w:cs="Arial"/>
          <w:color w:val="000000" w:themeColor="text1"/>
        </w:rPr>
        <w:t xml:space="preserve"> de </w:t>
      </w:r>
      <w:proofErr w:type="spellStart"/>
      <w:r>
        <w:rPr>
          <w:rFonts w:ascii="Arial" w:hAnsi="Arial" w:cs="Arial"/>
          <w:color w:val="000000" w:themeColor="text1"/>
        </w:rPr>
        <w:t>la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lèvre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supérieure</w:t>
      </w:r>
      <w:proofErr w:type="spellEnd"/>
      <w:r>
        <w:rPr>
          <w:rFonts w:ascii="Arial" w:hAnsi="Arial" w:cs="Arial"/>
          <w:color w:val="000000" w:themeColor="text1"/>
        </w:rPr>
        <w:t xml:space="preserve"> et la partie </w:t>
      </w:r>
      <w:proofErr w:type="spellStart"/>
      <w:r>
        <w:rPr>
          <w:rFonts w:ascii="Arial" w:hAnsi="Arial" w:cs="Arial"/>
          <w:color w:val="000000" w:themeColor="text1"/>
        </w:rPr>
        <w:t>supérieure</w:t>
      </w:r>
      <w:proofErr w:type="spellEnd"/>
      <w:r>
        <w:rPr>
          <w:rFonts w:ascii="Arial" w:hAnsi="Arial" w:cs="Arial"/>
          <w:color w:val="000000" w:themeColor="text1"/>
        </w:rPr>
        <w:t xml:space="preserve"> de la joue </w:t>
      </w:r>
    </w:p>
    <w:p w14:paraId="61C52188" w14:textId="0BA248CA" w:rsidR="00B7600F" w:rsidRDefault="00B7600F" w:rsidP="00B7600F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AB1214D" wp14:editId="2CD1E747">
                <wp:simplePos x="0" y="0"/>
                <wp:positionH relativeFrom="column">
                  <wp:posOffset>6040120</wp:posOffset>
                </wp:positionH>
                <wp:positionV relativeFrom="paragraph">
                  <wp:posOffset>128905</wp:posOffset>
                </wp:positionV>
                <wp:extent cx="271780" cy="255270"/>
                <wp:effectExtent l="0" t="0" r="13970" b="11430"/>
                <wp:wrapNone/>
                <wp:docPr id="336" name="Zone de text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" cy="255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05228" w14:textId="77777777" w:rsidR="00C1213B" w:rsidRDefault="00C1213B" w:rsidP="00B7600F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1214D" id="Zone de texte 336" o:spid="_x0000_s1044" type="#_x0000_t202" style="position:absolute;margin-left:475.6pt;margin-top:10.15pt;width:21.4pt;height:20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" fillcolor="white [3201]" strokeweight=".5pt">
                <v:textbox>
                  <w:txbxContent>
                    <w:p w14:paraId="06B05228" w14:textId="77777777" w:rsidR="00C1213B" w:rsidRDefault="00C1213B" w:rsidP="00B7600F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color w:val="000000" w:themeColor="text1"/>
        </w:rPr>
        <w:t xml:space="preserve">E) </w:t>
      </w:r>
      <w:r>
        <w:rPr>
          <w:rFonts w:ascii="Arial" w:hAnsi="Arial" w:cs="Arial"/>
        </w:rPr>
        <w:t xml:space="preserve">Les propositions A, B, C et D sont fausses </w:t>
      </w:r>
    </w:p>
    <w:p w14:paraId="62A44EF2" w14:textId="77777777" w:rsidR="00B7600F" w:rsidRDefault="00B7600F" w:rsidP="00B7600F">
      <w:pPr>
        <w:spacing w:line="240" w:lineRule="auto"/>
        <w:jc w:val="both"/>
        <w:rPr>
          <w:rFonts w:eastAsia="Times New Roman" w:cs="Arial"/>
          <w:szCs w:val="20"/>
        </w:rPr>
      </w:pPr>
    </w:p>
    <w:p w14:paraId="5475935F" w14:textId="77777777" w:rsidR="00B7600F" w:rsidRDefault="00B7600F" w:rsidP="00B7600F">
      <w:pPr>
        <w:spacing w:line="240" w:lineRule="auto"/>
        <w:rPr>
          <w:rFonts w:eastAsia="Times New Roman" w:cs="Arial"/>
          <w:szCs w:val="20"/>
        </w:rPr>
      </w:pPr>
    </w:p>
    <w:p w14:paraId="31A44E10" w14:textId="77777777" w:rsidR="00B7600F" w:rsidRPr="00974299" w:rsidRDefault="00B7600F" w:rsidP="00C32E97">
      <w:pPr>
        <w:tabs>
          <w:tab w:val="left" w:pos="3915"/>
        </w:tabs>
        <w:spacing w:line="240" w:lineRule="auto"/>
        <w:rPr>
          <w:rFonts w:cs="Arial"/>
          <w:szCs w:val="20"/>
        </w:rPr>
      </w:pPr>
    </w:p>
    <w:p w14:paraId="1CB5AD46" w14:textId="6BFBEE2E" w:rsidR="00461FB4" w:rsidRPr="003B7D50" w:rsidRDefault="00461FB4" w:rsidP="00C32E97">
      <w:pPr>
        <w:pStyle w:val="Titre2"/>
        <w:pBdr>
          <w:top w:val="single" w:sz="4" w:space="1" w:color="auto"/>
          <w:right w:val="single" w:sz="4" w:space="4" w:color="auto"/>
        </w:pBdr>
        <w:spacing w:after="0"/>
        <w:rPr>
          <w:rFonts w:cs="Arial"/>
        </w:rPr>
      </w:pPr>
      <w:bookmarkStart w:id="10" w:name="_Toc525824962"/>
      <w:r w:rsidRPr="003B7D50">
        <w:rPr>
          <w:rFonts w:cs="Arial"/>
          <w:color w:val="FF0000"/>
        </w:rPr>
        <w:lastRenderedPageBreak/>
        <w:t>Correction</w:t>
      </w:r>
      <w:r w:rsidRPr="003B7D50">
        <w:rPr>
          <w:rFonts w:cs="Arial"/>
        </w:rPr>
        <w:t xml:space="preserve"> : </w:t>
      </w:r>
      <w:r w:rsidR="0051075E">
        <w:rPr>
          <w:rFonts w:cs="Arial"/>
        </w:rPr>
        <w:t>Quatrième Semaine</w:t>
      </w:r>
      <w:bookmarkEnd w:id="10"/>
    </w:p>
    <w:p w14:paraId="56D1C8AE" w14:textId="31FD85EF" w:rsidR="00E57D9D" w:rsidRDefault="00397E2D" w:rsidP="00B838B2">
      <w:pPr>
        <w:pStyle w:val="Titre3"/>
        <w:spacing w:line="240" w:lineRule="auto"/>
        <w:rPr>
          <w:rFonts w:cs="Arial"/>
        </w:rPr>
      </w:pPr>
      <w:r w:rsidRPr="004A618A">
        <w:t>201</w:t>
      </w:r>
      <w:r>
        <w:t>9</w:t>
      </w:r>
      <w:r w:rsidRPr="004A618A">
        <w:t xml:space="preserve"> – 20</w:t>
      </w:r>
      <w:r>
        <w:t>20</w:t>
      </w:r>
      <w:r w:rsidRPr="004A618A">
        <w:t xml:space="preserve"> </w:t>
      </w:r>
      <w:r w:rsidR="006A2544" w:rsidRPr="003B7D50">
        <w:rPr>
          <w:rFonts w:cs="Arial"/>
        </w:rPr>
        <w:t xml:space="preserve">(Pr. </w:t>
      </w:r>
      <w:r w:rsidR="006A2544">
        <w:rPr>
          <w:rFonts w:cs="Arial"/>
        </w:rPr>
        <w:t>Long Mira</w:t>
      </w:r>
      <w:r w:rsidR="006A2544" w:rsidRPr="003B7D50">
        <w:rPr>
          <w:rFonts w:cs="Arial"/>
        </w:rPr>
        <w:t>)</w:t>
      </w:r>
    </w:p>
    <w:p w14:paraId="6607E2EF" w14:textId="5799E51B" w:rsidR="00B838B2" w:rsidRDefault="00B838B2" w:rsidP="00B838B2"/>
    <w:p w14:paraId="530D1E23" w14:textId="3DE9D78E" w:rsidR="00B838B2" w:rsidRDefault="00B838B2" w:rsidP="00B838B2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81792" behindDoc="0" locked="0" layoutInCell="1" allowOverlap="1" wp14:anchorId="4E028DF7" wp14:editId="28912180">
            <wp:simplePos x="0" y="0"/>
            <wp:positionH relativeFrom="column">
              <wp:posOffset>4296410</wp:posOffset>
            </wp:positionH>
            <wp:positionV relativeFrom="paragraph">
              <wp:posOffset>89535</wp:posOffset>
            </wp:positionV>
            <wp:extent cx="2165350" cy="1271905"/>
            <wp:effectExtent l="0" t="0" r="6350" b="4445"/>
            <wp:wrapSquare wrapText="bothSides"/>
            <wp:docPr id="297" name="Imag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127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</w:rPr>
        <w:t xml:space="preserve"> : D</w:t>
      </w:r>
    </w:p>
    <w:p w14:paraId="394A03A6" w14:textId="77777777" w:rsidR="00B838B2" w:rsidRDefault="00B838B2" w:rsidP="00B838B2">
      <w:pPr>
        <w:spacing w:line="240" w:lineRule="auto"/>
        <w:jc w:val="both"/>
        <w:rPr>
          <w:rFonts w:eastAsia="Times New Roman" w:cs="Arial"/>
          <w:szCs w:val="20"/>
          <w:u w:val="single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</w:t>
      </w:r>
      <w:r>
        <w:rPr>
          <w:rFonts w:eastAsia="Times New Roman" w:cs="Arial"/>
          <w:szCs w:val="20"/>
        </w:rPr>
        <w:t xml:space="preserve">selon un </w:t>
      </w:r>
      <w:r>
        <w:rPr>
          <w:rFonts w:eastAsia="Times New Roman" w:cs="Arial"/>
          <w:szCs w:val="20"/>
          <w:u w:val="single"/>
        </w:rPr>
        <w:t>axe transversal = droite-gauche</w:t>
      </w:r>
      <w:r>
        <w:rPr>
          <w:rFonts w:eastAsia="Times New Roman" w:cs="Arial"/>
          <w:szCs w:val="20"/>
        </w:rPr>
        <w:t xml:space="preserve"> et un </w:t>
      </w:r>
      <w:r>
        <w:rPr>
          <w:rFonts w:eastAsia="Times New Roman" w:cs="Arial"/>
          <w:szCs w:val="20"/>
          <w:u w:val="single"/>
        </w:rPr>
        <w:t xml:space="preserve">axe longitudinal = </w:t>
      </w:r>
      <w:proofErr w:type="spellStart"/>
      <w:r>
        <w:rPr>
          <w:rFonts w:eastAsia="Times New Roman" w:cs="Arial"/>
          <w:szCs w:val="20"/>
          <w:u w:val="single"/>
        </w:rPr>
        <w:t>crânio</w:t>
      </w:r>
      <w:proofErr w:type="spellEnd"/>
      <w:r>
        <w:rPr>
          <w:rFonts w:eastAsia="Times New Roman" w:cs="Arial"/>
          <w:szCs w:val="20"/>
          <w:u w:val="single"/>
        </w:rPr>
        <w:t>-caudal</w:t>
      </w:r>
    </w:p>
    <w:p w14:paraId="677AD676" w14:textId="77777777" w:rsidR="00B838B2" w:rsidRDefault="00B838B2" w:rsidP="00B838B2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Ici nous visualisons la </w:t>
      </w:r>
      <w:r>
        <w:rPr>
          <w:rFonts w:ascii="Arial" w:hAnsi="Arial" w:cs="Arial"/>
          <w:b/>
          <w:bCs/>
          <w:sz w:val="20"/>
          <w:szCs w:val="20"/>
          <w:u w:val="single"/>
        </w:rPr>
        <w:t>plicature transversale</w:t>
      </w:r>
      <w:r>
        <w:rPr>
          <w:rFonts w:ascii="Arial" w:hAnsi="Arial" w:cs="Arial"/>
          <w:sz w:val="20"/>
          <w:szCs w:val="20"/>
        </w:rPr>
        <w:t xml:space="preserve"> de l’embryon : ce sont les bords latéraux qui se rapprochent et enserrent la VV2.</w:t>
      </w:r>
    </w:p>
    <w:p w14:paraId="6E8260EE" w14:textId="77777777" w:rsidR="00B838B2" w:rsidRDefault="00B838B2" w:rsidP="00B838B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C’est la CAVITÉ AMNIOTIQUE que l’on retrouve en 1 </w:t>
      </w:r>
    </w:p>
    <w:p w14:paraId="1ACD722A" w14:textId="77777777" w:rsidR="00B838B2" w:rsidRDefault="00B838B2" w:rsidP="00B838B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56A177B8" w14:textId="77777777" w:rsidR="00B838B2" w:rsidRDefault="00B838B2" w:rsidP="00B838B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</w:p>
    <w:p w14:paraId="45F7276E" w14:textId="38FE2FE9" w:rsidR="00B838B2" w:rsidRDefault="00B838B2" w:rsidP="00B838B2"/>
    <w:p w14:paraId="3EEDFDFC" w14:textId="111DDDCF" w:rsidR="00B25E0E" w:rsidRDefault="00B25E0E" w:rsidP="00B25E0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>
        <w:rPr>
          <w:rFonts w:ascii="Arial" w:hAnsi="Arial" w:cs="Arial"/>
          <w:b/>
          <w:sz w:val="20"/>
          <w:szCs w:val="20"/>
        </w:rPr>
        <w:t xml:space="preserve"> : D</w:t>
      </w:r>
    </w:p>
    <w:p w14:paraId="4B358603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  <w:u w:val="single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</w:t>
      </w:r>
      <w:r>
        <w:rPr>
          <w:rFonts w:eastAsia="Times New Roman" w:cs="Arial"/>
          <w:szCs w:val="20"/>
        </w:rPr>
        <w:t>On ne retrouve pas ces ilots au niveau de la lame amniotique = somatopleure extra-embryonnaire</w:t>
      </w:r>
    </w:p>
    <w:p w14:paraId="5F62F648" w14:textId="77777777" w:rsidR="00B25E0E" w:rsidRDefault="00B25E0E" w:rsidP="00B25E0E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Il ne donnera pas la totalité de la thyroïde, car les crêtes neurales donnent les cellules C appartenant à la thyroïde</w:t>
      </w:r>
    </w:p>
    <w:p w14:paraId="728F1626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L’allantoïde est un diverticule de la VV2 et non de la VV1.</w:t>
      </w:r>
    </w:p>
    <w:p w14:paraId="7651A284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34D4A5C1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</w:p>
    <w:p w14:paraId="5CE7A412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</w:p>
    <w:p w14:paraId="3D8E20E7" w14:textId="5739186A" w:rsidR="00B25E0E" w:rsidRDefault="00B25E0E" w:rsidP="00B25E0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>
        <w:rPr>
          <w:rFonts w:ascii="Arial" w:hAnsi="Arial" w:cs="Arial"/>
          <w:b/>
          <w:sz w:val="20"/>
          <w:szCs w:val="20"/>
        </w:rPr>
        <w:t xml:space="preserve"> : CD</w:t>
      </w:r>
    </w:p>
    <w:p w14:paraId="10911A02" w14:textId="77777777" w:rsidR="00B25E0E" w:rsidRDefault="00B25E0E" w:rsidP="00B25E0E">
      <w:pPr>
        <w:pStyle w:val="NormalWeb"/>
        <w:shd w:val="clear" w:color="auto" w:fill="FFFFFF"/>
        <w:spacing w:before="0" w:beforeAutospacing="0"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A) </w:t>
      </w:r>
      <w:r>
        <w:rPr>
          <w:rFonts w:ascii="Arial" w:hAnsi="Arial" w:cs="Arial"/>
          <w:b/>
          <w:bCs/>
          <w:u w:val="single"/>
        </w:rPr>
        <w:t>Faux</w:t>
      </w:r>
      <w:r>
        <w:rPr>
          <w:rFonts w:ascii="Arial" w:hAnsi="Arial" w:cs="Arial"/>
          <w:b/>
          <w:bCs/>
        </w:rPr>
        <w:t xml:space="preserve"> : </w:t>
      </w:r>
      <w:r>
        <w:rPr>
          <w:rFonts w:ascii="Arial" w:hAnsi="Arial" w:cs="Arial"/>
        </w:rPr>
        <w:t xml:space="preserve">Pas seulement, elle dépend aussi de </w:t>
      </w:r>
      <w:r>
        <w:rPr>
          <w:rFonts w:ascii="Arial" w:hAnsi="Arial" w:cs="Arial"/>
          <w:color w:val="000000" w:themeColor="text1"/>
        </w:rPr>
        <w:t xml:space="preserve">l’incorporation du </w:t>
      </w:r>
      <w:proofErr w:type="spellStart"/>
      <w:r>
        <w:rPr>
          <w:rFonts w:ascii="Arial" w:hAnsi="Arial" w:cs="Arial"/>
          <w:color w:val="000000" w:themeColor="text1"/>
        </w:rPr>
        <w:t>système</w:t>
      </w:r>
      <w:proofErr w:type="spellEnd"/>
      <w:r>
        <w:rPr>
          <w:rFonts w:ascii="Arial" w:hAnsi="Arial" w:cs="Arial"/>
          <w:color w:val="000000" w:themeColor="text1"/>
        </w:rPr>
        <w:t xml:space="preserve"> veineux d’une part, et des transformations de la circulation veineuse d’autre par </w:t>
      </w:r>
    </w:p>
    <w:p w14:paraId="299F7B45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Ce </w:t>
      </w:r>
      <w:r>
        <w:rPr>
          <w:rFonts w:eastAsia="Times New Roman" w:cs="Arial"/>
          <w:szCs w:val="20"/>
        </w:rPr>
        <w:t>phénomène d’apoptose formera l’ostium SECUNDUM</w:t>
      </w:r>
    </w:p>
    <w:p w14:paraId="6648D6E9" w14:textId="77777777" w:rsidR="00B25E0E" w:rsidRDefault="00B25E0E" w:rsidP="00B25E0E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369A87A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5770FF26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</w:p>
    <w:p w14:paraId="24F942CD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</w:p>
    <w:p w14:paraId="09847ED4" w14:textId="4559F0D8" w:rsidR="00B25E0E" w:rsidRDefault="00B25E0E" w:rsidP="00B25E0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>
        <w:rPr>
          <w:rFonts w:ascii="Arial" w:hAnsi="Arial" w:cs="Arial"/>
          <w:b/>
          <w:sz w:val="20"/>
          <w:szCs w:val="20"/>
        </w:rPr>
        <w:t xml:space="preserve"> : B</w:t>
      </w:r>
    </w:p>
    <w:p w14:paraId="3B024203" w14:textId="77777777" w:rsidR="00B25E0E" w:rsidRDefault="00B25E0E" w:rsidP="00B25E0E">
      <w:pPr>
        <w:spacing w:line="240" w:lineRule="auto"/>
        <w:jc w:val="both"/>
        <w:rPr>
          <w:rFonts w:eastAsia="Times New Roman" w:cs="Arial"/>
          <w:szCs w:val="20"/>
          <w:u w:val="single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b/>
          <w:bCs/>
          <w:szCs w:val="20"/>
          <w:u w:val="single"/>
        </w:rPr>
        <w:t>Faux</w:t>
      </w:r>
      <w:r>
        <w:rPr>
          <w:rFonts w:cs="Arial"/>
          <w:b/>
          <w:bCs/>
          <w:szCs w:val="20"/>
        </w:rPr>
        <w:t> :</w:t>
      </w:r>
      <w:r>
        <w:rPr>
          <w:rFonts w:cs="Arial"/>
          <w:szCs w:val="20"/>
        </w:rPr>
        <w:t xml:space="preserve"> </w:t>
      </w:r>
      <w:r>
        <w:rPr>
          <w:rFonts w:eastAsia="Times New Roman" w:cs="Arial"/>
          <w:szCs w:val="20"/>
        </w:rPr>
        <w:t>C’est le segment DISTAL du membre qui donnera la future main, le segment proximal donnant lui le bras</w:t>
      </w:r>
    </w:p>
    <w:p w14:paraId="60AB535E" w14:textId="77777777" w:rsidR="00B25E0E" w:rsidRDefault="00B25E0E" w:rsidP="00B25E0E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b/>
          <w:bCs/>
          <w:sz w:val="20"/>
          <w:szCs w:val="20"/>
          <w:u w:val="single"/>
        </w:rPr>
        <w:t>Vrai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7AA14AB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les axes cités correspondent aux axes de DIFFÉRENCIATION. Les axes de régulation sont :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crête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apicale ectodermique, La zone d’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activite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>́ polarisante et l’épiblaste II</w:t>
      </w:r>
    </w:p>
    <w:p w14:paraId="42E79D97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La phocomélie correspond à </w:t>
      </w:r>
      <w:r>
        <w:rPr>
          <w:rFonts w:ascii="Arial" w:eastAsia="Times New Roman" w:hAnsi="Arial" w:cs="Arial"/>
          <w:color w:val="000000" w:themeColor="text1"/>
          <w:sz w:val="20"/>
          <w:szCs w:val="20"/>
        </w:rPr>
        <w:t>l’absence de segment proximal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(du bras) : la main vient se connecter à l’épaule directement. L’absence de membre correspond à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l’amélie</w:t>
      </w:r>
      <w:proofErr w:type="spellEnd"/>
    </w:p>
    <w:p w14:paraId="4A958FE8" w14:textId="77777777" w:rsidR="00B25E0E" w:rsidRDefault="00B25E0E" w:rsidP="00B25E0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b/>
          <w:bCs/>
          <w:sz w:val="20"/>
          <w:szCs w:val="20"/>
          <w:u w:val="single"/>
        </w:rPr>
        <w:t>Faux</w:t>
      </w:r>
      <w:r>
        <w:rPr>
          <w:rFonts w:ascii="Arial" w:hAnsi="Arial" w:cs="Arial"/>
          <w:b/>
          <w:bCs/>
          <w:sz w:val="20"/>
          <w:szCs w:val="20"/>
        </w:rPr>
        <w:t> :</w:t>
      </w:r>
    </w:p>
    <w:p w14:paraId="0A80DE88" w14:textId="5D3FC8A6" w:rsidR="00B25E0E" w:rsidRDefault="00B25E0E" w:rsidP="00B838B2"/>
    <w:p w14:paraId="5CE1CE35" w14:textId="2746B302" w:rsidR="008B4EF4" w:rsidRDefault="008B4EF4" w:rsidP="008B4EF4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5</w:t>
      </w:r>
      <w:r>
        <w:rPr>
          <w:rFonts w:cs="Arial"/>
          <w:b/>
          <w:szCs w:val="20"/>
        </w:rPr>
        <w:t xml:space="preserve"> : ABCD</w:t>
      </w:r>
    </w:p>
    <w:p w14:paraId="5DB0A536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eastAsia="Times New Roman" w:cs="Arial"/>
          <w:szCs w:val="20"/>
          <w:u w:val="single"/>
        </w:rPr>
        <w:t>Vrai</w:t>
      </w:r>
      <w:r>
        <w:rPr>
          <w:rFonts w:eastAsia="Times New Roman" w:cs="Arial"/>
          <w:szCs w:val="20"/>
        </w:rPr>
        <w:t xml:space="preserve"> : </w:t>
      </w:r>
    </w:p>
    <w:p w14:paraId="5CBF0047" w14:textId="77777777" w:rsidR="008B4EF4" w:rsidRDefault="008B4EF4" w:rsidP="008B4EF4">
      <w:pPr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> :</w:t>
      </w:r>
    </w:p>
    <w:p w14:paraId="267A80B5" w14:textId="77777777" w:rsidR="008B4EF4" w:rsidRDefault="008B4EF4" w:rsidP="008B4EF4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44A85C39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eastAsia="Times New Roman" w:cs="Arial"/>
          <w:szCs w:val="20"/>
          <w:u w:val="single"/>
        </w:rPr>
        <w:t>Vrai</w:t>
      </w:r>
      <w:r>
        <w:rPr>
          <w:rFonts w:eastAsia="Times New Roman" w:cs="Arial"/>
          <w:szCs w:val="20"/>
        </w:rPr>
        <w:t xml:space="preserve"> : </w:t>
      </w:r>
    </w:p>
    <w:p w14:paraId="09E6C097" w14:textId="77777777" w:rsidR="008B4EF4" w:rsidRDefault="008B4EF4" w:rsidP="008B4EF4">
      <w:pPr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</w:p>
    <w:p w14:paraId="74771813" w14:textId="77777777" w:rsidR="008B4EF4" w:rsidRDefault="008B4EF4" w:rsidP="008B4EF4">
      <w:pPr>
        <w:rPr>
          <w:rFonts w:cs="Arial"/>
          <w:szCs w:val="20"/>
        </w:rPr>
      </w:pPr>
    </w:p>
    <w:p w14:paraId="17E38C16" w14:textId="0CBE7EE7" w:rsidR="008B4EF4" w:rsidRDefault="008B4EF4" w:rsidP="008B4EF4">
      <w:pPr>
        <w:spacing w:after="12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6</w:t>
      </w:r>
      <w:r w:rsidRPr="008B4EF4"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</w:rPr>
        <w:t>: BD</w:t>
      </w:r>
    </w:p>
    <w:p w14:paraId="0F81F326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Faux</w:t>
      </w:r>
      <w:r>
        <w:rPr>
          <w:rFonts w:eastAsia="Times New Roman" w:cs="Arial"/>
          <w:szCs w:val="20"/>
        </w:rPr>
        <w:t xml:space="preserve"> : </w:t>
      </w:r>
      <w:r>
        <w:rPr>
          <w:rFonts w:cs="Arial"/>
          <w:color w:val="000000"/>
          <w:szCs w:val="20"/>
        </w:rPr>
        <w:t xml:space="preserve">Ce sont les </w:t>
      </w:r>
      <w:r>
        <w:rPr>
          <w:rFonts w:cs="Arial"/>
          <w:b/>
          <w:bCs/>
          <w:color w:val="000000"/>
          <w:szCs w:val="20"/>
        </w:rPr>
        <w:t>angioblastes</w:t>
      </w:r>
      <w:r>
        <w:rPr>
          <w:rFonts w:cs="Arial"/>
          <w:color w:val="000000"/>
          <w:szCs w:val="20"/>
        </w:rPr>
        <w:t xml:space="preserve"> qui sont les progéniteurs des cellules endothéliales</w:t>
      </w:r>
    </w:p>
    <w:p w14:paraId="0759B367" w14:textId="77777777" w:rsidR="008B4EF4" w:rsidRDefault="008B4EF4" w:rsidP="008B4EF4">
      <w:pPr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> : Ils proviennent initialement des cellules épiblastiques</w:t>
      </w:r>
    </w:p>
    <w:p w14:paraId="17442B8C" w14:textId="77777777" w:rsidR="008B4EF4" w:rsidRDefault="008B4EF4" w:rsidP="008B4EF4">
      <w:pPr>
        <w:spacing w:line="240" w:lineRule="auto"/>
        <w:jc w:val="both"/>
        <w:rPr>
          <w:rFonts w:eastAsia="Times New Roman" w:cs="Arial"/>
          <w:color w:val="000000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Ce sont </w:t>
      </w:r>
      <w:r>
        <w:rPr>
          <w:rFonts w:eastAsia="Times New Roman" w:cs="Arial"/>
          <w:color w:val="000000"/>
          <w:szCs w:val="20"/>
        </w:rPr>
        <w:t xml:space="preserve">les aortes </w:t>
      </w:r>
      <w:r>
        <w:rPr>
          <w:rFonts w:eastAsia="Times New Roman" w:cs="Arial"/>
          <w:b/>
          <w:bCs/>
          <w:color w:val="000000"/>
          <w:szCs w:val="20"/>
        </w:rPr>
        <w:t>dorsales</w:t>
      </w:r>
      <w:r>
        <w:rPr>
          <w:rFonts w:eastAsia="Times New Roman" w:cs="Arial"/>
          <w:color w:val="000000"/>
          <w:szCs w:val="20"/>
        </w:rPr>
        <w:t xml:space="preserve"> qui se réunissent dans leur portion caudale  </w:t>
      </w:r>
    </w:p>
    <w:p w14:paraId="2D474505" w14:textId="77777777" w:rsidR="008B4EF4" w:rsidRDefault="008B4EF4" w:rsidP="008B4EF4">
      <w:pPr>
        <w:spacing w:line="240" w:lineRule="auto"/>
        <w:jc w:val="both"/>
        <w:rPr>
          <w:rFonts w:eastAsia="Times New Roman"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eastAsia="Times New Roman" w:cs="Arial"/>
          <w:szCs w:val="20"/>
          <w:u w:val="single"/>
        </w:rPr>
        <w:t>Vrai</w:t>
      </w:r>
      <w:r>
        <w:rPr>
          <w:rFonts w:eastAsia="Times New Roman" w:cs="Arial"/>
          <w:szCs w:val="20"/>
        </w:rPr>
        <w:t xml:space="preserve"> : </w:t>
      </w:r>
    </w:p>
    <w:p w14:paraId="222F9C45" w14:textId="77777777" w:rsidR="008B4EF4" w:rsidRDefault="008B4EF4" w:rsidP="008B4EF4">
      <w:pPr>
        <w:rPr>
          <w:rFonts w:eastAsia="Calibri" w:cs="Arial"/>
          <w:szCs w:val="20"/>
        </w:rPr>
      </w:pPr>
      <w:r>
        <w:rPr>
          <w:rFonts w:cs="Arial"/>
          <w:szCs w:val="20"/>
        </w:rPr>
        <w:t xml:space="preserve">E)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</w:p>
    <w:p w14:paraId="73017134" w14:textId="7D73943A" w:rsidR="008B4EF4" w:rsidRDefault="008B4EF4" w:rsidP="00B838B2"/>
    <w:p w14:paraId="6A9F8FC3" w14:textId="77777777" w:rsidR="00E37FE7" w:rsidRDefault="00E37FE7" w:rsidP="00E37FE7">
      <w:pPr>
        <w:rPr>
          <w:rFonts w:cs="Arial"/>
          <w:b/>
          <w:szCs w:val="20"/>
          <w:lang w:val="it-IT"/>
        </w:rPr>
      </w:pPr>
      <w:r>
        <w:rPr>
          <w:rFonts w:cs="Arial"/>
          <w:b/>
          <w:szCs w:val="20"/>
          <w:u w:val="single"/>
          <w:lang w:val="it-IT"/>
        </w:rPr>
        <w:t>QCM 7</w:t>
      </w:r>
      <w:r>
        <w:rPr>
          <w:rFonts w:cs="Arial"/>
          <w:b/>
          <w:szCs w:val="20"/>
          <w:lang w:val="it-IT"/>
        </w:rPr>
        <w:t xml:space="preserve"> : BD</w:t>
      </w:r>
    </w:p>
    <w:p w14:paraId="065B0C0D" w14:textId="77777777" w:rsidR="00E37FE7" w:rsidRDefault="00E37FE7" w:rsidP="00E37FE7">
      <w:pPr>
        <w:rPr>
          <w:rFonts w:cs="Arial"/>
          <w:b/>
          <w:szCs w:val="20"/>
          <w:lang w:val="it-IT"/>
        </w:rPr>
      </w:pPr>
    </w:p>
    <w:p w14:paraId="6DEA0AE3" w14:textId="77777777" w:rsidR="00E37FE7" w:rsidRDefault="00E37FE7" w:rsidP="00E37FE7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A)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 Le premier arc = l’arc mandibulaire </w:t>
      </w:r>
    </w:p>
    <w:p w14:paraId="46B0A133" w14:textId="77777777" w:rsidR="00E37FE7" w:rsidRDefault="00E37FE7" w:rsidP="00E37FE7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B)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</w:t>
      </w:r>
    </w:p>
    <w:p w14:paraId="0124E963" w14:textId="77777777" w:rsidR="00E37FE7" w:rsidRDefault="00E37FE7" w:rsidP="00E37FE7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C) </w:t>
      </w:r>
      <w:r>
        <w:rPr>
          <w:rFonts w:cs="Arial"/>
          <w:szCs w:val="20"/>
          <w:u w:val="single"/>
          <w:lang w:val="it-IT"/>
        </w:rPr>
        <w:t xml:space="preserve">Faux </w:t>
      </w:r>
      <w:r>
        <w:rPr>
          <w:rFonts w:cs="Arial"/>
          <w:szCs w:val="20"/>
          <w:lang w:val="it-IT"/>
        </w:rPr>
        <w:t>: C’est lors de fusions précoces des sutures du crâne que ce phénomène est observé</w:t>
      </w:r>
    </w:p>
    <w:p w14:paraId="001A35DD" w14:textId="77777777" w:rsidR="00E37FE7" w:rsidRDefault="00E37FE7" w:rsidP="00E37FE7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D)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 </w:t>
      </w:r>
    </w:p>
    <w:p w14:paraId="089109ED" w14:textId="77777777" w:rsidR="00E37FE7" w:rsidRDefault="00E37FE7" w:rsidP="00E37FE7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E) </w:t>
      </w:r>
      <w:r>
        <w:rPr>
          <w:rFonts w:cs="Arial"/>
          <w:szCs w:val="20"/>
          <w:u w:val="single"/>
          <w:lang w:val="it-IT"/>
        </w:rPr>
        <w:t>Faux</w:t>
      </w:r>
      <w:r>
        <w:rPr>
          <w:rFonts w:cs="Arial"/>
          <w:szCs w:val="20"/>
          <w:lang w:val="it-IT"/>
        </w:rPr>
        <w:t xml:space="preserve"> : </w:t>
      </w:r>
    </w:p>
    <w:p w14:paraId="560A82AF" w14:textId="0BF46232" w:rsidR="00E37FE7" w:rsidRDefault="00E37FE7" w:rsidP="00B838B2"/>
    <w:p w14:paraId="3967CB6B" w14:textId="5DF39BA1" w:rsidR="00A70063" w:rsidRDefault="00A70063" w:rsidP="00B838B2"/>
    <w:p w14:paraId="1B3DD045" w14:textId="69872815" w:rsidR="00A70063" w:rsidRDefault="00A70063" w:rsidP="00A70063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8</w:t>
      </w:r>
      <w:r>
        <w:rPr>
          <w:rFonts w:cs="Arial"/>
          <w:b/>
          <w:szCs w:val="20"/>
        </w:rPr>
        <w:t> : E</w:t>
      </w:r>
    </w:p>
    <w:p w14:paraId="2D6B9FF0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Il y est encore extrêmement sensible </w:t>
      </w:r>
    </w:p>
    <w:p w14:paraId="14E38EDC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Elle se caractérise par l’absence de segment proximal </w:t>
      </w:r>
    </w:p>
    <w:p w14:paraId="78EC4B23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C’est une malformation de la face et non du crâne </w:t>
      </w:r>
    </w:p>
    <w:p w14:paraId="1C0B66EB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C’est une dysplasie, qui est non surnuméraire car on retrouve juste une fusion de deux doigts / orteils </w:t>
      </w:r>
    </w:p>
    <w:p w14:paraId="65A66340" w14:textId="6D632203" w:rsidR="00A70063" w:rsidRDefault="00A70063" w:rsidP="00A70063">
      <w:pPr>
        <w:rPr>
          <w:rFonts w:cs="Arial"/>
          <w:szCs w:val="20"/>
          <w:lang w:val="it-IT"/>
        </w:rPr>
      </w:pPr>
      <w:r>
        <w:rPr>
          <w:rFonts w:cs="Arial"/>
          <w:szCs w:val="20"/>
          <w:lang w:val="it-IT"/>
        </w:rPr>
        <w:t xml:space="preserve">E) </w:t>
      </w:r>
      <w:r>
        <w:rPr>
          <w:rFonts w:cs="Arial"/>
          <w:szCs w:val="20"/>
          <w:u w:val="single"/>
          <w:lang w:val="it-IT"/>
        </w:rPr>
        <w:t>Vrai</w:t>
      </w:r>
      <w:r>
        <w:rPr>
          <w:rFonts w:cs="Arial"/>
          <w:szCs w:val="20"/>
          <w:lang w:val="it-IT"/>
        </w:rPr>
        <w:t xml:space="preserve"> :</w:t>
      </w:r>
    </w:p>
    <w:p w14:paraId="0F1CB312" w14:textId="5B0E7541" w:rsidR="00A70063" w:rsidRDefault="00A70063" w:rsidP="00A70063">
      <w:pPr>
        <w:rPr>
          <w:rFonts w:cs="Arial"/>
          <w:szCs w:val="20"/>
          <w:lang w:val="it-IT"/>
        </w:rPr>
      </w:pPr>
    </w:p>
    <w:p w14:paraId="74C3E813" w14:textId="4DEA1BAF" w:rsidR="00A70063" w:rsidRDefault="00A70063" w:rsidP="00A70063">
      <w:pPr>
        <w:spacing w:after="240"/>
        <w:rPr>
          <w:rFonts w:cs="Arial"/>
          <w:b/>
          <w:szCs w:val="20"/>
        </w:rPr>
      </w:pPr>
      <w:r>
        <w:rPr>
          <w:rFonts w:cs="Arial"/>
          <w:b/>
          <w:szCs w:val="20"/>
          <w:u w:val="single"/>
        </w:rPr>
        <w:t>QCM 9</w:t>
      </w:r>
      <w:r>
        <w:rPr>
          <w:rFonts w:cs="Arial"/>
          <w:b/>
          <w:szCs w:val="20"/>
        </w:rPr>
        <w:t> : D</w:t>
      </w:r>
    </w:p>
    <w:p w14:paraId="1AAB21EE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A)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  <w:r>
        <w:rPr>
          <w:rFonts w:eastAsia="Times New Roman" w:cs="Arial"/>
          <w:szCs w:val="20"/>
        </w:rPr>
        <w:t>le canal auriculo ventriculaire permet de faire communiquer la partie droite du BC avec le VP en poussant vers la droite</w:t>
      </w:r>
    </w:p>
    <w:p w14:paraId="32417935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B)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Lors de </w:t>
      </w:r>
      <w:r>
        <w:rPr>
          <w:rFonts w:eastAsia="Times New Roman" w:cs="Arial"/>
          <w:szCs w:val="20"/>
        </w:rPr>
        <w:t xml:space="preserve">la plicature frontale du tube cardiaque </w:t>
      </w:r>
      <w:r>
        <w:rPr>
          <w:rFonts w:cs="Arial"/>
          <w:color w:val="000000"/>
          <w:szCs w:val="20"/>
        </w:rPr>
        <w:t>le BC fait une boucle à convexité droite, c’est-à-dire qu’il glisse vers la droite pour se placer à côté du VP</w:t>
      </w:r>
    </w:p>
    <w:p w14:paraId="14D3C69D" w14:textId="77777777" w:rsidR="00A70063" w:rsidRDefault="00A70063" w:rsidP="00A70063">
      <w:pPr>
        <w:rPr>
          <w:rFonts w:cs="Arial"/>
          <w:szCs w:val="20"/>
        </w:rPr>
      </w:pPr>
      <w:r>
        <w:rPr>
          <w:rFonts w:cs="Arial"/>
          <w:szCs w:val="20"/>
        </w:rPr>
        <w:t xml:space="preserve">C) </w:t>
      </w:r>
      <w:r>
        <w:rPr>
          <w:rFonts w:cs="Arial"/>
          <w:szCs w:val="20"/>
          <w:u w:val="single"/>
        </w:rPr>
        <w:t>Faux</w:t>
      </w:r>
      <w:r>
        <w:rPr>
          <w:rFonts w:cs="Arial"/>
          <w:szCs w:val="20"/>
        </w:rPr>
        <w:t xml:space="preserve"> : </w:t>
      </w:r>
      <w:r>
        <w:rPr>
          <w:rFonts w:cs="Arial"/>
          <w:color w:val="000000"/>
          <w:szCs w:val="20"/>
        </w:rPr>
        <w:t xml:space="preserve">La plicature est due à la croissance du tube cardiaque qui est plus importante et plus rapide que celle de la </w:t>
      </w:r>
      <w:r>
        <w:rPr>
          <w:rFonts w:cs="Arial"/>
          <w:b/>
          <w:bCs/>
          <w:color w:val="000000"/>
          <w:szCs w:val="20"/>
        </w:rPr>
        <w:t>cavité péricardique</w:t>
      </w:r>
      <w:r>
        <w:rPr>
          <w:rFonts w:cs="Arial"/>
          <w:color w:val="000000"/>
          <w:szCs w:val="20"/>
        </w:rPr>
        <w:t xml:space="preserve"> </w:t>
      </w:r>
      <w:r>
        <w:rPr>
          <w:rFonts w:cs="Arial"/>
          <w:bCs/>
          <w:szCs w:val="20"/>
        </w:rPr>
        <w:t>qui le contient</w:t>
      </w:r>
    </w:p>
    <w:p w14:paraId="1B773F24" w14:textId="77777777" w:rsidR="00A70063" w:rsidRDefault="00A70063" w:rsidP="00A70063">
      <w:pPr>
        <w:rPr>
          <w:rFonts w:cs="Arial"/>
          <w:szCs w:val="20"/>
          <w:lang w:val="it-IT"/>
        </w:rPr>
      </w:pPr>
      <w:r>
        <w:rPr>
          <w:rFonts w:cs="Arial"/>
          <w:szCs w:val="20"/>
        </w:rPr>
        <w:t xml:space="preserve">D) </w:t>
      </w:r>
      <w:r>
        <w:rPr>
          <w:rFonts w:cs="Arial"/>
          <w:szCs w:val="20"/>
          <w:u w:val="single"/>
        </w:rPr>
        <w:t>Vrai</w:t>
      </w:r>
      <w:r>
        <w:rPr>
          <w:rFonts w:cs="Arial"/>
          <w:szCs w:val="20"/>
        </w:rPr>
        <w:t xml:space="preserve"> : </w:t>
      </w:r>
    </w:p>
    <w:p w14:paraId="54B535E6" w14:textId="749271B3" w:rsidR="00A70063" w:rsidRDefault="00B7600F" w:rsidP="00A70063">
      <w:r>
        <w:t xml:space="preserve">E) </w:t>
      </w:r>
      <w:r w:rsidRPr="00B7600F">
        <w:rPr>
          <w:u w:val="single"/>
        </w:rPr>
        <w:t>Faux</w:t>
      </w:r>
      <w:r>
        <w:t xml:space="preserve"> : </w:t>
      </w:r>
    </w:p>
    <w:p w14:paraId="3120D97D" w14:textId="77777777" w:rsidR="00B7600F" w:rsidRDefault="00B7600F" w:rsidP="00A70063"/>
    <w:p w14:paraId="69D9FA01" w14:textId="32EF58C7" w:rsidR="00B7600F" w:rsidRDefault="00B7600F" w:rsidP="00B7600F">
      <w:pPr>
        <w:pStyle w:val="Sansinterligne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10</w:t>
      </w:r>
      <w:r>
        <w:rPr>
          <w:rFonts w:ascii="Arial" w:hAnsi="Arial" w:cs="Arial"/>
          <w:b/>
          <w:sz w:val="20"/>
          <w:szCs w:val="20"/>
        </w:rPr>
        <w:t> : BCD</w:t>
      </w:r>
    </w:p>
    <w:p w14:paraId="6A58F39E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Faux : Elle se trouve en extra-embryonnaire puis, après la délimitation en intra-embryonnaire</w:t>
      </w:r>
    </w:p>
    <w:p w14:paraId="7186ECE1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Vrai : Le mésoblaste latéral va donner la somatopleure ainsi que la </w:t>
      </w:r>
      <w:proofErr w:type="spellStart"/>
      <w:r>
        <w:rPr>
          <w:rFonts w:ascii="Arial" w:hAnsi="Arial" w:cs="Arial"/>
          <w:sz w:val="20"/>
          <w:szCs w:val="20"/>
        </w:rPr>
        <w:t>splanchnopleure</w:t>
      </w:r>
      <w:proofErr w:type="spellEnd"/>
      <w:r>
        <w:rPr>
          <w:rFonts w:ascii="Arial" w:hAnsi="Arial" w:cs="Arial"/>
          <w:sz w:val="20"/>
          <w:szCs w:val="20"/>
        </w:rPr>
        <w:t xml:space="preserve"> intra-embryonnaire qui formeront plus tard le péricarde</w:t>
      </w:r>
    </w:p>
    <w:p w14:paraId="603A76F0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Vrai : Texto le cours</w:t>
      </w:r>
    </w:p>
    <w:p w14:paraId="3DF1B120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 : C’est important, regardez bien les malformations qui peuvent y être associées</w:t>
      </w:r>
    </w:p>
    <w:p w14:paraId="7C24ED97" w14:textId="34D14A9C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B7600F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6B3D8905" w14:textId="232D8AA9" w:rsidR="00B7600F" w:rsidRDefault="00B7600F" w:rsidP="00A70063"/>
    <w:p w14:paraId="64F1DEFC" w14:textId="1D9C7838" w:rsidR="00B7600F" w:rsidRDefault="00B7600F" w:rsidP="00B7600F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11</w:t>
      </w:r>
      <w:r>
        <w:rPr>
          <w:rFonts w:ascii="Arial" w:hAnsi="Arial" w:cs="Arial"/>
          <w:b/>
          <w:sz w:val="20"/>
          <w:szCs w:val="20"/>
        </w:rPr>
        <w:t xml:space="preserve"> : BC</w:t>
      </w:r>
    </w:p>
    <w:p w14:paraId="2E0466C1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les </w:t>
      </w:r>
      <w:r>
        <w:rPr>
          <w:rFonts w:ascii="Arial" w:hAnsi="Arial" w:cs="Arial"/>
          <w:color w:val="000000"/>
          <w:sz w:val="20"/>
          <w:szCs w:val="20"/>
        </w:rPr>
        <w:t xml:space="preserve">portions latérales du sclérotome formeront de part et d’autre les apophyses transverses et 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les côtes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9E6C197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249DC900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14:paraId="5434C450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 xml:space="preserve">: On retrouve le </w:t>
      </w:r>
      <w:r>
        <w:rPr>
          <w:rFonts w:ascii="Arial" w:hAnsi="Arial" w:cs="Arial"/>
          <w:b/>
          <w:bCs/>
          <w:sz w:val="20"/>
          <w:szCs w:val="20"/>
        </w:rPr>
        <w:t>bourgeon maxillaire</w:t>
      </w:r>
      <w:r>
        <w:rPr>
          <w:rFonts w:ascii="Arial" w:hAnsi="Arial" w:cs="Arial"/>
          <w:sz w:val="20"/>
          <w:szCs w:val="20"/>
        </w:rPr>
        <w:t xml:space="preserve"> en 2, le reste de la phrase est juste </w:t>
      </w:r>
    </w:p>
    <w:p w14:paraId="075C1D90" w14:textId="77777777" w:rsidR="00B7600F" w:rsidRDefault="00B7600F" w:rsidP="00B7600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>:</w:t>
      </w:r>
    </w:p>
    <w:p w14:paraId="252D29FF" w14:textId="77777777" w:rsidR="00B7600F" w:rsidRPr="00B838B2" w:rsidRDefault="00B7600F" w:rsidP="00A70063"/>
    <w:sectPr w:rsidR="00B7600F" w:rsidRPr="00B838B2" w:rsidSect="00187847">
      <w:headerReference w:type="default" r:id="rId27"/>
      <w:footerReference w:type="default" r:id="rId28"/>
      <w:type w:val="continuous"/>
      <w:pgSz w:w="11906" w:h="16838"/>
      <w:pgMar w:top="685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63F8C" w14:textId="77777777" w:rsidR="00D91864" w:rsidRDefault="00D91864" w:rsidP="00790F8A">
      <w:pPr>
        <w:spacing w:line="240" w:lineRule="auto"/>
      </w:pPr>
      <w:r>
        <w:separator/>
      </w:r>
    </w:p>
  </w:endnote>
  <w:endnote w:type="continuationSeparator" w:id="0">
    <w:p w14:paraId="5EDB03B5" w14:textId="77777777" w:rsidR="00D91864" w:rsidRDefault="00D91864" w:rsidP="00790F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86F5F" w14:textId="056F72B7" w:rsidR="00C1213B" w:rsidRPr="00684E3A" w:rsidRDefault="00C1213B" w:rsidP="00591377">
    <w:pPr>
      <w:pBdr>
        <w:top w:val="single" w:sz="4" w:space="1" w:color="auto"/>
      </w:pBdr>
      <w:tabs>
        <w:tab w:val="center" w:pos="4536"/>
        <w:tab w:val="right" w:pos="10348"/>
      </w:tabs>
      <w:spacing w:line="240" w:lineRule="auto"/>
    </w:pPr>
    <w:r w:rsidRPr="00684E3A">
      <w:rPr>
        <w:b/>
        <w:color w:val="404040" w:themeColor="text1" w:themeTint="BF"/>
      </w:rPr>
      <w:tab/>
      <w:t xml:space="preserve"> Le tutorat est gratuit. Toute reproduction ou vente </w:t>
    </w:r>
    <w:r>
      <w:rPr>
        <w:b/>
        <w:color w:val="404040" w:themeColor="text1" w:themeTint="BF"/>
      </w:rPr>
      <w:t>est interdite.</w:t>
    </w:r>
    <w:r w:rsidRPr="00684E3A">
      <w:rPr>
        <w:b/>
        <w:color w:val="404040" w:themeColor="text1" w:themeTint="BF"/>
      </w:rPr>
      <w:t xml:space="preserve"> </w:t>
    </w:r>
    <w:r w:rsidRPr="00684E3A">
      <w:rPr>
        <w:b/>
        <w:color w:val="404040" w:themeColor="text1" w:themeTint="BF"/>
      </w:rPr>
      <w:tab/>
    </w:r>
    <w:r w:rsidRPr="00684E3A">
      <w:rPr>
        <w:color w:val="404040" w:themeColor="text1" w:themeTint="BF"/>
      </w:rPr>
      <w:t xml:space="preserve">Page </w:t>
    </w:r>
    <w:r w:rsidRPr="00684E3A">
      <w:rPr>
        <w:b/>
        <w:color w:val="404040" w:themeColor="text1" w:themeTint="BF"/>
      </w:rPr>
      <w:fldChar w:fldCharType="begin"/>
    </w:r>
    <w:r w:rsidRPr="00684E3A">
      <w:rPr>
        <w:b/>
        <w:color w:val="404040" w:themeColor="text1" w:themeTint="BF"/>
      </w:rPr>
      <w:instrText>PAGE</w:instrText>
    </w:r>
    <w:r w:rsidRPr="00684E3A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2</w:t>
    </w:r>
    <w:r w:rsidRPr="00684E3A">
      <w:rPr>
        <w:b/>
        <w:color w:val="404040" w:themeColor="text1" w:themeTint="BF"/>
      </w:rPr>
      <w:fldChar w:fldCharType="end"/>
    </w:r>
    <w:r w:rsidRPr="00684E3A">
      <w:rPr>
        <w:color w:val="404040" w:themeColor="text1" w:themeTint="BF"/>
      </w:rPr>
      <w:t xml:space="preserve"> sur </w:t>
    </w:r>
    <w:r w:rsidRPr="00684E3A">
      <w:rPr>
        <w:b/>
        <w:color w:val="404040" w:themeColor="text1" w:themeTint="BF"/>
      </w:rPr>
      <w:fldChar w:fldCharType="begin"/>
    </w:r>
    <w:r w:rsidRPr="00684E3A">
      <w:rPr>
        <w:b/>
        <w:color w:val="404040" w:themeColor="text1" w:themeTint="BF"/>
      </w:rPr>
      <w:instrText>NUMPAGES</w:instrText>
    </w:r>
    <w:r w:rsidRPr="00684E3A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12</w:t>
    </w:r>
    <w:r w:rsidRPr="00684E3A">
      <w:rPr>
        <w:b/>
        <w:color w:val="404040" w:themeColor="text1" w:themeTint="BF"/>
      </w:rPr>
      <w:fldChar w:fldCharType="end"/>
    </w:r>
  </w:p>
  <w:p w14:paraId="46FB5CD2" w14:textId="77777777" w:rsidR="00C1213B" w:rsidRDefault="00C12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CC1F4" w14:textId="77777777" w:rsidR="00D91864" w:rsidRDefault="00D91864" w:rsidP="00790F8A">
      <w:pPr>
        <w:spacing w:line="240" w:lineRule="auto"/>
      </w:pPr>
      <w:r>
        <w:separator/>
      </w:r>
    </w:p>
  </w:footnote>
  <w:footnote w:type="continuationSeparator" w:id="0">
    <w:p w14:paraId="36C48891" w14:textId="77777777" w:rsidR="00D91864" w:rsidRDefault="00D91864" w:rsidP="00790F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02813" w14:textId="452061C3" w:rsidR="00C1213B" w:rsidRPr="000F51E6" w:rsidRDefault="00C1213B" w:rsidP="000F51E6">
    <w:pPr>
      <w:pBdr>
        <w:bottom w:val="single" w:sz="4" w:space="1" w:color="404040" w:themeColor="text1" w:themeTint="BF"/>
      </w:pBdr>
      <w:tabs>
        <w:tab w:val="left" w:pos="0"/>
        <w:tab w:val="center" w:pos="5387"/>
        <w:tab w:val="right" w:pos="10632"/>
      </w:tabs>
      <w:rPr>
        <w:b/>
        <w:color w:val="404040" w:themeColor="text1" w:themeTint="BF"/>
      </w:rPr>
    </w:pPr>
    <w:r w:rsidRPr="00F64AAB">
      <w:rPr>
        <w:b/>
        <w:color w:val="404040" w:themeColor="text1" w:themeTint="BF"/>
      </w:rPr>
      <w:t>Tutorat Niçois</w:t>
    </w:r>
    <w:r w:rsidRPr="00F64AAB">
      <w:rPr>
        <w:b/>
        <w:color w:val="404040" w:themeColor="text1" w:themeTint="BF"/>
      </w:rPr>
      <w:tab/>
      <w:t xml:space="preserve">- </w:t>
    </w:r>
    <w:r>
      <w:rPr>
        <w:b/>
        <w:color w:val="404040" w:themeColor="text1" w:themeTint="BF"/>
      </w:rPr>
      <w:t xml:space="preserve">UE2 : </w:t>
    </w:r>
    <w:proofErr w:type="spellStart"/>
    <w:r>
      <w:rPr>
        <w:b/>
        <w:color w:val="404040" w:themeColor="text1" w:themeTint="BF"/>
      </w:rPr>
      <w:t>Embyologie</w:t>
    </w:r>
    <w:proofErr w:type="spellEnd"/>
    <w:r>
      <w:rPr>
        <w:b/>
        <w:color w:val="404040" w:themeColor="text1" w:themeTint="BF"/>
      </w:rPr>
      <w:t xml:space="preserve"> -</w:t>
    </w:r>
    <w:r>
      <w:rPr>
        <w:b/>
        <w:color w:val="404040" w:themeColor="text1" w:themeTint="BF"/>
      </w:rPr>
      <w:tab/>
    </w:r>
    <w:proofErr w:type="spellStart"/>
    <w:r w:rsidR="00187847">
      <w:rPr>
        <w:b/>
        <w:color w:val="404040" w:themeColor="text1" w:themeTint="BF"/>
      </w:rPr>
      <w:t>Gregooze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FE4C5904"/>
    <w:lvl w:ilvl="0">
      <w:start w:val="5"/>
      <w:numFmt w:val="upperLetter"/>
      <w:pStyle w:val="List1"/>
      <w:lvlText w:val="%1."/>
      <w:lvlJc w:val="left"/>
      <w:pPr>
        <w:tabs>
          <w:tab w:val="num" w:pos="293"/>
        </w:tabs>
        <w:ind w:left="293" w:firstLine="0"/>
      </w:pPr>
      <w:rPr>
        <w:rFonts w:hint="default"/>
        <w:b/>
        <w:color w:val="auto"/>
        <w:position w:val="0"/>
      </w:rPr>
    </w:lvl>
    <w:lvl w:ilvl="1">
      <w:start w:val="1"/>
      <w:numFmt w:val="upperLetter"/>
      <w:lvlText w:val="%2."/>
      <w:lvlJc w:val="left"/>
      <w:pPr>
        <w:tabs>
          <w:tab w:val="num" w:pos="293"/>
        </w:tabs>
        <w:ind w:left="293" w:firstLine="720"/>
      </w:pPr>
      <w:rPr>
        <w:rFonts w:hint="default"/>
        <w:position w:val="0"/>
      </w:rPr>
    </w:lvl>
    <w:lvl w:ilvl="2">
      <w:start w:val="1"/>
      <w:numFmt w:val="upperLetter"/>
      <w:lvlText w:val="%3."/>
      <w:lvlJc w:val="left"/>
      <w:pPr>
        <w:tabs>
          <w:tab w:val="num" w:pos="293"/>
        </w:tabs>
        <w:ind w:left="293" w:firstLine="1440"/>
      </w:pPr>
      <w:rPr>
        <w:rFonts w:hint="default"/>
        <w:position w:val="0"/>
      </w:rPr>
    </w:lvl>
    <w:lvl w:ilvl="3">
      <w:start w:val="1"/>
      <w:numFmt w:val="upperLetter"/>
      <w:lvlText w:val="%4."/>
      <w:lvlJc w:val="left"/>
      <w:pPr>
        <w:tabs>
          <w:tab w:val="num" w:pos="293"/>
        </w:tabs>
        <w:ind w:left="293" w:firstLine="2160"/>
      </w:pPr>
      <w:rPr>
        <w:rFonts w:hint="default"/>
        <w:position w:val="0"/>
      </w:rPr>
    </w:lvl>
    <w:lvl w:ilvl="4">
      <w:start w:val="1"/>
      <w:numFmt w:val="upperLetter"/>
      <w:lvlText w:val="%5."/>
      <w:lvlJc w:val="left"/>
      <w:pPr>
        <w:tabs>
          <w:tab w:val="num" w:pos="293"/>
        </w:tabs>
        <w:ind w:left="293" w:firstLine="2880"/>
      </w:pPr>
      <w:rPr>
        <w:rFonts w:hint="default"/>
        <w:position w:val="0"/>
      </w:rPr>
    </w:lvl>
    <w:lvl w:ilvl="5">
      <w:start w:val="1"/>
      <w:numFmt w:val="upperLetter"/>
      <w:lvlText w:val="%6."/>
      <w:lvlJc w:val="left"/>
      <w:pPr>
        <w:tabs>
          <w:tab w:val="num" w:pos="293"/>
        </w:tabs>
        <w:ind w:left="293" w:firstLine="3600"/>
      </w:pPr>
      <w:rPr>
        <w:rFonts w:hint="default"/>
        <w:position w:val="0"/>
      </w:rPr>
    </w:lvl>
    <w:lvl w:ilvl="6">
      <w:start w:val="1"/>
      <w:numFmt w:val="upperLetter"/>
      <w:lvlText w:val="%7."/>
      <w:lvlJc w:val="left"/>
      <w:pPr>
        <w:tabs>
          <w:tab w:val="num" w:pos="293"/>
        </w:tabs>
        <w:ind w:left="293" w:firstLine="4320"/>
      </w:pPr>
      <w:rPr>
        <w:rFonts w:hint="default"/>
        <w:position w:val="0"/>
      </w:rPr>
    </w:lvl>
    <w:lvl w:ilvl="7">
      <w:start w:val="1"/>
      <w:numFmt w:val="upperLetter"/>
      <w:lvlText w:val="%8."/>
      <w:lvlJc w:val="left"/>
      <w:pPr>
        <w:tabs>
          <w:tab w:val="num" w:pos="293"/>
        </w:tabs>
        <w:ind w:left="293" w:firstLine="5040"/>
      </w:pPr>
      <w:rPr>
        <w:rFonts w:hint="default"/>
        <w:position w:val="0"/>
      </w:rPr>
    </w:lvl>
    <w:lvl w:ilvl="8">
      <w:start w:val="1"/>
      <w:numFmt w:val="upperLetter"/>
      <w:lvlText w:val="%9."/>
      <w:lvlJc w:val="left"/>
      <w:pPr>
        <w:tabs>
          <w:tab w:val="num" w:pos="293"/>
        </w:tabs>
        <w:ind w:left="293" w:firstLine="5760"/>
      </w:pPr>
      <w:rPr>
        <w:rFonts w:hint="default"/>
        <w:position w:val="0"/>
      </w:rPr>
    </w:lvl>
  </w:abstractNum>
  <w:abstractNum w:abstractNumId="1" w15:restartNumberingAfterBreak="0">
    <w:nsid w:val="00000008"/>
    <w:multiLevelType w:val="multilevel"/>
    <w:tmpl w:val="894EE87A"/>
    <w:lvl w:ilvl="0">
      <w:start w:val="2"/>
      <w:numFmt w:val="upperLetter"/>
      <w:pStyle w:val="Liste21"/>
      <w:lvlText w:val="(%1)"/>
      <w:lvlJc w:val="left"/>
      <w:pPr>
        <w:tabs>
          <w:tab w:val="num" w:pos="366"/>
        </w:tabs>
        <w:ind w:left="366" w:firstLine="0"/>
      </w:pPr>
      <w:rPr>
        <w:rFonts w:hint="default"/>
        <w:position w:val="0"/>
      </w:rPr>
    </w:lvl>
    <w:lvl w:ilvl="1">
      <w:start w:val="1"/>
      <w:numFmt w:val="upperLetter"/>
      <w:lvlText w:val="(%2)"/>
      <w:lvlJc w:val="left"/>
      <w:pPr>
        <w:tabs>
          <w:tab w:val="num" w:pos="366"/>
        </w:tabs>
        <w:ind w:left="366" w:firstLine="720"/>
      </w:pPr>
      <w:rPr>
        <w:rFonts w:hint="default"/>
        <w:position w:val="0"/>
      </w:rPr>
    </w:lvl>
    <w:lvl w:ilvl="2">
      <w:start w:val="1"/>
      <w:numFmt w:val="upperLetter"/>
      <w:lvlText w:val="(%3)"/>
      <w:lvlJc w:val="left"/>
      <w:pPr>
        <w:tabs>
          <w:tab w:val="num" w:pos="366"/>
        </w:tabs>
        <w:ind w:left="366" w:firstLine="1440"/>
      </w:pPr>
      <w:rPr>
        <w:rFonts w:hint="default"/>
        <w:position w:val="0"/>
      </w:rPr>
    </w:lvl>
    <w:lvl w:ilvl="3">
      <w:start w:val="1"/>
      <w:numFmt w:val="upperLetter"/>
      <w:lvlText w:val="(%4)"/>
      <w:lvlJc w:val="left"/>
      <w:pPr>
        <w:tabs>
          <w:tab w:val="num" w:pos="366"/>
        </w:tabs>
        <w:ind w:left="366" w:firstLine="2160"/>
      </w:pPr>
      <w:rPr>
        <w:rFonts w:hint="default"/>
        <w:position w:val="0"/>
      </w:rPr>
    </w:lvl>
    <w:lvl w:ilvl="4">
      <w:start w:val="1"/>
      <w:numFmt w:val="upperLetter"/>
      <w:lvlText w:val="(%5)"/>
      <w:lvlJc w:val="left"/>
      <w:pPr>
        <w:tabs>
          <w:tab w:val="num" w:pos="366"/>
        </w:tabs>
        <w:ind w:left="366" w:firstLine="2880"/>
      </w:pPr>
      <w:rPr>
        <w:rFonts w:hint="default"/>
        <w:position w:val="0"/>
      </w:rPr>
    </w:lvl>
    <w:lvl w:ilvl="5">
      <w:start w:val="1"/>
      <w:numFmt w:val="upperLetter"/>
      <w:lvlText w:val="(%6)"/>
      <w:lvlJc w:val="left"/>
      <w:pPr>
        <w:tabs>
          <w:tab w:val="num" w:pos="366"/>
        </w:tabs>
        <w:ind w:left="366" w:firstLine="3600"/>
      </w:pPr>
      <w:rPr>
        <w:rFonts w:hint="default"/>
        <w:position w:val="0"/>
      </w:rPr>
    </w:lvl>
    <w:lvl w:ilvl="6">
      <w:start w:val="1"/>
      <w:numFmt w:val="upperLetter"/>
      <w:lvlText w:val="(%7)"/>
      <w:lvlJc w:val="left"/>
      <w:pPr>
        <w:tabs>
          <w:tab w:val="num" w:pos="366"/>
        </w:tabs>
        <w:ind w:left="366" w:firstLine="4320"/>
      </w:pPr>
      <w:rPr>
        <w:rFonts w:hint="default"/>
        <w:position w:val="0"/>
      </w:rPr>
    </w:lvl>
    <w:lvl w:ilvl="7">
      <w:start w:val="1"/>
      <w:numFmt w:val="upperLetter"/>
      <w:lvlText w:val="(%8)"/>
      <w:lvlJc w:val="left"/>
      <w:pPr>
        <w:tabs>
          <w:tab w:val="num" w:pos="366"/>
        </w:tabs>
        <w:ind w:left="366" w:firstLine="5040"/>
      </w:pPr>
      <w:rPr>
        <w:rFonts w:hint="default"/>
        <w:position w:val="0"/>
      </w:rPr>
    </w:lvl>
    <w:lvl w:ilvl="8">
      <w:start w:val="1"/>
      <w:numFmt w:val="upperLetter"/>
      <w:lvlText w:val="(%9)"/>
      <w:lvlJc w:val="left"/>
      <w:pPr>
        <w:tabs>
          <w:tab w:val="num" w:pos="366"/>
        </w:tabs>
        <w:ind w:left="366" w:firstLine="5760"/>
      </w:pPr>
      <w:rPr>
        <w:rFonts w:hint="default"/>
        <w:position w:val="0"/>
      </w:rPr>
    </w:lvl>
  </w:abstractNum>
  <w:abstractNum w:abstractNumId="2" w15:restartNumberingAfterBreak="0">
    <w:nsid w:val="121C01F7"/>
    <w:multiLevelType w:val="hybridMultilevel"/>
    <w:tmpl w:val="2BD012EC"/>
    <w:lvl w:ilvl="0" w:tplc="A4CEF9AE">
      <w:start w:val="1"/>
      <w:numFmt w:val="upperLetter"/>
      <w:lvlText w:val="%1)"/>
      <w:lvlJc w:val="left"/>
      <w:pPr>
        <w:ind w:left="420" w:hanging="360"/>
      </w:pPr>
    </w:lvl>
    <w:lvl w:ilvl="1" w:tplc="040C0019">
      <w:start w:val="1"/>
      <w:numFmt w:val="lowerLetter"/>
      <w:lvlText w:val="%2."/>
      <w:lvlJc w:val="left"/>
      <w:pPr>
        <w:ind w:left="1140" w:hanging="360"/>
      </w:pPr>
    </w:lvl>
    <w:lvl w:ilvl="2" w:tplc="040C001B">
      <w:start w:val="1"/>
      <w:numFmt w:val="lowerRoman"/>
      <w:lvlText w:val="%3."/>
      <w:lvlJc w:val="right"/>
      <w:pPr>
        <w:ind w:left="1860" w:hanging="180"/>
      </w:pPr>
    </w:lvl>
    <w:lvl w:ilvl="3" w:tplc="040C000F">
      <w:start w:val="1"/>
      <w:numFmt w:val="decimal"/>
      <w:lvlText w:val="%4."/>
      <w:lvlJc w:val="left"/>
      <w:pPr>
        <w:ind w:left="2580" w:hanging="360"/>
      </w:pPr>
    </w:lvl>
    <w:lvl w:ilvl="4" w:tplc="040C0019">
      <w:start w:val="1"/>
      <w:numFmt w:val="lowerLetter"/>
      <w:lvlText w:val="%5."/>
      <w:lvlJc w:val="left"/>
      <w:pPr>
        <w:ind w:left="3300" w:hanging="360"/>
      </w:pPr>
    </w:lvl>
    <w:lvl w:ilvl="5" w:tplc="040C001B">
      <w:start w:val="1"/>
      <w:numFmt w:val="lowerRoman"/>
      <w:lvlText w:val="%6."/>
      <w:lvlJc w:val="right"/>
      <w:pPr>
        <w:ind w:left="4020" w:hanging="180"/>
      </w:pPr>
    </w:lvl>
    <w:lvl w:ilvl="6" w:tplc="040C000F">
      <w:start w:val="1"/>
      <w:numFmt w:val="decimal"/>
      <w:lvlText w:val="%7."/>
      <w:lvlJc w:val="left"/>
      <w:pPr>
        <w:ind w:left="4740" w:hanging="360"/>
      </w:pPr>
    </w:lvl>
    <w:lvl w:ilvl="7" w:tplc="040C0019">
      <w:start w:val="1"/>
      <w:numFmt w:val="lowerLetter"/>
      <w:lvlText w:val="%8."/>
      <w:lvlJc w:val="left"/>
      <w:pPr>
        <w:ind w:left="5460" w:hanging="360"/>
      </w:pPr>
    </w:lvl>
    <w:lvl w:ilvl="8" w:tplc="040C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56858BE"/>
    <w:multiLevelType w:val="hybridMultilevel"/>
    <w:tmpl w:val="AC189D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8224F"/>
    <w:multiLevelType w:val="hybridMultilevel"/>
    <w:tmpl w:val="775C93A0"/>
    <w:lvl w:ilvl="0" w:tplc="01264EC4">
      <w:start w:val="1"/>
      <w:numFmt w:val="bullet"/>
      <w:pStyle w:val="List0"/>
      <w:lvlText w:val="ð"/>
      <w:lvlJc w:val="left"/>
      <w:pPr>
        <w:ind w:left="502" w:hanging="360"/>
      </w:pPr>
      <w:rPr>
        <w:rFonts w:ascii="Wingdings" w:hAnsi="Wingdings" w:hint="default"/>
        <w:sz w:val="36"/>
        <w:szCs w:val="36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213A5ED4"/>
    <w:multiLevelType w:val="hybridMultilevel"/>
    <w:tmpl w:val="F9A619AC"/>
    <w:lvl w:ilvl="0" w:tplc="37A6664C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B058F"/>
    <w:multiLevelType w:val="hybridMultilevel"/>
    <w:tmpl w:val="CEAE94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A3D87"/>
    <w:multiLevelType w:val="hybridMultilevel"/>
    <w:tmpl w:val="748CA032"/>
    <w:lvl w:ilvl="0" w:tplc="FCEA6362">
      <w:numFmt w:val="bullet"/>
      <w:lvlText w:val="-"/>
      <w:lvlJc w:val="left"/>
      <w:pPr>
        <w:ind w:left="2484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 w15:restartNumberingAfterBreak="0">
    <w:nsid w:val="38346111"/>
    <w:multiLevelType w:val="hybridMultilevel"/>
    <w:tmpl w:val="1EE00136"/>
    <w:lvl w:ilvl="0" w:tplc="DD2EDA2A">
      <w:start w:val="1"/>
      <w:numFmt w:val="upp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41C55"/>
    <w:multiLevelType w:val="hybridMultilevel"/>
    <w:tmpl w:val="5CAA6FFE"/>
    <w:lvl w:ilvl="0" w:tplc="62A0EA34">
      <w:start w:val="1"/>
      <w:numFmt w:val="upperLetter"/>
      <w:lvlText w:val="%1)"/>
      <w:lvlJc w:val="left"/>
      <w:pPr>
        <w:ind w:left="720" w:hanging="360"/>
      </w:pPr>
      <w:rPr>
        <w:rFonts w:eastAsia="Times New Roman"/>
        <w:b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723DA"/>
    <w:multiLevelType w:val="hybridMultilevel"/>
    <w:tmpl w:val="476C6B4C"/>
    <w:lvl w:ilvl="0" w:tplc="040C0005">
      <w:start w:val="1"/>
      <w:numFmt w:val="bullet"/>
      <w:pStyle w:val="Liste31"/>
      <w:lvlText w:val=""/>
      <w:lvlJc w:val="left"/>
      <w:pPr>
        <w:ind w:left="719" w:hanging="360"/>
      </w:pPr>
      <w:rPr>
        <w:rFonts w:ascii="Wingdings" w:hAnsi="Wingdings" w:hint="default"/>
      </w:rPr>
    </w:lvl>
    <w:lvl w:ilvl="1" w:tplc="8B4ED694">
      <w:numFmt w:val="bullet"/>
      <w:lvlText w:val="-"/>
      <w:lvlJc w:val="left"/>
      <w:pPr>
        <w:ind w:left="1439" w:hanging="360"/>
      </w:pPr>
      <w:rPr>
        <w:rFonts w:ascii="Arial" w:eastAsiaTheme="minorHAnsi" w:hAnsi="Arial" w:cs="Arial" w:hint="default"/>
      </w:rPr>
    </w:lvl>
    <w:lvl w:ilvl="2" w:tplc="040C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1" w15:restartNumberingAfterBreak="0">
    <w:nsid w:val="3FEF01DE"/>
    <w:multiLevelType w:val="hybridMultilevel"/>
    <w:tmpl w:val="425C45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A7B88"/>
    <w:multiLevelType w:val="multilevel"/>
    <w:tmpl w:val="254C5ABA"/>
    <w:lvl w:ilvl="0">
      <w:start w:val="1"/>
      <w:numFmt w:val="decimal"/>
      <w:pStyle w:val="Titre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color w:val="FF0000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5253720"/>
    <w:multiLevelType w:val="hybridMultilevel"/>
    <w:tmpl w:val="2B862B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8F6456"/>
    <w:multiLevelType w:val="multilevel"/>
    <w:tmpl w:val="BC8E3A1C"/>
    <w:name w:val="QCM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A9B0FC9"/>
    <w:multiLevelType w:val="multilevel"/>
    <w:tmpl w:val="BC8E3A1C"/>
    <w:name w:val="QCM"/>
    <w:styleLink w:val="Style1"/>
    <w:lvl w:ilvl="0">
      <w:start w:val="1"/>
      <w:numFmt w:val="decimal"/>
      <w:lvlText w:val="QCM 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7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594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391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188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985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0782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579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4376" w:firstLine="0"/>
      </w:pPr>
      <w:rPr>
        <w:rFonts w:hint="default"/>
      </w:rPr>
    </w:lvl>
  </w:abstractNum>
  <w:abstractNum w:abstractNumId="16" w15:restartNumberingAfterBreak="0">
    <w:nsid w:val="6EFB5280"/>
    <w:multiLevelType w:val="hybridMultilevel"/>
    <w:tmpl w:val="0C2C5B4E"/>
    <w:lvl w:ilvl="0" w:tplc="9F668614">
      <w:start w:val="5"/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77B53E18"/>
    <w:multiLevelType w:val="hybridMultilevel"/>
    <w:tmpl w:val="4B44FFF8"/>
    <w:lvl w:ilvl="0" w:tplc="448C3666">
      <w:start w:val="1"/>
      <w:numFmt w:val="upp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0E48ED"/>
    <w:multiLevelType w:val="hybridMultilevel"/>
    <w:tmpl w:val="DB9A2D68"/>
    <w:lvl w:ilvl="0" w:tplc="D8EC8946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73642398">
      <w:start w:val="1"/>
      <w:numFmt w:val="upperLetter"/>
      <w:lvlText w:val="%2)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5"/>
  </w:num>
  <w:num w:numId="4">
    <w:abstractNumId w:val="0"/>
  </w:num>
  <w:num w:numId="5">
    <w:abstractNumId w:val="1"/>
  </w:num>
  <w:num w:numId="6">
    <w:abstractNumId w:val="10"/>
  </w:num>
  <w:num w:numId="7">
    <w:abstractNumId w:val="7"/>
  </w:num>
  <w:num w:numId="8">
    <w:abstractNumId w:val="11"/>
  </w:num>
  <w:num w:numId="9">
    <w:abstractNumId w:val="3"/>
  </w:num>
  <w:num w:numId="10">
    <w:abstractNumId w:val="6"/>
  </w:num>
  <w:num w:numId="11">
    <w:abstractNumId w:val="16"/>
  </w:num>
  <w:num w:numId="12">
    <w:abstractNumId w:val="5"/>
  </w:num>
  <w:num w:numId="13">
    <w:abstractNumId w:val="18"/>
  </w:num>
  <w:num w:numId="14">
    <w:abstractNumId w:val="13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A47"/>
    <w:rsid w:val="00005D45"/>
    <w:rsid w:val="00007251"/>
    <w:rsid w:val="00017459"/>
    <w:rsid w:val="00020EAB"/>
    <w:rsid w:val="00023068"/>
    <w:rsid w:val="0002598C"/>
    <w:rsid w:val="00026A60"/>
    <w:rsid w:val="0003182D"/>
    <w:rsid w:val="000347D6"/>
    <w:rsid w:val="00036279"/>
    <w:rsid w:val="00036B8A"/>
    <w:rsid w:val="00046AB0"/>
    <w:rsid w:val="000470EA"/>
    <w:rsid w:val="0004755A"/>
    <w:rsid w:val="00054A02"/>
    <w:rsid w:val="00056BBB"/>
    <w:rsid w:val="00056BBF"/>
    <w:rsid w:val="000609A7"/>
    <w:rsid w:val="00063C55"/>
    <w:rsid w:val="000643AB"/>
    <w:rsid w:val="00065A47"/>
    <w:rsid w:val="000727F3"/>
    <w:rsid w:val="00075F8F"/>
    <w:rsid w:val="0007656E"/>
    <w:rsid w:val="00082F6D"/>
    <w:rsid w:val="00090F8B"/>
    <w:rsid w:val="00091ACC"/>
    <w:rsid w:val="0009235F"/>
    <w:rsid w:val="00092B72"/>
    <w:rsid w:val="000957E9"/>
    <w:rsid w:val="000B4787"/>
    <w:rsid w:val="000C11FB"/>
    <w:rsid w:val="000C3F5B"/>
    <w:rsid w:val="000C4CDC"/>
    <w:rsid w:val="000C6B2D"/>
    <w:rsid w:val="000D0315"/>
    <w:rsid w:val="000D1261"/>
    <w:rsid w:val="000D6D04"/>
    <w:rsid w:val="000E2B59"/>
    <w:rsid w:val="000E2DF6"/>
    <w:rsid w:val="000E5945"/>
    <w:rsid w:val="000E6FD1"/>
    <w:rsid w:val="000F0CC0"/>
    <w:rsid w:val="000F17CB"/>
    <w:rsid w:val="000F2101"/>
    <w:rsid w:val="000F27C5"/>
    <w:rsid w:val="000F51E6"/>
    <w:rsid w:val="001024BD"/>
    <w:rsid w:val="00110598"/>
    <w:rsid w:val="0011322B"/>
    <w:rsid w:val="00114924"/>
    <w:rsid w:val="0012298E"/>
    <w:rsid w:val="00123578"/>
    <w:rsid w:val="00126FE7"/>
    <w:rsid w:val="00127889"/>
    <w:rsid w:val="00131D84"/>
    <w:rsid w:val="00133CE3"/>
    <w:rsid w:val="00141E3E"/>
    <w:rsid w:val="001437C6"/>
    <w:rsid w:val="00151761"/>
    <w:rsid w:val="00153F5C"/>
    <w:rsid w:val="00154FFE"/>
    <w:rsid w:val="001558BA"/>
    <w:rsid w:val="001567B7"/>
    <w:rsid w:val="00156F2B"/>
    <w:rsid w:val="00160FCB"/>
    <w:rsid w:val="0016149D"/>
    <w:rsid w:val="00166B69"/>
    <w:rsid w:val="001678D8"/>
    <w:rsid w:val="00170607"/>
    <w:rsid w:val="001711A2"/>
    <w:rsid w:val="00181B95"/>
    <w:rsid w:val="00187847"/>
    <w:rsid w:val="00187D25"/>
    <w:rsid w:val="00190710"/>
    <w:rsid w:val="00191875"/>
    <w:rsid w:val="0019552A"/>
    <w:rsid w:val="001A07F4"/>
    <w:rsid w:val="001A362B"/>
    <w:rsid w:val="001A5F1E"/>
    <w:rsid w:val="001B4F7A"/>
    <w:rsid w:val="001B53AB"/>
    <w:rsid w:val="001B5B17"/>
    <w:rsid w:val="001B6DCC"/>
    <w:rsid w:val="001C16A0"/>
    <w:rsid w:val="001C18F6"/>
    <w:rsid w:val="001C46B2"/>
    <w:rsid w:val="001D35C6"/>
    <w:rsid w:val="001D6470"/>
    <w:rsid w:val="001D76D1"/>
    <w:rsid w:val="001E443F"/>
    <w:rsid w:val="001E773C"/>
    <w:rsid w:val="001F168A"/>
    <w:rsid w:val="001F66EA"/>
    <w:rsid w:val="001F6A17"/>
    <w:rsid w:val="001F7329"/>
    <w:rsid w:val="0020237A"/>
    <w:rsid w:val="00207140"/>
    <w:rsid w:val="002111FC"/>
    <w:rsid w:val="0021267E"/>
    <w:rsid w:val="00217B4C"/>
    <w:rsid w:val="00221177"/>
    <w:rsid w:val="00221978"/>
    <w:rsid w:val="00221D7D"/>
    <w:rsid w:val="0022209F"/>
    <w:rsid w:val="0022296D"/>
    <w:rsid w:val="0022489B"/>
    <w:rsid w:val="00226399"/>
    <w:rsid w:val="00226B62"/>
    <w:rsid w:val="00230B84"/>
    <w:rsid w:val="002312AC"/>
    <w:rsid w:val="00231D7D"/>
    <w:rsid w:val="00232F0E"/>
    <w:rsid w:val="002333D4"/>
    <w:rsid w:val="00233B39"/>
    <w:rsid w:val="00235D30"/>
    <w:rsid w:val="002420AD"/>
    <w:rsid w:val="00253240"/>
    <w:rsid w:val="002657A0"/>
    <w:rsid w:val="00274E06"/>
    <w:rsid w:val="00275466"/>
    <w:rsid w:val="00280710"/>
    <w:rsid w:val="002A10FE"/>
    <w:rsid w:val="002B741C"/>
    <w:rsid w:val="002B763B"/>
    <w:rsid w:val="002C15E6"/>
    <w:rsid w:val="002C2248"/>
    <w:rsid w:val="002C5522"/>
    <w:rsid w:val="002D21D1"/>
    <w:rsid w:val="002D4400"/>
    <w:rsid w:val="002D7B9E"/>
    <w:rsid w:val="002E2DFC"/>
    <w:rsid w:val="002E2E0C"/>
    <w:rsid w:val="002E31F1"/>
    <w:rsid w:val="002E4CF2"/>
    <w:rsid w:val="002E502C"/>
    <w:rsid w:val="002E7087"/>
    <w:rsid w:val="002E7E1E"/>
    <w:rsid w:val="002F18A2"/>
    <w:rsid w:val="003043C7"/>
    <w:rsid w:val="00306904"/>
    <w:rsid w:val="00306CF9"/>
    <w:rsid w:val="003128E4"/>
    <w:rsid w:val="00316A7C"/>
    <w:rsid w:val="0032029A"/>
    <w:rsid w:val="0032154D"/>
    <w:rsid w:val="00330581"/>
    <w:rsid w:val="00333114"/>
    <w:rsid w:val="00333B3C"/>
    <w:rsid w:val="00335AF6"/>
    <w:rsid w:val="00335DFC"/>
    <w:rsid w:val="00337D53"/>
    <w:rsid w:val="00344FC8"/>
    <w:rsid w:val="00351B36"/>
    <w:rsid w:val="00353AAC"/>
    <w:rsid w:val="003635A2"/>
    <w:rsid w:val="00363FFF"/>
    <w:rsid w:val="00365173"/>
    <w:rsid w:val="003661B8"/>
    <w:rsid w:val="0036760C"/>
    <w:rsid w:val="0038176C"/>
    <w:rsid w:val="00382B79"/>
    <w:rsid w:val="003857A0"/>
    <w:rsid w:val="00385A47"/>
    <w:rsid w:val="0038610E"/>
    <w:rsid w:val="00390962"/>
    <w:rsid w:val="003915CD"/>
    <w:rsid w:val="00392CF0"/>
    <w:rsid w:val="00392D5C"/>
    <w:rsid w:val="00394CE1"/>
    <w:rsid w:val="00397E2D"/>
    <w:rsid w:val="003A0A5A"/>
    <w:rsid w:val="003A0F98"/>
    <w:rsid w:val="003B06EA"/>
    <w:rsid w:val="003B30BD"/>
    <w:rsid w:val="003B349E"/>
    <w:rsid w:val="003B7D50"/>
    <w:rsid w:val="003C38A3"/>
    <w:rsid w:val="003D3BD9"/>
    <w:rsid w:val="003D42AF"/>
    <w:rsid w:val="003E0393"/>
    <w:rsid w:val="003E181C"/>
    <w:rsid w:val="003E3795"/>
    <w:rsid w:val="003E4904"/>
    <w:rsid w:val="003F0486"/>
    <w:rsid w:val="003F1D65"/>
    <w:rsid w:val="003F291D"/>
    <w:rsid w:val="003F40D6"/>
    <w:rsid w:val="003F5FA4"/>
    <w:rsid w:val="00401AD4"/>
    <w:rsid w:val="00402E63"/>
    <w:rsid w:val="00403832"/>
    <w:rsid w:val="00404AAF"/>
    <w:rsid w:val="00411096"/>
    <w:rsid w:val="00413BD3"/>
    <w:rsid w:val="00416534"/>
    <w:rsid w:val="004169C6"/>
    <w:rsid w:val="00416EAC"/>
    <w:rsid w:val="00422A77"/>
    <w:rsid w:val="00422F6C"/>
    <w:rsid w:val="00426BAA"/>
    <w:rsid w:val="004328F4"/>
    <w:rsid w:val="004332C3"/>
    <w:rsid w:val="00446970"/>
    <w:rsid w:val="004469EB"/>
    <w:rsid w:val="00453571"/>
    <w:rsid w:val="00453A1E"/>
    <w:rsid w:val="00453DE1"/>
    <w:rsid w:val="00455248"/>
    <w:rsid w:val="00460F31"/>
    <w:rsid w:val="00461FB4"/>
    <w:rsid w:val="004672BA"/>
    <w:rsid w:val="00477E3D"/>
    <w:rsid w:val="0048390F"/>
    <w:rsid w:val="00483E16"/>
    <w:rsid w:val="00484C30"/>
    <w:rsid w:val="00485995"/>
    <w:rsid w:val="004A1884"/>
    <w:rsid w:val="004A2177"/>
    <w:rsid w:val="004A618A"/>
    <w:rsid w:val="004B0A94"/>
    <w:rsid w:val="004B0F52"/>
    <w:rsid w:val="004B1442"/>
    <w:rsid w:val="004B149F"/>
    <w:rsid w:val="004B33F8"/>
    <w:rsid w:val="004B64A3"/>
    <w:rsid w:val="004D103B"/>
    <w:rsid w:val="004D1072"/>
    <w:rsid w:val="004D28B1"/>
    <w:rsid w:val="004D63AB"/>
    <w:rsid w:val="004D663C"/>
    <w:rsid w:val="004E18FE"/>
    <w:rsid w:val="004E7D0D"/>
    <w:rsid w:val="004F1B8E"/>
    <w:rsid w:val="004F25FB"/>
    <w:rsid w:val="004F2740"/>
    <w:rsid w:val="004F28FD"/>
    <w:rsid w:val="004F7522"/>
    <w:rsid w:val="00503205"/>
    <w:rsid w:val="005038E7"/>
    <w:rsid w:val="005050CB"/>
    <w:rsid w:val="0051075E"/>
    <w:rsid w:val="00512036"/>
    <w:rsid w:val="00512492"/>
    <w:rsid w:val="00521EE9"/>
    <w:rsid w:val="00522775"/>
    <w:rsid w:val="00524B33"/>
    <w:rsid w:val="005275D1"/>
    <w:rsid w:val="00533A00"/>
    <w:rsid w:val="00535313"/>
    <w:rsid w:val="00535A0F"/>
    <w:rsid w:val="00537193"/>
    <w:rsid w:val="0053734C"/>
    <w:rsid w:val="005440FB"/>
    <w:rsid w:val="00546348"/>
    <w:rsid w:val="005465E4"/>
    <w:rsid w:val="005517FA"/>
    <w:rsid w:val="00562588"/>
    <w:rsid w:val="00564A80"/>
    <w:rsid w:val="005709BE"/>
    <w:rsid w:val="00572EAA"/>
    <w:rsid w:val="00572F9D"/>
    <w:rsid w:val="00574B38"/>
    <w:rsid w:val="00586F0B"/>
    <w:rsid w:val="00591377"/>
    <w:rsid w:val="005921AF"/>
    <w:rsid w:val="005930F3"/>
    <w:rsid w:val="005942FA"/>
    <w:rsid w:val="005B0346"/>
    <w:rsid w:val="005B0484"/>
    <w:rsid w:val="005B209D"/>
    <w:rsid w:val="005B292F"/>
    <w:rsid w:val="005B29C4"/>
    <w:rsid w:val="005B3999"/>
    <w:rsid w:val="005C4279"/>
    <w:rsid w:val="005C69FD"/>
    <w:rsid w:val="005D5237"/>
    <w:rsid w:val="005D6EE5"/>
    <w:rsid w:val="005E39E6"/>
    <w:rsid w:val="005E7B70"/>
    <w:rsid w:val="005F390D"/>
    <w:rsid w:val="005F3BD6"/>
    <w:rsid w:val="005F4186"/>
    <w:rsid w:val="005F6AD4"/>
    <w:rsid w:val="00601943"/>
    <w:rsid w:val="006023B6"/>
    <w:rsid w:val="00605FB5"/>
    <w:rsid w:val="006079CC"/>
    <w:rsid w:val="006079D8"/>
    <w:rsid w:val="00611A97"/>
    <w:rsid w:val="006215BE"/>
    <w:rsid w:val="006242C3"/>
    <w:rsid w:val="006317D4"/>
    <w:rsid w:val="006331EE"/>
    <w:rsid w:val="00633518"/>
    <w:rsid w:val="00633779"/>
    <w:rsid w:val="00636D82"/>
    <w:rsid w:val="00637BC7"/>
    <w:rsid w:val="00641831"/>
    <w:rsid w:val="00643664"/>
    <w:rsid w:val="00644C5F"/>
    <w:rsid w:val="00646D06"/>
    <w:rsid w:val="006506F6"/>
    <w:rsid w:val="00650820"/>
    <w:rsid w:val="00653E0F"/>
    <w:rsid w:val="006540C3"/>
    <w:rsid w:val="00656ECE"/>
    <w:rsid w:val="00661BB3"/>
    <w:rsid w:val="00663FC2"/>
    <w:rsid w:val="006650FA"/>
    <w:rsid w:val="006661B5"/>
    <w:rsid w:val="006745C6"/>
    <w:rsid w:val="006751EE"/>
    <w:rsid w:val="00684AB5"/>
    <w:rsid w:val="00684E3A"/>
    <w:rsid w:val="0068702F"/>
    <w:rsid w:val="006929DC"/>
    <w:rsid w:val="00697ABF"/>
    <w:rsid w:val="006A03B3"/>
    <w:rsid w:val="006A2544"/>
    <w:rsid w:val="006B0695"/>
    <w:rsid w:val="006B3291"/>
    <w:rsid w:val="006B54D1"/>
    <w:rsid w:val="006C3C1A"/>
    <w:rsid w:val="006C580A"/>
    <w:rsid w:val="006D4712"/>
    <w:rsid w:val="006D5CCF"/>
    <w:rsid w:val="006D714B"/>
    <w:rsid w:val="006E3025"/>
    <w:rsid w:val="006E5708"/>
    <w:rsid w:val="006E7345"/>
    <w:rsid w:val="006F1F17"/>
    <w:rsid w:val="006F20A7"/>
    <w:rsid w:val="006F36C7"/>
    <w:rsid w:val="006F38E5"/>
    <w:rsid w:val="006F3B69"/>
    <w:rsid w:val="006F7123"/>
    <w:rsid w:val="006F72E6"/>
    <w:rsid w:val="007023D8"/>
    <w:rsid w:val="00702700"/>
    <w:rsid w:val="00705729"/>
    <w:rsid w:val="0070762A"/>
    <w:rsid w:val="007122A0"/>
    <w:rsid w:val="00717126"/>
    <w:rsid w:val="007176B0"/>
    <w:rsid w:val="00723BF8"/>
    <w:rsid w:val="00725920"/>
    <w:rsid w:val="00730496"/>
    <w:rsid w:val="007305C4"/>
    <w:rsid w:val="00741834"/>
    <w:rsid w:val="00741B78"/>
    <w:rsid w:val="00742B10"/>
    <w:rsid w:val="00744EC1"/>
    <w:rsid w:val="00747A1B"/>
    <w:rsid w:val="007504E3"/>
    <w:rsid w:val="007550C7"/>
    <w:rsid w:val="007613E5"/>
    <w:rsid w:val="0077147E"/>
    <w:rsid w:val="007725A9"/>
    <w:rsid w:val="00773FA5"/>
    <w:rsid w:val="00790F8A"/>
    <w:rsid w:val="0079251E"/>
    <w:rsid w:val="00793C43"/>
    <w:rsid w:val="0079561A"/>
    <w:rsid w:val="007A1031"/>
    <w:rsid w:val="007A53C1"/>
    <w:rsid w:val="007A5828"/>
    <w:rsid w:val="007B0DB4"/>
    <w:rsid w:val="007B2C58"/>
    <w:rsid w:val="007B77E3"/>
    <w:rsid w:val="007C0DF2"/>
    <w:rsid w:val="007C0F0C"/>
    <w:rsid w:val="007C5D22"/>
    <w:rsid w:val="007C6333"/>
    <w:rsid w:val="007D21CF"/>
    <w:rsid w:val="007D3254"/>
    <w:rsid w:val="007E182C"/>
    <w:rsid w:val="007E1C18"/>
    <w:rsid w:val="007E222B"/>
    <w:rsid w:val="007E3A48"/>
    <w:rsid w:val="007F25E7"/>
    <w:rsid w:val="007F41E5"/>
    <w:rsid w:val="008061AB"/>
    <w:rsid w:val="00806967"/>
    <w:rsid w:val="00810809"/>
    <w:rsid w:val="00812B1F"/>
    <w:rsid w:val="0082112E"/>
    <w:rsid w:val="00822AC6"/>
    <w:rsid w:val="0082345B"/>
    <w:rsid w:val="00823B91"/>
    <w:rsid w:val="00827C62"/>
    <w:rsid w:val="00830C60"/>
    <w:rsid w:val="008334A7"/>
    <w:rsid w:val="0083556D"/>
    <w:rsid w:val="00836A05"/>
    <w:rsid w:val="00837DE8"/>
    <w:rsid w:val="00845131"/>
    <w:rsid w:val="00846C10"/>
    <w:rsid w:val="008472A1"/>
    <w:rsid w:val="00853CEC"/>
    <w:rsid w:val="00867113"/>
    <w:rsid w:val="00870784"/>
    <w:rsid w:val="008717A0"/>
    <w:rsid w:val="00873E88"/>
    <w:rsid w:val="00883235"/>
    <w:rsid w:val="00893481"/>
    <w:rsid w:val="008A02EC"/>
    <w:rsid w:val="008A7419"/>
    <w:rsid w:val="008B0E6D"/>
    <w:rsid w:val="008B2906"/>
    <w:rsid w:val="008B4EF4"/>
    <w:rsid w:val="008C5704"/>
    <w:rsid w:val="008D6F5A"/>
    <w:rsid w:val="008D750E"/>
    <w:rsid w:val="008E3D91"/>
    <w:rsid w:val="008E3E86"/>
    <w:rsid w:val="008E4EAE"/>
    <w:rsid w:val="008F1167"/>
    <w:rsid w:val="008F1AD4"/>
    <w:rsid w:val="008F6F1E"/>
    <w:rsid w:val="009003AE"/>
    <w:rsid w:val="009033D5"/>
    <w:rsid w:val="00905C82"/>
    <w:rsid w:val="00915ABE"/>
    <w:rsid w:val="00921C4E"/>
    <w:rsid w:val="00924BDC"/>
    <w:rsid w:val="00931947"/>
    <w:rsid w:val="0093516B"/>
    <w:rsid w:val="009353F8"/>
    <w:rsid w:val="00935CB5"/>
    <w:rsid w:val="0093644F"/>
    <w:rsid w:val="00942560"/>
    <w:rsid w:val="00947C2C"/>
    <w:rsid w:val="00947DBA"/>
    <w:rsid w:val="009630E3"/>
    <w:rsid w:val="0097271B"/>
    <w:rsid w:val="00974299"/>
    <w:rsid w:val="009749ED"/>
    <w:rsid w:val="00983689"/>
    <w:rsid w:val="00985F81"/>
    <w:rsid w:val="00992F4D"/>
    <w:rsid w:val="0099574B"/>
    <w:rsid w:val="009969C1"/>
    <w:rsid w:val="009A0102"/>
    <w:rsid w:val="009A1364"/>
    <w:rsid w:val="009A13E9"/>
    <w:rsid w:val="009A26F8"/>
    <w:rsid w:val="009A476E"/>
    <w:rsid w:val="009A748C"/>
    <w:rsid w:val="009B2C14"/>
    <w:rsid w:val="009B4356"/>
    <w:rsid w:val="009B67F8"/>
    <w:rsid w:val="009C203E"/>
    <w:rsid w:val="009D50E6"/>
    <w:rsid w:val="009E5B03"/>
    <w:rsid w:val="009E666F"/>
    <w:rsid w:val="009F00F5"/>
    <w:rsid w:val="009F120D"/>
    <w:rsid w:val="009F43EA"/>
    <w:rsid w:val="009F507E"/>
    <w:rsid w:val="009F55F8"/>
    <w:rsid w:val="00A02AF8"/>
    <w:rsid w:val="00A03B72"/>
    <w:rsid w:val="00A05C4B"/>
    <w:rsid w:val="00A06092"/>
    <w:rsid w:val="00A16272"/>
    <w:rsid w:val="00A21D5D"/>
    <w:rsid w:val="00A225F3"/>
    <w:rsid w:val="00A22FE3"/>
    <w:rsid w:val="00A264F3"/>
    <w:rsid w:val="00A27567"/>
    <w:rsid w:val="00A330F8"/>
    <w:rsid w:val="00A336A2"/>
    <w:rsid w:val="00A33EE9"/>
    <w:rsid w:val="00A345F4"/>
    <w:rsid w:val="00A4526A"/>
    <w:rsid w:val="00A46B23"/>
    <w:rsid w:val="00A50629"/>
    <w:rsid w:val="00A544A5"/>
    <w:rsid w:val="00A550C0"/>
    <w:rsid w:val="00A57517"/>
    <w:rsid w:val="00A70063"/>
    <w:rsid w:val="00A70555"/>
    <w:rsid w:val="00A71824"/>
    <w:rsid w:val="00A77ABD"/>
    <w:rsid w:val="00A813D9"/>
    <w:rsid w:val="00A83D03"/>
    <w:rsid w:val="00A84070"/>
    <w:rsid w:val="00A90AEE"/>
    <w:rsid w:val="00A90EC3"/>
    <w:rsid w:val="00A919EB"/>
    <w:rsid w:val="00A93F94"/>
    <w:rsid w:val="00A94C88"/>
    <w:rsid w:val="00A96880"/>
    <w:rsid w:val="00A97312"/>
    <w:rsid w:val="00AA1556"/>
    <w:rsid w:val="00AA2A7A"/>
    <w:rsid w:val="00AA31F9"/>
    <w:rsid w:val="00AA3EAA"/>
    <w:rsid w:val="00AA47FB"/>
    <w:rsid w:val="00AA59D4"/>
    <w:rsid w:val="00AA6AB8"/>
    <w:rsid w:val="00AB04A4"/>
    <w:rsid w:val="00AB1998"/>
    <w:rsid w:val="00AB2092"/>
    <w:rsid w:val="00AB3A42"/>
    <w:rsid w:val="00AB787B"/>
    <w:rsid w:val="00AC24A6"/>
    <w:rsid w:val="00AD02D6"/>
    <w:rsid w:val="00AD2DE2"/>
    <w:rsid w:val="00AD3E0E"/>
    <w:rsid w:val="00AD6C4E"/>
    <w:rsid w:val="00AD7057"/>
    <w:rsid w:val="00AE0F94"/>
    <w:rsid w:val="00AE228C"/>
    <w:rsid w:val="00AE38D2"/>
    <w:rsid w:val="00AE4D4A"/>
    <w:rsid w:val="00AE587E"/>
    <w:rsid w:val="00AE719D"/>
    <w:rsid w:val="00AF33BC"/>
    <w:rsid w:val="00AF74BE"/>
    <w:rsid w:val="00B046D4"/>
    <w:rsid w:val="00B10139"/>
    <w:rsid w:val="00B11511"/>
    <w:rsid w:val="00B23071"/>
    <w:rsid w:val="00B25E0E"/>
    <w:rsid w:val="00B26D36"/>
    <w:rsid w:val="00B312A5"/>
    <w:rsid w:val="00B33234"/>
    <w:rsid w:val="00B4054B"/>
    <w:rsid w:val="00B41B24"/>
    <w:rsid w:val="00B41D95"/>
    <w:rsid w:val="00B43A3C"/>
    <w:rsid w:val="00B44680"/>
    <w:rsid w:val="00B52195"/>
    <w:rsid w:val="00B54C13"/>
    <w:rsid w:val="00B55A0A"/>
    <w:rsid w:val="00B61DF3"/>
    <w:rsid w:val="00B66FF9"/>
    <w:rsid w:val="00B7600F"/>
    <w:rsid w:val="00B77813"/>
    <w:rsid w:val="00B83720"/>
    <w:rsid w:val="00B838B2"/>
    <w:rsid w:val="00B96374"/>
    <w:rsid w:val="00B97092"/>
    <w:rsid w:val="00B970CE"/>
    <w:rsid w:val="00BB3B42"/>
    <w:rsid w:val="00BB44B3"/>
    <w:rsid w:val="00BB49FA"/>
    <w:rsid w:val="00BB5882"/>
    <w:rsid w:val="00BB6078"/>
    <w:rsid w:val="00BC1932"/>
    <w:rsid w:val="00BC486D"/>
    <w:rsid w:val="00BC7620"/>
    <w:rsid w:val="00BD1B48"/>
    <w:rsid w:val="00BD49A5"/>
    <w:rsid w:val="00BE6845"/>
    <w:rsid w:val="00BE6929"/>
    <w:rsid w:val="00BE6A7B"/>
    <w:rsid w:val="00BF1929"/>
    <w:rsid w:val="00BF567F"/>
    <w:rsid w:val="00BF6A45"/>
    <w:rsid w:val="00BF6F62"/>
    <w:rsid w:val="00C02549"/>
    <w:rsid w:val="00C02557"/>
    <w:rsid w:val="00C07BD0"/>
    <w:rsid w:val="00C102C0"/>
    <w:rsid w:val="00C1104B"/>
    <w:rsid w:val="00C1213B"/>
    <w:rsid w:val="00C12DD3"/>
    <w:rsid w:val="00C15A51"/>
    <w:rsid w:val="00C1771F"/>
    <w:rsid w:val="00C17731"/>
    <w:rsid w:val="00C17CA8"/>
    <w:rsid w:val="00C2289A"/>
    <w:rsid w:val="00C22D2D"/>
    <w:rsid w:val="00C24457"/>
    <w:rsid w:val="00C312C6"/>
    <w:rsid w:val="00C32BA7"/>
    <w:rsid w:val="00C32E97"/>
    <w:rsid w:val="00C33E6F"/>
    <w:rsid w:val="00C34BE7"/>
    <w:rsid w:val="00C34BFA"/>
    <w:rsid w:val="00C34EB1"/>
    <w:rsid w:val="00C364F2"/>
    <w:rsid w:val="00C408EE"/>
    <w:rsid w:val="00C43AEB"/>
    <w:rsid w:val="00C44C58"/>
    <w:rsid w:val="00C45CED"/>
    <w:rsid w:val="00C50E11"/>
    <w:rsid w:val="00C510BC"/>
    <w:rsid w:val="00C5172B"/>
    <w:rsid w:val="00C5215D"/>
    <w:rsid w:val="00C530A5"/>
    <w:rsid w:val="00C531EE"/>
    <w:rsid w:val="00C5427E"/>
    <w:rsid w:val="00C56A56"/>
    <w:rsid w:val="00C61699"/>
    <w:rsid w:val="00C61AEB"/>
    <w:rsid w:val="00C63497"/>
    <w:rsid w:val="00C65438"/>
    <w:rsid w:val="00C66A0F"/>
    <w:rsid w:val="00C675AD"/>
    <w:rsid w:val="00C7029F"/>
    <w:rsid w:val="00C714D5"/>
    <w:rsid w:val="00C72D1F"/>
    <w:rsid w:val="00C72E2C"/>
    <w:rsid w:val="00C75A04"/>
    <w:rsid w:val="00C82CF0"/>
    <w:rsid w:val="00C83E5C"/>
    <w:rsid w:val="00C87A54"/>
    <w:rsid w:val="00C87AF6"/>
    <w:rsid w:val="00C90258"/>
    <w:rsid w:val="00C9636C"/>
    <w:rsid w:val="00CA2064"/>
    <w:rsid w:val="00CA45D4"/>
    <w:rsid w:val="00CB31B1"/>
    <w:rsid w:val="00CB3673"/>
    <w:rsid w:val="00CB7160"/>
    <w:rsid w:val="00CC13C1"/>
    <w:rsid w:val="00CC18C7"/>
    <w:rsid w:val="00CC19A8"/>
    <w:rsid w:val="00CD3CC0"/>
    <w:rsid w:val="00CD558A"/>
    <w:rsid w:val="00CE1A56"/>
    <w:rsid w:val="00CE1EF2"/>
    <w:rsid w:val="00CE200B"/>
    <w:rsid w:val="00CF0EEC"/>
    <w:rsid w:val="00CF39EA"/>
    <w:rsid w:val="00D03955"/>
    <w:rsid w:val="00D0629F"/>
    <w:rsid w:val="00D06C9B"/>
    <w:rsid w:val="00D23A97"/>
    <w:rsid w:val="00D243BF"/>
    <w:rsid w:val="00D25691"/>
    <w:rsid w:val="00D269ED"/>
    <w:rsid w:val="00D322B8"/>
    <w:rsid w:val="00D328B6"/>
    <w:rsid w:val="00D35B81"/>
    <w:rsid w:val="00D36A63"/>
    <w:rsid w:val="00D37FF7"/>
    <w:rsid w:val="00D451B5"/>
    <w:rsid w:val="00D5001F"/>
    <w:rsid w:val="00D50C4C"/>
    <w:rsid w:val="00D50F37"/>
    <w:rsid w:val="00D54671"/>
    <w:rsid w:val="00D55D08"/>
    <w:rsid w:val="00D569F0"/>
    <w:rsid w:val="00D6236E"/>
    <w:rsid w:val="00D64AEF"/>
    <w:rsid w:val="00D67742"/>
    <w:rsid w:val="00D67BB7"/>
    <w:rsid w:val="00D76A60"/>
    <w:rsid w:val="00D77065"/>
    <w:rsid w:val="00D853CB"/>
    <w:rsid w:val="00D8568C"/>
    <w:rsid w:val="00D85C49"/>
    <w:rsid w:val="00D871D9"/>
    <w:rsid w:val="00D91864"/>
    <w:rsid w:val="00D92E14"/>
    <w:rsid w:val="00D9592E"/>
    <w:rsid w:val="00D96105"/>
    <w:rsid w:val="00D9770E"/>
    <w:rsid w:val="00DA07D2"/>
    <w:rsid w:val="00DA17F3"/>
    <w:rsid w:val="00DA60DC"/>
    <w:rsid w:val="00DA6703"/>
    <w:rsid w:val="00DB21D1"/>
    <w:rsid w:val="00DC7924"/>
    <w:rsid w:val="00DD1AA1"/>
    <w:rsid w:val="00DD25AD"/>
    <w:rsid w:val="00DE1CB2"/>
    <w:rsid w:val="00DE2733"/>
    <w:rsid w:val="00DE48B5"/>
    <w:rsid w:val="00DE4B57"/>
    <w:rsid w:val="00DF15AF"/>
    <w:rsid w:val="00DF4C8D"/>
    <w:rsid w:val="00E003A6"/>
    <w:rsid w:val="00E03107"/>
    <w:rsid w:val="00E047CD"/>
    <w:rsid w:val="00E0637F"/>
    <w:rsid w:val="00E1040E"/>
    <w:rsid w:val="00E11A33"/>
    <w:rsid w:val="00E13311"/>
    <w:rsid w:val="00E13DF4"/>
    <w:rsid w:val="00E14FAA"/>
    <w:rsid w:val="00E24322"/>
    <w:rsid w:val="00E2659A"/>
    <w:rsid w:val="00E30ADD"/>
    <w:rsid w:val="00E3241C"/>
    <w:rsid w:val="00E333B1"/>
    <w:rsid w:val="00E35CFB"/>
    <w:rsid w:val="00E37FE7"/>
    <w:rsid w:val="00E42E71"/>
    <w:rsid w:val="00E45F48"/>
    <w:rsid w:val="00E5143D"/>
    <w:rsid w:val="00E57D9D"/>
    <w:rsid w:val="00E62208"/>
    <w:rsid w:val="00E703A4"/>
    <w:rsid w:val="00E70A41"/>
    <w:rsid w:val="00E7297D"/>
    <w:rsid w:val="00E72A82"/>
    <w:rsid w:val="00E749D0"/>
    <w:rsid w:val="00E75248"/>
    <w:rsid w:val="00E755C5"/>
    <w:rsid w:val="00E7699F"/>
    <w:rsid w:val="00E82A4F"/>
    <w:rsid w:val="00E8303F"/>
    <w:rsid w:val="00E841C9"/>
    <w:rsid w:val="00E86004"/>
    <w:rsid w:val="00E93C00"/>
    <w:rsid w:val="00E9582E"/>
    <w:rsid w:val="00EA14F1"/>
    <w:rsid w:val="00EA740D"/>
    <w:rsid w:val="00EB0169"/>
    <w:rsid w:val="00EB027F"/>
    <w:rsid w:val="00EB07F6"/>
    <w:rsid w:val="00EB3071"/>
    <w:rsid w:val="00EC2522"/>
    <w:rsid w:val="00EC674E"/>
    <w:rsid w:val="00ED22BF"/>
    <w:rsid w:val="00ED3315"/>
    <w:rsid w:val="00ED4D80"/>
    <w:rsid w:val="00ED7C43"/>
    <w:rsid w:val="00EE0035"/>
    <w:rsid w:val="00EE3966"/>
    <w:rsid w:val="00EE45BF"/>
    <w:rsid w:val="00EE62E5"/>
    <w:rsid w:val="00EF19AB"/>
    <w:rsid w:val="00EF4F06"/>
    <w:rsid w:val="00EF7C7D"/>
    <w:rsid w:val="00F012CA"/>
    <w:rsid w:val="00F013AD"/>
    <w:rsid w:val="00F01EB7"/>
    <w:rsid w:val="00F020C6"/>
    <w:rsid w:val="00F05D80"/>
    <w:rsid w:val="00F1540F"/>
    <w:rsid w:val="00F17103"/>
    <w:rsid w:val="00F22928"/>
    <w:rsid w:val="00F23F92"/>
    <w:rsid w:val="00F2625A"/>
    <w:rsid w:val="00F276AD"/>
    <w:rsid w:val="00F340F6"/>
    <w:rsid w:val="00F36DD8"/>
    <w:rsid w:val="00F454A3"/>
    <w:rsid w:val="00F478C7"/>
    <w:rsid w:val="00F47DB3"/>
    <w:rsid w:val="00F51A3B"/>
    <w:rsid w:val="00F52CE1"/>
    <w:rsid w:val="00F53610"/>
    <w:rsid w:val="00F540EA"/>
    <w:rsid w:val="00F568F0"/>
    <w:rsid w:val="00F64AAB"/>
    <w:rsid w:val="00F7255C"/>
    <w:rsid w:val="00F725D3"/>
    <w:rsid w:val="00F75999"/>
    <w:rsid w:val="00F81B74"/>
    <w:rsid w:val="00F81DA3"/>
    <w:rsid w:val="00F85EBE"/>
    <w:rsid w:val="00F869E2"/>
    <w:rsid w:val="00F87A6E"/>
    <w:rsid w:val="00F900D3"/>
    <w:rsid w:val="00FA10DC"/>
    <w:rsid w:val="00FA4A27"/>
    <w:rsid w:val="00FA549F"/>
    <w:rsid w:val="00FA5DD4"/>
    <w:rsid w:val="00FA72FE"/>
    <w:rsid w:val="00FB1D6D"/>
    <w:rsid w:val="00FB4642"/>
    <w:rsid w:val="00FB7482"/>
    <w:rsid w:val="00FC088D"/>
    <w:rsid w:val="00FC42CB"/>
    <w:rsid w:val="00FC58A2"/>
    <w:rsid w:val="00FD100A"/>
    <w:rsid w:val="00FD22CE"/>
    <w:rsid w:val="00FD279F"/>
    <w:rsid w:val="00FD3F43"/>
    <w:rsid w:val="00FD487F"/>
    <w:rsid w:val="00FD4C4C"/>
    <w:rsid w:val="00FD622C"/>
    <w:rsid w:val="00FD752A"/>
    <w:rsid w:val="00FD7BC4"/>
    <w:rsid w:val="00FE68D3"/>
    <w:rsid w:val="00FE791D"/>
    <w:rsid w:val="00FF0216"/>
    <w:rsid w:val="00FF1D03"/>
    <w:rsid w:val="00FF27FA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E640B0"/>
  <w15:docId w15:val="{98EE86F9-4343-40C0-8F85-5503A5B0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C1932"/>
    <w:pPr>
      <w:spacing w:after="0"/>
    </w:pPr>
    <w:rPr>
      <w:rFonts w:ascii="Arial" w:hAnsi="Arial"/>
      <w:sz w:val="20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07656E"/>
    <w:pPr>
      <w:keepNext/>
      <w:keepLines/>
      <w:pageBreakBefore/>
      <w:numPr>
        <w:numId w:val="2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357" w:hanging="357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96105"/>
    <w:pPr>
      <w:keepNext/>
      <w:keepLines/>
      <w:pageBreakBefore/>
      <w:pBdr>
        <w:left w:val="single" w:sz="4" w:space="4" w:color="auto"/>
        <w:bottom w:val="single" w:sz="4" w:space="1" w:color="auto"/>
      </w:pBdr>
      <w:spacing w:after="240" w:line="240" w:lineRule="auto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D21D1"/>
    <w:pPr>
      <w:keepNext/>
      <w:keepLines/>
      <w:pBdr>
        <w:bottom w:val="single" w:sz="4" w:space="1" w:color="1F497D" w:themeColor="text2"/>
      </w:pBdr>
      <w:spacing w:before="200"/>
      <w:outlineLvl w:val="2"/>
    </w:pPr>
    <w:rPr>
      <w:rFonts w:eastAsiaTheme="majorEastAsia" w:cstheme="majorBidi"/>
      <w:b/>
      <w:bCs/>
      <w:color w:val="1F497D" w:themeColor="text2"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,Grille moyenne 21"/>
    <w:link w:val="SansinterligneCar"/>
    <w:uiPriority w:val="1"/>
    <w:qFormat/>
    <w:rsid w:val="00141E3E"/>
    <w:pPr>
      <w:spacing w:after="0" w:line="240" w:lineRule="auto"/>
    </w:pPr>
    <w:rPr>
      <w:rFonts w:eastAsiaTheme="minorEastAsia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07656E"/>
    <w:rPr>
      <w:rFonts w:ascii="Arial" w:eastAsiaTheme="majorEastAsia" w:hAnsi="Arial" w:cstheme="majorBidi"/>
      <w:b/>
      <w:bCs/>
      <w:sz w:val="32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96105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2D21D1"/>
    <w:rPr>
      <w:rFonts w:ascii="Arial" w:eastAsiaTheme="majorEastAsia" w:hAnsi="Arial" w:cstheme="majorBidi"/>
      <w:b/>
      <w:bCs/>
      <w:color w:val="1F497D" w:themeColor="text2"/>
    </w:rPr>
  </w:style>
  <w:style w:type="character" w:customStyle="1" w:styleId="SansinterligneCar">
    <w:name w:val="Sans interligne Car"/>
    <w:aliases w:val="qcm Car,Grille moyenne 21 Car"/>
    <w:basedOn w:val="Policepardfaut"/>
    <w:link w:val="Sansinterligne"/>
    <w:uiPriority w:val="1"/>
    <w:rsid w:val="00141E3E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41E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1E3E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72"/>
    <w:qFormat/>
    <w:rsid w:val="00524B3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90F8A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0F8A"/>
    <w:rPr>
      <w:rFonts w:ascii="Arial" w:hAnsi="Arial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790F8A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0F8A"/>
    <w:rPr>
      <w:rFonts w:ascii="Arial" w:hAnsi="Arial"/>
      <w:sz w:val="20"/>
    </w:rPr>
  </w:style>
  <w:style w:type="paragraph" w:styleId="Titre">
    <w:name w:val="Title"/>
    <w:basedOn w:val="Normal"/>
    <w:next w:val="Normal"/>
    <w:link w:val="TitreCar"/>
    <w:uiPriority w:val="10"/>
    <w:qFormat/>
    <w:rsid w:val="00DF4C8D"/>
    <w:pPr>
      <w:pBdr>
        <w:top w:val="single" w:sz="8" w:space="1" w:color="auto"/>
        <w:left w:val="single" w:sz="8" w:space="4" w:color="auto"/>
        <w:bottom w:val="single" w:sz="8" w:space="4" w:color="auto"/>
        <w:right w:val="single" w:sz="8" w:space="4" w:color="auto"/>
      </w:pBdr>
      <w:spacing w:after="240" w:line="240" w:lineRule="auto"/>
      <w:contextualSpacing/>
      <w:jc w:val="center"/>
    </w:pPr>
    <w:rPr>
      <w:rFonts w:eastAsiaTheme="majorEastAsia" w:cstheme="majorBidi"/>
      <w:b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DF4C8D"/>
    <w:rPr>
      <w:rFonts w:ascii="Arial" w:eastAsiaTheme="majorEastAsia" w:hAnsi="Arial" w:cstheme="majorBidi"/>
      <w:b/>
      <w:spacing w:val="5"/>
      <w:kern w:val="28"/>
      <w:sz w:val="52"/>
      <w:szCs w:val="52"/>
    </w:rPr>
  </w:style>
  <w:style w:type="paragraph" w:styleId="TM1">
    <w:name w:val="toc 1"/>
    <w:basedOn w:val="Normal"/>
    <w:next w:val="Normal"/>
    <w:autoRedefine/>
    <w:uiPriority w:val="39"/>
    <w:unhideWhenUsed/>
    <w:rsid w:val="00DF4C8D"/>
    <w:pPr>
      <w:tabs>
        <w:tab w:val="right" w:leader="dot" w:pos="10456"/>
      </w:tabs>
      <w:spacing w:before="120"/>
    </w:pPr>
    <w:rPr>
      <w:rFonts w:asciiTheme="minorHAnsi" w:hAnsiTheme="minorHAnsi" w:cstheme="minorHAnsi"/>
      <w:b/>
      <w:bCs/>
      <w:iCs/>
      <w:color w:val="365F91" w:themeColor="accent1" w:themeShade="BF"/>
      <w:sz w:val="28"/>
      <w:szCs w:val="28"/>
    </w:rPr>
  </w:style>
  <w:style w:type="paragraph" w:styleId="TM2">
    <w:name w:val="toc 2"/>
    <w:basedOn w:val="Normal"/>
    <w:next w:val="Normal"/>
    <w:autoRedefine/>
    <w:uiPriority w:val="39"/>
    <w:unhideWhenUsed/>
    <w:rsid w:val="004469EB"/>
    <w:pPr>
      <w:tabs>
        <w:tab w:val="right" w:leader="dot" w:pos="10456"/>
      </w:tabs>
      <w:spacing w:before="120"/>
      <w:ind w:left="200"/>
    </w:pPr>
    <w:rPr>
      <w:rFonts w:asciiTheme="minorHAnsi" w:hAnsiTheme="minorHAnsi" w:cstheme="minorHAnsi"/>
      <w:b/>
      <w:bCs/>
      <w:sz w:val="22"/>
    </w:rPr>
  </w:style>
  <w:style w:type="paragraph" w:styleId="TM3">
    <w:name w:val="toc 3"/>
    <w:basedOn w:val="Normal"/>
    <w:next w:val="Normal"/>
    <w:autoRedefine/>
    <w:uiPriority w:val="39"/>
    <w:unhideWhenUsed/>
    <w:rsid w:val="0093516B"/>
    <w:pPr>
      <w:ind w:left="400"/>
    </w:pPr>
    <w:rPr>
      <w:rFonts w:asciiTheme="minorHAnsi" w:hAnsiTheme="minorHAnsi" w:cstheme="minorHAnsi"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93516B"/>
    <w:pPr>
      <w:ind w:left="600"/>
    </w:pPr>
    <w:rPr>
      <w:rFonts w:asciiTheme="minorHAnsi" w:hAnsiTheme="minorHAnsi" w:cstheme="minorHAnsi"/>
      <w:szCs w:val="20"/>
    </w:rPr>
  </w:style>
  <w:style w:type="paragraph" w:styleId="TM5">
    <w:name w:val="toc 5"/>
    <w:basedOn w:val="Normal"/>
    <w:next w:val="Normal"/>
    <w:autoRedefine/>
    <w:uiPriority w:val="39"/>
    <w:unhideWhenUsed/>
    <w:rsid w:val="0093516B"/>
    <w:pPr>
      <w:ind w:left="800"/>
    </w:pPr>
    <w:rPr>
      <w:rFonts w:asciiTheme="minorHAnsi" w:hAnsiTheme="minorHAnsi" w:cstheme="minorHAnsi"/>
      <w:szCs w:val="20"/>
    </w:rPr>
  </w:style>
  <w:style w:type="paragraph" w:styleId="TM6">
    <w:name w:val="toc 6"/>
    <w:basedOn w:val="Normal"/>
    <w:next w:val="Normal"/>
    <w:autoRedefine/>
    <w:uiPriority w:val="39"/>
    <w:unhideWhenUsed/>
    <w:rsid w:val="0093516B"/>
    <w:pPr>
      <w:ind w:left="1000"/>
    </w:pPr>
    <w:rPr>
      <w:rFonts w:asciiTheme="minorHAnsi" w:hAnsiTheme="minorHAnsi" w:cstheme="minorHAnsi"/>
      <w:szCs w:val="20"/>
    </w:rPr>
  </w:style>
  <w:style w:type="paragraph" w:styleId="TM7">
    <w:name w:val="toc 7"/>
    <w:basedOn w:val="Normal"/>
    <w:next w:val="Normal"/>
    <w:autoRedefine/>
    <w:uiPriority w:val="39"/>
    <w:unhideWhenUsed/>
    <w:rsid w:val="0093516B"/>
    <w:pPr>
      <w:ind w:left="1200"/>
    </w:pPr>
    <w:rPr>
      <w:rFonts w:asciiTheme="minorHAnsi" w:hAnsiTheme="minorHAnsi" w:cstheme="minorHAnsi"/>
      <w:szCs w:val="20"/>
    </w:rPr>
  </w:style>
  <w:style w:type="paragraph" w:styleId="TM8">
    <w:name w:val="toc 8"/>
    <w:basedOn w:val="Normal"/>
    <w:next w:val="Normal"/>
    <w:autoRedefine/>
    <w:uiPriority w:val="39"/>
    <w:unhideWhenUsed/>
    <w:rsid w:val="0093516B"/>
    <w:pPr>
      <w:ind w:left="1400"/>
    </w:pPr>
    <w:rPr>
      <w:rFonts w:asciiTheme="minorHAnsi" w:hAnsiTheme="minorHAnsi" w:cstheme="minorHAnsi"/>
      <w:szCs w:val="20"/>
    </w:rPr>
  </w:style>
  <w:style w:type="paragraph" w:styleId="TM9">
    <w:name w:val="toc 9"/>
    <w:basedOn w:val="Normal"/>
    <w:next w:val="Normal"/>
    <w:autoRedefine/>
    <w:uiPriority w:val="39"/>
    <w:unhideWhenUsed/>
    <w:rsid w:val="0093516B"/>
    <w:pPr>
      <w:ind w:left="1600"/>
    </w:pPr>
    <w:rPr>
      <w:rFonts w:asciiTheme="minorHAnsi" w:hAnsiTheme="minorHAnsi" w:cstheme="minorHAnsi"/>
      <w:szCs w:val="20"/>
    </w:rPr>
  </w:style>
  <w:style w:type="character" w:styleId="Lienhypertexte">
    <w:name w:val="Hyperlink"/>
    <w:basedOn w:val="Policepardfaut"/>
    <w:uiPriority w:val="99"/>
    <w:unhideWhenUsed/>
    <w:rsid w:val="0093516B"/>
    <w:rPr>
      <w:color w:val="0000FF" w:themeColor="hyperlink"/>
      <w:u w:val="single"/>
    </w:rPr>
  </w:style>
  <w:style w:type="paragraph" w:customStyle="1" w:styleId="QCMnoncs">
    <w:name w:val="QCM énoncés"/>
    <w:basedOn w:val="Normal"/>
    <w:qFormat/>
    <w:rsid w:val="00416534"/>
    <w:pPr>
      <w:spacing w:before="160" w:after="120" w:line="240" w:lineRule="auto"/>
    </w:pPr>
    <w:rPr>
      <w:rFonts w:cs="ArialMT"/>
      <w:b/>
      <w:szCs w:val="20"/>
    </w:rPr>
  </w:style>
  <w:style w:type="paragraph" w:customStyle="1" w:styleId="QCMitems">
    <w:name w:val="QCM items"/>
    <w:basedOn w:val="Normal"/>
    <w:qFormat/>
    <w:rsid w:val="00CE1A56"/>
  </w:style>
  <w:style w:type="character" w:styleId="Textedelespacerserv">
    <w:name w:val="Placeholder Text"/>
    <w:basedOn w:val="Policepardfaut"/>
    <w:uiPriority w:val="99"/>
    <w:semiHidden/>
    <w:rsid w:val="001C46B2"/>
    <w:rPr>
      <w:color w:val="808080"/>
    </w:rPr>
  </w:style>
  <w:style w:type="table" w:styleId="Grilledutableau">
    <w:name w:val="Table Grid"/>
    <w:basedOn w:val="TableauNormal"/>
    <w:uiPriority w:val="59"/>
    <w:rsid w:val="00155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41B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fr-FR"/>
    </w:rPr>
  </w:style>
  <w:style w:type="numbering" w:customStyle="1" w:styleId="Style1">
    <w:name w:val="Style1"/>
    <w:uiPriority w:val="99"/>
    <w:rsid w:val="00741B78"/>
    <w:pPr>
      <w:numPr>
        <w:numId w:val="3"/>
      </w:numPr>
    </w:pPr>
  </w:style>
  <w:style w:type="paragraph" w:customStyle="1" w:styleId="Normalcorrection">
    <w:name w:val="Normal correction"/>
    <w:basedOn w:val="Normal"/>
    <w:qFormat/>
    <w:rsid w:val="00725920"/>
    <w:rPr>
      <w:sz w:val="18"/>
    </w:rPr>
  </w:style>
  <w:style w:type="paragraph" w:customStyle="1" w:styleId="TableContents">
    <w:name w:val="Table Contents"/>
    <w:basedOn w:val="Standard"/>
    <w:rsid w:val="00725920"/>
    <w:pPr>
      <w:suppressLineNumbers/>
    </w:pPr>
    <w:rPr>
      <w:rFonts w:cs="Arial Unicode MS"/>
      <w:lang w:eastAsia="zh-CN" w:bidi="hi-IN"/>
    </w:rPr>
  </w:style>
  <w:style w:type="table" w:customStyle="1" w:styleId="Grilledutableau2">
    <w:name w:val="Grille du tableau2"/>
    <w:basedOn w:val="TableauNormal"/>
    <w:next w:val="Grilledutableau"/>
    <w:uiPriority w:val="59"/>
    <w:rsid w:val="00F51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1">
    <w:name w:val="Grille du tableau21"/>
    <w:basedOn w:val="TableauNormal"/>
    <w:next w:val="Grilledutableau"/>
    <w:uiPriority w:val="59"/>
    <w:rsid w:val="00F51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59"/>
    <w:rsid w:val="00235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512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rsid w:val="00EB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s">
    <w:name w:val="Corps"/>
    <w:rsid w:val="0068702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fr-FR"/>
    </w:rPr>
  </w:style>
  <w:style w:type="character" w:customStyle="1" w:styleId="st">
    <w:name w:val="st"/>
    <w:rsid w:val="003F5FA4"/>
  </w:style>
  <w:style w:type="character" w:styleId="Accentuation">
    <w:name w:val="Emphasis"/>
    <w:uiPriority w:val="20"/>
    <w:qFormat/>
    <w:rsid w:val="003F5FA4"/>
    <w:rPr>
      <w:i/>
      <w:iCs/>
    </w:rPr>
  </w:style>
  <w:style w:type="paragraph" w:customStyle="1" w:styleId="Formatlibre">
    <w:name w:val="Format libre"/>
    <w:rsid w:val="00535A0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character" w:customStyle="1" w:styleId="lang-el">
    <w:name w:val="lang-el"/>
    <w:basedOn w:val="Policepardfaut"/>
    <w:rsid w:val="0003182D"/>
  </w:style>
  <w:style w:type="paragraph" w:customStyle="1" w:styleId="imported-Normal">
    <w:name w:val="imported-Normal"/>
    <w:rsid w:val="00A83D03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fr-FR"/>
    </w:rPr>
  </w:style>
  <w:style w:type="paragraph" w:customStyle="1" w:styleId="imported-Formatlibre">
    <w:name w:val="imported-Format libre"/>
    <w:rsid w:val="00A83D03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fr-FR"/>
    </w:rPr>
  </w:style>
  <w:style w:type="paragraph" w:customStyle="1" w:styleId="List0">
    <w:name w:val="List 0"/>
    <w:basedOn w:val="Normal"/>
    <w:semiHidden/>
    <w:rsid w:val="00A83D03"/>
    <w:pPr>
      <w:numPr>
        <w:numId w:val="1"/>
      </w:numPr>
      <w:spacing w:line="240" w:lineRule="auto"/>
    </w:pPr>
    <w:rPr>
      <w:rFonts w:ascii="Times New Roman" w:eastAsia="Times New Roman" w:hAnsi="Times New Roman" w:cs="Times New Roman"/>
      <w:szCs w:val="20"/>
      <w:lang w:eastAsia="fr-FR"/>
    </w:rPr>
  </w:style>
  <w:style w:type="paragraph" w:customStyle="1" w:styleId="List1">
    <w:name w:val="List 1"/>
    <w:basedOn w:val="Normal"/>
    <w:semiHidden/>
    <w:rsid w:val="00A83D03"/>
    <w:pPr>
      <w:numPr>
        <w:numId w:val="4"/>
      </w:numPr>
      <w:spacing w:line="240" w:lineRule="auto"/>
    </w:pPr>
    <w:rPr>
      <w:rFonts w:ascii="Times New Roman" w:eastAsia="Times New Roman" w:hAnsi="Times New Roman" w:cs="Times New Roman"/>
      <w:szCs w:val="20"/>
      <w:lang w:eastAsia="fr-FR"/>
    </w:rPr>
  </w:style>
  <w:style w:type="paragraph" w:customStyle="1" w:styleId="Sous-titre1">
    <w:name w:val="Sous-titre1"/>
    <w:rsid w:val="00DA6703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fr-FR"/>
    </w:rPr>
  </w:style>
  <w:style w:type="paragraph" w:customStyle="1" w:styleId="imported-Corps">
    <w:name w:val="imported-Corps"/>
    <w:rsid w:val="00056BBB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fr-FR"/>
    </w:rPr>
  </w:style>
  <w:style w:type="paragraph" w:customStyle="1" w:styleId="Liste21">
    <w:name w:val="Liste 21"/>
    <w:basedOn w:val="Normal"/>
    <w:semiHidden/>
    <w:rsid w:val="00056BBB"/>
    <w:pPr>
      <w:numPr>
        <w:numId w:val="5"/>
      </w:numPr>
      <w:spacing w:line="240" w:lineRule="auto"/>
    </w:pPr>
    <w:rPr>
      <w:rFonts w:ascii="Times New Roman" w:eastAsia="Times New Roman" w:hAnsi="Times New Roman" w:cs="Times New Roman"/>
      <w:szCs w:val="20"/>
      <w:lang w:eastAsia="fr-FR"/>
    </w:rPr>
  </w:style>
  <w:style w:type="paragraph" w:customStyle="1" w:styleId="Liste31">
    <w:name w:val="Liste 31"/>
    <w:basedOn w:val="Normal"/>
    <w:semiHidden/>
    <w:rsid w:val="00A27567"/>
    <w:pPr>
      <w:numPr>
        <w:numId w:val="6"/>
      </w:numPr>
      <w:spacing w:line="240" w:lineRule="auto"/>
    </w:pPr>
    <w:rPr>
      <w:rFonts w:ascii="Times New Roman" w:eastAsia="Times New Roman" w:hAnsi="Times New Roman" w:cs="Times New Roman"/>
      <w:szCs w:val="20"/>
      <w:lang w:eastAsia="fr-FR"/>
    </w:rPr>
  </w:style>
  <w:style w:type="paragraph" w:styleId="NormalWeb">
    <w:name w:val="Normal (Web)"/>
    <w:basedOn w:val="Normal"/>
    <w:uiPriority w:val="99"/>
    <w:unhideWhenUsed/>
    <w:rsid w:val="00E3241C"/>
    <w:pPr>
      <w:spacing w:before="100" w:beforeAutospacing="1" w:after="119" w:line="240" w:lineRule="auto"/>
    </w:pPr>
    <w:rPr>
      <w:rFonts w:ascii="Times" w:eastAsiaTheme="minorEastAsia" w:hAnsi="Times" w:cs="Times New Roman"/>
      <w:szCs w:val="20"/>
    </w:rPr>
  </w:style>
  <w:style w:type="paragraph" w:customStyle="1" w:styleId="Pardfaut">
    <w:name w:val="Par défaut"/>
    <w:rsid w:val="004110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  <w:style w:type="paragraph" w:customStyle="1" w:styleId="Default">
    <w:name w:val="Default"/>
    <w:rsid w:val="00F725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ja-JP"/>
    </w:rPr>
  </w:style>
  <w:style w:type="character" w:customStyle="1" w:styleId="normaltextrun">
    <w:name w:val="normaltextrun"/>
    <w:rsid w:val="00A336A2"/>
  </w:style>
  <w:style w:type="paragraph" w:customStyle="1" w:styleId="paragraph">
    <w:name w:val="paragraph"/>
    <w:basedOn w:val="Normal"/>
    <w:rsid w:val="00A33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eop">
    <w:name w:val="eop"/>
    <w:rsid w:val="00A336A2"/>
  </w:style>
  <w:style w:type="character" w:customStyle="1" w:styleId="apple-converted-space">
    <w:name w:val="apple-converted-space"/>
    <w:basedOn w:val="Policepardfaut"/>
    <w:rsid w:val="008B4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CF176-89B7-4F50-943C-BE123B27E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6643</Words>
  <Characters>36540</Characters>
  <Application>Microsoft Office Word</Application>
  <DocSecurity>0</DocSecurity>
  <Lines>304</Lines>
  <Paragraphs>86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</dc:creator>
  <cp:lastModifiedBy>Gregory Metzger</cp:lastModifiedBy>
  <cp:revision>3</cp:revision>
  <cp:lastPrinted>2016-10-20T18:03:00Z</cp:lastPrinted>
  <dcterms:created xsi:type="dcterms:W3CDTF">2019-11-27T22:37:00Z</dcterms:created>
  <dcterms:modified xsi:type="dcterms:W3CDTF">2019-12-03T13:51:00Z</dcterms:modified>
</cp:coreProperties>
</file>