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1E0B2" w14:textId="77777777" w:rsidR="00C51D19" w:rsidRPr="00C51D19" w:rsidRDefault="00C51D19" w:rsidP="00C51D19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C51D19">
        <w:rPr>
          <w:b/>
          <w:bCs/>
          <w:color w:val="FF0000"/>
          <w:sz w:val="28"/>
          <w:szCs w:val="28"/>
          <w:u w:val="single"/>
        </w:rPr>
        <w:t>Réponses d</w:t>
      </w:r>
      <w:r w:rsidR="00570866">
        <w:rPr>
          <w:b/>
          <w:bCs/>
          <w:color w:val="FF0000"/>
          <w:sz w:val="28"/>
          <w:szCs w:val="28"/>
          <w:u w:val="single"/>
        </w:rPr>
        <w:t>u</w:t>
      </w:r>
      <w:r w:rsidRPr="00C51D19">
        <w:rPr>
          <w:b/>
          <w:bCs/>
          <w:color w:val="FF0000"/>
          <w:sz w:val="28"/>
          <w:szCs w:val="28"/>
          <w:u w:val="single"/>
        </w:rPr>
        <w:t xml:space="preserve"> professeur </w:t>
      </w:r>
      <w:proofErr w:type="spellStart"/>
      <w:r w:rsidRPr="00C51D19">
        <w:rPr>
          <w:b/>
          <w:bCs/>
          <w:color w:val="FF0000"/>
          <w:sz w:val="28"/>
          <w:szCs w:val="28"/>
          <w:u w:val="single"/>
        </w:rPr>
        <w:t>Bahadorant</w:t>
      </w:r>
      <w:proofErr w:type="spellEnd"/>
      <w:r>
        <w:rPr>
          <w:b/>
          <w:bCs/>
          <w:color w:val="FF0000"/>
          <w:sz w:val="28"/>
          <w:szCs w:val="28"/>
          <w:u w:val="single"/>
        </w:rPr>
        <w:t> :</w:t>
      </w:r>
    </w:p>
    <w:p w14:paraId="7DD5F4D0" w14:textId="77777777" w:rsidR="00C51D19" w:rsidRPr="00050A2B" w:rsidRDefault="00C51D19">
      <w:pPr>
        <w:rPr>
          <w:rFonts w:ascii="Helvetica" w:hAnsi="Helvetica" w:cs="Helvetica"/>
          <w:i/>
          <w:iCs/>
          <w:color w:val="FFFFFF"/>
          <w:sz w:val="20"/>
          <w:szCs w:val="20"/>
          <w:shd w:val="clear" w:color="auto" w:fill="0099FF"/>
        </w:rPr>
      </w:pPr>
    </w:p>
    <w:p w14:paraId="141DBBD6" w14:textId="77777777" w:rsidR="00C51D19" w:rsidRPr="00050A2B" w:rsidRDefault="00C51D19" w:rsidP="00050A2B">
      <w:pPr>
        <w:spacing w:after="0"/>
        <w:rPr>
          <w:i/>
          <w:iCs/>
        </w:rPr>
      </w:pPr>
      <w:r w:rsidRPr="00050A2B">
        <w:rPr>
          <w:i/>
          <w:iCs/>
        </w:rPr>
        <w:t>- Les jonctions adhérentes ont-elles un rôle d’adhérence ? Vous ne parlez que de leur rôle dans la signalisation cellulaire mais ces complexes jonctionnels font partis des jonctions d'ancrage.</w:t>
      </w:r>
    </w:p>
    <w:p w14:paraId="53BBC65A" w14:textId="77777777" w:rsidR="00050A2B" w:rsidRDefault="00050A2B" w:rsidP="00050A2B">
      <w:pPr>
        <w:spacing w:after="0"/>
      </w:pPr>
    </w:p>
    <w:p w14:paraId="65B53AB7" w14:textId="77777777" w:rsidR="00B61782" w:rsidRDefault="00B61782" w:rsidP="00050A2B">
      <w:pPr>
        <w:spacing w:after="0"/>
      </w:pPr>
      <w:r>
        <w:t>Ont une fonction d’adhérence faible par rapport aux desmosomes</w:t>
      </w:r>
    </w:p>
    <w:p w14:paraId="749A7E61" w14:textId="77777777" w:rsidR="00B61782" w:rsidRDefault="00B61782" w:rsidP="00050A2B">
      <w:pPr>
        <w:spacing w:after="0"/>
      </w:pPr>
      <w:proofErr w:type="gramStart"/>
      <w:r w:rsidRPr="00B61782">
        <w:rPr>
          <w:u w:val="single"/>
        </w:rPr>
        <w:t>Items vrai</w:t>
      </w:r>
      <w:proofErr w:type="gramEnd"/>
      <w:r>
        <w:t> : - les jonctions d’adhérence ont un faible rôle d’adhérence par rapport aux desmosomes</w:t>
      </w:r>
    </w:p>
    <w:p w14:paraId="65EF51C3" w14:textId="77777777" w:rsidR="00B61782" w:rsidRDefault="00B61782" w:rsidP="00050A2B">
      <w:pPr>
        <w:spacing w:after="0"/>
      </w:pPr>
      <w:r>
        <w:t>-Les jonctions d’adhérence ont un faible rôle d’adhérence</w:t>
      </w:r>
    </w:p>
    <w:p w14:paraId="29208FDD" w14:textId="77777777" w:rsidR="00B61782" w:rsidRPr="00050A2B" w:rsidRDefault="00B61782" w:rsidP="00050A2B">
      <w:pPr>
        <w:spacing w:after="0"/>
        <w:rPr>
          <w:b/>
          <w:bCs/>
        </w:rPr>
      </w:pPr>
      <w:r w:rsidRPr="00050A2B">
        <w:rPr>
          <w:b/>
          <w:bCs/>
        </w:rPr>
        <w:t>-Les jonctions d’adhérence ont un rôle d’adhérence</w:t>
      </w:r>
    </w:p>
    <w:p w14:paraId="613BEBF2" w14:textId="77777777" w:rsidR="00B61782" w:rsidRDefault="00B61782" w:rsidP="00050A2B">
      <w:pPr>
        <w:spacing w:after="0"/>
      </w:pPr>
      <w:r w:rsidRPr="00B61782">
        <w:rPr>
          <w:u w:val="single"/>
        </w:rPr>
        <w:t>Item faux</w:t>
      </w:r>
      <w:r>
        <w:t> : les jonctions d’adhérence ont un rôle fondamental d’adhérence</w:t>
      </w:r>
    </w:p>
    <w:p w14:paraId="52D79AE0" w14:textId="77777777" w:rsidR="00C51D19" w:rsidRDefault="00C51D19"/>
    <w:p w14:paraId="345D55CC" w14:textId="77777777" w:rsidR="00C51D19" w:rsidRPr="00793C18" w:rsidRDefault="00C51D19">
      <w:pPr>
        <w:rPr>
          <w:i/>
          <w:iCs/>
        </w:rPr>
      </w:pPr>
      <w:r w:rsidRPr="00C51D19">
        <w:t xml:space="preserve">  - </w:t>
      </w:r>
      <w:r w:rsidRPr="00793C18">
        <w:rPr>
          <w:i/>
          <w:iCs/>
        </w:rPr>
        <w:t>Faites-vous une distinction entre les termes « digitiforme » et « en doigt de gant » ? Les PACES se demandent ainsi si les microvillosités sont bien digitiformes tandis que les cils vibratiles sont en doigt de gant ?</w:t>
      </w:r>
    </w:p>
    <w:p w14:paraId="7BB14574" w14:textId="77777777" w:rsidR="00C51D19" w:rsidRDefault="00570866">
      <w:r>
        <w:t xml:space="preserve">Glandes tubuleuse -&gt; en doigt de gant </w:t>
      </w:r>
    </w:p>
    <w:p w14:paraId="5AC264E1" w14:textId="14A316E1" w:rsidR="00C51D19" w:rsidRPr="00793C18" w:rsidRDefault="00C51D19">
      <w:pPr>
        <w:rPr>
          <w:i/>
          <w:iCs/>
        </w:rPr>
      </w:pPr>
      <w:r w:rsidRPr="00C51D19">
        <w:t xml:space="preserve">  - </w:t>
      </w:r>
      <w:r w:rsidRPr="00793C18">
        <w:rPr>
          <w:i/>
          <w:iCs/>
        </w:rPr>
        <w:t xml:space="preserve">Dans votre cours, vous précisez que la cytokératine est une molécule tandis que la kératine est un filament, pourtant plus loin dans le cours vous parlez de « filament de cytokératine ». Est-il possible de former des filaments à partir de ces molécules où y </w:t>
      </w:r>
      <w:r w:rsidR="004600C2" w:rsidRPr="00793C18">
        <w:rPr>
          <w:i/>
          <w:iCs/>
        </w:rPr>
        <w:t>a-t</w:t>
      </w:r>
      <w:r w:rsidRPr="00793C18">
        <w:rPr>
          <w:i/>
          <w:iCs/>
        </w:rPr>
        <w:t>-il une autre explication ?</w:t>
      </w:r>
    </w:p>
    <w:p w14:paraId="6EA501BF" w14:textId="77777777" w:rsidR="00C51D19" w:rsidRPr="00793C18" w:rsidRDefault="00793C18">
      <w:pPr>
        <w:rPr>
          <w:b/>
          <w:bCs/>
        </w:rPr>
      </w:pPr>
      <w:r w:rsidRPr="00793C18">
        <w:rPr>
          <w:b/>
          <w:bCs/>
        </w:rPr>
        <w:t xml:space="preserve">Cytokératine = molécule = constituant des filaments intermédiaires de kératine </w:t>
      </w:r>
    </w:p>
    <w:p w14:paraId="4B40FFD0" w14:textId="77777777" w:rsidR="00793C18" w:rsidRDefault="00793C18">
      <w:r>
        <w:t>Les filaments sont les kératines</w:t>
      </w:r>
    </w:p>
    <w:p w14:paraId="17A2991E" w14:textId="77777777" w:rsidR="00793C18" w:rsidRDefault="00793C18">
      <w:r>
        <w:t>Les constituant moléculaires sont les filament</w:t>
      </w:r>
      <w:r w:rsidR="0087138E">
        <w:t>s</w:t>
      </w:r>
      <w:r>
        <w:t xml:space="preserve"> de cytokératines </w:t>
      </w:r>
    </w:p>
    <w:p w14:paraId="53D8E379" w14:textId="77777777" w:rsidR="00C51D19" w:rsidRDefault="00C51D19">
      <w:pPr>
        <w:rPr>
          <w:i/>
          <w:iCs/>
        </w:rPr>
      </w:pPr>
      <w:r w:rsidRPr="00C51D19">
        <w:t xml:space="preserve">  - </w:t>
      </w:r>
      <w:r w:rsidRPr="00793C18">
        <w:rPr>
          <w:i/>
          <w:iCs/>
        </w:rPr>
        <w:t xml:space="preserve">Un item tel que « Les desmosomes sont visibles en MO » serait-il à compter juste ? (Étant donné qu’il est dit dans le cours que ces structures sont INDIRECTEMENT visibles en MO) </w:t>
      </w:r>
    </w:p>
    <w:p w14:paraId="429B6F0D" w14:textId="637D3BE5" w:rsidR="00793C18" w:rsidRPr="00793C18" w:rsidRDefault="00793C18">
      <w:r>
        <w:t xml:space="preserve">Cet item est </w:t>
      </w:r>
      <w:r w:rsidRPr="00793C18">
        <w:rPr>
          <w:b/>
          <w:bCs/>
        </w:rPr>
        <w:t>faux</w:t>
      </w:r>
      <w:r>
        <w:t xml:space="preserve">, </w:t>
      </w:r>
      <w:r w:rsidR="004600C2">
        <w:t>s’il</w:t>
      </w:r>
      <w:r>
        <w:t xml:space="preserve"> n’est pas </w:t>
      </w:r>
      <w:proofErr w:type="gramStart"/>
      <w:r>
        <w:t>préciser</w:t>
      </w:r>
      <w:proofErr w:type="gramEnd"/>
      <w:r>
        <w:t xml:space="preserve"> INIRECTEMENT on ne </w:t>
      </w:r>
      <w:r w:rsidR="004600C2">
        <w:t>peut</w:t>
      </w:r>
      <w:r>
        <w:t xml:space="preserve"> pas compter cet item juste++++</w:t>
      </w:r>
    </w:p>
    <w:p w14:paraId="6000143F" w14:textId="77777777" w:rsidR="00C51D19" w:rsidRDefault="00C51D19"/>
    <w:p w14:paraId="7E159C82" w14:textId="566F9A2E" w:rsidR="00C51D19" w:rsidRPr="00793C18" w:rsidRDefault="00C51D19">
      <w:pPr>
        <w:rPr>
          <w:i/>
          <w:iCs/>
        </w:rPr>
      </w:pPr>
      <w:bookmarkStart w:id="0" w:name="_GoBack"/>
      <w:bookmarkEnd w:id="0"/>
    </w:p>
    <w:sectPr w:rsidR="00C51D19" w:rsidRPr="00793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D19"/>
    <w:rsid w:val="00050A2B"/>
    <w:rsid w:val="001347FD"/>
    <w:rsid w:val="004600C2"/>
    <w:rsid w:val="00570866"/>
    <w:rsid w:val="006407F3"/>
    <w:rsid w:val="00674B1D"/>
    <w:rsid w:val="00793C18"/>
    <w:rsid w:val="0087138E"/>
    <w:rsid w:val="00B61782"/>
    <w:rsid w:val="00C51D19"/>
    <w:rsid w:val="00E5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30AF2"/>
  <w15:chartTrackingRefBased/>
  <w15:docId w15:val="{A4EA4201-2961-448F-9C14-264D78E8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océane doucet</dc:creator>
  <cp:keywords/>
  <dc:description/>
  <cp:lastModifiedBy>océane doucet</cp:lastModifiedBy>
  <cp:revision>9</cp:revision>
  <dcterms:created xsi:type="dcterms:W3CDTF">2019-11-27T10:10:00Z</dcterms:created>
  <dcterms:modified xsi:type="dcterms:W3CDTF">2019-12-05T09:39:00Z</dcterms:modified>
</cp:coreProperties>
</file>