
<file path=[Content_Types].xml><?xml version="1.0" encoding="utf-8"?>
<Types xmlns="http://schemas.openxmlformats.org/package/2006/content-types">
  <Override PartName="/word/glossary/settings.xml" ContentType="application/vnd.openxmlformats-officedocument.wordprocessingml.settings+xml"/>
  <Override PartName="/word/webSettings.xml" ContentType="application/vnd.openxmlformats-officedocument.wordprocessingml.webSettings+xml"/>
  <Override PartName="/word/glossary/styles.xml" ContentType="application/vnd.openxmlformats-officedocument.wordprocessingml.styles+xml"/>
  <Override PartName="/word/header1.xml" ContentType="application/vnd.openxmlformats-officedocument.wordprocessingml.header+xml"/>
  <Default Extension="png" ContentType="image/png"/>
  <Override PartName="/word/glossary/webSettings.xml" ContentType="application/vnd.openxmlformats-officedocument.wordprocessingml.webSettings+xml"/>
  <Override PartName="/word/fontTable.xml" ContentType="application/vnd.openxmlformats-officedocument.wordprocessingml.fontTable+xml"/>
  <Default Extension="xml" ContentType="application/xml"/>
  <Override PartName="/word/theme/theme1.xml" ContentType="application/vnd.openxmlformats-officedocument.theme+xml"/>
  <Override PartName="/word/footer1.xml" ContentType="application/vnd.openxmlformats-officedocument.wordprocessingml.footer+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word/glossary/document.xml" ContentType="application/vnd.openxmlformats-officedocument.wordprocessingml.document.glossary+xml"/>
  <Default Extension="pdf" ContentType="application/pdf"/>
  <Override PartName="/word/settings.xml" ContentType="application/vnd.openxmlformats-officedocument.wordprocessingml.settings+xml"/>
  <Default Extension="jpeg" ContentType="image/jpeg"/>
  <Override PartName="/word/glossary/fontTable.xml" ContentType="application/vnd.openxmlformats-officedocument.wordprocessingml.fontTable+xml"/>
  <Default Extension="rels" ContentType="application/vnd.openxmlformats-package.relationships+xml"/>
  <Override PartName="/word/styles.xml" ContentType="application/vnd.openxmlformats-officedocument.wordprocessingml.styles+xml"/>
  <Override PartName="/docProps/core.xml" ContentType="application/vnd.openxmlformats-package.core-properties+xml"/>
  <Override PartName="/word/footer2.xml" ContentType="application/vnd.openxmlformats-officedocument.wordprocessingml.footer+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4375" w:rsidRPr="00754375" w:rsidRDefault="00754375" w:rsidP="00754375">
      <w:pPr>
        <w:pBdr>
          <w:top w:val="single" w:sz="4" w:space="1" w:color="000000" w:themeColor="text1"/>
        </w:pBdr>
        <w:jc w:val="both"/>
        <w:rPr>
          <w:i/>
          <w:noProof/>
          <w:sz w:val="22"/>
          <w:lang w:eastAsia="fr-FR"/>
        </w:rPr>
      </w:pPr>
      <w:r w:rsidRPr="00754375">
        <w:rPr>
          <w:i/>
          <w:noProof/>
          <w:sz w:val="22"/>
          <w:lang w:eastAsia="fr-FR"/>
        </w:rPr>
        <w:t>Les diapos du Pr. MICHIELS sont toutes disponibles sur le site carabinsniçois.fr rubrique L2 &gt; UE BME.</w:t>
      </w:r>
    </w:p>
    <w:p w:rsidR="00754375" w:rsidRPr="00754375" w:rsidRDefault="00754375" w:rsidP="00754375">
      <w:pPr>
        <w:jc w:val="both"/>
        <w:rPr>
          <w:i/>
          <w:noProof/>
          <w:sz w:val="22"/>
          <w:lang w:eastAsia="fr-FR"/>
        </w:rPr>
      </w:pPr>
      <w:r w:rsidRPr="00754375">
        <w:rPr>
          <w:i/>
          <w:noProof/>
          <w:sz w:val="22"/>
          <w:lang w:eastAsia="fr-FR"/>
        </w:rPr>
        <w:t>On ne les a pas insérées dans cette ronéo car pour la quasi-totalité il s'agit d'observations microscopiques auxquelles, avouons-le, personne ne comprend grand chose ^^ (j'ai quand même essayé d'en mettre quelques-unes au début, mais vous vous rendrez vite compte de la potentielle inutilité de la chose).</w:t>
      </w:r>
    </w:p>
    <w:p w:rsidR="00754375" w:rsidRDefault="00754375" w:rsidP="00754375">
      <w:pPr>
        <w:jc w:val="both"/>
        <w:rPr>
          <w:i/>
          <w:noProof/>
          <w:sz w:val="22"/>
          <w:lang w:eastAsia="fr-FR"/>
        </w:rPr>
      </w:pPr>
      <w:r w:rsidRPr="00754375">
        <w:rPr>
          <w:i/>
          <w:noProof/>
          <w:sz w:val="22"/>
          <w:lang w:eastAsia="fr-FR"/>
        </w:rPr>
        <w:t>Pour le reste ce sont des photos des appareils utilisés en anapath et de la tête que peut avoir une lame de préparation microscopique, et entre nous, c'est pas ce qui nous importe le plus.</w:t>
      </w:r>
    </w:p>
    <w:p w:rsidR="00754375" w:rsidRPr="00754375" w:rsidRDefault="00754375" w:rsidP="00754375">
      <w:pPr>
        <w:jc w:val="both"/>
        <w:rPr>
          <w:i/>
          <w:noProof/>
          <w:sz w:val="22"/>
          <w:lang w:eastAsia="fr-FR"/>
        </w:rPr>
      </w:pPr>
      <w:r>
        <w:rPr>
          <w:i/>
          <w:noProof/>
          <w:sz w:val="22"/>
          <w:lang w:eastAsia="fr-FR"/>
        </w:rPr>
        <w:t>D'autre part, vous remarquerez</w:t>
      </w:r>
      <w:r w:rsidR="00263500">
        <w:rPr>
          <w:i/>
          <w:noProof/>
          <w:sz w:val="22"/>
          <w:lang w:eastAsia="fr-FR"/>
        </w:rPr>
        <w:t xml:space="preserve"> que certaines diapos présentes</w:t>
      </w:r>
      <w:r>
        <w:rPr>
          <w:i/>
          <w:noProof/>
          <w:sz w:val="22"/>
          <w:lang w:eastAsia="fr-FR"/>
        </w:rPr>
        <w:t xml:space="preserve"> sur carabinsniçois.fr ne sont pas mentionnées </w:t>
      </w:r>
      <w:r w:rsidR="00263500">
        <w:rPr>
          <w:i/>
          <w:noProof/>
          <w:sz w:val="22"/>
          <w:lang w:eastAsia="fr-FR"/>
        </w:rPr>
        <w:t>dans cette ronéo, tout simplement parce que le prof les a surement passées rapidement et qu'il a préféré parler d'autres choses qui avaient plus d'intérêt pour lui.</w:t>
      </w:r>
    </w:p>
    <w:p w:rsidR="00754375" w:rsidRPr="00754375" w:rsidRDefault="00754375" w:rsidP="00754375">
      <w:pPr>
        <w:jc w:val="both"/>
        <w:rPr>
          <w:i/>
          <w:noProof/>
          <w:sz w:val="22"/>
          <w:lang w:eastAsia="fr-FR"/>
        </w:rPr>
      </w:pPr>
      <w:r w:rsidRPr="00754375">
        <w:rPr>
          <w:i/>
          <w:noProof/>
          <w:sz w:val="22"/>
          <w:lang w:eastAsia="fr-FR"/>
        </w:rPr>
        <w:t>De toute façon, comme l'a dit le Pr. MICHIELS lui-même, il y a beaucoup de "blabla" autour de ces photos, et mêmes les diapos ne sont pas très importantes puisqu'il est bientôt sensé nous donner un poly comprenant tous les éléments importants et nécessaires à l'apprentissage de sa matière... enfin, bientôt... espérons qu'il dise vrai ^^</w:t>
      </w:r>
    </w:p>
    <w:p w:rsidR="00754375" w:rsidRPr="00754375" w:rsidRDefault="00754375" w:rsidP="00754375">
      <w:pPr>
        <w:pBdr>
          <w:bottom w:val="single" w:sz="4" w:space="1" w:color="000000" w:themeColor="text1"/>
        </w:pBdr>
        <w:jc w:val="both"/>
        <w:rPr>
          <w:i/>
          <w:noProof/>
          <w:sz w:val="22"/>
          <w:lang w:eastAsia="fr-FR"/>
        </w:rPr>
      </w:pPr>
      <w:r w:rsidRPr="00754375">
        <w:rPr>
          <w:i/>
          <w:noProof/>
          <w:sz w:val="22"/>
          <w:lang w:eastAsia="fr-FR"/>
        </w:rPr>
        <w:t xml:space="preserve">Sur ce, </w:t>
      </w:r>
      <w:r w:rsidR="00263500">
        <w:rPr>
          <w:i/>
          <w:noProof/>
          <w:sz w:val="22"/>
          <w:lang w:eastAsia="fr-FR"/>
        </w:rPr>
        <w:t xml:space="preserve">chers confrères, </w:t>
      </w:r>
      <w:r w:rsidRPr="00754375">
        <w:rPr>
          <w:i/>
          <w:noProof/>
          <w:sz w:val="22"/>
          <w:lang w:eastAsia="fr-FR"/>
        </w:rPr>
        <w:t>bon amusement ;)</w:t>
      </w:r>
    </w:p>
    <w:p w:rsidR="00912CE8" w:rsidRPr="00912CE8" w:rsidRDefault="00912CE8" w:rsidP="00912CE8">
      <w:pPr>
        <w:pStyle w:val="Titre1"/>
        <w:rPr>
          <w:caps/>
          <w:noProof/>
          <w:sz w:val="40"/>
          <w:szCs w:val="44"/>
          <w:lang w:eastAsia="fr-FR"/>
        </w:rPr>
      </w:pPr>
      <w:r w:rsidRPr="00912CE8">
        <w:rPr>
          <w:caps/>
          <w:noProof/>
          <w:sz w:val="40"/>
          <w:szCs w:val="44"/>
          <w:lang w:eastAsia="fr-FR"/>
        </w:rPr>
        <w:t>Méthodes d’étude des lésions</w:t>
      </w:r>
    </w:p>
    <w:p w:rsidR="00912CE8" w:rsidRPr="00912CE8" w:rsidRDefault="00912CE8" w:rsidP="00912CE8">
      <w:pPr>
        <w:pStyle w:val="Listepuces"/>
        <w:numPr>
          <w:ilvl w:val="0"/>
          <w:numId w:val="0"/>
        </w:numPr>
        <w:ind w:left="360"/>
        <w:rPr>
          <w:noProof/>
        </w:rPr>
      </w:pPr>
    </w:p>
    <w:p w:rsidR="00912CE8" w:rsidRPr="00912CE8" w:rsidRDefault="00912CE8" w:rsidP="00912CE8">
      <w:pPr>
        <w:rPr>
          <w:noProof/>
          <w:lang w:eastAsia="fr-FR"/>
        </w:rPr>
      </w:pPr>
      <w:r w:rsidRPr="00912CE8">
        <w:rPr>
          <w:noProof/>
          <w:lang w:eastAsia="fr-FR"/>
        </w:rPr>
        <w:t xml:space="preserve">Le but du conditionnement est de transformer un produit brut (soit à base de cellules soit à base de tissu) en préparation examinable au mircoscope et apte à pouvoir donner un diagnostic. </w:t>
      </w:r>
    </w:p>
    <w:p w:rsidR="00912CE8" w:rsidRPr="00912CE8" w:rsidRDefault="00912CE8" w:rsidP="00912CE8">
      <w:pPr>
        <w:rPr>
          <w:rFonts w:ascii="Times" w:hAnsi="Times"/>
          <w:noProof/>
          <w:sz w:val="20"/>
          <w:szCs w:val="20"/>
          <w:lang w:eastAsia="fr-FR"/>
        </w:rPr>
      </w:pPr>
    </w:p>
    <w:p w:rsidR="00912CE8" w:rsidRPr="00912CE8" w:rsidRDefault="00912CE8" w:rsidP="00912CE8">
      <w:pPr>
        <w:rPr>
          <w:noProof/>
          <w:lang w:eastAsia="fr-FR"/>
        </w:rPr>
      </w:pPr>
      <w:r w:rsidRPr="00912CE8">
        <w:rPr>
          <w:noProof/>
          <w:lang w:eastAsia="fr-FR"/>
        </w:rPr>
        <w:t xml:space="preserve">On est appelé d'emblée à faire deux grandes classes de prélèvements : </w:t>
      </w:r>
    </w:p>
    <w:p w:rsidR="00912CE8" w:rsidRPr="00912CE8" w:rsidRDefault="00912CE8" w:rsidP="00912CE8">
      <w:pPr>
        <w:rPr>
          <w:rFonts w:ascii="Times" w:hAnsi="Times"/>
          <w:noProof/>
          <w:sz w:val="20"/>
          <w:szCs w:val="20"/>
          <w:lang w:eastAsia="fr-FR"/>
        </w:rPr>
      </w:pPr>
    </w:p>
    <w:p w:rsidR="00912CE8" w:rsidRPr="00912CE8" w:rsidRDefault="00912CE8" w:rsidP="00912CE8">
      <w:pPr>
        <w:pStyle w:val="Listepuces"/>
        <w:rPr>
          <w:b/>
          <w:noProof/>
          <w:lang w:eastAsia="fr-FR"/>
        </w:rPr>
      </w:pPr>
      <w:r w:rsidRPr="00912CE8">
        <w:rPr>
          <w:b/>
          <w:noProof/>
          <w:lang w:eastAsia="fr-FR"/>
        </w:rPr>
        <w:t xml:space="preserve">Les échantillons cellulaires </w:t>
      </w:r>
    </w:p>
    <w:p w:rsidR="00912CE8" w:rsidRPr="00912CE8" w:rsidRDefault="00912CE8" w:rsidP="00912CE8">
      <w:pPr>
        <w:pStyle w:val="Listepuces"/>
        <w:numPr>
          <w:ilvl w:val="0"/>
          <w:numId w:val="0"/>
        </w:numPr>
        <w:ind w:left="360"/>
        <w:rPr>
          <w:b/>
          <w:noProof/>
          <w:lang w:eastAsia="fr-FR"/>
        </w:rPr>
      </w:pPr>
    </w:p>
    <w:p w:rsidR="00912CE8" w:rsidRPr="00912CE8" w:rsidRDefault="00912CE8" w:rsidP="00912CE8">
      <w:pPr>
        <w:pStyle w:val="Listepuces"/>
        <w:numPr>
          <w:ilvl w:val="0"/>
          <w:numId w:val="8"/>
        </w:numPr>
        <w:rPr>
          <w:noProof/>
          <w:lang w:eastAsia="fr-FR"/>
        </w:rPr>
      </w:pPr>
      <w:r w:rsidRPr="00912CE8">
        <w:rPr>
          <w:b/>
          <w:i/>
          <w:noProof/>
          <w:lang w:eastAsia="fr-FR"/>
        </w:rPr>
        <w:t xml:space="preserve">Liquides </w:t>
      </w:r>
      <w:r>
        <w:rPr>
          <w:noProof/>
          <w:lang w:eastAsia="fr-FR"/>
        </w:rPr>
        <w:t>: qui dit</w:t>
      </w:r>
      <w:r w:rsidRPr="00912CE8">
        <w:rPr>
          <w:noProof/>
          <w:lang w:eastAsia="fr-FR"/>
        </w:rPr>
        <w:t xml:space="preserve"> </w:t>
      </w:r>
      <w:r w:rsidRPr="00912CE8">
        <w:rPr>
          <w:i/>
          <w:noProof/>
          <w:lang w:eastAsia="fr-FR"/>
        </w:rPr>
        <w:t xml:space="preserve">liquide d'épanchement </w:t>
      </w:r>
      <w:r w:rsidRPr="00912CE8">
        <w:rPr>
          <w:noProof/>
          <w:lang w:eastAsia="fr-FR"/>
        </w:rPr>
        <w:t>dit presque toujours pathologie. Quand vous avez une grosse articulation pleine de liquide c</w:t>
      </w:r>
      <w:r>
        <w:rPr>
          <w:noProof/>
          <w:lang w:eastAsia="fr-FR"/>
        </w:rPr>
        <w:t>'est que celle-ci</w:t>
      </w:r>
      <w:r w:rsidRPr="00912CE8">
        <w:rPr>
          <w:noProof/>
          <w:lang w:eastAsia="fr-FR"/>
        </w:rPr>
        <w:t xml:space="preserve"> ne marche pas. L'</w:t>
      </w:r>
      <w:r w:rsidRPr="00912CE8">
        <w:rPr>
          <w:i/>
          <w:noProof/>
          <w:lang w:eastAsia="fr-FR"/>
        </w:rPr>
        <w:t xml:space="preserve">épanchement pleural </w:t>
      </w:r>
      <w:r w:rsidRPr="00912CE8">
        <w:rPr>
          <w:noProof/>
          <w:lang w:eastAsia="fr-FR"/>
        </w:rPr>
        <w:t>: si vous avez du jus dans la plèvre c'est qu'à priori il y a un problème. Soit infectieux, soit cardiaque, soit tumoral. Même réflexion au niveau gastrique, si vous avez du jus dans le ventre</w:t>
      </w:r>
      <w:r>
        <w:rPr>
          <w:noProof/>
          <w:lang w:eastAsia="fr-FR"/>
        </w:rPr>
        <w:t xml:space="preserve"> (</w:t>
      </w:r>
      <w:r>
        <w:rPr>
          <w:i/>
          <w:noProof/>
          <w:lang w:eastAsia="fr-FR"/>
        </w:rPr>
        <w:t>ascite</w:t>
      </w:r>
      <w:r>
        <w:rPr>
          <w:noProof/>
          <w:lang w:eastAsia="fr-FR"/>
        </w:rPr>
        <w:t>)</w:t>
      </w:r>
      <w:r w:rsidRPr="00912CE8">
        <w:rPr>
          <w:noProof/>
          <w:lang w:eastAsia="fr-FR"/>
        </w:rPr>
        <w:t xml:space="preserve"> c'est très souvent que le foie ne marche pas (mais ça peut être également un problème sceptique ou un </w:t>
      </w:r>
      <w:r>
        <w:rPr>
          <w:noProof/>
          <w:lang w:eastAsia="fr-FR"/>
        </w:rPr>
        <w:t>problème cancérologique). Il</w:t>
      </w:r>
      <w:r w:rsidRPr="00912CE8">
        <w:rPr>
          <w:noProof/>
          <w:lang w:eastAsia="fr-FR"/>
        </w:rPr>
        <w:t xml:space="preserve"> existe aussi des </w:t>
      </w:r>
      <w:r w:rsidRPr="00912CE8">
        <w:rPr>
          <w:i/>
          <w:noProof/>
          <w:lang w:eastAsia="fr-FR"/>
        </w:rPr>
        <w:t xml:space="preserve">liquides physiologiques </w:t>
      </w:r>
      <w:r w:rsidRPr="00912CE8">
        <w:rPr>
          <w:noProof/>
          <w:lang w:eastAsia="fr-FR"/>
        </w:rPr>
        <w:t xml:space="preserve">: urine, LCR ... </w:t>
      </w:r>
    </w:p>
    <w:p w:rsidR="00912CE8" w:rsidRPr="00912CE8" w:rsidRDefault="00912CE8" w:rsidP="00912CE8">
      <w:pPr>
        <w:pStyle w:val="Listepuces"/>
        <w:numPr>
          <w:ilvl w:val="0"/>
          <w:numId w:val="8"/>
        </w:numPr>
        <w:rPr>
          <w:b/>
          <w:noProof/>
          <w:lang w:eastAsia="fr-FR"/>
        </w:rPr>
      </w:pPr>
      <w:r w:rsidRPr="00912CE8">
        <w:rPr>
          <w:b/>
          <w:i/>
          <w:noProof/>
          <w:lang w:eastAsia="fr-FR"/>
        </w:rPr>
        <w:t xml:space="preserve">Produits d'aspiration </w:t>
      </w:r>
      <w:r w:rsidRPr="00912CE8">
        <w:rPr>
          <w:noProof/>
          <w:lang w:eastAsia="fr-FR"/>
        </w:rPr>
        <w:t>qui sont en général prélevés par les radiologues sous scanner ou sous écho</w:t>
      </w:r>
      <w:r>
        <w:rPr>
          <w:noProof/>
          <w:lang w:eastAsia="fr-FR"/>
        </w:rPr>
        <w:t>graphie</w:t>
      </w:r>
      <w:r w:rsidRPr="00912CE8">
        <w:rPr>
          <w:noProof/>
          <w:lang w:eastAsia="fr-FR"/>
        </w:rPr>
        <w:t xml:space="preserve">, au moyen d'une aiguille fine qui permet de recueillir des échantillons cellulaires. </w:t>
      </w:r>
    </w:p>
    <w:p w:rsidR="00912CE8" w:rsidRDefault="00912CE8" w:rsidP="00912CE8">
      <w:pPr>
        <w:pStyle w:val="Listepuces"/>
        <w:numPr>
          <w:ilvl w:val="0"/>
          <w:numId w:val="8"/>
        </w:numPr>
        <w:rPr>
          <w:b/>
          <w:noProof/>
          <w:lang w:eastAsia="fr-FR"/>
        </w:rPr>
      </w:pPr>
      <w:r w:rsidRPr="00912CE8">
        <w:rPr>
          <w:b/>
          <w:i/>
          <w:noProof/>
          <w:lang w:eastAsia="fr-FR"/>
        </w:rPr>
        <w:t xml:space="preserve">Frottis </w:t>
      </w:r>
      <w:r w:rsidRPr="00912CE8">
        <w:rPr>
          <w:noProof/>
          <w:lang w:eastAsia="fr-FR"/>
        </w:rPr>
        <w:t xml:space="preserve">qui peuvent être des frottis cutannés, mais qui sont pour la plupart des frottis cervico utérins qui sont la base du dépistage. </w:t>
      </w:r>
    </w:p>
    <w:p w:rsidR="00912CE8" w:rsidRPr="00912CE8" w:rsidRDefault="00912CE8" w:rsidP="00912CE8">
      <w:pPr>
        <w:pStyle w:val="Listepuces"/>
        <w:numPr>
          <w:ilvl w:val="0"/>
          <w:numId w:val="0"/>
        </w:numPr>
        <w:ind w:left="360"/>
        <w:rPr>
          <w:b/>
          <w:noProof/>
          <w:lang w:eastAsia="fr-FR"/>
        </w:rPr>
      </w:pPr>
    </w:p>
    <w:p w:rsidR="00A925CD" w:rsidRPr="00A925CD" w:rsidRDefault="00912CE8" w:rsidP="00912CE8">
      <w:pPr>
        <w:pStyle w:val="Listepuces"/>
        <w:rPr>
          <w:rFonts w:ascii="Times" w:hAnsi="Times"/>
          <w:b/>
          <w:noProof/>
          <w:sz w:val="20"/>
          <w:szCs w:val="20"/>
          <w:lang w:eastAsia="fr-FR"/>
        </w:rPr>
      </w:pPr>
      <w:r w:rsidRPr="00912CE8">
        <w:rPr>
          <w:b/>
          <w:noProof/>
          <w:lang w:eastAsia="fr-FR"/>
        </w:rPr>
        <w:t xml:space="preserve">Les tissus </w:t>
      </w:r>
    </w:p>
    <w:p w:rsidR="00912CE8" w:rsidRPr="00912CE8" w:rsidRDefault="00912CE8" w:rsidP="00A925CD">
      <w:pPr>
        <w:pStyle w:val="Listepuces"/>
        <w:numPr>
          <w:ilvl w:val="0"/>
          <w:numId w:val="0"/>
        </w:numPr>
        <w:rPr>
          <w:rFonts w:ascii="Times" w:hAnsi="Times"/>
          <w:b/>
          <w:noProof/>
          <w:sz w:val="20"/>
          <w:szCs w:val="20"/>
          <w:lang w:eastAsia="fr-FR"/>
        </w:rPr>
      </w:pPr>
    </w:p>
    <w:p w:rsidR="00912CE8" w:rsidRPr="00A925CD" w:rsidRDefault="00912CE8" w:rsidP="00A925CD">
      <w:pPr>
        <w:pStyle w:val="Paragraphedeliste"/>
        <w:numPr>
          <w:ilvl w:val="0"/>
          <w:numId w:val="8"/>
        </w:numPr>
        <w:rPr>
          <w:rFonts w:ascii="Times" w:hAnsi="Times"/>
          <w:noProof/>
          <w:sz w:val="20"/>
          <w:szCs w:val="20"/>
          <w:lang w:eastAsia="fr-FR"/>
        </w:rPr>
      </w:pPr>
      <w:r w:rsidRPr="00A925CD">
        <w:rPr>
          <w:b/>
          <w:i/>
          <w:noProof/>
          <w:lang w:eastAsia="fr-FR"/>
        </w:rPr>
        <w:t>Biopsie</w:t>
      </w:r>
      <w:r w:rsidRPr="00912CE8">
        <w:rPr>
          <w:noProof/>
          <w:lang w:eastAsia="fr-FR"/>
        </w:rPr>
        <w:t xml:space="preserve"> qui correspond au petit échantillon prélevé (soit à la pince soit au bistouri soit avec une aiguille) sur une masse ou sur un organe pour obtenir un diagnotic. C'est un fragment de lésion ou un fragment de tissu. </w:t>
      </w:r>
    </w:p>
    <w:p w:rsidR="00912CE8" w:rsidRPr="00A925CD" w:rsidRDefault="00912CE8" w:rsidP="00A925CD">
      <w:pPr>
        <w:pStyle w:val="Paragraphedeliste"/>
        <w:numPr>
          <w:ilvl w:val="0"/>
          <w:numId w:val="8"/>
        </w:numPr>
        <w:rPr>
          <w:rFonts w:ascii="Times" w:hAnsi="Times"/>
          <w:noProof/>
          <w:sz w:val="20"/>
          <w:szCs w:val="20"/>
          <w:lang w:eastAsia="fr-FR"/>
        </w:rPr>
      </w:pPr>
      <w:r w:rsidRPr="00A925CD">
        <w:rPr>
          <w:b/>
          <w:i/>
          <w:noProof/>
          <w:lang w:eastAsia="fr-FR"/>
        </w:rPr>
        <w:t xml:space="preserve">Biopsie exérèse </w:t>
      </w:r>
      <w:r w:rsidRPr="00912CE8">
        <w:rPr>
          <w:noProof/>
          <w:lang w:eastAsia="fr-FR"/>
        </w:rPr>
        <w:t>(c'est ce qu</w:t>
      </w:r>
      <w:r w:rsidR="00A925CD">
        <w:rPr>
          <w:noProof/>
          <w:lang w:eastAsia="fr-FR"/>
        </w:rPr>
        <w:t>'on a vu l</w:t>
      </w:r>
      <w:r w:rsidRPr="00912CE8">
        <w:rPr>
          <w:noProof/>
          <w:lang w:eastAsia="fr-FR"/>
        </w:rPr>
        <w:t xml:space="preserve">e matin avec la biopsie cutannée élargie sur le mélanome). Le même acte permet d'identifier le prélèvement et de proposer une 1ere partie chirurgicale. </w:t>
      </w:r>
    </w:p>
    <w:p w:rsidR="00912CE8" w:rsidRPr="00A925CD" w:rsidRDefault="00912CE8" w:rsidP="00A925CD">
      <w:pPr>
        <w:pStyle w:val="Paragraphedeliste"/>
        <w:numPr>
          <w:ilvl w:val="0"/>
          <w:numId w:val="8"/>
        </w:numPr>
        <w:rPr>
          <w:rFonts w:ascii="Times" w:hAnsi="Times"/>
          <w:noProof/>
          <w:sz w:val="20"/>
          <w:szCs w:val="20"/>
          <w:lang w:eastAsia="fr-FR"/>
        </w:rPr>
      </w:pPr>
      <w:r w:rsidRPr="00A925CD">
        <w:rPr>
          <w:b/>
          <w:i/>
          <w:noProof/>
          <w:lang w:eastAsia="fr-FR"/>
        </w:rPr>
        <w:t xml:space="preserve">Pièce opératoire </w:t>
      </w:r>
      <w:r w:rsidRPr="00912CE8">
        <w:rPr>
          <w:noProof/>
          <w:lang w:eastAsia="fr-FR"/>
        </w:rPr>
        <w:t xml:space="preserve">c'est ce que le chirurgien enlève de l'os, du cerveau... C'est en général des échantillons qui sont volumineux, qui nécessitent pour être analysés d'avoir des bases anatomiques </w:t>
      </w:r>
    </w:p>
    <w:p w:rsidR="00A925CD" w:rsidRDefault="00912CE8" w:rsidP="00A925CD">
      <w:pPr>
        <w:pStyle w:val="Paragraphedeliste"/>
        <w:numPr>
          <w:ilvl w:val="0"/>
          <w:numId w:val="8"/>
        </w:numPr>
        <w:rPr>
          <w:rFonts w:ascii="Times" w:hAnsi="Times"/>
          <w:noProof/>
          <w:sz w:val="20"/>
          <w:szCs w:val="20"/>
          <w:lang w:eastAsia="fr-FR"/>
        </w:rPr>
      </w:pPr>
      <w:r w:rsidRPr="00A925CD">
        <w:rPr>
          <w:b/>
          <w:i/>
          <w:noProof/>
          <w:lang w:eastAsia="fr-FR"/>
        </w:rPr>
        <w:t>Autopsie</w:t>
      </w:r>
      <w:r w:rsidRPr="00912CE8">
        <w:rPr>
          <w:noProof/>
          <w:lang w:eastAsia="fr-FR"/>
        </w:rPr>
        <w:t xml:space="preserve"> </w:t>
      </w:r>
      <w:r w:rsidR="00A925CD">
        <w:rPr>
          <w:noProof/>
          <w:lang w:eastAsia="fr-FR"/>
        </w:rPr>
        <w:t xml:space="preserve">: </w:t>
      </w:r>
      <w:r w:rsidR="00A925CD" w:rsidRPr="00912CE8">
        <w:rPr>
          <w:noProof/>
          <w:lang w:eastAsia="fr-FR"/>
        </w:rPr>
        <w:t>utilisée</w:t>
      </w:r>
      <w:r w:rsidR="00A925CD">
        <w:rPr>
          <w:noProof/>
          <w:lang w:eastAsia="fr-FR"/>
        </w:rPr>
        <w:t xml:space="preserve"> de moins en moins</w:t>
      </w:r>
      <w:r w:rsidRPr="00912CE8">
        <w:rPr>
          <w:noProof/>
          <w:lang w:eastAsia="fr-FR"/>
        </w:rPr>
        <w:t xml:space="preserve"> souvent depuis la loi Cavaillet de 94. Maintenant l'autopsie devient une grande spécialité médico légale, l'anapath intervient en 2ème ligne pour analyser les échantillons prélevés par le légiste. </w:t>
      </w:r>
    </w:p>
    <w:p w:rsidR="00912CE8" w:rsidRPr="00A925CD" w:rsidRDefault="00912CE8" w:rsidP="00A925CD">
      <w:pPr>
        <w:ind w:left="360"/>
        <w:rPr>
          <w:rFonts w:ascii="Times" w:hAnsi="Times"/>
          <w:noProof/>
          <w:sz w:val="20"/>
          <w:szCs w:val="20"/>
          <w:lang w:eastAsia="fr-FR"/>
        </w:rPr>
      </w:pPr>
    </w:p>
    <w:p w:rsidR="00912CE8" w:rsidRPr="00912CE8" w:rsidRDefault="00912CE8" w:rsidP="00912CE8">
      <w:pPr>
        <w:rPr>
          <w:rFonts w:ascii="Times" w:hAnsi="Times"/>
          <w:noProof/>
          <w:sz w:val="20"/>
          <w:szCs w:val="20"/>
          <w:lang w:eastAsia="fr-FR"/>
        </w:rPr>
      </w:pPr>
      <w:r w:rsidRPr="00912CE8">
        <w:rPr>
          <w:noProof/>
          <w:lang w:eastAsia="fr-FR"/>
        </w:rPr>
        <w:t>La règle générale c'est que quand vous avez des ennuis la veille d'un acte technique un peu particulier, le plus simple c'est de passer un coup de fil au labo, de parler à l'anapath et on se met d'accord sur les conditions techniques d'acheminement du prélèveme</w:t>
      </w:r>
      <w:r w:rsidR="00A925CD">
        <w:rPr>
          <w:noProof/>
          <w:lang w:eastAsia="fr-FR"/>
        </w:rPr>
        <w:t>nt, des fixateurs à utiliser, etc.</w:t>
      </w:r>
      <w:r w:rsidRPr="00912CE8">
        <w:rPr>
          <w:noProof/>
          <w:lang w:eastAsia="fr-FR"/>
        </w:rPr>
        <w:t xml:space="preserve"> A l'hopital il y a sur le site internet une rubrique, </w:t>
      </w:r>
      <w:r w:rsidR="00A925CD">
        <w:rPr>
          <w:noProof/>
          <w:lang w:eastAsia="fr-FR"/>
        </w:rPr>
        <w:t>"</w:t>
      </w:r>
      <w:r w:rsidRPr="00912CE8">
        <w:rPr>
          <w:noProof/>
          <w:lang w:eastAsia="fr-FR"/>
        </w:rPr>
        <w:t>manuel de prélèvement</w:t>
      </w:r>
      <w:r w:rsidR="00A925CD">
        <w:rPr>
          <w:noProof/>
          <w:lang w:eastAsia="fr-FR"/>
        </w:rPr>
        <w:t>"</w:t>
      </w:r>
      <w:r w:rsidRPr="00912CE8">
        <w:rPr>
          <w:noProof/>
          <w:lang w:eastAsia="fr-FR"/>
        </w:rPr>
        <w:t xml:space="preserve">, où vous allez pouvoir recueillir toutes les infos nécessaires à une technique correcte et propre. Quand vous serez installés vous aurez des contacts avec les labos qui vous transmettront un document qui s'appelle le manuel de prélèvement avec lequel vous serez capable de naviguer entre prélèvements. </w:t>
      </w:r>
    </w:p>
    <w:p w:rsidR="00A925CD" w:rsidRDefault="00912CE8" w:rsidP="00912CE8">
      <w:pPr>
        <w:rPr>
          <w:noProof/>
          <w:lang w:eastAsia="fr-FR"/>
        </w:rPr>
      </w:pPr>
      <w:r w:rsidRPr="00912CE8">
        <w:rPr>
          <w:noProof/>
          <w:lang w:eastAsia="fr-FR"/>
        </w:rPr>
        <w:t xml:space="preserve">Les </w:t>
      </w:r>
      <w:r w:rsidR="00A925CD">
        <w:rPr>
          <w:noProof/>
          <w:lang w:eastAsia="fr-FR"/>
        </w:rPr>
        <w:t>liquides arrivent dans des containers ou</w:t>
      </w:r>
      <w:r w:rsidRPr="00912CE8">
        <w:rPr>
          <w:noProof/>
          <w:lang w:eastAsia="fr-FR"/>
        </w:rPr>
        <w:t xml:space="preserve"> dans des flacons qui sont stériles ; Les produits de ponction et les frottis arrivent sur lames. </w:t>
      </w:r>
    </w:p>
    <w:p w:rsidR="00912CE8" w:rsidRPr="00912CE8" w:rsidRDefault="00912CE8" w:rsidP="00912CE8">
      <w:pPr>
        <w:rPr>
          <w:rFonts w:ascii="Times" w:hAnsi="Times"/>
          <w:noProof/>
          <w:sz w:val="20"/>
          <w:szCs w:val="20"/>
          <w:lang w:eastAsia="fr-FR"/>
        </w:rPr>
      </w:pPr>
    </w:p>
    <w:p w:rsidR="00A925CD" w:rsidRPr="00A925CD" w:rsidRDefault="00912CE8" w:rsidP="00A925CD">
      <w:pPr>
        <w:pStyle w:val="Titre2"/>
        <w:rPr>
          <w:caps/>
          <w:noProof/>
          <w:lang w:eastAsia="fr-FR"/>
        </w:rPr>
      </w:pPr>
      <w:r w:rsidRPr="00A925CD">
        <w:rPr>
          <w:rFonts w:ascii="Symbol" w:hAnsi="Symbol"/>
          <w:caps/>
          <w:noProof/>
          <w:lang w:eastAsia="fr-FR"/>
        </w:rPr>
        <w:t xml:space="preserve">1. </w:t>
      </w:r>
      <w:r w:rsidRPr="00A925CD">
        <w:rPr>
          <w:caps/>
          <w:noProof/>
          <w:lang w:eastAsia="fr-FR"/>
        </w:rPr>
        <w:t xml:space="preserve">Techniques de prélèvements cellulaires </w:t>
      </w:r>
    </w:p>
    <w:p w:rsidR="00A925CD" w:rsidRDefault="00912CE8" w:rsidP="00A925CD">
      <w:pPr>
        <w:pStyle w:val="Titre3"/>
        <w:rPr>
          <w:noProof/>
          <w:lang w:eastAsia="fr-FR"/>
        </w:rPr>
      </w:pPr>
      <w:r w:rsidRPr="00912CE8">
        <w:rPr>
          <w:noProof/>
          <w:lang w:eastAsia="fr-FR"/>
        </w:rPr>
        <w:t xml:space="preserve">Le conditionnement </w:t>
      </w:r>
    </w:p>
    <w:p w:rsidR="00912CE8" w:rsidRPr="00A925CD" w:rsidRDefault="00912CE8" w:rsidP="00A925CD"/>
    <w:p w:rsidR="00912CE8" w:rsidRPr="00912CE8" w:rsidRDefault="00A925CD" w:rsidP="00912CE8">
      <w:pPr>
        <w:rPr>
          <w:rFonts w:ascii="Times" w:hAnsi="Times"/>
          <w:noProof/>
          <w:sz w:val="20"/>
          <w:szCs w:val="20"/>
          <w:lang w:eastAsia="fr-FR"/>
        </w:rPr>
      </w:pPr>
      <w:r>
        <w:rPr>
          <w:noProof/>
          <w:lang w:eastAsia="fr-FR"/>
        </w:rPr>
        <w:t>Il s'agit d'u</w:t>
      </w:r>
      <w:r w:rsidR="00912CE8" w:rsidRPr="00912CE8">
        <w:rPr>
          <w:noProof/>
          <w:lang w:eastAsia="fr-FR"/>
        </w:rPr>
        <w:t xml:space="preserve">ne étape importante car elle est là pour éviter que les cellules ne s'abîment, pour éviter l'autolyse. </w:t>
      </w:r>
    </w:p>
    <w:p w:rsidR="00A925CD" w:rsidRDefault="00912CE8" w:rsidP="00912CE8">
      <w:pPr>
        <w:rPr>
          <w:noProof/>
          <w:lang w:eastAsia="fr-FR"/>
        </w:rPr>
      </w:pPr>
      <w:r w:rsidRPr="00912CE8">
        <w:rPr>
          <w:noProof/>
          <w:lang w:eastAsia="fr-FR"/>
        </w:rPr>
        <w:t xml:space="preserve">La </w:t>
      </w:r>
      <w:r w:rsidRPr="00A925CD">
        <w:rPr>
          <w:b/>
          <w:i/>
          <w:noProof/>
          <w:lang w:eastAsia="fr-FR"/>
        </w:rPr>
        <w:t>fixation</w:t>
      </w:r>
      <w:r w:rsidRPr="00912CE8">
        <w:rPr>
          <w:noProof/>
          <w:lang w:eastAsia="fr-FR"/>
        </w:rPr>
        <w:t xml:space="preserve"> est un élement extrêmement important qui va bloquer l'autolyse, ce qui suppose de bloquer les processus de dégradation cellulaire. </w:t>
      </w:r>
    </w:p>
    <w:p w:rsidR="00912CE8" w:rsidRPr="00912CE8" w:rsidRDefault="00912CE8" w:rsidP="00912CE8">
      <w:pPr>
        <w:rPr>
          <w:rFonts w:ascii="Times" w:hAnsi="Times"/>
          <w:noProof/>
          <w:sz w:val="20"/>
          <w:szCs w:val="20"/>
          <w:lang w:eastAsia="fr-FR"/>
        </w:rPr>
      </w:pPr>
    </w:p>
    <w:p w:rsidR="00A925CD" w:rsidRDefault="00912CE8" w:rsidP="00912CE8">
      <w:pPr>
        <w:rPr>
          <w:i/>
          <w:noProof/>
          <w:u w:val="single"/>
          <w:lang w:eastAsia="fr-FR"/>
        </w:rPr>
      </w:pPr>
      <w:r w:rsidRPr="00A925CD">
        <w:rPr>
          <w:i/>
          <w:noProof/>
          <w:u w:val="single"/>
          <w:lang w:eastAsia="fr-FR"/>
        </w:rPr>
        <w:t xml:space="preserve">Deux voies d'autolyse: </w:t>
      </w:r>
    </w:p>
    <w:p w:rsidR="00912CE8" w:rsidRPr="00A925CD" w:rsidRDefault="00912CE8" w:rsidP="00912CE8">
      <w:pPr>
        <w:rPr>
          <w:rFonts w:ascii="Times" w:hAnsi="Times"/>
          <w:i/>
          <w:noProof/>
          <w:sz w:val="20"/>
          <w:szCs w:val="20"/>
          <w:u w:val="single"/>
          <w:lang w:eastAsia="fr-FR"/>
        </w:rPr>
      </w:pPr>
    </w:p>
    <w:p w:rsidR="00912CE8" w:rsidRPr="00A925CD" w:rsidRDefault="00A925CD" w:rsidP="00A925CD">
      <w:pPr>
        <w:pStyle w:val="Paragraphedeliste"/>
        <w:numPr>
          <w:ilvl w:val="0"/>
          <w:numId w:val="10"/>
        </w:numPr>
        <w:rPr>
          <w:rFonts w:ascii="Times" w:hAnsi="Times"/>
          <w:noProof/>
          <w:sz w:val="20"/>
          <w:szCs w:val="20"/>
          <w:lang w:eastAsia="fr-FR"/>
        </w:rPr>
      </w:pPr>
      <w:r>
        <w:rPr>
          <w:noProof/>
          <w:lang w:eastAsia="fr-FR"/>
        </w:rPr>
        <w:t>Q</w:t>
      </w:r>
      <w:r w:rsidR="00912CE8" w:rsidRPr="00912CE8">
        <w:rPr>
          <w:noProof/>
          <w:lang w:eastAsia="fr-FR"/>
        </w:rPr>
        <w:t xml:space="preserve">uand la cellule macrophagique craque, des enzymes sont larguées dans le milieu extracellulaire et détruisent tout l'environnement. </w:t>
      </w:r>
    </w:p>
    <w:p w:rsidR="00A925CD" w:rsidRDefault="00A925CD" w:rsidP="00A925CD">
      <w:pPr>
        <w:pStyle w:val="Paragraphedeliste"/>
        <w:numPr>
          <w:ilvl w:val="0"/>
          <w:numId w:val="10"/>
        </w:numPr>
        <w:rPr>
          <w:noProof/>
          <w:lang w:eastAsia="fr-FR"/>
        </w:rPr>
      </w:pPr>
      <w:r>
        <w:rPr>
          <w:noProof/>
          <w:lang w:eastAsia="fr-FR"/>
        </w:rPr>
        <w:t>L</w:t>
      </w:r>
      <w:r w:rsidR="00912CE8" w:rsidRPr="00912CE8">
        <w:rPr>
          <w:noProof/>
          <w:lang w:eastAsia="fr-FR"/>
        </w:rPr>
        <w:t>'autoly</w:t>
      </w:r>
      <w:r>
        <w:rPr>
          <w:noProof/>
          <w:lang w:eastAsia="fr-FR"/>
        </w:rPr>
        <w:t>se bactérienne: la pullulation</w:t>
      </w:r>
      <w:r w:rsidRPr="00A925CD">
        <w:rPr>
          <w:rFonts w:ascii="Times" w:hAnsi="Times"/>
          <w:noProof/>
          <w:sz w:val="20"/>
          <w:szCs w:val="20"/>
          <w:lang w:eastAsia="fr-FR"/>
        </w:rPr>
        <w:t xml:space="preserve"> </w:t>
      </w:r>
      <w:r w:rsidR="00912CE8" w:rsidRPr="00912CE8">
        <w:rPr>
          <w:noProof/>
          <w:lang w:eastAsia="fr-FR"/>
        </w:rPr>
        <w:t xml:space="preserve">bactérienne entraine une destruction des tissus. On le voit en post mortem. </w:t>
      </w:r>
    </w:p>
    <w:p w:rsidR="00912CE8" w:rsidRPr="00912CE8" w:rsidRDefault="00912CE8" w:rsidP="00912CE8">
      <w:pPr>
        <w:rPr>
          <w:rFonts w:ascii="Times" w:hAnsi="Times"/>
          <w:noProof/>
          <w:sz w:val="20"/>
          <w:szCs w:val="20"/>
          <w:lang w:eastAsia="fr-FR"/>
        </w:rPr>
      </w:pPr>
    </w:p>
    <w:p w:rsidR="00A925CD" w:rsidRDefault="00912CE8" w:rsidP="00912CE8">
      <w:pPr>
        <w:rPr>
          <w:noProof/>
          <w:lang w:eastAsia="fr-FR"/>
        </w:rPr>
      </w:pPr>
      <w:r w:rsidRPr="00912CE8">
        <w:rPr>
          <w:noProof/>
          <w:lang w:eastAsia="fr-FR"/>
        </w:rPr>
        <w:t>De façon assez curieuse les acides nucléiques restent très longtemps exploitables (ADN</w:t>
      </w:r>
      <w:r w:rsidR="00A925CD">
        <w:rPr>
          <w:noProof/>
          <w:lang w:eastAsia="fr-FR"/>
        </w:rPr>
        <w:t>,</w:t>
      </w:r>
      <w:r w:rsidRPr="00912CE8">
        <w:rPr>
          <w:noProof/>
          <w:lang w:eastAsia="fr-FR"/>
        </w:rPr>
        <w:t xml:space="preserve"> ARN). On est capable de faire des analyses ADN sur des produits pratiquement fossilisés. </w:t>
      </w:r>
    </w:p>
    <w:p w:rsidR="00912CE8" w:rsidRPr="00912CE8" w:rsidRDefault="00912CE8" w:rsidP="00912CE8">
      <w:pPr>
        <w:rPr>
          <w:rFonts w:ascii="Times" w:hAnsi="Times"/>
          <w:noProof/>
          <w:sz w:val="20"/>
          <w:szCs w:val="20"/>
          <w:lang w:eastAsia="fr-FR"/>
        </w:rPr>
      </w:pPr>
    </w:p>
    <w:p w:rsidR="00A925CD" w:rsidRDefault="00912CE8" w:rsidP="00912CE8">
      <w:pPr>
        <w:rPr>
          <w:b/>
          <w:i/>
          <w:noProof/>
          <w:u w:val="single"/>
          <w:lang w:eastAsia="fr-FR"/>
        </w:rPr>
      </w:pPr>
      <w:r w:rsidRPr="00A925CD">
        <w:rPr>
          <w:b/>
          <w:i/>
          <w:noProof/>
          <w:u w:val="single"/>
          <w:lang w:eastAsia="fr-FR"/>
        </w:rPr>
        <w:t xml:space="preserve">Les étalements: </w:t>
      </w:r>
    </w:p>
    <w:p w:rsidR="00912CE8" w:rsidRPr="00A925CD" w:rsidRDefault="00912CE8" w:rsidP="00912CE8">
      <w:pPr>
        <w:rPr>
          <w:rFonts w:ascii="Times" w:hAnsi="Times"/>
          <w:b/>
          <w:i/>
          <w:noProof/>
          <w:sz w:val="20"/>
          <w:szCs w:val="20"/>
          <w:u w:val="single"/>
          <w:lang w:eastAsia="fr-FR"/>
        </w:rPr>
      </w:pPr>
    </w:p>
    <w:p w:rsidR="00A925CD" w:rsidRDefault="00912CE8" w:rsidP="00912CE8">
      <w:pPr>
        <w:rPr>
          <w:noProof/>
          <w:lang w:eastAsia="fr-FR"/>
        </w:rPr>
      </w:pPr>
      <w:r w:rsidRPr="00912CE8">
        <w:rPr>
          <w:noProof/>
          <w:lang w:eastAsia="fr-FR"/>
        </w:rPr>
        <w:t xml:space="preserve">Realisés le plus fréquemment : </w:t>
      </w:r>
    </w:p>
    <w:p w:rsidR="00912CE8" w:rsidRPr="00912CE8" w:rsidRDefault="00912CE8" w:rsidP="00912CE8">
      <w:pPr>
        <w:rPr>
          <w:rFonts w:ascii="Times" w:hAnsi="Times"/>
          <w:noProof/>
          <w:sz w:val="20"/>
          <w:szCs w:val="20"/>
          <w:lang w:eastAsia="fr-FR"/>
        </w:rPr>
      </w:pPr>
    </w:p>
    <w:p w:rsidR="00912CE8" w:rsidRPr="00A925CD" w:rsidRDefault="00912CE8" w:rsidP="00A925CD">
      <w:pPr>
        <w:pStyle w:val="Paragraphedeliste"/>
        <w:numPr>
          <w:ilvl w:val="0"/>
          <w:numId w:val="11"/>
        </w:numPr>
        <w:rPr>
          <w:rFonts w:ascii="Times" w:hAnsi="Times"/>
          <w:noProof/>
          <w:sz w:val="20"/>
          <w:szCs w:val="20"/>
          <w:lang w:eastAsia="fr-FR"/>
        </w:rPr>
      </w:pPr>
      <w:r w:rsidRPr="00912CE8">
        <w:rPr>
          <w:noProof/>
          <w:lang w:eastAsia="fr-FR"/>
        </w:rPr>
        <w:t xml:space="preserve">Le </w:t>
      </w:r>
      <w:r w:rsidRPr="00A925CD">
        <w:rPr>
          <w:b/>
          <w:i/>
          <w:noProof/>
          <w:lang w:eastAsia="fr-FR"/>
        </w:rPr>
        <w:t xml:space="preserve">myélogramme </w:t>
      </w:r>
      <w:r w:rsidRPr="00912CE8">
        <w:rPr>
          <w:noProof/>
          <w:lang w:eastAsia="fr-FR"/>
        </w:rPr>
        <w:t>qui sert à analyser la moëlle osseuse. Utilisé quand il y a une perturbation de la numération de formule (cellules en trop ou en moins). Il nous donne des informations sur la maturation des cellules. Un certain nombre de maladies bloquent la maturation des</w:t>
      </w:r>
      <w:r w:rsidR="00A925CD">
        <w:rPr>
          <w:noProof/>
          <w:lang w:eastAsia="fr-FR"/>
        </w:rPr>
        <w:t xml:space="preserve"> cellules. Le myélogramme se fait par</w:t>
      </w:r>
      <w:r w:rsidRPr="00912CE8">
        <w:rPr>
          <w:noProof/>
          <w:lang w:eastAsia="fr-FR"/>
        </w:rPr>
        <w:t xml:space="preserve"> un trocart dans le sternum, une aspiration de moëlle, une projection fibroventriculaire sur la lame et un étalement. Ce qu'il faut faire c'est bien étaler et bien sécher les lames. C'est assez stable uniquement avec le séchage</w:t>
      </w:r>
      <w:r w:rsidR="00A925CD">
        <w:rPr>
          <w:noProof/>
          <w:lang w:eastAsia="fr-FR"/>
        </w:rPr>
        <w:t>. C</w:t>
      </w:r>
      <w:r w:rsidRPr="00912CE8">
        <w:rPr>
          <w:noProof/>
          <w:lang w:eastAsia="fr-FR"/>
        </w:rPr>
        <w:t>a pe</w:t>
      </w:r>
      <w:r w:rsidR="00A925CD">
        <w:rPr>
          <w:noProof/>
          <w:lang w:eastAsia="fr-FR"/>
        </w:rPr>
        <w:t>rmet de faire un certain nombre</w:t>
      </w:r>
      <w:r w:rsidRPr="00912CE8">
        <w:rPr>
          <w:noProof/>
          <w:lang w:eastAsia="fr-FR"/>
        </w:rPr>
        <w:t xml:space="preserve"> de techniques ensuite, en particulier la </w:t>
      </w:r>
      <w:r w:rsidRPr="00A925CD">
        <w:rPr>
          <w:b/>
          <w:i/>
          <w:noProof/>
          <w:lang w:eastAsia="fr-FR"/>
        </w:rPr>
        <w:t xml:space="preserve">coloration de MCG (May-Grunwald- Giemsa) </w:t>
      </w:r>
      <w:r w:rsidR="00A925CD">
        <w:rPr>
          <w:noProof/>
          <w:lang w:eastAsia="fr-FR"/>
        </w:rPr>
        <w:t xml:space="preserve">qui colore en bleu &gt; cette technique est surtout utilisée en </w:t>
      </w:r>
      <w:r w:rsidRPr="00A925CD">
        <w:rPr>
          <w:b/>
          <w:i/>
          <w:noProof/>
          <w:lang w:eastAsia="fr-FR"/>
        </w:rPr>
        <w:t>hémato</w:t>
      </w:r>
      <w:r w:rsidR="006E0406">
        <w:rPr>
          <w:noProof/>
          <w:lang w:eastAsia="fr-FR"/>
        </w:rPr>
        <w:t xml:space="preserve"> et pour les </w:t>
      </w:r>
      <w:r w:rsidR="006E0406">
        <w:rPr>
          <w:b/>
          <w:i/>
          <w:noProof/>
          <w:lang w:eastAsia="fr-FR"/>
        </w:rPr>
        <w:t>ponctions d'organe profond</w:t>
      </w:r>
      <w:r w:rsidRPr="00912CE8">
        <w:rPr>
          <w:noProof/>
          <w:lang w:eastAsia="fr-FR"/>
        </w:rPr>
        <w:t xml:space="preserve">. </w:t>
      </w:r>
    </w:p>
    <w:p w:rsidR="00A925CD" w:rsidRDefault="00912CE8" w:rsidP="00A925CD">
      <w:pPr>
        <w:pStyle w:val="Paragraphedeliste"/>
        <w:numPr>
          <w:ilvl w:val="0"/>
          <w:numId w:val="11"/>
        </w:numPr>
        <w:rPr>
          <w:rFonts w:ascii="Times" w:hAnsi="Times"/>
          <w:noProof/>
          <w:sz w:val="20"/>
          <w:szCs w:val="20"/>
          <w:lang w:eastAsia="fr-FR"/>
        </w:rPr>
      </w:pPr>
      <w:r w:rsidRPr="00912CE8">
        <w:rPr>
          <w:noProof/>
          <w:lang w:eastAsia="fr-FR"/>
        </w:rPr>
        <w:t xml:space="preserve">En neuro </w:t>
      </w:r>
      <w:r w:rsidR="006E0406">
        <w:rPr>
          <w:noProof/>
          <w:lang w:eastAsia="fr-FR"/>
        </w:rPr>
        <w:t>(</w:t>
      </w:r>
      <w:r w:rsidR="006E0406" w:rsidRPr="006E0406">
        <w:rPr>
          <w:b/>
          <w:i/>
          <w:noProof/>
          <w:lang w:eastAsia="fr-FR"/>
        </w:rPr>
        <w:t>SNC</w:t>
      </w:r>
      <w:r w:rsidR="006E0406">
        <w:rPr>
          <w:noProof/>
          <w:lang w:eastAsia="fr-FR"/>
        </w:rPr>
        <w:t xml:space="preserve"> essentiellement) </w:t>
      </w:r>
      <w:r w:rsidRPr="00912CE8">
        <w:rPr>
          <w:noProof/>
          <w:lang w:eastAsia="fr-FR"/>
        </w:rPr>
        <w:t xml:space="preserve">il y a des </w:t>
      </w:r>
      <w:r w:rsidRPr="00A925CD">
        <w:rPr>
          <w:b/>
          <w:i/>
          <w:noProof/>
          <w:lang w:eastAsia="fr-FR"/>
        </w:rPr>
        <w:t xml:space="preserve">biopsies stéréotataxiques </w:t>
      </w:r>
      <w:r w:rsidRPr="00912CE8">
        <w:rPr>
          <w:noProof/>
          <w:lang w:eastAsia="fr-FR"/>
        </w:rPr>
        <w:t>avec une image en 3D de la lésion. Compte tenu de la graisse contenu</w:t>
      </w:r>
      <w:r w:rsidR="00A925CD">
        <w:rPr>
          <w:noProof/>
          <w:lang w:eastAsia="fr-FR"/>
        </w:rPr>
        <w:t>e</w:t>
      </w:r>
      <w:r w:rsidRPr="00912CE8">
        <w:rPr>
          <w:noProof/>
          <w:lang w:eastAsia="fr-FR"/>
        </w:rPr>
        <w:t xml:space="preserve"> dans le tissu nerveux il faut le fixer dans de l'</w:t>
      </w:r>
      <w:r w:rsidRPr="006E0406">
        <w:rPr>
          <w:b/>
          <w:i/>
          <w:noProof/>
          <w:lang w:eastAsia="fr-FR"/>
        </w:rPr>
        <w:t>alcool</w:t>
      </w:r>
      <w:r w:rsidR="006E0406" w:rsidRPr="006E0406">
        <w:rPr>
          <w:b/>
          <w:i/>
          <w:noProof/>
          <w:lang w:eastAsia="fr-FR"/>
        </w:rPr>
        <w:t xml:space="preserve"> absolu</w:t>
      </w:r>
      <w:r w:rsidRPr="00912CE8">
        <w:rPr>
          <w:noProof/>
          <w:lang w:eastAsia="fr-FR"/>
        </w:rPr>
        <w:t xml:space="preserve">. </w:t>
      </w:r>
    </w:p>
    <w:p w:rsidR="00A925CD" w:rsidRPr="00A925CD" w:rsidRDefault="00912CE8" w:rsidP="00A925CD">
      <w:pPr>
        <w:pStyle w:val="Paragraphedeliste"/>
        <w:numPr>
          <w:ilvl w:val="0"/>
          <w:numId w:val="11"/>
        </w:numPr>
        <w:rPr>
          <w:rFonts w:ascii="Times" w:hAnsi="Times"/>
          <w:noProof/>
          <w:sz w:val="20"/>
          <w:szCs w:val="20"/>
          <w:lang w:eastAsia="fr-FR"/>
        </w:rPr>
      </w:pPr>
      <w:r w:rsidRPr="00912CE8">
        <w:rPr>
          <w:noProof/>
          <w:lang w:eastAsia="fr-FR"/>
        </w:rPr>
        <w:t xml:space="preserve">Pour les </w:t>
      </w:r>
      <w:r w:rsidRPr="00A925CD">
        <w:rPr>
          <w:b/>
          <w:i/>
          <w:noProof/>
          <w:lang w:eastAsia="fr-FR"/>
        </w:rPr>
        <w:t xml:space="preserve">frottis cervico utérins/vaginaux </w:t>
      </w:r>
      <w:r w:rsidRPr="00912CE8">
        <w:rPr>
          <w:noProof/>
          <w:lang w:eastAsia="fr-FR"/>
        </w:rPr>
        <w:t xml:space="preserve">vous pouvez utiliser des fixateurs prêts à l'emploi ou dans un mélange à 50% d'éther et d'alcool. </w:t>
      </w:r>
    </w:p>
    <w:p w:rsidR="00912CE8" w:rsidRPr="00A925CD" w:rsidRDefault="00912CE8" w:rsidP="00A925CD">
      <w:pPr>
        <w:ind w:left="360"/>
        <w:rPr>
          <w:rFonts w:ascii="Times" w:hAnsi="Times"/>
          <w:noProof/>
          <w:sz w:val="20"/>
          <w:szCs w:val="20"/>
          <w:lang w:eastAsia="fr-FR"/>
        </w:rPr>
      </w:pPr>
    </w:p>
    <w:p w:rsidR="00A925CD" w:rsidRDefault="00912CE8" w:rsidP="00912CE8">
      <w:pPr>
        <w:rPr>
          <w:i/>
          <w:iCs/>
          <w:noProof/>
          <w:lang w:eastAsia="fr-FR"/>
        </w:rPr>
      </w:pPr>
      <w:r w:rsidRPr="00912CE8">
        <w:rPr>
          <w:i/>
          <w:iCs/>
          <w:noProof/>
          <w:lang w:eastAsia="fr-FR"/>
        </w:rPr>
        <w:t>Si un jour vous êtes dans l'arrière pays et que vous avez un papi qui vient vous voir avec de l'hématurie il est simple de faire une cytologie urinaire ; vous allez le fixer dans un tube d'alcool à 50</w:t>
      </w:r>
      <w:r w:rsidR="006E0406">
        <w:rPr>
          <w:i/>
          <w:iCs/>
          <w:noProof/>
          <w:lang w:eastAsia="fr-FR"/>
        </w:rPr>
        <w:t>° volume/volume</w:t>
      </w:r>
      <w:r w:rsidRPr="00912CE8">
        <w:rPr>
          <w:i/>
          <w:iCs/>
          <w:noProof/>
          <w:lang w:eastAsia="fr-FR"/>
        </w:rPr>
        <w:t xml:space="preserve">. </w:t>
      </w:r>
    </w:p>
    <w:p w:rsidR="00912CE8" w:rsidRPr="00912CE8" w:rsidRDefault="00912CE8" w:rsidP="00912CE8">
      <w:pPr>
        <w:rPr>
          <w:rFonts w:ascii="Times" w:hAnsi="Times"/>
          <w:noProof/>
          <w:sz w:val="20"/>
          <w:szCs w:val="20"/>
          <w:lang w:eastAsia="fr-FR"/>
        </w:rPr>
      </w:pPr>
    </w:p>
    <w:p w:rsidR="00A925CD" w:rsidRDefault="00912CE8" w:rsidP="00912CE8">
      <w:pPr>
        <w:rPr>
          <w:noProof/>
          <w:lang w:eastAsia="fr-FR"/>
        </w:rPr>
      </w:pPr>
      <w:r w:rsidRPr="00912CE8">
        <w:rPr>
          <w:noProof/>
          <w:lang w:eastAsia="fr-FR"/>
        </w:rPr>
        <w:t>Pour les liquides c'est un petit peu compliqué (pour la plèvre, le LCR...) il faut les transmettre à l'état frais (moins de 15mn) sinon les transférer dans de la glace de façon à ce que l'autolyse soit freinée</w:t>
      </w:r>
      <w:r w:rsidR="006E0406">
        <w:rPr>
          <w:noProof/>
          <w:lang w:eastAsia="fr-FR"/>
        </w:rPr>
        <w:t xml:space="preserve"> (~4°C)</w:t>
      </w:r>
      <w:r w:rsidRPr="00912CE8">
        <w:rPr>
          <w:noProof/>
          <w:lang w:eastAsia="fr-FR"/>
        </w:rPr>
        <w:t xml:space="preserve">. </w:t>
      </w:r>
    </w:p>
    <w:p w:rsidR="00912CE8" w:rsidRPr="00912CE8" w:rsidRDefault="00912CE8" w:rsidP="00912CE8">
      <w:pPr>
        <w:rPr>
          <w:rFonts w:ascii="Times" w:hAnsi="Times"/>
          <w:noProof/>
          <w:sz w:val="20"/>
          <w:szCs w:val="20"/>
          <w:lang w:eastAsia="fr-FR"/>
        </w:rPr>
      </w:pPr>
    </w:p>
    <w:p w:rsidR="00A925CD" w:rsidRDefault="00912CE8" w:rsidP="00912CE8">
      <w:pPr>
        <w:rPr>
          <w:noProof/>
          <w:lang w:eastAsia="fr-FR"/>
        </w:rPr>
      </w:pPr>
      <w:r w:rsidRPr="00912CE8">
        <w:rPr>
          <w:noProof/>
          <w:lang w:eastAsia="fr-FR"/>
        </w:rPr>
        <w:t xml:space="preserve">La </w:t>
      </w:r>
      <w:r w:rsidRPr="00912CE8">
        <w:rPr>
          <w:b/>
          <w:bCs/>
          <w:noProof/>
          <w:lang w:eastAsia="fr-FR"/>
        </w:rPr>
        <w:t xml:space="preserve">cytologie </w:t>
      </w:r>
      <w:r w:rsidR="00A925CD">
        <w:rPr>
          <w:noProof/>
          <w:lang w:eastAsia="fr-FR"/>
        </w:rPr>
        <w:t>est une technique rapide :</w:t>
      </w:r>
      <w:r w:rsidRPr="00912CE8">
        <w:rPr>
          <w:noProof/>
          <w:lang w:eastAsia="fr-FR"/>
        </w:rPr>
        <w:t xml:space="preserve"> arrivées au labo</w:t>
      </w:r>
      <w:r w:rsidR="00A925CD">
        <w:rPr>
          <w:noProof/>
          <w:lang w:eastAsia="fr-FR"/>
        </w:rPr>
        <w:t>,</w:t>
      </w:r>
      <w:r w:rsidRPr="00912CE8">
        <w:rPr>
          <w:noProof/>
          <w:lang w:eastAsia="fr-FR"/>
        </w:rPr>
        <w:t xml:space="preserve"> en une heure on a des préparations qui sont sous microscope. Ce sont des infos qui sont très précieuses avec des fiabilités variables ( 100% en hémato sur la moelle, 100% sur SN central, moins fiable sur l'éthiologie d'un épanchement pleural avec une sensibilité qui baisse à moins de 80% sur les acides (?))</w:t>
      </w:r>
      <w:r w:rsidR="00A925CD">
        <w:rPr>
          <w:noProof/>
          <w:lang w:eastAsia="fr-FR"/>
        </w:rPr>
        <w:t xml:space="preserve">. </w:t>
      </w:r>
      <w:r w:rsidRPr="00912CE8">
        <w:rPr>
          <w:noProof/>
          <w:lang w:eastAsia="fr-FR"/>
        </w:rPr>
        <w:t xml:space="preserve">Mais ça reste un outil d'orientation car on peut la coupler avec d'autres examens comme la bactériologie. </w:t>
      </w:r>
    </w:p>
    <w:p w:rsidR="00912CE8" w:rsidRPr="00912CE8" w:rsidRDefault="00912CE8" w:rsidP="00912CE8">
      <w:pPr>
        <w:rPr>
          <w:rFonts w:ascii="Times" w:hAnsi="Times"/>
          <w:noProof/>
          <w:sz w:val="20"/>
          <w:szCs w:val="20"/>
          <w:lang w:eastAsia="fr-FR"/>
        </w:rPr>
      </w:pPr>
    </w:p>
    <w:p w:rsidR="00754375" w:rsidRDefault="00912CE8" w:rsidP="00912CE8">
      <w:pPr>
        <w:rPr>
          <w:noProof/>
          <w:lang w:eastAsia="fr-FR"/>
        </w:rPr>
      </w:pPr>
      <w:r w:rsidRPr="00912CE8">
        <w:rPr>
          <w:noProof/>
          <w:lang w:eastAsia="fr-FR"/>
        </w:rPr>
        <w:t xml:space="preserve">Pour les liquides on les centrifuge dans des </w:t>
      </w:r>
      <w:r w:rsidRPr="006E0406">
        <w:rPr>
          <w:b/>
          <w:i/>
          <w:noProof/>
          <w:lang w:eastAsia="fr-FR"/>
        </w:rPr>
        <w:t>cytocentrifugeuses</w:t>
      </w:r>
      <w:r w:rsidRPr="00912CE8">
        <w:rPr>
          <w:noProof/>
          <w:lang w:eastAsia="fr-FR"/>
        </w:rPr>
        <w:t xml:space="preserve"> qui permettent de recueillir les cellules, et ensuite de les préparer sous la forme d'un spot monocellulaire qui donne une très bonne visibilité des élements cellulaires. </w:t>
      </w:r>
    </w:p>
    <w:p w:rsidR="00912CE8" w:rsidRPr="00912CE8" w:rsidRDefault="00912CE8" w:rsidP="00912CE8">
      <w:pPr>
        <w:rPr>
          <w:rFonts w:ascii="Times" w:hAnsi="Times"/>
          <w:noProof/>
          <w:sz w:val="20"/>
          <w:szCs w:val="20"/>
          <w:lang w:eastAsia="fr-FR"/>
        </w:rPr>
      </w:pPr>
    </w:p>
    <w:p w:rsidR="006E0406" w:rsidRDefault="00912CE8" w:rsidP="00912CE8">
      <w:pPr>
        <w:rPr>
          <w:i/>
          <w:iCs/>
          <w:noProof/>
          <w:sz w:val="22"/>
          <w:szCs w:val="22"/>
          <w:lang w:eastAsia="fr-FR"/>
        </w:rPr>
      </w:pPr>
      <w:r w:rsidRPr="00912CE8">
        <w:rPr>
          <w:i/>
          <w:iCs/>
          <w:noProof/>
          <w:sz w:val="22"/>
          <w:szCs w:val="22"/>
          <w:lang w:eastAsia="fr-FR"/>
        </w:rPr>
        <w:t>Exemples</w:t>
      </w:r>
      <w:r w:rsidR="006E0406">
        <w:rPr>
          <w:i/>
          <w:iCs/>
          <w:noProof/>
          <w:sz w:val="22"/>
          <w:szCs w:val="22"/>
          <w:lang w:eastAsia="fr-FR"/>
        </w:rPr>
        <w:t xml:space="preserve"> </w:t>
      </w:r>
      <w:r w:rsidRPr="00912CE8">
        <w:rPr>
          <w:i/>
          <w:iCs/>
          <w:noProof/>
          <w:sz w:val="22"/>
          <w:szCs w:val="22"/>
          <w:lang w:eastAsia="fr-FR"/>
        </w:rPr>
        <w:t>:</w:t>
      </w:r>
      <w:r w:rsidR="006E0406">
        <w:rPr>
          <w:i/>
          <w:iCs/>
          <w:noProof/>
          <w:sz w:val="22"/>
          <w:szCs w:val="22"/>
          <w:lang w:eastAsia="fr-FR"/>
        </w:rPr>
        <w:t xml:space="preserve"> </w:t>
      </w:r>
      <w:r w:rsidRPr="00912CE8">
        <w:rPr>
          <w:i/>
          <w:iCs/>
          <w:noProof/>
          <w:sz w:val="22"/>
          <w:szCs w:val="22"/>
          <w:lang w:eastAsia="fr-FR"/>
        </w:rPr>
        <w:t xml:space="preserve">Il ya une coloration rose, c'est du cerveau. </w:t>
      </w:r>
    </w:p>
    <w:p w:rsidR="006E0406" w:rsidRDefault="006E0406" w:rsidP="00912CE8">
      <w:pPr>
        <w:rPr>
          <w:i/>
          <w:iCs/>
          <w:noProof/>
          <w:sz w:val="22"/>
          <w:szCs w:val="22"/>
          <w:lang w:eastAsia="fr-FR"/>
        </w:rPr>
      </w:pPr>
      <w:r>
        <w:rPr>
          <w:i/>
          <w:iCs/>
          <w:noProof/>
          <w:sz w:val="22"/>
          <w:szCs w:val="22"/>
          <w:lang w:eastAsia="fr-FR"/>
        </w:rPr>
        <w:drawing>
          <wp:anchor distT="0" distB="0" distL="114300" distR="114300" simplePos="0" relativeHeight="251658240" behindDoc="0" locked="0" layoutInCell="1" allowOverlap="1">
            <wp:simplePos x="0" y="0"/>
            <wp:positionH relativeFrom="column">
              <wp:posOffset>20955</wp:posOffset>
            </wp:positionH>
            <wp:positionV relativeFrom="paragraph">
              <wp:posOffset>3810</wp:posOffset>
            </wp:positionV>
            <wp:extent cx="2636777" cy="1990846"/>
            <wp:effectExtent l="25400" t="0" r="4823" b="0"/>
            <wp:wrapSquare wrapText="bothSides"/>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ve:AlternateContent>
                    <ve:Choice xmlns:ma="http://schemas.microsoft.com/office/mac/drawingml/2008/main" Requires="ma">
                      <pic:blipFill>
                        <a:blip r:embed="rId6"/>
                        <a:srcRect/>
                        <a:stretch>
                          <a:fillRect/>
                        </a:stretch>
                      </pic:blipFill>
                    </ve:Choice>
                    <ve:Fallback>
                      <pic:blipFill>
                        <a:blip r:embed="rId7"/>
                        <a:srcRect/>
                        <a:stretch>
                          <a:fillRect/>
                        </a:stretch>
                      </pic:blipFill>
                    </ve:Fallback>
                  </ve:AlternateContent>
                  <pic:spPr bwMode="auto">
                    <a:xfrm>
                      <a:off x="0" y="0"/>
                      <a:ext cx="2636777" cy="1990846"/>
                    </a:xfrm>
                    <a:prstGeom prst="rect">
                      <a:avLst/>
                    </a:prstGeom>
                    <a:noFill/>
                    <a:ln w="9525">
                      <a:noFill/>
                      <a:miter lim="800000"/>
                      <a:headEnd/>
                      <a:tailEnd/>
                    </a:ln>
                  </pic:spPr>
                </pic:pic>
              </a:graphicData>
            </a:graphic>
          </wp:anchor>
        </w:drawing>
      </w:r>
    </w:p>
    <w:p w:rsidR="006E0406" w:rsidRDefault="00912CE8" w:rsidP="00912CE8">
      <w:pPr>
        <w:rPr>
          <w:i/>
          <w:iCs/>
          <w:noProof/>
          <w:sz w:val="22"/>
          <w:szCs w:val="22"/>
          <w:lang w:eastAsia="fr-FR"/>
        </w:rPr>
      </w:pPr>
      <w:r w:rsidRPr="00912CE8">
        <w:rPr>
          <w:i/>
          <w:iCs/>
          <w:noProof/>
          <w:sz w:val="22"/>
          <w:szCs w:val="22"/>
          <w:lang w:eastAsia="fr-FR"/>
        </w:rPr>
        <w:t>Sur ce type d'image on reconnait une prolifération tumorale, ce qui est étonnant dans le cerveau ce sont les structures allongées qui correspondent aux neo vaisseaux. Un cancer du cerveau s'accompagne toujours d'une importante néo vascularisation visible sur nos préparations mais aussi exploitée par les radiologues par hypervascularisation et par la prise de contraste sur le scanner avec injection ou l'IRM.</w:t>
      </w:r>
    </w:p>
    <w:p w:rsidR="006E0406" w:rsidRDefault="006E0406" w:rsidP="00912CE8">
      <w:pPr>
        <w:rPr>
          <w:i/>
          <w:iCs/>
          <w:noProof/>
          <w:sz w:val="22"/>
          <w:szCs w:val="22"/>
          <w:lang w:eastAsia="fr-FR"/>
        </w:rPr>
      </w:pPr>
    </w:p>
    <w:p w:rsidR="006E0406" w:rsidRDefault="006E0406" w:rsidP="00912CE8">
      <w:pPr>
        <w:rPr>
          <w:i/>
          <w:iCs/>
          <w:noProof/>
          <w:sz w:val="22"/>
          <w:szCs w:val="22"/>
          <w:lang w:eastAsia="fr-FR"/>
        </w:rPr>
      </w:pPr>
    </w:p>
    <w:p w:rsidR="006E0406" w:rsidRDefault="006E0406" w:rsidP="00912CE8">
      <w:pPr>
        <w:rPr>
          <w:i/>
          <w:iCs/>
          <w:noProof/>
          <w:sz w:val="22"/>
          <w:szCs w:val="22"/>
          <w:lang w:eastAsia="fr-FR"/>
        </w:rPr>
      </w:pPr>
    </w:p>
    <w:p w:rsidR="006E0406" w:rsidRDefault="006E0406" w:rsidP="00912CE8">
      <w:pPr>
        <w:rPr>
          <w:i/>
          <w:iCs/>
          <w:noProof/>
          <w:sz w:val="22"/>
          <w:szCs w:val="22"/>
          <w:lang w:eastAsia="fr-FR"/>
        </w:rPr>
      </w:pPr>
    </w:p>
    <w:p w:rsidR="006E0406" w:rsidRDefault="006E0406" w:rsidP="00912CE8">
      <w:pPr>
        <w:rPr>
          <w:i/>
          <w:iCs/>
          <w:noProof/>
          <w:sz w:val="22"/>
          <w:szCs w:val="22"/>
          <w:lang w:eastAsia="fr-FR"/>
        </w:rPr>
      </w:pPr>
    </w:p>
    <w:p w:rsidR="006E0406" w:rsidRDefault="006E0406" w:rsidP="00912CE8">
      <w:pPr>
        <w:rPr>
          <w:rFonts w:ascii="Times" w:hAnsi="Times"/>
          <w:noProof/>
          <w:sz w:val="20"/>
          <w:szCs w:val="20"/>
          <w:lang w:eastAsia="fr-FR"/>
        </w:rPr>
      </w:pPr>
    </w:p>
    <w:p w:rsidR="00912CE8" w:rsidRPr="00912CE8" w:rsidRDefault="006E0406" w:rsidP="00912CE8">
      <w:pPr>
        <w:rPr>
          <w:rFonts w:ascii="Times" w:hAnsi="Times"/>
          <w:noProof/>
          <w:sz w:val="20"/>
          <w:szCs w:val="20"/>
          <w:lang w:eastAsia="fr-FR"/>
        </w:rPr>
      </w:pPr>
      <w:r>
        <w:rPr>
          <w:rFonts w:ascii="Times" w:hAnsi="Times"/>
          <w:noProof/>
          <w:sz w:val="20"/>
          <w:szCs w:val="20"/>
          <w:lang w:eastAsia="fr-FR"/>
        </w:rPr>
        <w:drawing>
          <wp:anchor distT="0" distB="0" distL="114300" distR="114300" simplePos="0" relativeHeight="251659264" behindDoc="0" locked="0" layoutInCell="1" allowOverlap="1">
            <wp:simplePos x="0" y="0"/>
            <wp:positionH relativeFrom="column">
              <wp:posOffset>20955</wp:posOffset>
            </wp:positionH>
            <wp:positionV relativeFrom="paragraph">
              <wp:posOffset>0</wp:posOffset>
            </wp:positionV>
            <wp:extent cx="2926144" cy="2222339"/>
            <wp:effectExtent l="25400" t="0" r="0" b="0"/>
            <wp:wrapSquare wrapText="bothSides"/>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ve:AlternateContent>
                    <ve:Choice xmlns:ma="http://schemas.microsoft.com/office/mac/drawingml/2008/main" Requires="ma">
                      <pic:blipFill>
                        <a:blip r:embed="rId8"/>
                        <a:srcRect/>
                        <a:stretch>
                          <a:fillRect/>
                        </a:stretch>
                      </pic:blipFill>
                    </ve:Choice>
                    <ve:Fallback>
                      <pic:blipFill>
                        <a:blip r:embed="rId9"/>
                        <a:srcRect/>
                        <a:stretch>
                          <a:fillRect/>
                        </a:stretch>
                      </pic:blipFill>
                    </ve:Fallback>
                  </ve:AlternateContent>
                  <pic:spPr bwMode="auto">
                    <a:xfrm>
                      <a:off x="0" y="0"/>
                      <a:ext cx="2926144" cy="2222339"/>
                    </a:xfrm>
                    <a:prstGeom prst="rect">
                      <a:avLst/>
                    </a:prstGeom>
                    <a:noFill/>
                    <a:ln w="9525">
                      <a:noFill/>
                      <a:miter lim="800000"/>
                      <a:headEnd/>
                      <a:tailEnd/>
                    </a:ln>
                  </pic:spPr>
                </pic:pic>
              </a:graphicData>
            </a:graphic>
          </wp:anchor>
        </w:drawing>
      </w:r>
    </w:p>
    <w:p w:rsidR="006E0406" w:rsidRDefault="00912CE8" w:rsidP="00912CE8">
      <w:pPr>
        <w:rPr>
          <w:i/>
          <w:iCs/>
          <w:noProof/>
          <w:sz w:val="22"/>
          <w:szCs w:val="22"/>
          <w:lang w:eastAsia="fr-FR"/>
        </w:rPr>
      </w:pPr>
      <w:r w:rsidRPr="00912CE8">
        <w:rPr>
          <w:i/>
          <w:iCs/>
          <w:noProof/>
          <w:sz w:val="22"/>
          <w:szCs w:val="22"/>
          <w:lang w:eastAsia="fr-FR"/>
        </w:rPr>
        <w:t xml:space="preserve">Frottis cervico utérin avec un trichomonas qui déclenche un purit féroce. </w:t>
      </w:r>
    </w:p>
    <w:p w:rsidR="006E0406" w:rsidRDefault="006E0406" w:rsidP="00912CE8">
      <w:pPr>
        <w:rPr>
          <w:rFonts w:ascii="Times" w:hAnsi="Times"/>
          <w:noProof/>
          <w:sz w:val="20"/>
          <w:szCs w:val="20"/>
          <w:lang w:eastAsia="fr-FR"/>
        </w:rPr>
      </w:pPr>
    </w:p>
    <w:p w:rsidR="006E0406" w:rsidRDefault="006E0406" w:rsidP="00912CE8">
      <w:pPr>
        <w:rPr>
          <w:rFonts w:ascii="Times" w:hAnsi="Times"/>
          <w:noProof/>
          <w:sz w:val="20"/>
          <w:szCs w:val="20"/>
          <w:lang w:eastAsia="fr-FR"/>
        </w:rPr>
      </w:pPr>
    </w:p>
    <w:p w:rsidR="006E0406" w:rsidRDefault="006E0406" w:rsidP="00912CE8">
      <w:pPr>
        <w:rPr>
          <w:rFonts w:ascii="Times" w:hAnsi="Times"/>
          <w:noProof/>
          <w:sz w:val="20"/>
          <w:szCs w:val="20"/>
          <w:lang w:eastAsia="fr-FR"/>
        </w:rPr>
      </w:pPr>
    </w:p>
    <w:p w:rsidR="006E0406" w:rsidRDefault="006E0406" w:rsidP="00912CE8">
      <w:pPr>
        <w:rPr>
          <w:rFonts w:ascii="Times" w:hAnsi="Times"/>
          <w:noProof/>
          <w:sz w:val="20"/>
          <w:szCs w:val="20"/>
          <w:lang w:eastAsia="fr-FR"/>
        </w:rPr>
      </w:pPr>
    </w:p>
    <w:p w:rsidR="006E0406" w:rsidRDefault="006E0406" w:rsidP="00912CE8">
      <w:pPr>
        <w:rPr>
          <w:rFonts w:ascii="Times" w:hAnsi="Times"/>
          <w:noProof/>
          <w:sz w:val="20"/>
          <w:szCs w:val="20"/>
          <w:lang w:eastAsia="fr-FR"/>
        </w:rPr>
      </w:pPr>
    </w:p>
    <w:p w:rsidR="006E0406" w:rsidRDefault="006E0406" w:rsidP="00912CE8">
      <w:pPr>
        <w:rPr>
          <w:rFonts w:ascii="Times" w:hAnsi="Times"/>
          <w:noProof/>
          <w:sz w:val="20"/>
          <w:szCs w:val="20"/>
          <w:lang w:eastAsia="fr-FR"/>
        </w:rPr>
      </w:pPr>
    </w:p>
    <w:p w:rsidR="006E0406" w:rsidRDefault="006E0406" w:rsidP="00912CE8">
      <w:pPr>
        <w:rPr>
          <w:rFonts w:ascii="Times" w:hAnsi="Times"/>
          <w:noProof/>
          <w:sz w:val="20"/>
          <w:szCs w:val="20"/>
          <w:lang w:eastAsia="fr-FR"/>
        </w:rPr>
      </w:pPr>
    </w:p>
    <w:p w:rsidR="006E0406" w:rsidRDefault="006E0406" w:rsidP="00912CE8">
      <w:pPr>
        <w:rPr>
          <w:rFonts w:ascii="Times" w:hAnsi="Times"/>
          <w:noProof/>
          <w:sz w:val="20"/>
          <w:szCs w:val="20"/>
          <w:lang w:eastAsia="fr-FR"/>
        </w:rPr>
      </w:pPr>
    </w:p>
    <w:p w:rsidR="006E0406" w:rsidRDefault="006E0406" w:rsidP="00912CE8">
      <w:pPr>
        <w:rPr>
          <w:rFonts w:ascii="Times" w:hAnsi="Times"/>
          <w:noProof/>
          <w:sz w:val="20"/>
          <w:szCs w:val="20"/>
          <w:lang w:eastAsia="fr-FR"/>
        </w:rPr>
      </w:pPr>
    </w:p>
    <w:p w:rsidR="006E0406" w:rsidRDefault="006E0406" w:rsidP="00912CE8">
      <w:pPr>
        <w:rPr>
          <w:rFonts w:ascii="Times" w:hAnsi="Times"/>
          <w:noProof/>
          <w:sz w:val="20"/>
          <w:szCs w:val="20"/>
          <w:lang w:eastAsia="fr-FR"/>
        </w:rPr>
      </w:pPr>
    </w:p>
    <w:p w:rsidR="006E0406" w:rsidRDefault="006E0406" w:rsidP="00912CE8">
      <w:pPr>
        <w:rPr>
          <w:rFonts w:ascii="Times" w:hAnsi="Times"/>
          <w:noProof/>
          <w:sz w:val="20"/>
          <w:szCs w:val="20"/>
          <w:lang w:eastAsia="fr-FR"/>
        </w:rPr>
      </w:pPr>
    </w:p>
    <w:p w:rsidR="006E0406" w:rsidRDefault="006E0406" w:rsidP="00912CE8">
      <w:pPr>
        <w:rPr>
          <w:rFonts w:ascii="Times" w:hAnsi="Times"/>
          <w:noProof/>
          <w:sz w:val="20"/>
          <w:szCs w:val="20"/>
          <w:lang w:eastAsia="fr-FR"/>
        </w:rPr>
      </w:pPr>
    </w:p>
    <w:p w:rsidR="006E0406" w:rsidRDefault="006E0406" w:rsidP="00912CE8">
      <w:pPr>
        <w:rPr>
          <w:rFonts w:ascii="Times" w:hAnsi="Times"/>
          <w:noProof/>
          <w:sz w:val="20"/>
          <w:szCs w:val="20"/>
          <w:lang w:eastAsia="fr-FR"/>
        </w:rPr>
      </w:pPr>
    </w:p>
    <w:p w:rsidR="006E0406" w:rsidRDefault="006E0406" w:rsidP="006E0406">
      <w:pPr>
        <w:pStyle w:val="Titre3"/>
        <w:rPr>
          <w:noProof/>
          <w:lang w:eastAsia="fr-FR"/>
        </w:rPr>
      </w:pPr>
      <w:r>
        <w:rPr>
          <w:noProof/>
          <w:lang w:eastAsia="fr-FR"/>
        </w:rPr>
        <w:t>Colorations cytologiques</w:t>
      </w:r>
    </w:p>
    <w:p w:rsidR="006E0406" w:rsidRDefault="006E0406" w:rsidP="006E0406"/>
    <w:p w:rsidR="006E0406" w:rsidRDefault="006E0406" w:rsidP="006E0406">
      <w:pPr>
        <w:pStyle w:val="Listepuces"/>
      </w:pPr>
      <w:proofErr w:type="spellStart"/>
      <w:r>
        <w:t>May-Grunswald-Giemsa</w:t>
      </w:r>
      <w:proofErr w:type="spellEnd"/>
      <w:r>
        <w:t xml:space="preserve"> (MGG)</w:t>
      </w:r>
    </w:p>
    <w:p w:rsidR="006E0406" w:rsidRDefault="006E0406" w:rsidP="006E0406">
      <w:pPr>
        <w:pStyle w:val="Listepuces"/>
      </w:pPr>
      <w:proofErr w:type="spellStart"/>
      <w:r>
        <w:t>Papanicolaou</w:t>
      </w:r>
      <w:proofErr w:type="spellEnd"/>
    </w:p>
    <w:p w:rsidR="006E0406" w:rsidRDefault="006E0406" w:rsidP="006E0406">
      <w:pPr>
        <w:pStyle w:val="Listepuces"/>
      </w:pPr>
      <w:r>
        <w:t>Hématoxyline Eosine (HE)</w:t>
      </w:r>
    </w:p>
    <w:p w:rsidR="006E0406" w:rsidRDefault="006E0406" w:rsidP="006E0406">
      <w:pPr>
        <w:pStyle w:val="Listepuces"/>
        <w:numPr>
          <w:ilvl w:val="0"/>
          <w:numId w:val="0"/>
        </w:numPr>
      </w:pPr>
    </w:p>
    <w:p w:rsidR="00912CE8" w:rsidRPr="006E0406" w:rsidRDefault="006E0406" w:rsidP="006E0406">
      <w:pPr>
        <w:pStyle w:val="Titre2"/>
      </w:pPr>
      <w:r>
        <w:t>EXEMPLE DU LIQUIDE PLEURAL</w:t>
      </w:r>
    </w:p>
    <w:p w:rsidR="006E0406" w:rsidRDefault="00912CE8" w:rsidP="006E0406">
      <w:pPr>
        <w:pStyle w:val="Titre3"/>
        <w:rPr>
          <w:noProof/>
          <w:lang w:eastAsia="fr-FR"/>
        </w:rPr>
      </w:pPr>
      <w:r w:rsidRPr="006E0406">
        <w:rPr>
          <w:noProof/>
          <w:lang w:eastAsia="fr-FR"/>
        </w:rPr>
        <w:t xml:space="preserve">Cellularité normale </w:t>
      </w:r>
    </w:p>
    <w:p w:rsidR="00912CE8" w:rsidRPr="006E0406" w:rsidRDefault="00912CE8" w:rsidP="006E0406"/>
    <w:p w:rsidR="00FC4FAD" w:rsidRPr="00FC4FAD" w:rsidRDefault="00912CE8" w:rsidP="00912CE8">
      <w:pPr>
        <w:pStyle w:val="Listepuces"/>
        <w:rPr>
          <w:rFonts w:ascii="Times" w:hAnsi="Times"/>
          <w:noProof/>
          <w:sz w:val="20"/>
          <w:szCs w:val="20"/>
          <w:lang w:eastAsia="fr-FR"/>
        </w:rPr>
      </w:pPr>
      <w:r w:rsidRPr="006E0406">
        <w:rPr>
          <w:b/>
          <w:i/>
          <w:noProof/>
          <w:lang w:eastAsia="fr-FR"/>
        </w:rPr>
        <w:t xml:space="preserve">Cellules mésothéliales </w:t>
      </w:r>
      <w:r w:rsidRPr="00912CE8">
        <w:rPr>
          <w:noProof/>
          <w:lang w:eastAsia="fr-FR"/>
        </w:rPr>
        <w:t xml:space="preserve">qui vont souvent se grouper en placard, assez caractéristiques avec une condensation du cytoplasme bleu en périphérie. En fonction de leur excitation elles peuvent avoir une morphologie variable, peuvent contenir plusieurs choses. </w:t>
      </w:r>
      <w:r w:rsidRPr="00912CE8">
        <w:rPr>
          <w:i/>
          <w:iCs/>
          <w:noProof/>
          <w:lang w:eastAsia="fr-FR"/>
        </w:rPr>
        <w:t xml:space="preserve">Dans la plèvre elles servent d'éboueurs, elles vont secréter un peu de liquide pour permettre le fonctionnement de la cage thoracique et vont résorber ce qu'il y a dans l'organisme. </w:t>
      </w:r>
      <w:r w:rsidRPr="00912CE8">
        <w:rPr>
          <w:noProof/>
          <w:lang w:eastAsia="fr-FR"/>
        </w:rPr>
        <w:t>Quand il y a une hémo</w:t>
      </w:r>
      <w:r w:rsidR="00C33DDC">
        <w:rPr>
          <w:noProof/>
          <w:lang w:eastAsia="fr-FR"/>
        </w:rPr>
        <w:t>r</w:t>
      </w:r>
      <w:r w:rsidRPr="00912CE8">
        <w:rPr>
          <w:noProof/>
          <w:lang w:eastAsia="fr-FR"/>
        </w:rPr>
        <w:t>ragie il y aura du sang dans la cellule méso, si il y a de la poussière il y en aura dans la cellule méso. En fonction de l'âge du patient, de ses conditions d'exposition, de ses antécédents, on va retrouver dans son thorax des éléments tout à fait v</w:t>
      </w:r>
      <w:r w:rsidR="00FC4FAD">
        <w:rPr>
          <w:noProof/>
          <w:lang w:eastAsia="fr-FR"/>
        </w:rPr>
        <w:t>ariables dans ses cellules meso</w:t>
      </w:r>
      <w:r w:rsidRPr="00912CE8">
        <w:rPr>
          <w:noProof/>
          <w:lang w:eastAsia="fr-FR"/>
        </w:rPr>
        <w:t xml:space="preserve">. </w:t>
      </w:r>
    </w:p>
    <w:p w:rsidR="00912CE8" w:rsidRPr="00FC4FAD" w:rsidRDefault="00912CE8" w:rsidP="00912CE8">
      <w:pPr>
        <w:pStyle w:val="Listepuces"/>
        <w:rPr>
          <w:rFonts w:ascii="Times" w:hAnsi="Times"/>
          <w:noProof/>
          <w:sz w:val="20"/>
          <w:szCs w:val="20"/>
          <w:lang w:eastAsia="fr-FR"/>
        </w:rPr>
      </w:pPr>
      <w:r w:rsidRPr="00FC4FAD">
        <w:rPr>
          <w:b/>
          <w:i/>
          <w:noProof/>
          <w:lang w:eastAsia="fr-FR"/>
        </w:rPr>
        <w:t xml:space="preserve">Cellules inflammatoires </w:t>
      </w:r>
      <w:r w:rsidRPr="00912CE8">
        <w:rPr>
          <w:noProof/>
          <w:lang w:eastAsia="fr-FR"/>
        </w:rPr>
        <w:t>qui sont peu nombreuses mais assez polymorphes avec des macrophages</w:t>
      </w:r>
      <w:r w:rsidR="00FC4FAD">
        <w:rPr>
          <w:noProof/>
          <w:lang w:eastAsia="fr-FR"/>
        </w:rPr>
        <w:t>, des lymphocytes, etc.</w:t>
      </w:r>
      <w:r w:rsidRPr="00912CE8">
        <w:rPr>
          <w:noProof/>
          <w:lang w:eastAsia="fr-FR"/>
        </w:rPr>
        <w:t xml:space="preserve"> Et éventuellement des polynucléaires. </w:t>
      </w:r>
      <w:r w:rsidRPr="00FC4FAD">
        <w:rPr>
          <w:i/>
          <w:iCs/>
          <w:noProof/>
          <w:lang w:eastAsia="fr-FR"/>
        </w:rPr>
        <w:t xml:space="preserve">Ex : On va retrouver ces éléments avec ce macrophage volumineux (comparé a l'hématie) au cytoplasme un peu gris, hétérogène. </w:t>
      </w:r>
    </w:p>
    <w:p w:rsidR="00FC4FAD" w:rsidRDefault="00912CE8" w:rsidP="00912CE8">
      <w:pPr>
        <w:rPr>
          <w:noProof/>
          <w:lang w:eastAsia="fr-FR"/>
        </w:rPr>
      </w:pPr>
      <w:r w:rsidRPr="00912CE8">
        <w:rPr>
          <w:noProof/>
          <w:lang w:eastAsia="fr-FR"/>
        </w:rPr>
        <w:t>Notre problème, quand on nous envoie des liquides pleuraux, c'est de récupérer des cellules tumorales pour faire des diagnostics d'extension métastatique, ou de cancer primitif.</w:t>
      </w:r>
    </w:p>
    <w:p w:rsidR="00912CE8" w:rsidRPr="00912CE8" w:rsidRDefault="00912CE8" w:rsidP="00912CE8">
      <w:pPr>
        <w:rPr>
          <w:rFonts w:ascii="Times" w:hAnsi="Times"/>
          <w:noProof/>
          <w:sz w:val="20"/>
          <w:szCs w:val="20"/>
          <w:lang w:eastAsia="fr-FR"/>
        </w:rPr>
      </w:pPr>
      <w:r w:rsidRPr="00912CE8">
        <w:rPr>
          <w:noProof/>
          <w:lang w:eastAsia="fr-FR"/>
        </w:rPr>
        <w:t xml:space="preserve"> </w:t>
      </w:r>
    </w:p>
    <w:p w:rsidR="001D0FA5" w:rsidRDefault="00263500" w:rsidP="00912CE8">
      <w:pPr>
        <w:rPr>
          <w:i/>
          <w:iCs/>
          <w:noProof/>
          <w:lang w:eastAsia="fr-FR"/>
        </w:rPr>
      </w:pPr>
      <w:r>
        <w:rPr>
          <w:i/>
          <w:iCs/>
          <w:noProof/>
          <w:u w:val="single"/>
          <w:lang w:eastAsia="fr-FR"/>
        </w:rPr>
        <w:drawing>
          <wp:anchor distT="0" distB="0" distL="114300" distR="114300" simplePos="0" relativeHeight="251660288" behindDoc="0" locked="0" layoutInCell="1" allowOverlap="1">
            <wp:simplePos x="0" y="0"/>
            <wp:positionH relativeFrom="column">
              <wp:posOffset>5943600</wp:posOffset>
            </wp:positionH>
            <wp:positionV relativeFrom="paragraph">
              <wp:posOffset>1009650</wp:posOffset>
            </wp:positionV>
            <wp:extent cx="1139190" cy="1645920"/>
            <wp:effectExtent l="25400" t="0" r="3810" b="0"/>
            <wp:wrapSquare wrapText="bothSides"/>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ve:AlternateContent>
                    <ve:Choice xmlns:ma="http://schemas.microsoft.com/office/mac/drawingml/2008/main" Requires="ma">
                      <pic:blipFill>
                        <a:blip r:embed="rId10"/>
                        <a:srcRect/>
                        <a:stretch>
                          <a:fillRect/>
                        </a:stretch>
                      </pic:blipFill>
                    </ve:Choice>
                    <ve:Fallback>
                      <pic:blipFill>
                        <a:blip r:embed="rId11"/>
                        <a:srcRect/>
                        <a:stretch>
                          <a:fillRect/>
                        </a:stretch>
                      </pic:blipFill>
                    </ve:Fallback>
                  </ve:AlternateContent>
                  <pic:spPr bwMode="auto">
                    <a:xfrm>
                      <a:off x="0" y="0"/>
                      <a:ext cx="1139190" cy="1645920"/>
                    </a:xfrm>
                    <a:prstGeom prst="rect">
                      <a:avLst/>
                    </a:prstGeom>
                    <a:noFill/>
                    <a:ln w="9525">
                      <a:noFill/>
                      <a:miter lim="800000"/>
                      <a:headEnd/>
                      <a:tailEnd/>
                    </a:ln>
                  </pic:spPr>
                </pic:pic>
              </a:graphicData>
            </a:graphic>
          </wp:anchor>
        </w:drawing>
      </w:r>
      <w:r w:rsidR="00912CE8" w:rsidRPr="00FC4FAD">
        <w:rPr>
          <w:i/>
          <w:iCs/>
          <w:noProof/>
          <w:u w:val="single"/>
          <w:lang w:eastAsia="fr-FR"/>
        </w:rPr>
        <w:t xml:space="preserve">Le cancer primitif de la plèvre </w:t>
      </w:r>
      <w:r w:rsidR="00912CE8" w:rsidRPr="00912CE8">
        <w:rPr>
          <w:i/>
          <w:iCs/>
          <w:noProof/>
          <w:lang w:eastAsia="fr-FR"/>
        </w:rPr>
        <w:t>: la cellule s'appelle mésothéliale, le cancer s'appelle donc mésothéliome. Il est dû à l'amiante. Il y a 2000 cas par an. On connait le rôle aggressif de l'amiante depuis 1906 mais il est interdit en France seulement depuis 1998. Profes</w:t>
      </w:r>
      <w:r w:rsidR="00FC4FAD">
        <w:rPr>
          <w:i/>
          <w:iCs/>
          <w:noProof/>
          <w:lang w:eastAsia="fr-FR"/>
        </w:rPr>
        <w:t>s</w:t>
      </w:r>
      <w:r w:rsidR="00912CE8" w:rsidRPr="00912CE8">
        <w:rPr>
          <w:i/>
          <w:iCs/>
          <w:noProof/>
          <w:lang w:eastAsia="fr-FR"/>
        </w:rPr>
        <w:t xml:space="preserve">ions exposées : bâtiment, mineurs, travailleurs dans les usines de production, dans les bâteaux ... et tout leur environnement! Maladie de l'amiante : asbestose, calcification de la plèvre et développement du mésotheliome pour lequel il n'y a aucun traitement. La plèvre est le site de nombreuses invasions: </w:t>
      </w:r>
    </w:p>
    <w:p w:rsidR="00912CE8" w:rsidRPr="00912CE8" w:rsidRDefault="00912CE8" w:rsidP="00912CE8">
      <w:pPr>
        <w:rPr>
          <w:rFonts w:ascii="Times" w:hAnsi="Times"/>
          <w:noProof/>
          <w:sz w:val="20"/>
          <w:szCs w:val="20"/>
          <w:lang w:eastAsia="fr-FR"/>
        </w:rPr>
      </w:pPr>
    </w:p>
    <w:p w:rsidR="001D0FA5" w:rsidRPr="001D0FA5" w:rsidRDefault="00912CE8" w:rsidP="00912CE8">
      <w:pPr>
        <w:pStyle w:val="Listepuces"/>
        <w:rPr>
          <w:rFonts w:ascii="Times" w:hAnsi="Times"/>
          <w:noProof/>
          <w:sz w:val="20"/>
          <w:szCs w:val="20"/>
          <w:lang w:eastAsia="fr-FR"/>
        </w:rPr>
      </w:pPr>
      <w:r w:rsidRPr="001D0FA5">
        <w:rPr>
          <w:b/>
          <w:i/>
          <w:noProof/>
          <w:lang w:eastAsia="fr-FR"/>
        </w:rPr>
        <w:t xml:space="preserve">Invasions directes </w:t>
      </w:r>
      <w:r w:rsidRPr="00912CE8">
        <w:rPr>
          <w:noProof/>
          <w:lang w:eastAsia="fr-FR"/>
        </w:rPr>
        <w:t>: cancer du poumon qui va at</w:t>
      </w:r>
      <w:r w:rsidR="00263500">
        <w:rPr>
          <w:noProof/>
          <w:lang w:eastAsia="fr-FR"/>
        </w:rPr>
        <w:t>taquer la plèvre et donner un é</w:t>
      </w:r>
      <w:r w:rsidRPr="00912CE8">
        <w:rPr>
          <w:noProof/>
          <w:lang w:eastAsia="fr-FR"/>
        </w:rPr>
        <w:t xml:space="preserve">panchement </w:t>
      </w:r>
    </w:p>
    <w:p w:rsidR="00263500" w:rsidRPr="00263500" w:rsidRDefault="00912CE8" w:rsidP="00912CE8">
      <w:pPr>
        <w:pStyle w:val="Listepuces"/>
        <w:rPr>
          <w:rFonts w:ascii="Times" w:hAnsi="Times"/>
          <w:noProof/>
          <w:sz w:val="20"/>
          <w:szCs w:val="20"/>
          <w:lang w:eastAsia="fr-FR"/>
        </w:rPr>
      </w:pPr>
      <w:r w:rsidRPr="001D0FA5">
        <w:rPr>
          <w:b/>
          <w:i/>
          <w:noProof/>
          <w:lang w:eastAsia="fr-FR"/>
        </w:rPr>
        <w:t xml:space="preserve">Extensions secondaires </w:t>
      </w:r>
      <w:r w:rsidRPr="00912CE8">
        <w:rPr>
          <w:noProof/>
          <w:lang w:eastAsia="fr-FR"/>
        </w:rPr>
        <w:t>: épanchement lymphatique et on observe des lymphangites sous pleurale</w:t>
      </w:r>
      <w:r w:rsidR="00263500">
        <w:rPr>
          <w:noProof/>
          <w:lang w:eastAsia="fr-FR"/>
        </w:rPr>
        <w:t>s</w:t>
      </w:r>
      <w:r w:rsidRPr="00912CE8">
        <w:rPr>
          <w:noProof/>
          <w:lang w:eastAsia="fr-FR"/>
        </w:rPr>
        <w:t xml:space="preserve"> </w:t>
      </w:r>
    </w:p>
    <w:p w:rsidR="00912CE8" w:rsidRPr="001D0FA5" w:rsidRDefault="00912CE8" w:rsidP="00263500">
      <w:pPr>
        <w:pStyle w:val="Listepuces"/>
        <w:numPr>
          <w:ilvl w:val="0"/>
          <w:numId w:val="0"/>
        </w:numPr>
        <w:rPr>
          <w:rFonts w:ascii="Times" w:hAnsi="Times"/>
          <w:noProof/>
          <w:sz w:val="20"/>
          <w:szCs w:val="20"/>
          <w:lang w:eastAsia="fr-FR"/>
        </w:rPr>
      </w:pPr>
    </w:p>
    <w:p w:rsidR="00263500" w:rsidRDefault="00912CE8" w:rsidP="00912CE8">
      <w:pPr>
        <w:rPr>
          <w:noProof/>
          <w:lang w:eastAsia="fr-FR"/>
        </w:rPr>
      </w:pPr>
      <w:r w:rsidRPr="00912CE8">
        <w:rPr>
          <w:noProof/>
          <w:lang w:eastAsia="fr-FR"/>
        </w:rPr>
        <w:t xml:space="preserve">Les cellules tumorales (adénocarcinome) dans le liquide pleural se repèrent facilement avec leur grosse vacuole qui donne </w:t>
      </w:r>
      <w:r w:rsidR="00263500">
        <w:rPr>
          <w:noProof/>
          <w:lang w:eastAsia="fr-FR"/>
        </w:rPr>
        <w:t>la forme d'une bague à chaton (cf. photo ci-contre).</w:t>
      </w:r>
    </w:p>
    <w:p w:rsidR="00912CE8" w:rsidRPr="00912CE8" w:rsidRDefault="00912CE8" w:rsidP="00912CE8">
      <w:pPr>
        <w:rPr>
          <w:rFonts w:ascii="Times" w:hAnsi="Times"/>
          <w:noProof/>
          <w:sz w:val="20"/>
          <w:szCs w:val="20"/>
          <w:lang w:eastAsia="fr-FR"/>
        </w:rPr>
      </w:pPr>
    </w:p>
    <w:p w:rsidR="00263500" w:rsidRDefault="00912CE8" w:rsidP="00912CE8">
      <w:pPr>
        <w:rPr>
          <w:noProof/>
          <w:lang w:eastAsia="fr-FR"/>
        </w:rPr>
      </w:pPr>
      <w:r w:rsidRPr="00912CE8">
        <w:rPr>
          <w:noProof/>
          <w:lang w:eastAsia="fr-FR"/>
        </w:rPr>
        <w:t xml:space="preserve">Les cancers bronchopulmonaires se répartissent en 2 categories : </w:t>
      </w:r>
    </w:p>
    <w:p w:rsidR="00263500" w:rsidRDefault="00DD1A63" w:rsidP="00912CE8">
      <w:pPr>
        <w:rPr>
          <w:noProof/>
          <w:lang w:eastAsia="fr-FR"/>
        </w:rPr>
      </w:pPr>
      <w:r>
        <w:rPr>
          <w:noProof/>
          <w:lang w:eastAsia="fr-FR"/>
        </w:rPr>
        <w:drawing>
          <wp:anchor distT="0" distB="0" distL="114300" distR="114300" simplePos="0" relativeHeight="251661312" behindDoc="0" locked="0" layoutInCell="1" allowOverlap="1">
            <wp:simplePos x="0" y="0"/>
            <wp:positionH relativeFrom="column">
              <wp:posOffset>5715000</wp:posOffset>
            </wp:positionH>
            <wp:positionV relativeFrom="paragraph">
              <wp:posOffset>75565</wp:posOffset>
            </wp:positionV>
            <wp:extent cx="1351915" cy="1678305"/>
            <wp:effectExtent l="25400" t="0" r="0" b="0"/>
            <wp:wrapSquare wrapText="bothSides"/>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ve:AlternateContent>
                    <ve:Choice xmlns:ma="http://schemas.microsoft.com/office/mac/drawingml/2008/main" Requires="ma">
                      <pic:blipFill>
                        <a:blip r:embed="rId12"/>
                        <a:srcRect/>
                        <a:stretch>
                          <a:fillRect/>
                        </a:stretch>
                      </pic:blipFill>
                    </ve:Choice>
                    <ve:Fallback>
                      <pic:blipFill>
                        <a:blip r:embed="rId13"/>
                        <a:srcRect/>
                        <a:stretch>
                          <a:fillRect/>
                        </a:stretch>
                      </pic:blipFill>
                    </ve:Fallback>
                  </ve:AlternateContent>
                  <pic:spPr bwMode="auto">
                    <a:xfrm>
                      <a:off x="0" y="0"/>
                      <a:ext cx="1351915" cy="1678305"/>
                    </a:xfrm>
                    <a:prstGeom prst="rect">
                      <a:avLst/>
                    </a:prstGeom>
                    <a:noFill/>
                    <a:ln w="9525">
                      <a:noFill/>
                      <a:miter lim="800000"/>
                      <a:headEnd/>
                      <a:tailEnd/>
                    </a:ln>
                  </pic:spPr>
                </pic:pic>
              </a:graphicData>
            </a:graphic>
          </wp:anchor>
        </w:drawing>
      </w:r>
    </w:p>
    <w:p w:rsidR="00912CE8" w:rsidRPr="00912CE8" w:rsidRDefault="00912CE8" w:rsidP="00263500">
      <w:pPr>
        <w:pStyle w:val="Listepuces"/>
        <w:rPr>
          <w:rFonts w:ascii="Times" w:hAnsi="Times"/>
          <w:noProof/>
          <w:sz w:val="20"/>
          <w:szCs w:val="20"/>
          <w:lang w:eastAsia="fr-FR"/>
        </w:rPr>
      </w:pPr>
      <w:r w:rsidRPr="00263500">
        <w:rPr>
          <w:b/>
          <w:i/>
          <w:noProof/>
          <w:lang w:eastAsia="fr-FR"/>
        </w:rPr>
        <w:t>A petites cellules</w:t>
      </w:r>
      <w:r w:rsidR="00DD1A63">
        <w:rPr>
          <w:noProof/>
          <w:lang w:eastAsia="fr-FR"/>
        </w:rPr>
        <w:t xml:space="preserve"> (cf. photo ci-contre) :</w:t>
      </w:r>
      <w:r w:rsidRPr="00912CE8">
        <w:rPr>
          <w:noProof/>
          <w:lang w:eastAsia="fr-FR"/>
        </w:rPr>
        <w:t xml:space="preserve"> </w:t>
      </w:r>
    </w:p>
    <w:p w:rsidR="00912CE8" w:rsidRPr="00912CE8" w:rsidRDefault="00912CE8" w:rsidP="00912CE8">
      <w:pPr>
        <w:rPr>
          <w:rFonts w:ascii="Times" w:hAnsi="Times"/>
          <w:noProof/>
          <w:sz w:val="20"/>
          <w:szCs w:val="20"/>
          <w:lang w:eastAsia="fr-FR"/>
        </w:rPr>
      </w:pPr>
      <w:r w:rsidRPr="00912CE8">
        <w:rPr>
          <w:rFonts w:ascii="Wingdings" w:hAnsi="Wingdings"/>
          <w:noProof/>
          <w:lang w:eastAsia="fr-FR"/>
        </w:rPr>
        <w:sym w:font="Wingdings" w:char="F0FB"/>
      </w:r>
      <w:r w:rsidRPr="00912CE8">
        <w:rPr>
          <w:rFonts w:ascii="Wingdings" w:hAnsi="Wingdings"/>
          <w:noProof/>
          <w:lang w:eastAsia="fr-FR"/>
        </w:rPr>
        <w:t xml:space="preserve"> </w:t>
      </w:r>
      <w:r w:rsidRPr="00912CE8">
        <w:rPr>
          <w:noProof/>
          <w:lang w:eastAsia="fr-FR"/>
        </w:rPr>
        <w:t xml:space="preserve">progression très rapide, </w:t>
      </w:r>
    </w:p>
    <w:p w:rsidR="00912CE8" w:rsidRPr="00912CE8" w:rsidRDefault="00912CE8" w:rsidP="00912CE8">
      <w:pPr>
        <w:rPr>
          <w:rFonts w:ascii="Times" w:hAnsi="Times"/>
          <w:noProof/>
          <w:sz w:val="20"/>
          <w:szCs w:val="20"/>
          <w:lang w:eastAsia="fr-FR"/>
        </w:rPr>
      </w:pPr>
      <w:r w:rsidRPr="00912CE8">
        <w:rPr>
          <w:rFonts w:ascii="Wingdings" w:hAnsi="Wingdings"/>
          <w:noProof/>
          <w:lang w:eastAsia="fr-FR"/>
        </w:rPr>
        <w:sym w:font="Wingdings" w:char="F0FB"/>
      </w:r>
      <w:r w:rsidRPr="00912CE8">
        <w:rPr>
          <w:rFonts w:ascii="Wingdings" w:hAnsi="Wingdings"/>
          <w:noProof/>
          <w:lang w:eastAsia="fr-FR"/>
        </w:rPr>
        <w:t xml:space="preserve"> </w:t>
      </w:r>
      <w:r w:rsidRPr="00912CE8">
        <w:rPr>
          <w:noProof/>
          <w:lang w:eastAsia="fr-FR"/>
        </w:rPr>
        <w:t xml:space="preserve">temps de doublement tumoral de 2 à 3 semaines, </w:t>
      </w:r>
    </w:p>
    <w:p w:rsidR="00912CE8" w:rsidRPr="00912CE8" w:rsidRDefault="00912CE8" w:rsidP="00912CE8">
      <w:pPr>
        <w:rPr>
          <w:rFonts w:ascii="Times" w:hAnsi="Times"/>
          <w:noProof/>
          <w:sz w:val="20"/>
          <w:szCs w:val="20"/>
          <w:lang w:eastAsia="fr-FR"/>
        </w:rPr>
      </w:pPr>
      <w:r w:rsidRPr="00912CE8">
        <w:rPr>
          <w:rFonts w:ascii="Wingdings" w:hAnsi="Wingdings"/>
          <w:noProof/>
          <w:lang w:eastAsia="fr-FR"/>
        </w:rPr>
        <w:sym w:font="Wingdings" w:char="F0FB"/>
      </w:r>
      <w:r w:rsidRPr="00912CE8">
        <w:rPr>
          <w:rFonts w:ascii="Wingdings" w:hAnsi="Wingdings"/>
          <w:noProof/>
          <w:lang w:eastAsia="fr-FR"/>
        </w:rPr>
        <w:t xml:space="preserve"> </w:t>
      </w:r>
      <w:r w:rsidRPr="00912CE8">
        <w:rPr>
          <w:noProof/>
          <w:lang w:eastAsia="fr-FR"/>
        </w:rPr>
        <w:t xml:space="preserve">Noyau petit, </w:t>
      </w:r>
    </w:p>
    <w:p w:rsidR="00263500" w:rsidRDefault="00912CE8" w:rsidP="00912CE8">
      <w:pPr>
        <w:rPr>
          <w:noProof/>
          <w:lang w:eastAsia="fr-FR"/>
        </w:rPr>
      </w:pPr>
      <w:r w:rsidRPr="00912CE8">
        <w:rPr>
          <w:rFonts w:ascii="Wingdings" w:hAnsi="Wingdings"/>
          <w:noProof/>
          <w:lang w:eastAsia="fr-FR"/>
        </w:rPr>
        <w:sym w:font="Wingdings" w:char="F0FB"/>
      </w:r>
      <w:r w:rsidRPr="00912CE8">
        <w:rPr>
          <w:rFonts w:ascii="Wingdings" w:hAnsi="Wingdings"/>
          <w:noProof/>
          <w:lang w:eastAsia="fr-FR"/>
        </w:rPr>
        <w:t xml:space="preserve"> </w:t>
      </w:r>
      <w:r w:rsidRPr="00912CE8">
        <w:rPr>
          <w:noProof/>
          <w:lang w:eastAsia="fr-FR"/>
        </w:rPr>
        <w:t xml:space="preserve">Les cellules se regroupent en formant des paquets où les noyaux se superposent, on parle d'aspect tridimensionnel. </w:t>
      </w:r>
    </w:p>
    <w:p w:rsidR="00912CE8" w:rsidRPr="00912CE8" w:rsidRDefault="00912CE8" w:rsidP="00912CE8">
      <w:pPr>
        <w:rPr>
          <w:rFonts w:ascii="Times" w:hAnsi="Times"/>
          <w:noProof/>
          <w:sz w:val="20"/>
          <w:szCs w:val="20"/>
          <w:lang w:eastAsia="fr-FR"/>
        </w:rPr>
      </w:pPr>
    </w:p>
    <w:p w:rsidR="00912CE8" w:rsidRPr="00DD1A63" w:rsidRDefault="00912CE8" w:rsidP="00DD1A63">
      <w:pPr>
        <w:pStyle w:val="Listepuces"/>
        <w:rPr>
          <w:rFonts w:ascii="Times" w:hAnsi="Times"/>
          <w:b/>
          <w:i/>
          <w:noProof/>
          <w:sz w:val="20"/>
          <w:szCs w:val="20"/>
          <w:lang w:eastAsia="fr-FR"/>
        </w:rPr>
      </w:pPr>
      <w:r w:rsidRPr="00DD1A63">
        <w:rPr>
          <w:b/>
          <w:i/>
          <w:noProof/>
          <w:lang w:eastAsia="fr-FR"/>
        </w:rPr>
        <w:t xml:space="preserve">Non à petites cellules : </w:t>
      </w:r>
    </w:p>
    <w:p w:rsidR="00912CE8" w:rsidRPr="00912CE8" w:rsidRDefault="00912CE8" w:rsidP="00912CE8">
      <w:pPr>
        <w:rPr>
          <w:rFonts w:ascii="Times" w:hAnsi="Times"/>
          <w:noProof/>
          <w:sz w:val="20"/>
          <w:szCs w:val="20"/>
          <w:lang w:eastAsia="fr-FR"/>
        </w:rPr>
      </w:pPr>
      <w:r w:rsidRPr="00912CE8">
        <w:rPr>
          <w:rFonts w:ascii="Wingdings" w:hAnsi="Wingdings"/>
          <w:noProof/>
          <w:lang w:eastAsia="fr-FR"/>
        </w:rPr>
        <w:sym w:font="Wingdings" w:char="F0FB"/>
      </w:r>
      <w:r w:rsidRPr="00912CE8">
        <w:rPr>
          <w:rFonts w:ascii="Wingdings" w:hAnsi="Wingdings"/>
          <w:noProof/>
          <w:lang w:eastAsia="fr-FR"/>
        </w:rPr>
        <w:t xml:space="preserve"> </w:t>
      </w:r>
      <w:r w:rsidRPr="00912CE8">
        <w:rPr>
          <w:rFonts w:ascii="Wingdings" w:hAnsi="Times"/>
          <w:noProof/>
          <w:lang w:eastAsia="fr-FR"/>
        </w:rPr>
        <w:t> </w:t>
      </w:r>
      <w:r w:rsidRPr="00912CE8">
        <w:rPr>
          <w:noProof/>
          <w:lang w:eastAsia="fr-FR"/>
        </w:rPr>
        <w:t xml:space="preserve">temps de doublement tumoral de plusieurs mois. </w:t>
      </w:r>
    </w:p>
    <w:p w:rsidR="00DD1A63" w:rsidRDefault="00912CE8" w:rsidP="00912CE8">
      <w:pPr>
        <w:rPr>
          <w:noProof/>
          <w:lang w:eastAsia="fr-FR"/>
        </w:rPr>
      </w:pPr>
      <w:r w:rsidRPr="00912CE8">
        <w:rPr>
          <w:rFonts w:ascii="Wingdings" w:hAnsi="Wingdings"/>
          <w:noProof/>
          <w:lang w:eastAsia="fr-FR"/>
        </w:rPr>
        <w:sym w:font="Wingdings" w:char="F0FB"/>
      </w:r>
      <w:r w:rsidRPr="00912CE8">
        <w:rPr>
          <w:rFonts w:ascii="Wingdings" w:hAnsi="Wingdings"/>
          <w:noProof/>
          <w:lang w:eastAsia="fr-FR"/>
        </w:rPr>
        <w:t xml:space="preserve"> </w:t>
      </w:r>
      <w:r w:rsidRPr="00912CE8">
        <w:rPr>
          <w:rFonts w:ascii="Wingdings" w:hAnsi="Times"/>
          <w:noProof/>
          <w:lang w:eastAsia="fr-FR"/>
        </w:rPr>
        <w:t> </w:t>
      </w:r>
      <w:r w:rsidRPr="00912CE8">
        <w:rPr>
          <w:noProof/>
          <w:lang w:eastAsia="fr-FR"/>
        </w:rPr>
        <w:t xml:space="preserve">Ces cancers sont très sensibles à la chimiothérapie. </w:t>
      </w:r>
    </w:p>
    <w:p w:rsidR="00DD1A63" w:rsidRDefault="00DD1A63" w:rsidP="00912CE8">
      <w:pPr>
        <w:rPr>
          <w:noProof/>
          <w:lang w:eastAsia="fr-FR"/>
        </w:rPr>
      </w:pPr>
    </w:p>
    <w:p w:rsidR="00DD1A63" w:rsidRDefault="00DD1A63" w:rsidP="00912CE8">
      <w:pPr>
        <w:rPr>
          <w:noProof/>
          <w:lang w:eastAsia="fr-FR"/>
        </w:rPr>
      </w:pPr>
    </w:p>
    <w:p w:rsidR="00DD1A63" w:rsidRDefault="00DD1A63" w:rsidP="00912CE8">
      <w:pPr>
        <w:rPr>
          <w:noProof/>
          <w:lang w:eastAsia="fr-FR"/>
        </w:rPr>
      </w:pPr>
    </w:p>
    <w:p w:rsidR="00912CE8" w:rsidRPr="00912CE8" w:rsidRDefault="00912CE8" w:rsidP="00912CE8">
      <w:pPr>
        <w:rPr>
          <w:rFonts w:ascii="Times" w:hAnsi="Times"/>
          <w:noProof/>
          <w:sz w:val="20"/>
          <w:szCs w:val="20"/>
          <w:lang w:eastAsia="fr-FR"/>
        </w:rPr>
      </w:pPr>
    </w:p>
    <w:p w:rsidR="00DD1A63" w:rsidRDefault="00912CE8" w:rsidP="00912CE8">
      <w:pPr>
        <w:rPr>
          <w:noProof/>
          <w:lang w:eastAsia="fr-FR"/>
        </w:rPr>
      </w:pPr>
      <w:r w:rsidRPr="00912CE8">
        <w:rPr>
          <w:noProof/>
          <w:lang w:eastAsia="fr-FR"/>
        </w:rPr>
        <w:t xml:space="preserve">Le </w:t>
      </w:r>
      <w:r w:rsidRPr="00DD1A63">
        <w:rPr>
          <w:b/>
          <w:i/>
          <w:noProof/>
          <w:lang w:eastAsia="fr-FR"/>
        </w:rPr>
        <w:t>lymphome</w:t>
      </w:r>
      <w:r w:rsidRPr="00912CE8">
        <w:rPr>
          <w:noProof/>
          <w:lang w:eastAsia="fr-FR"/>
        </w:rPr>
        <w:t xml:space="preserve"> est une prolifération de lymphocytes tumoraux. </w:t>
      </w:r>
    </w:p>
    <w:p w:rsidR="00912CE8" w:rsidRPr="00912CE8" w:rsidRDefault="00912CE8" w:rsidP="00912CE8">
      <w:pPr>
        <w:rPr>
          <w:rFonts w:ascii="Times" w:hAnsi="Times"/>
          <w:noProof/>
          <w:sz w:val="20"/>
          <w:szCs w:val="20"/>
          <w:lang w:eastAsia="fr-FR"/>
        </w:rPr>
      </w:pPr>
    </w:p>
    <w:p w:rsidR="00912CE8" w:rsidRPr="00912CE8" w:rsidRDefault="00912CE8" w:rsidP="00912CE8">
      <w:pPr>
        <w:rPr>
          <w:rFonts w:ascii="Times" w:hAnsi="Times"/>
          <w:noProof/>
          <w:sz w:val="20"/>
          <w:szCs w:val="20"/>
          <w:lang w:eastAsia="fr-FR"/>
        </w:rPr>
      </w:pPr>
      <w:r w:rsidRPr="00912CE8">
        <w:rPr>
          <w:noProof/>
          <w:lang w:eastAsia="fr-FR"/>
        </w:rPr>
        <w:t xml:space="preserve">Le </w:t>
      </w:r>
      <w:r w:rsidRPr="00DD1A63">
        <w:rPr>
          <w:b/>
          <w:i/>
          <w:noProof/>
          <w:lang w:eastAsia="fr-FR"/>
        </w:rPr>
        <w:t xml:space="preserve">mésothéliome </w:t>
      </w:r>
      <w:r w:rsidRPr="00912CE8">
        <w:rPr>
          <w:noProof/>
          <w:lang w:eastAsia="fr-FR"/>
        </w:rPr>
        <w:t xml:space="preserve">(très méchant) forme un gros paquet de cellules en 3D qui se superposent, le rapport nucléocytoplasmique est très élevé, il y a de très gros noyaux avec une boule noire constante parfois dédoublée qui correspond au nucléole. A ce moment là, on a tous les signes de malignité. </w:t>
      </w:r>
    </w:p>
    <w:p w:rsidR="00912CE8" w:rsidRPr="00912CE8" w:rsidRDefault="00912CE8" w:rsidP="00912CE8">
      <w:pPr>
        <w:rPr>
          <w:rFonts w:ascii="Times" w:hAnsi="Times"/>
          <w:noProof/>
          <w:sz w:val="20"/>
          <w:szCs w:val="20"/>
          <w:lang w:eastAsia="fr-FR"/>
        </w:rPr>
      </w:pPr>
    </w:p>
    <w:p w:rsidR="00DD1A63" w:rsidRDefault="00912CE8" w:rsidP="00912CE8">
      <w:pPr>
        <w:rPr>
          <w:noProof/>
          <w:lang w:eastAsia="fr-FR"/>
        </w:rPr>
      </w:pPr>
      <w:r w:rsidRPr="00912CE8">
        <w:rPr>
          <w:noProof/>
          <w:lang w:eastAsia="fr-FR"/>
        </w:rPr>
        <w:t>La cytose m</w:t>
      </w:r>
      <w:r w:rsidR="00DD1A63">
        <w:rPr>
          <w:noProof/>
          <w:lang w:eastAsia="fr-FR"/>
        </w:rPr>
        <w:t>arche bien, ne coûte pas cher (</w:t>
      </w:r>
      <w:r w:rsidRPr="00912CE8">
        <w:rPr>
          <w:noProof/>
          <w:lang w:eastAsia="fr-FR"/>
        </w:rPr>
        <w:t xml:space="preserve">20centimes), </w:t>
      </w:r>
      <w:r w:rsidR="00DD1A63">
        <w:rPr>
          <w:noProof/>
          <w:lang w:eastAsia="fr-FR"/>
        </w:rPr>
        <w:t xml:space="preserve">et </w:t>
      </w:r>
      <w:r w:rsidRPr="00912CE8">
        <w:rPr>
          <w:noProof/>
          <w:lang w:eastAsia="fr-FR"/>
        </w:rPr>
        <w:t>est intéressante pour le diagnostic.</w:t>
      </w:r>
    </w:p>
    <w:p w:rsidR="00912CE8" w:rsidRPr="00912CE8" w:rsidRDefault="00912CE8" w:rsidP="00912CE8">
      <w:pPr>
        <w:rPr>
          <w:rFonts w:ascii="Times" w:hAnsi="Times"/>
          <w:noProof/>
          <w:sz w:val="20"/>
          <w:szCs w:val="20"/>
          <w:lang w:eastAsia="fr-FR"/>
        </w:rPr>
      </w:pPr>
      <w:r w:rsidRPr="00912CE8">
        <w:rPr>
          <w:noProof/>
          <w:lang w:eastAsia="fr-FR"/>
        </w:rPr>
        <w:t xml:space="preserve"> </w:t>
      </w:r>
    </w:p>
    <w:p w:rsidR="009A779F" w:rsidRPr="009A779F" w:rsidRDefault="00912CE8" w:rsidP="009A779F">
      <w:pPr>
        <w:pStyle w:val="Titre2"/>
        <w:rPr>
          <w:caps/>
          <w:noProof/>
          <w:lang w:eastAsia="fr-FR"/>
        </w:rPr>
      </w:pPr>
      <w:r w:rsidRPr="009A779F">
        <w:rPr>
          <w:caps/>
          <w:noProof/>
          <w:lang w:eastAsia="fr-FR"/>
        </w:rPr>
        <w:t xml:space="preserve">2. Méthodes d'explorations tissulaires </w:t>
      </w:r>
    </w:p>
    <w:p w:rsidR="009A779F" w:rsidRDefault="009A779F" w:rsidP="00912CE8">
      <w:pPr>
        <w:rPr>
          <w:noProof/>
          <w:sz w:val="32"/>
          <w:szCs w:val="32"/>
          <w:lang w:eastAsia="fr-FR"/>
        </w:rPr>
      </w:pPr>
    </w:p>
    <w:p w:rsidR="00912CE8" w:rsidRPr="00912CE8" w:rsidRDefault="00912CE8" w:rsidP="009A779F">
      <w:pPr>
        <w:pStyle w:val="Titre3"/>
        <w:rPr>
          <w:rFonts w:ascii="Times" w:hAnsi="Times"/>
          <w:noProof/>
          <w:sz w:val="20"/>
          <w:szCs w:val="20"/>
          <w:lang w:eastAsia="fr-FR"/>
        </w:rPr>
      </w:pPr>
      <w:r w:rsidRPr="00912CE8">
        <w:rPr>
          <w:noProof/>
          <w:lang w:eastAsia="fr-FR"/>
        </w:rPr>
        <w:t xml:space="preserve">Différents types de prélèvements: </w:t>
      </w:r>
    </w:p>
    <w:p w:rsidR="00912CE8" w:rsidRPr="00912CE8" w:rsidRDefault="00912CE8" w:rsidP="00912CE8">
      <w:pPr>
        <w:rPr>
          <w:rFonts w:ascii="Times" w:hAnsi="Times"/>
          <w:noProof/>
          <w:sz w:val="20"/>
          <w:szCs w:val="20"/>
          <w:lang w:eastAsia="fr-FR"/>
        </w:rPr>
      </w:pPr>
    </w:p>
    <w:p w:rsidR="009A779F" w:rsidRPr="009A779F" w:rsidRDefault="00912CE8" w:rsidP="009A779F">
      <w:pPr>
        <w:pStyle w:val="Listepuces"/>
        <w:rPr>
          <w:rFonts w:ascii="Times" w:hAnsi="Times"/>
          <w:noProof/>
          <w:sz w:val="20"/>
          <w:szCs w:val="20"/>
          <w:lang w:eastAsia="fr-FR"/>
        </w:rPr>
      </w:pPr>
      <w:r w:rsidRPr="009A779F">
        <w:rPr>
          <w:b/>
          <w:i/>
          <w:noProof/>
          <w:lang w:eastAsia="fr-FR"/>
        </w:rPr>
        <w:t>Biops</w:t>
      </w:r>
      <w:r w:rsidR="009A779F" w:rsidRPr="009A779F">
        <w:rPr>
          <w:b/>
          <w:i/>
          <w:noProof/>
          <w:lang w:eastAsia="fr-FR"/>
        </w:rPr>
        <w:t xml:space="preserve">ie expérimentale </w:t>
      </w:r>
      <w:r w:rsidR="009A779F">
        <w:rPr>
          <w:noProof/>
          <w:lang w:eastAsia="fr-FR"/>
        </w:rPr>
        <w:t>(1 à 2 mm^3)</w:t>
      </w:r>
    </w:p>
    <w:p w:rsidR="009A779F" w:rsidRPr="009A779F" w:rsidRDefault="009A779F" w:rsidP="009A779F">
      <w:pPr>
        <w:pStyle w:val="Listepuces"/>
        <w:rPr>
          <w:rFonts w:ascii="Times" w:hAnsi="Times"/>
          <w:b/>
          <w:i/>
          <w:noProof/>
          <w:sz w:val="20"/>
          <w:szCs w:val="20"/>
          <w:lang w:eastAsia="fr-FR"/>
        </w:rPr>
      </w:pPr>
      <w:r w:rsidRPr="009A779F">
        <w:rPr>
          <w:b/>
          <w:i/>
          <w:noProof/>
          <w:lang w:eastAsia="fr-FR"/>
        </w:rPr>
        <w:t>Biopsie exérèse</w:t>
      </w:r>
    </w:p>
    <w:p w:rsidR="009A779F" w:rsidRDefault="00912CE8" w:rsidP="009A779F">
      <w:pPr>
        <w:pStyle w:val="Listepuces"/>
        <w:rPr>
          <w:rFonts w:ascii="Times" w:hAnsi="Times"/>
          <w:noProof/>
          <w:sz w:val="20"/>
          <w:szCs w:val="20"/>
          <w:lang w:eastAsia="fr-FR"/>
        </w:rPr>
      </w:pPr>
      <w:r w:rsidRPr="009A779F">
        <w:rPr>
          <w:b/>
          <w:i/>
          <w:noProof/>
          <w:lang w:eastAsia="fr-FR"/>
        </w:rPr>
        <w:t xml:space="preserve">Pièce opératoire </w:t>
      </w:r>
      <w:r w:rsidRPr="00912CE8">
        <w:rPr>
          <w:noProof/>
          <w:lang w:eastAsia="fr-FR"/>
        </w:rPr>
        <w:t xml:space="preserve">(1 a 2 kg) </w:t>
      </w:r>
    </w:p>
    <w:p w:rsidR="00912CE8" w:rsidRPr="009A779F" w:rsidRDefault="00912CE8" w:rsidP="009A779F">
      <w:pPr>
        <w:pStyle w:val="Listepuces"/>
        <w:numPr>
          <w:ilvl w:val="0"/>
          <w:numId w:val="0"/>
        </w:numPr>
        <w:rPr>
          <w:rFonts w:ascii="Times" w:hAnsi="Times"/>
          <w:noProof/>
          <w:sz w:val="20"/>
          <w:szCs w:val="20"/>
          <w:lang w:eastAsia="fr-FR"/>
        </w:rPr>
      </w:pPr>
    </w:p>
    <w:p w:rsidR="009A779F" w:rsidRDefault="00912CE8" w:rsidP="00912CE8">
      <w:pPr>
        <w:rPr>
          <w:b/>
          <w:bCs/>
          <w:noProof/>
          <w:lang w:eastAsia="fr-FR"/>
        </w:rPr>
      </w:pPr>
      <w:r w:rsidRPr="00912CE8">
        <w:rPr>
          <w:b/>
          <w:bCs/>
          <w:noProof/>
          <w:lang w:eastAsia="fr-FR"/>
        </w:rPr>
        <w:t xml:space="preserve">Étude macroscopique: </w:t>
      </w:r>
    </w:p>
    <w:p w:rsidR="00912CE8" w:rsidRPr="00912CE8" w:rsidRDefault="00912CE8" w:rsidP="00912CE8">
      <w:pPr>
        <w:rPr>
          <w:rFonts w:ascii="Times" w:hAnsi="Times"/>
          <w:noProof/>
          <w:sz w:val="20"/>
          <w:szCs w:val="20"/>
          <w:lang w:eastAsia="fr-FR"/>
        </w:rPr>
      </w:pPr>
    </w:p>
    <w:p w:rsidR="00912CE8" w:rsidRPr="00912CE8" w:rsidRDefault="00912CE8" w:rsidP="009A779F">
      <w:pPr>
        <w:pStyle w:val="Listepuces"/>
        <w:rPr>
          <w:rFonts w:ascii="Times" w:hAnsi="Times"/>
          <w:noProof/>
          <w:sz w:val="20"/>
          <w:szCs w:val="20"/>
          <w:lang w:eastAsia="fr-FR"/>
        </w:rPr>
      </w:pPr>
      <w:r w:rsidRPr="009A779F">
        <w:rPr>
          <w:noProof/>
          <w:lang w:eastAsia="fr-FR"/>
        </w:rPr>
        <w:t>1</w:t>
      </w:r>
      <w:r w:rsidR="009A779F">
        <w:rPr>
          <w:noProof/>
          <w:lang w:eastAsia="fr-FR"/>
        </w:rPr>
        <w:t xml:space="preserve">ère </w:t>
      </w:r>
      <w:r w:rsidRPr="009A779F">
        <w:rPr>
          <w:noProof/>
          <w:lang w:eastAsia="fr-FR"/>
        </w:rPr>
        <w:t>e</w:t>
      </w:r>
      <w:r w:rsidRPr="00912CE8">
        <w:rPr>
          <w:noProof/>
          <w:lang w:eastAsia="fr-FR"/>
        </w:rPr>
        <w:t xml:space="preserve">́tape indispensable pour les pièces opératoires, </w:t>
      </w:r>
    </w:p>
    <w:p w:rsidR="00912CE8" w:rsidRPr="00912CE8" w:rsidRDefault="00912CE8" w:rsidP="009A779F">
      <w:pPr>
        <w:pStyle w:val="Listepuces"/>
        <w:rPr>
          <w:rFonts w:ascii="Times" w:hAnsi="Times"/>
          <w:noProof/>
          <w:sz w:val="20"/>
          <w:szCs w:val="20"/>
          <w:lang w:eastAsia="fr-FR"/>
        </w:rPr>
      </w:pPr>
      <w:r w:rsidRPr="009A779F">
        <w:rPr>
          <w:noProof/>
          <w:lang w:eastAsia="fr-FR"/>
        </w:rPr>
        <w:t>Pendant</w:t>
      </w:r>
      <w:r w:rsidRPr="00912CE8">
        <w:rPr>
          <w:rFonts w:ascii="Symbol" w:hAnsi="Symbol"/>
          <w:noProof/>
          <w:lang w:eastAsia="fr-FR"/>
        </w:rPr>
        <w:t xml:space="preserve"> </w:t>
      </w:r>
      <w:r w:rsidRPr="00912CE8">
        <w:rPr>
          <w:noProof/>
          <w:lang w:eastAsia="fr-FR"/>
        </w:rPr>
        <w:t xml:space="preserve">les heures ouvrables, on préfère recevoir la pièce à l'état frais (apportée par le personnel du bloc dans les 10, 15mn), la nuit la pièce devra être fixée dans le formol pour éviter l' autolyse. </w:t>
      </w:r>
    </w:p>
    <w:p w:rsidR="009A779F" w:rsidRDefault="00912CE8" w:rsidP="00912CE8">
      <w:pPr>
        <w:pStyle w:val="Listepuces"/>
        <w:rPr>
          <w:rFonts w:ascii="Times" w:hAnsi="Times"/>
          <w:noProof/>
          <w:sz w:val="20"/>
          <w:szCs w:val="20"/>
          <w:lang w:eastAsia="fr-FR"/>
        </w:rPr>
      </w:pPr>
      <w:r w:rsidRPr="009A779F">
        <w:rPr>
          <w:noProof/>
          <w:lang w:eastAsia="fr-FR"/>
        </w:rPr>
        <w:t>la</w:t>
      </w:r>
      <w:r w:rsidRPr="00912CE8">
        <w:rPr>
          <w:rFonts w:ascii="Symbol" w:hAnsi="Symbol"/>
          <w:noProof/>
          <w:lang w:eastAsia="fr-FR"/>
        </w:rPr>
        <w:t xml:space="preserve"> </w:t>
      </w:r>
      <w:r w:rsidRPr="00912CE8">
        <w:rPr>
          <w:noProof/>
          <w:lang w:eastAsia="fr-FR"/>
        </w:rPr>
        <w:t>pièce est décrite</w:t>
      </w:r>
      <w:r w:rsidR="009A779F">
        <w:rPr>
          <w:noProof/>
          <w:lang w:eastAsia="fr-FR"/>
        </w:rPr>
        <w:t>,</w:t>
      </w:r>
      <w:r w:rsidRPr="00912CE8">
        <w:rPr>
          <w:noProof/>
          <w:lang w:eastAsia="fr-FR"/>
        </w:rPr>
        <w:t xml:space="preserve"> examinée, mesurée, pesée, palpée puis disséquée. On recherche des lésions secondaires et des paramètres pronostiques. </w:t>
      </w:r>
    </w:p>
    <w:p w:rsidR="009A779F" w:rsidRDefault="009A779F" w:rsidP="009A779F">
      <w:pPr>
        <w:pStyle w:val="Listepuces"/>
        <w:numPr>
          <w:ilvl w:val="0"/>
          <w:numId w:val="0"/>
        </w:numPr>
        <w:rPr>
          <w:rFonts w:ascii="Times" w:hAnsi="Times"/>
          <w:noProof/>
          <w:sz w:val="20"/>
          <w:szCs w:val="20"/>
          <w:lang w:eastAsia="fr-FR"/>
        </w:rPr>
      </w:pPr>
    </w:p>
    <w:p w:rsidR="009A779F" w:rsidRDefault="00912CE8" w:rsidP="009A779F">
      <w:pPr>
        <w:pStyle w:val="Listepuces"/>
        <w:numPr>
          <w:ilvl w:val="0"/>
          <w:numId w:val="0"/>
        </w:numPr>
        <w:rPr>
          <w:noProof/>
          <w:lang w:eastAsia="fr-FR"/>
        </w:rPr>
      </w:pPr>
      <w:r w:rsidRPr="009A779F">
        <w:rPr>
          <w:i/>
          <w:noProof/>
          <w:u w:val="single"/>
          <w:lang w:eastAsia="fr-FR"/>
        </w:rPr>
        <w:t>Exemples</w:t>
      </w:r>
      <w:r w:rsidRPr="00912CE8">
        <w:rPr>
          <w:noProof/>
          <w:lang w:eastAsia="fr-FR"/>
        </w:rPr>
        <w:t xml:space="preserve">: </w:t>
      </w:r>
    </w:p>
    <w:p w:rsidR="00912CE8" w:rsidRPr="009A779F" w:rsidRDefault="00912CE8" w:rsidP="009A779F">
      <w:pPr>
        <w:pStyle w:val="Listepuces"/>
        <w:numPr>
          <w:ilvl w:val="0"/>
          <w:numId w:val="0"/>
        </w:numPr>
        <w:rPr>
          <w:rFonts w:ascii="Times" w:hAnsi="Times"/>
          <w:noProof/>
          <w:sz w:val="20"/>
          <w:szCs w:val="20"/>
          <w:lang w:eastAsia="fr-FR"/>
        </w:rPr>
      </w:pPr>
    </w:p>
    <w:p w:rsidR="00912CE8" w:rsidRPr="00912CE8" w:rsidRDefault="009A779F" w:rsidP="00912CE8">
      <w:pPr>
        <w:rPr>
          <w:rFonts w:ascii="Times" w:hAnsi="Times"/>
          <w:noProof/>
          <w:sz w:val="20"/>
          <w:szCs w:val="20"/>
          <w:lang w:eastAsia="fr-FR"/>
        </w:rPr>
      </w:pPr>
      <w:r>
        <w:rPr>
          <w:rFonts w:ascii="Wingdings" w:hAnsi="Wingdings"/>
          <w:noProof/>
          <w:lang w:eastAsia="fr-FR"/>
        </w:rPr>
        <w:drawing>
          <wp:anchor distT="0" distB="0" distL="114300" distR="114300" simplePos="0" relativeHeight="251662336" behindDoc="0" locked="0" layoutInCell="1" allowOverlap="1">
            <wp:simplePos x="0" y="0"/>
            <wp:positionH relativeFrom="column">
              <wp:posOffset>4343400</wp:posOffset>
            </wp:positionH>
            <wp:positionV relativeFrom="paragraph">
              <wp:posOffset>125095</wp:posOffset>
            </wp:positionV>
            <wp:extent cx="2669540" cy="1932940"/>
            <wp:effectExtent l="25400" t="0" r="0" b="0"/>
            <wp:wrapSquare wrapText="bothSides"/>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ve:AlternateContent>
                    <ve:Choice xmlns:ma="http://schemas.microsoft.com/office/mac/drawingml/2008/main" Requires="ma">
                      <pic:blipFill>
                        <a:blip r:embed="rId14"/>
                        <a:srcRect/>
                        <a:stretch>
                          <a:fillRect/>
                        </a:stretch>
                      </pic:blipFill>
                    </ve:Choice>
                    <ve:Fallback>
                      <pic:blipFill>
                        <a:blip r:embed="rId15"/>
                        <a:srcRect/>
                        <a:stretch>
                          <a:fillRect/>
                        </a:stretch>
                      </pic:blipFill>
                    </ve:Fallback>
                  </ve:AlternateContent>
                  <pic:spPr bwMode="auto">
                    <a:xfrm>
                      <a:off x="0" y="0"/>
                      <a:ext cx="2669540" cy="1932940"/>
                    </a:xfrm>
                    <a:prstGeom prst="rect">
                      <a:avLst/>
                    </a:prstGeom>
                    <a:noFill/>
                    <a:ln w="9525">
                      <a:noFill/>
                      <a:miter lim="800000"/>
                      <a:headEnd/>
                      <a:tailEnd/>
                    </a:ln>
                  </pic:spPr>
                </pic:pic>
              </a:graphicData>
            </a:graphic>
          </wp:anchor>
        </w:drawing>
      </w:r>
      <w:r w:rsidR="00912CE8" w:rsidRPr="00912CE8">
        <w:rPr>
          <w:rFonts w:ascii="Wingdings" w:hAnsi="Wingdings"/>
          <w:noProof/>
          <w:lang w:eastAsia="fr-FR"/>
        </w:rPr>
        <w:sym w:font="Wingdings" w:char="F0E8"/>
      </w:r>
      <w:r w:rsidR="00912CE8" w:rsidRPr="00912CE8">
        <w:rPr>
          <w:rFonts w:ascii="Wingdings" w:hAnsi="Wingdings"/>
          <w:noProof/>
          <w:lang w:eastAsia="fr-FR"/>
        </w:rPr>
        <w:t xml:space="preserve"> </w:t>
      </w:r>
      <w:r w:rsidR="00912CE8" w:rsidRPr="009A779F">
        <w:rPr>
          <w:b/>
          <w:i/>
          <w:noProof/>
          <w:lang w:eastAsia="fr-FR"/>
        </w:rPr>
        <w:t>Pièce d'oesogastrectomie pour cancer</w:t>
      </w:r>
      <w:r w:rsidR="00912CE8" w:rsidRPr="00912CE8">
        <w:rPr>
          <w:noProof/>
          <w:lang w:eastAsia="fr-FR"/>
        </w:rPr>
        <w:t>:</w:t>
      </w:r>
      <w:r w:rsidR="00912CE8" w:rsidRPr="00912CE8">
        <w:rPr>
          <w:noProof/>
          <w:lang w:eastAsia="fr-FR"/>
        </w:rPr>
        <w:br/>
        <w:t xml:space="preserve">Ce type de chirurgie est réalisé sur les tumeurs de la partie inférieur de </w:t>
      </w:r>
    </w:p>
    <w:p w:rsidR="009A779F" w:rsidRDefault="00912CE8" w:rsidP="00912CE8">
      <w:pPr>
        <w:rPr>
          <w:noProof/>
          <w:lang w:eastAsia="fr-FR"/>
        </w:rPr>
      </w:pPr>
      <w:r w:rsidRPr="00912CE8">
        <w:rPr>
          <w:noProof/>
          <w:lang w:eastAsia="fr-FR"/>
        </w:rPr>
        <w:t>l'œsophage ou du cardia.</w:t>
      </w:r>
    </w:p>
    <w:p w:rsidR="00912CE8" w:rsidRPr="00912CE8" w:rsidRDefault="00912CE8" w:rsidP="00912CE8">
      <w:pPr>
        <w:rPr>
          <w:rFonts w:ascii="Times" w:hAnsi="Times"/>
          <w:noProof/>
          <w:sz w:val="20"/>
          <w:szCs w:val="20"/>
          <w:lang w:eastAsia="fr-FR"/>
        </w:rPr>
      </w:pPr>
      <w:r w:rsidRPr="00912CE8">
        <w:rPr>
          <w:noProof/>
          <w:lang w:eastAsia="fr-FR"/>
        </w:rPr>
        <w:br/>
      </w:r>
      <w:r w:rsidRPr="00912CE8">
        <w:rPr>
          <w:rFonts w:ascii="OpenSymbol" w:eastAsia="OpenSymbol" w:hAnsi="OpenSymbol" w:hint="eastAsia"/>
          <w:noProof/>
          <w:lang w:eastAsia="fr-FR"/>
        </w:rPr>
        <w:t xml:space="preserve">◦ </w:t>
      </w:r>
      <w:r w:rsidRPr="009A779F">
        <w:rPr>
          <w:noProof/>
          <w:u w:val="single"/>
          <w:lang w:eastAsia="fr-FR"/>
        </w:rPr>
        <w:t>Sémiologie possible</w:t>
      </w:r>
      <w:r w:rsidRPr="00912CE8">
        <w:rPr>
          <w:noProof/>
          <w:lang w:eastAsia="fr-FR"/>
        </w:rPr>
        <w:t>: obstruction de l'œsophage provoquant des difficultés pour avaler (dysphagie)</w:t>
      </w:r>
      <w:r w:rsidRPr="00912CE8">
        <w:rPr>
          <w:noProof/>
          <w:lang w:eastAsia="fr-FR"/>
        </w:rPr>
        <w:br/>
      </w:r>
      <w:r w:rsidRPr="00912CE8">
        <w:rPr>
          <w:rFonts w:ascii="OpenSymbol" w:eastAsia="OpenSymbol" w:hAnsi="OpenSymbol" w:hint="eastAsia"/>
          <w:noProof/>
          <w:lang w:eastAsia="fr-FR"/>
        </w:rPr>
        <w:t xml:space="preserve">◦ </w:t>
      </w:r>
      <w:r w:rsidRPr="009A779F">
        <w:rPr>
          <w:noProof/>
          <w:u w:val="single"/>
          <w:lang w:eastAsia="fr-FR"/>
        </w:rPr>
        <w:t>1Er signe</w:t>
      </w:r>
      <w:r w:rsidRPr="00912CE8">
        <w:rPr>
          <w:noProof/>
          <w:lang w:eastAsia="fr-FR"/>
        </w:rPr>
        <w:t>: impression d'accrochage lors du passage de solides qui peut évoluer en dysphagie aux liquides pour les tumeurs les plus évoluées.</w:t>
      </w:r>
      <w:r w:rsidRPr="00912CE8">
        <w:rPr>
          <w:noProof/>
          <w:lang w:eastAsia="fr-FR"/>
        </w:rPr>
        <w:br/>
      </w:r>
      <w:r w:rsidRPr="00912CE8">
        <w:rPr>
          <w:rFonts w:ascii="OpenSymbol" w:eastAsia="OpenSymbol" w:hAnsi="OpenSymbol" w:hint="eastAsia"/>
          <w:noProof/>
          <w:lang w:eastAsia="fr-FR"/>
        </w:rPr>
        <w:t xml:space="preserve">◦ </w:t>
      </w:r>
      <w:r w:rsidRPr="00912CE8">
        <w:rPr>
          <w:noProof/>
          <w:lang w:eastAsia="fr-FR"/>
        </w:rPr>
        <w:t xml:space="preserve">Au niveau de l'oesophage il existe deux groupes de cancers: </w:t>
      </w:r>
    </w:p>
    <w:p w:rsidR="00912CE8" w:rsidRPr="00912CE8" w:rsidRDefault="00912CE8" w:rsidP="00912CE8">
      <w:pPr>
        <w:rPr>
          <w:rFonts w:ascii="Times" w:hAnsi="Times"/>
          <w:noProof/>
          <w:sz w:val="20"/>
          <w:szCs w:val="20"/>
          <w:lang w:eastAsia="fr-FR"/>
        </w:rPr>
      </w:pPr>
      <w:r w:rsidRPr="00912CE8">
        <w:rPr>
          <w:rFonts w:ascii="Wingdings" w:hAnsi="Wingdings"/>
          <w:noProof/>
          <w:lang w:eastAsia="fr-FR"/>
        </w:rPr>
        <w:sym w:font="Wingdings" w:char="F0FB"/>
      </w:r>
      <w:r w:rsidRPr="00912CE8">
        <w:rPr>
          <w:rFonts w:ascii="Wingdings" w:hAnsi="Wingdings"/>
          <w:noProof/>
          <w:lang w:eastAsia="fr-FR"/>
        </w:rPr>
        <w:t xml:space="preserve"> </w:t>
      </w:r>
      <w:r w:rsidRPr="002112C9">
        <w:rPr>
          <w:b/>
          <w:i/>
          <w:noProof/>
          <w:lang w:eastAsia="fr-FR"/>
        </w:rPr>
        <w:t>Malpighiens</w:t>
      </w:r>
      <w:r w:rsidRPr="00912CE8">
        <w:rPr>
          <w:noProof/>
          <w:lang w:eastAsia="fr-FR"/>
        </w:rPr>
        <w:t xml:space="preserve">: tiers moyen et supérieur de l'œsophage, risques liés au tabac associé à l'alcool, aux agressions par le chaud (thé) et à quelques virus </w:t>
      </w:r>
    </w:p>
    <w:p w:rsidR="002112C9" w:rsidRDefault="00912CE8" w:rsidP="00912CE8">
      <w:pPr>
        <w:rPr>
          <w:noProof/>
          <w:lang w:eastAsia="fr-FR"/>
        </w:rPr>
      </w:pPr>
      <w:r w:rsidRPr="00912CE8">
        <w:rPr>
          <w:rFonts w:ascii="Wingdings" w:hAnsi="Wingdings"/>
          <w:noProof/>
          <w:lang w:eastAsia="fr-FR"/>
        </w:rPr>
        <w:sym w:font="Wingdings" w:char="F0FB"/>
      </w:r>
      <w:r w:rsidRPr="00912CE8">
        <w:rPr>
          <w:rFonts w:ascii="Wingdings" w:hAnsi="Wingdings"/>
          <w:noProof/>
          <w:lang w:eastAsia="fr-FR"/>
        </w:rPr>
        <w:t xml:space="preserve"> </w:t>
      </w:r>
      <w:r w:rsidRPr="002112C9">
        <w:rPr>
          <w:b/>
          <w:i/>
          <w:noProof/>
          <w:lang w:eastAsia="fr-FR"/>
        </w:rPr>
        <w:t>Glandulaires</w:t>
      </w:r>
      <w:r w:rsidRPr="00912CE8">
        <w:rPr>
          <w:noProof/>
          <w:lang w:eastAsia="fr-FR"/>
        </w:rPr>
        <w:t xml:space="preserve">: au niveau du bas de l'œsophage et du cardia. </w:t>
      </w:r>
    </w:p>
    <w:p w:rsidR="002112C9" w:rsidRDefault="002112C9" w:rsidP="00912CE8">
      <w:pPr>
        <w:rPr>
          <w:noProof/>
          <w:lang w:eastAsia="fr-FR"/>
        </w:rPr>
      </w:pPr>
    </w:p>
    <w:p w:rsidR="00912CE8" w:rsidRPr="00912CE8" w:rsidRDefault="00912CE8" w:rsidP="00912CE8">
      <w:pPr>
        <w:rPr>
          <w:rFonts w:ascii="Times" w:hAnsi="Times"/>
          <w:noProof/>
          <w:sz w:val="20"/>
          <w:szCs w:val="20"/>
          <w:lang w:eastAsia="fr-FR"/>
        </w:rPr>
      </w:pPr>
      <w:r w:rsidRPr="002112C9">
        <w:rPr>
          <w:noProof/>
          <w:u w:val="single"/>
          <w:lang w:eastAsia="fr-FR"/>
        </w:rPr>
        <w:t>Facteurs de risque</w:t>
      </w:r>
      <w:r w:rsidRPr="00912CE8">
        <w:rPr>
          <w:noProof/>
          <w:lang w:eastAsia="fr-FR"/>
        </w:rPr>
        <w:t xml:space="preserve">: reflux oesogastriques (ROG). Lors d'un diagnostique de ROG, une surveillance endoscopique précise est mise en place pour permettre la détection précoces des lésions afin d'éviter ce type de problèmes. </w:t>
      </w:r>
    </w:p>
    <w:p w:rsidR="00912CE8" w:rsidRPr="00912CE8" w:rsidRDefault="00912CE8" w:rsidP="00912CE8">
      <w:pPr>
        <w:rPr>
          <w:rFonts w:ascii="Times" w:hAnsi="Times"/>
          <w:noProof/>
          <w:sz w:val="20"/>
          <w:szCs w:val="20"/>
          <w:lang w:eastAsia="fr-FR"/>
        </w:rPr>
      </w:pPr>
    </w:p>
    <w:p w:rsidR="00912CE8" w:rsidRPr="00912CE8" w:rsidRDefault="00912CE8" w:rsidP="00912CE8">
      <w:pPr>
        <w:rPr>
          <w:rFonts w:ascii="Times" w:hAnsi="Times"/>
          <w:noProof/>
          <w:sz w:val="20"/>
          <w:szCs w:val="20"/>
          <w:lang w:eastAsia="fr-FR"/>
        </w:rPr>
      </w:pPr>
      <w:r w:rsidRPr="00912CE8">
        <w:rPr>
          <w:noProof/>
          <w:lang w:eastAsia="fr-FR"/>
        </w:rPr>
        <w:t xml:space="preserve">Lorsque que la réception de la pièce se fait à l'état frais, des prélèvements sont possibles pour la recherche moléculaire par exemple. Ceci est important par la suite, pour la prise en charge du patient et le choix du traitement. </w:t>
      </w:r>
    </w:p>
    <w:p w:rsidR="002112C9" w:rsidRDefault="00912CE8" w:rsidP="00912CE8">
      <w:pPr>
        <w:rPr>
          <w:noProof/>
          <w:lang w:eastAsia="fr-FR"/>
        </w:rPr>
      </w:pPr>
      <w:r w:rsidRPr="00912CE8">
        <w:rPr>
          <w:noProof/>
          <w:lang w:eastAsia="fr-FR"/>
        </w:rPr>
        <w:t xml:space="preserve">La lésion est ensuite décrite: on observe ici une tumeur volumineuse, les bords sont en relief et le fond est creux </w:t>
      </w:r>
      <w:r w:rsidRPr="00912CE8">
        <w:rPr>
          <w:rFonts w:ascii="Times New Roman" w:hAnsi="Times New Roman" w:cs="Times New Roman"/>
          <w:noProof/>
          <w:lang w:eastAsia="fr-FR"/>
        </w:rPr>
        <w:t>→</w:t>
      </w:r>
      <w:r w:rsidRPr="00912CE8">
        <w:rPr>
          <w:noProof/>
          <w:lang w:eastAsia="fr-FR"/>
        </w:rPr>
        <w:t xml:space="preserve"> il s'agit d'une </w:t>
      </w:r>
      <w:r w:rsidRPr="002112C9">
        <w:rPr>
          <w:b/>
          <w:i/>
          <w:noProof/>
          <w:lang w:eastAsia="fr-FR"/>
        </w:rPr>
        <w:t>tumeur ulcéro- bourgeonnante</w:t>
      </w:r>
      <w:r w:rsidRPr="00912CE8">
        <w:rPr>
          <w:noProof/>
          <w:lang w:eastAsia="fr-FR"/>
        </w:rPr>
        <w:t xml:space="preserve">. </w:t>
      </w:r>
    </w:p>
    <w:p w:rsidR="00912CE8" w:rsidRPr="00912CE8" w:rsidRDefault="00912CE8" w:rsidP="00912CE8">
      <w:pPr>
        <w:rPr>
          <w:rFonts w:ascii="Times" w:hAnsi="Times"/>
          <w:noProof/>
          <w:sz w:val="20"/>
          <w:szCs w:val="20"/>
          <w:lang w:eastAsia="fr-FR"/>
        </w:rPr>
      </w:pPr>
    </w:p>
    <w:p w:rsidR="002112C9" w:rsidRDefault="00912CE8" w:rsidP="00912CE8">
      <w:pPr>
        <w:rPr>
          <w:noProof/>
          <w:lang w:eastAsia="fr-FR"/>
        </w:rPr>
      </w:pPr>
      <w:r w:rsidRPr="00912CE8">
        <w:rPr>
          <w:noProof/>
          <w:lang w:eastAsia="fr-FR"/>
        </w:rPr>
        <w:t>Puis on réalise des coupes tous les 2mm et des prélèvements sur la lésion pour déterminer le niveau d'invasion. Une musculeuse totalement atteinte annonce un mauvais pronostic.</w:t>
      </w:r>
    </w:p>
    <w:p w:rsidR="002112C9" w:rsidRDefault="00912CE8" w:rsidP="00912CE8">
      <w:pPr>
        <w:rPr>
          <w:noProof/>
          <w:lang w:eastAsia="fr-FR"/>
        </w:rPr>
      </w:pPr>
      <w:r w:rsidRPr="00912CE8">
        <w:rPr>
          <w:noProof/>
          <w:lang w:eastAsia="fr-FR"/>
        </w:rPr>
        <w:br/>
        <w:t xml:space="preserve">Lorsque l'on retourne la pièce on observe un petit lambeau dans lequel se trouvent les ganglions que l'on va prélever. </w:t>
      </w:r>
    </w:p>
    <w:p w:rsidR="00912CE8" w:rsidRPr="00912CE8" w:rsidRDefault="00912CE8" w:rsidP="00912CE8">
      <w:pPr>
        <w:rPr>
          <w:rFonts w:ascii="Times" w:hAnsi="Times"/>
          <w:noProof/>
          <w:sz w:val="20"/>
          <w:szCs w:val="20"/>
          <w:lang w:eastAsia="fr-FR"/>
        </w:rPr>
      </w:pPr>
    </w:p>
    <w:p w:rsidR="002112C9" w:rsidRDefault="00912CE8" w:rsidP="00912CE8">
      <w:pPr>
        <w:rPr>
          <w:noProof/>
          <w:lang w:eastAsia="fr-FR"/>
        </w:rPr>
      </w:pPr>
      <w:r w:rsidRPr="00912CE8">
        <w:rPr>
          <w:noProof/>
          <w:lang w:eastAsia="fr-FR"/>
        </w:rPr>
        <w:t xml:space="preserve">Après 48h la pièce est fixée dans </w:t>
      </w:r>
      <w:r w:rsidRPr="002112C9">
        <w:rPr>
          <w:b/>
          <w:i/>
          <w:noProof/>
          <w:lang w:eastAsia="fr-FR"/>
        </w:rPr>
        <w:t>formol</w:t>
      </w:r>
      <w:r w:rsidRPr="00912CE8">
        <w:rPr>
          <w:noProof/>
          <w:lang w:eastAsia="fr-FR"/>
        </w:rPr>
        <w:t xml:space="preserve">. Le formol ou </w:t>
      </w:r>
      <w:r w:rsidRPr="002112C9">
        <w:rPr>
          <w:b/>
          <w:i/>
          <w:noProof/>
          <w:lang w:eastAsia="fr-FR"/>
        </w:rPr>
        <w:t xml:space="preserve">formaldéhyde à 40% </w:t>
      </w:r>
      <w:r w:rsidRPr="00912CE8">
        <w:rPr>
          <w:noProof/>
          <w:lang w:eastAsia="fr-FR"/>
        </w:rPr>
        <w:t>est un excellent fixate</w:t>
      </w:r>
      <w:r w:rsidR="002112C9">
        <w:rPr>
          <w:noProof/>
          <w:lang w:eastAsia="fr-FR"/>
        </w:rPr>
        <w:t xml:space="preserve">ur classé en </w:t>
      </w:r>
      <w:r w:rsidR="002112C9" w:rsidRPr="002112C9">
        <w:rPr>
          <w:b/>
          <w:i/>
          <w:noProof/>
          <w:lang w:eastAsia="fr-FR"/>
        </w:rPr>
        <w:t xml:space="preserve">CMR (cancerigen </w:t>
      </w:r>
      <w:r w:rsidR="002112C9">
        <w:rPr>
          <w:b/>
          <w:i/>
          <w:noProof/>
          <w:lang w:eastAsia="fr-FR"/>
        </w:rPr>
        <w:t>mutag</w:t>
      </w:r>
      <w:r w:rsidR="002112C9" w:rsidRPr="002112C9">
        <w:rPr>
          <w:b/>
          <w:i/>
          <w:noProof/>
          <w:lang w:eastAsia="fr-FR"/>
        </w:rPr>
        <w:t>en</w:t>
      </w:r>
      <w:r w:rsidRPr="002112C9">
        <w:rPr>
          <w:b/>
          <w:i/>
          <w:noProof/>
          <w:lang w:eastAsia="fr-FR"/>
        </w:rPr>
        <w:t xml:space="preserve"> reproduction) </w:t>
      </w:r>
      <w:r w:rsidRPr="00912CE8">
        <w:rPr>
          <w:noProof/>
          <w:lang w:eastAsia="fr-FR"/>
        </w:rPr>
        <w:t>par l'OMS depuis 2005.</w:t>
      </w:r>
      <w:r w:rsidRPr="00912CE8">
        <w:rPr>
          <w:noProof/>
          <w:lang w:eastAsia="fr-FR"/>
        </w:rPr>
        <w:br/>
        <w:t xml:space="preserve">Il est utilisé, dilué au dixième (4%), dans les laboratoires d'anapath sur des postes de travail ventilés. La fixation au formol entraine une modification de la couleur (rouge </w:t>
      </w:r>
      <w:r w:rsidRPr="00912CE8">
        <w:rPr>
          <w:rFonts w:ascii="Times New Roman" w:hAnsi="Times New Roman" w:cs="Times New Roman"/>
          <w:noProof/>
          <w:lang w:eastAsia="fr-FR"/>
        </w:rPr>
        <w:t>→</w:t>
      </w:r>
      <w:r w:rsidR="002112C9">
        <w:rPr>
          <w:noProof/>
          <w:lang w:eastAsia="fr-FR"/>
        </w:rPr>
        <w:t xml:space="preserve"> gris) et de la consistance (tissu</w:t>
      </w:r>
      <w:r w:rsidRPr="00912CE8">
        <w:rPr>
          <w:noProof/>
          <w:lang w:eastAsia="fr-FR"/>
        </w:rPr>
        <w:t xml:space="preserve"> durcit). Si on préfère travailler en frais le formol garantit une excellente désinfection de la pièce. Il est encore aujourd'hui utilisé pour la désinfection des blocs opératoires et des unités protégées des bateaux et est le seul capable de détruire certains champignons comme l'aspergillus. Enfin c'est un allergène puissant à l'odeur caractéristique. </w:t>
      </w:r>
    </w:p>
    <w:p w:rsidR="00912CE8" w:rsidRPr="00912CE8" w:rsidRDefault="00912CE8" w:rsidP="00912CE8">
      <w:pPr>
        <w:rPr>
          <w:rFonts w:ascii="Times" w:hAnsi="Times"/>
          <w:noProof/>
          <w:sz w:val="20"/>
          <w:szCs w:val="20"/>
          <w:lang w:eastAsia="fr-FR"/>
        </w:rPr>
      </w:pPr>
    </w:p>
    <w:p w:rsidR="00912CE8" w:rsidRPr="00912CE8" w:rsidRDefault="00912CE8" w:rsidP="00912CE8">
      <w:pPr>
        <w:rPr>
          <w:rFonts w:ascii="Times" w:hAnsi="Times"/>
          <w:noProof/>
          <w:sz w:val="20"/>
          <w:szCs w:val="20"/>
          <w:lang w:eastAsia="fr-FR"/>
        </w:rPr>
      </w:pPr>
      <w:r w:rsidRPr="00912CE8">
        <w:rPr>
          <w:rFonts w:ascii="Wingdings" w:hAnsi="Wingdings"/>
          <w:noProof/>
          <w:lang w:eastAsia="fr-FR"/>
        </w:rPr>
        <w:sym w:font="Wingdings" w:char="F0E8"/>
      </w:r>
      <w:r w:rsidRPr="00912CE8">
        <w:rPr>
          <w:rFonts w:ascii="Wingdings" w:hAnsi="Wingdings"/>
          <w:noProof/>
          <w:lang w:eastAsia="fr-FR"/>
        </w:rPr>
        <w:t xml:space="preserve"> </w:t>
      </w:r>
      <w:r w:rsidRPr="002112C9">
        <w:rPr>
          <w:b/>
          <w:i/>
          <w:noProof/>
          <w:lang w:eastAsia="fr-FR"/>
        </w:rPr>
        <w:t>Pièce de prostactétomie</w:t>
      </w:r>
      <w:r w:rsidRPr="00912CE8">
        <w:rPr>
          <w:noProof/>
          <w:lang w:eastAsia="fr-FR"/>
        </w:rPr>
        <w:t>:</w:t>
      </w:r>
      <w:r w:rsidRPr="00912CE8">
        <w:rPr>
          <w:noProof/>
          <w:lang w:eastAsia="fr-FR"/>
        </w:rPr>
        <w:br/>
      </w:r>
      <w:r w:rsidRPr="00912CE8">
        <w:rPr>
          <w:rFonts w:ascii="Wingdings" w:hAnsi="Wingdings"/>
          <w:noProof/>
          <w:lang w:eastAsia="fr-FR"/>
        </w:rPr>
        <w:sym w:font="Wingdings" w:char="F0FB"/>
      </w:r>
      <w:r w:rsidRPr="00912CE8">
        <w:rPr>
          <w:rFonts w:ascii="Wingdings" w:hAnsi="Wingdings"/>
          <w:noProof/>
          <w:lang w:eastAsia="fr-FR"/>
        </w:rPr>
        <w:t xml:space="preserve"> </w:t>
      </w:r>
      <w:r w:rsidRPr="002112C9">
        <w:rPr>
          <w:noProof/>
          <w:u w:val="single"/>
          <w:lang w:eastAsia="fr-FR"/>
        </w:rPr>
        <w:t>Symptomatologie</w:t>
      </w:r>
      <w:r w:rsidRPr="00912CE8">
        <w:rPr>
          <w:noProof/>
          <w:lang w:eastAsia="fr-FR"/>
        </w:rPr>
        <w:t xml:space="preserve">: l'adénome prostatique entraine des troubles mictionnels, en effet l'augmentation de la taille de la prostate va entrainer une compression de la vessie qui va diminuer sa contenance et la pression lors de la miction (« il va pisser plus souvent et moins loin »). </w:t>
      </w:r>
    </w:p>
    <w:p w:rsidR="00912CE8" w:rsidRPr="00912CE8" w:rsidRDefault="00912CE8" w:rsidP="00912CE8">
      <w:pPr>
        <w:rPr>
          <w:rFonts w:ascii="Times" w:hAnsi="Times"/>
          <w:noProof/>
          <w:sz w:val="20"/>
          <w:szCs w:val="20"/>
          <w:lang w:eastAsia="fr-FR"/>
        </w:rPr>
      </w:pPr>
      <w:r w:rsidRPr="00912CE8">
        <w:rPr>
          <w:noProof/>
          <w:lang w:eastAsia="fr-FR"/>
        </w:rPr>
        <w:t>Par</w:t>
      </w:r>
      <w:r w:rsidR="002112C9">
        <w:rPr>
          <w:noProof/>
          <w:lang w:eastAsia="fr-FR"/>
        </w:rPr>
        <w:t xml:space="preserve"> ailleurs il existe une loi</w:t>
      </w:r>
      <w:r w:rsidRPr="00912CE8">
        <w:rPr>
          <w:noProof/>
          <w:lang w:eastAsia="fr-FR"/>
        </w:rPr>
        <w:t xml:space="preserve"> en médecine: un obstacle sur un tuyaux révèle très souvent une infection en amont. Il faut donc regarder s'il n'y a pas d'épisode d'infection urinaire (pareil pour cancer de la vessie). </w:t>
      </w:r>
    </w:p>
    <w:p w:rsidR="002112C9" w:rsidRDefault="00912CE8" w:rsidP="002112C9">
      <w:pPr>
        <w:rPr>
          <w:noProof/>
          <w:lang w:eastAsia="fr-FR"/>
        </w:rPr>
      </w:pPr>
      <w:r w:rsidRPr="00912CE8">
        <w:rPr>
          <w:rFonts w:ascii="Wingdings" w:hAnsi="Wingdings"/>
          <w:noProof/>
          <w:lang w:eastAsia="fr-FR"/>
        </w:rPr>
        <w:sym w:font="Wingdings" w:char="F0FB"/>
      </w:r>
      <w:r w:rsidR="002112C9">
        <w:rPr>
          <w:rFonts w:ascii="Wingdings" w:hAnsi="Wingdings"/>
          <w:noProof/>
          <w:lang w:eastAsia="fr-FR"/>
        </w:rPr>
        <w:t></w:t>
      </w:r>
      <w:r w:rsidRPr="002112C9">
        <w:rPr>
          <w:noProof/>
          <w:lang w:eastAsia="fr-FR"/>
        </w:rPr>
        <w:t>Il</w:t>
      </w:r>
      <w:r w:rsidR="002112C9">
        <w:rPr>
          <w:rFonts w:ascii="Wingdings" w:hAnsi="Wingdings"/>
          <w:noProof/>
          <w:lang w:eastAsia="fr-FR"/>
        </w:rPr>
        <w:t></w:t>
      </w:r>
      <w:r w:rsidRPr="00912CE8">
        <w:rPr>
          <w:noProof/>
          <w:lang w:eastAsia="fr-FR"/>
        </w:rPr>
        <w:t xml:space="preserve">existe deux grands groupes de pathologies pour la prostate: les </w:t>
      </w:r>
      <w:r w:rsidRPr="002112C9">
        <w:rPr>
          <w:b/>
          <w:i/>
          <w:noProof/>
          <w:lang w:eastAsia="fr-FR"/>
        </w:rPr>
        <w:t xml:space="preserve">adénomes </w:t>
      </w:r>
      <w:r w:rsidRPr="00912CE8">
        <w:rPr>
          <w:noProof/>
          <w:lang w:eastAsia="fr-FR"/>
        </w:rPr>
        <w:t xml:space="preserve">et le </w:t>
      </w:r>
      <w:r w:rsidRPr="002112C9">
        <w:rPr>
          <w:b/>
          <w:i/>
          <w:noProof/>
          <w:lang w:eastAsia="fr-FR"/>
        </w:rPr>
        <w:t>cancer</w:t>
      </w:r>
      <w:r w:rsidRPr="00912CE8">
        <w:rPr>
          <w:noProof/>
          <w:lang w:eastAsia="fr-FR"/>
        </w:rPr>
        <w:t xml:space="preserve">. </w:t>
      </w:r>
    </w:p>
    <w:p w:rsidR="00912CE8" w:rsidRPr="00912CE8" w:rsidRDefault="00912CE8" w:rsidP="002112C9">
      <w:pPr>
        <w:rPr>
          <w:rFonts w:ascii="Times" w:hAnsi="Times"/>
          <w:noProof/>
          <w:sz w:val="20"/>
          <w:szCs w:val="20"/>
          <w:lang w:eastAsia="fr-FR"/>
        </w:rPr>
      </w:pPr>
    </w:p>
    <w:p w:rsidR="00912CE8" w:rsidRPr="00912CE8" w:rsidRDefault="00912CE8" w:rsidP="002112C9">
      <w:pPr>
        <w:pStyle w:val="Listepuces"/>
        <w:rPr>
          <w:rFonts w:ascii="Times" w:hAnsi="Times"/>
          <w:noProof/>
          <w:sz w:val="20"/>
          <w:szCs w:val="20"/>
          <w:lang w:eastAsia="fr-FR"/>
        </w:rPr>
      </w:pPr>
      <w:r w:rsidRPr="00912CE8">
        <w:rPr>
          <w:noProof/>
          <w:lang w:eastAsia="fr-FR"/>
        </w:rPr>
        <w:t>L'</w:t>
      </w:r>
      <w:r w:rsidRPr="002112C9">
        <w:rPr>
          <w:b/>
          <w:i/>
          <w:noProof/>
          <w:lang w:eastAsia="fr-FR"/>
        </w:rPr>
        <w:t xml:space="preserve">adénome </w:t>
      </w:r>
      <w:r w:rsidRPr="00912CE8">
        <w:rPr>
          <w:noProof/>
          <w:lang w:eastAsia="fr-FR"/>
        </w:rPr>
        <w:t xml:space="preserve">touche la prostate transitionnelle autour de l'urètre et va donc entrainer des troubles de la miction. </w:t>
      </w:r>
    </w:p>
    <w:p w:rsidR="002112C9" w:rsidRPr="002112C9" w:rsidRDefault="00912CE8" w:rsidP="002112C9">
      <w:pPr>
        <w:pStyle w:val="Listepuces"/>
        <w:rPr>
          <w:rFonts w:ascii="Times" w:hAnsi="Times"/>
          <w:noProof/>
          <w:sz w:val="20"/>
          <w:szCs w:val="20"/>
          <w:lang w:eastAsia="fr-FR"/>
        </w:rPr>
      </w:pPr>
      <w:r w:rsidRPr="00912CE8">
        <w:rPr>
          <w:noProof/>
          <w:lang w:eastAsia="fr-FR"/>
        </w:rPr>
        <w:t xml:space="preserve">Le </w:t>
      </w:r>
      <w:r w:rsidRPr="002112C9">
        <w:rPr>
          <w:b/>
          <w:i/>
          <w:noProof/>
          <w:lang w:eastAsia="fr-FR"/>
        </w:rPr>
        <w:t xml:space="preserve">cancer </w:t>
      </w:r>
      <w:r w:rsidRPr="00912CE8">
        <w:rPr>
          <w:noProof/>
          <w:lang w:eastAsia="fr-FR"/>
        </w:rPr>
        <w:t xml:space="preserve">touche le prostate périphérique et ne va donc pas provoquer de troubles fonctionnel, il va se manifester par des métastases principalement osseuses (10 -15% des diagnostics). L'observation de vertèbre couleur ivoire chez un homme âgé conduit au dosage de la PSA et à un examen de la prostate. Sa localisation périphérique explique qu'on va le sentir au toucher rectal. </w:t>
      </w:r>
    </w:p>
    <w:p w:rsidR="00912CE8" w:rsidRPr="002112C9" w:rsidRDefault="00912CE8" w:rsidP="002112C9">
      <w:pPr>
        <w:pStyle w:val="Listepuces"/>
        <w:numPr>
          <w:ilvl w:val="0"/>
          <w:numId w:val="0"/>
        </w:numPr>
        <w:rPr>
          <w:rFonts w:ascii="Times" w:hAnsi="Times"/>
          <w:noProof/>
          <w:sz w:val="20"/>
          <w:szCs w:val="20"/>
          <w:lang w:eastAsia="fr-FR"/>
        </w:rPr>
      </w:pPr>
    </w:p>
    <w:p w:rsidR="002112C9" w:rsidRDefault="00912CE8" w:rsidP="00912CE8">
      <w:pPr>
        <w:rPr>
          <w:noProof/>
          <w:lang w:eastAsia="fr-FR"/>
        </w:rPr>
      </w:pPr>
      <w:r w:rsidRPr="00912CE8">
        <w:rPr>
          <w:noProof/>
          <w:lang w:eastAsia="fr-FR"/>
        </w:rPr>
        <w:t>L'ablation de la prostate ne se fait que dans le cas de petits cancers.</w:t>
      </w:r>
      <w:r w:rsidRPr="00912CE8">
        <w:rPr>
          <w:noProof/>
          <w:lang w:eastAsia="fr-FR"/>
        </w:rPr>
        <w:br/>
        <w:t xml:space="preserve">Suite à une prostatectomie la pièce d'exérèse est colorée à l'encre de chine puis on réalise des coupes que l'on observe au microscope. On retrouve la coloration en périphérie ce qui permet de garantir au chirurgien que la totalité de la prostate a été retirée ainsi que la tumeur. </w:t>
      </w:r>
    </w:p>
    <w:p w:rsidR="002112C9" w:rsidRDefault="002112C9" w:rsidP="00912CE8">
      <w:pPr>
        <w:rPr>
          <w:noProof/>
          <w:lang w:eastAsia="fr-FR"/>
        </w:rPr>
      </w:pPr>
      <w:r>
        <w:rPr>
          <w:noProof/>
          <w:lang w:eastAsia="fr-FR"/>
        </w:rPr>
        <w:drawing>
          <wp:inline distT="0" distB="0" distL="0" distR="0">
            <wp:extent cx="2280285" cy="2125980"/>
            <wp:effectExtent l="25400" t="0" r="5715" b="0"/>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ve:AlternateContent>
                    <ve:Choice xmlns:ma="http://schemas.microsoft.com/office/mac/drawingml/2008/main" Requires="ma">
                      <pic:blipFill>
                        <a:blip r:embed="rId16"/>
                        <a:srcRect/>
                        <a:stretch>
                          <a:fillRect/>
                        </a:stretch>
                      </pic:blipFill>
                    </ve:Choice>
                    <ve:Fallback>
                      <pic:blipFill>
                        <a:blip r:embed="rId17"/>
                        <a:srcRect/>
                        <a:stretch>
                          <a:fillRect/>
                        </a:stretch>
                      </pic:blipFill>
                    </ve:Fallback>
                  </ve:AlternateContent>
                  <pic:spPr bwMode="auto">
                    <a:xfrm>
                      <a:off x="0" y="0"/>
                      <a:ext cx="2280285" cy="2125980"/>
                    </a:xfrm>
                    <a:prstGeom prst="rect">
                      <a:avLst/>
                    </a:prstGeom>
                    <a:noFill/>
                    <a:ln w="9525">
                      <a:noFill/>
                      <a:miter lim="800000"/>
                      <a:headEnd/>
                      <a:tailEnd/>
                    </a:ln>
                  </pic:spPr>
                </pic:pic>
              </a:graphicData>
            </a:graphic>
          </wp:inline>
        </w:drawing>
      </w:r>
      <w:r>
        <w:rPr>
          <w:noProof/>
          <w:lang w:eastAsia="fr-FR"/>
        </w:rPr>
        <w:drawing>
          <wp:inline distT="0" distB="0" distL="0" distR="0">
            <wp:extent cx="2232660" cy="1745615"/>
            <wp:effectExtent l="25400" t="0" r="2540" b="0"/>
            <wp:docPr id="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ve:AlternateContent>
                    <ve:Choice xmlns:ma="http://schemas.microsoft.com/office/mac/drawingml/2008/main" Requires="ma">
                      <pic:blipFill>
                        <a:blip r:embed="rId18"/>
                        <a:srcRect/>
                        <a:stretch>
                          <a:fillRect/>
                        </a:stretch>
                      </pic:blipFill>
                    </ve:Choice>
                    <ve:Fallback>
                      <pic:blipFill>
                        <a:blip r:embed="rId19"/>
                        <a:srcRect/>
                        <a:stretch>
                          <a:fillRect/>
                        </a:stretch>
                      </pic:blipFill>
                    </ve:Fallback>
                  </ve:AlternateContent>
                  <pic:spPr bwMode="auto">
                    <a:xfrm>
                      <a:off x="0" y="0"/>
                      <a:ext cx="2232660" cy="1745615"/>
                    </a:xfrm>
                    <a:prstGeom prst="rect">
                      <a:avLst/>
                    </a:prstGeom>
                    <a:noFill/>
                    <a:ln w="9525">
                      <a:noFill/>
                      <a:miter lim="800000"/>
                      <a:headEnd/>
                      <a:tailEnd/>
                    </a:ln>
                  </pic:spPr>
                </pic:pic>
              </a:graphicData>
            </a:graphic>
          </wp:inline>
        </w:drawing>
      </w:r>
    </w:p>
    <w:p w:rsidR="00912CE8" w:rsidRPr="002112C9" w:rsidRDefault="00912CE8" w:rsidP="00912CE8">
      <w:pPr>
        <w:rPr>
          <w:noProof/>
          <w:lang w:eastAsia="fr-FR"/>
        </w:rPr>
      </w:pPr>
      <w:r w:rsidRPr="00912CE8">
        <w:rPr>
          <w:noProof/>
          <w:lang w:eastAsia="fr-FR"/>
        </w:rPr>
        <w:t xml:space="preserve">En effet, on voit que la marque d'exérèse, en noir (encre) passe bien au delà de la lésion. Sur la coupe on voit également l'urètre et le vérémontanum, là où se jettent les gros canaux de la prostate dans l'urètre. Il s'agit d'un repère inférieur très important pour l'urologue, en effet, s'il coupe plus bas il risque de léser le plancher pelvien et rendre le malade incontinent. On sait qu'on est à la zone médiane de la prostate. La Zone périphérique est jaunâtre, en blanc on voit l'adénome qui comprime l'urètre du malade qui présente des troubles de la miction. On observe également un autre nodule blanc: le cancer. Chez ce malade on a donc retiré la prostate pour une lésion d'environ 10mm mais on l'a guérit (marque d'exérèse bien au delà de la lésion). </w:t>
      </w:r>
    </w:p>
    <w:p w:rsidR="002112C9" w:rsidRDefault="00912CE8" w:rsidP="00912CE8">
      <w:pPr>
        <w:rPr>
          <w:noProof/>
          <w:lang w:eastAsia="fr-FR"/>
        </w:rPr>
      </w:pPr>
      <w:r w:rsidRPr="00912CE8">
        <w:rPr>
          <w:noProof/>
          <w:lang w:eastAsia="fr-FR"/>
        </w:rPr>
        <w:t>La Qualité de la prépar</w:t>
      </w:r>
      <w:r w:rsidR="002112C9">
        <w:rPr>
          <w:noProof/>
          <w:lang w:eastAsia="fr-FR"/>
        </w:rPr>
        <w:t xml:space="preserve">ation nécessite de bien repérer </w:t>
      </w:r>
      <w:r w:rsidRPr="00912CE8">
        <w:rPr>
          <w:noProof/>
          <w:lang w:eastAsia="fr-FR"/>
        </w:rPr>
        <w:t xml:space="preserve">la lésion et d'être extrêmement soigneux pendant la dissection: ne pas faire de plaie quand on fait la dissection car il faut pouvoir garantir au chirurgien la qualité de l'exérèse. </w:t>
      </w:r>
    </w:p>
    <w:p w:rsidR="00912CE8" w:rsidRPr="00912CE8" w:rsidRDefault="00912CE8" w:rsidP="00912CE8">
      <w:pPr>
        <w:rPr>
          <w:rFonts w:ascii="Times" w:hAnsi="Times"/>
          <w:noProof/>
          <w:sz w:val="20"/>
          <w:szCs w:val="20"/>
          <w:lang w:eastAsia="fr-FR"/>
        </w:rPr>
      </w:pPr>
    </w:p>
    <w:p w:rsidR="002112C9" w:rsidRDefault="00912CE8" w:rsidP="00912CE8">
      <w:pPr>
        <w:rPr>
          <w:i/>
          <w:iCs/>
          <w:noProof/>
          <w:lang w:eastAsia="fr-FR"/>
        </w:rPr>
      </w:pPr>
      <w:r w:rsidRPr="00E125D8">
        <w:rPr>
          <w:b/>
          <w:i/>
          <w:noProof/>
          <w:u w:val="single"/>
          <w:lang w:eastAsia="fr-FR"/>
        </w:rPr>
        <w:t>Conclusion</w:t>
      </w:r>
      <w:r w:rsidRPr="00912CE8">
        <w:rPr>
          <w:noProof/>
          <w:lang w:eastAsia="fr-FR"/>
        </w:rPr>
        <w:t xml:space="preserve">: La macro permet de faire des prélèvements sur les lésions, sur le tissus sains et les éléments associés ainsi que des observations sur les limites chirurgicales afin de donner une réponse très importante au chirurgien: « </w:t>
      </w:r>
      <w:r w:rsidRPr="00912CE8">
        <w:rPr>
          <w:i/>
          <w:iCs/>
          <w:noProof/>
          <w:lang w:eastAsia="fr-FR"/>
        </w:rPr>
        <w:t xml:space="preserve">oui tu as tout enlevé ou non t'es passé dedans ». </w:t>
      </w:r>
    </w:p>
    <w:p w:rsidR="00E125D8" w:rsidRDefault="00E125D8" w:rsidP="00E125D8">
      <w:pPr>
        <w:pStyle w:val="Titre2"/>
        <w:rPr>
          <w:rFonts w:asciiTheme="minorHAnsi" w:eastAsiaTheme="minorHAnsi" w:hAnsiTheme="minorHAnsi" w:cstheme="minorBidi"/>
          <w:b w:val="0"/>
          <w:bCs w:val="0"/>
          <w:i/>
          <w:iCs/>
          <w:noProof/>
          <w:color w:val="auto"/>
          <w:sz w:val="24"/>
          <w:szCs w:val="24"/>
          <w:lang w:eastAsia="fr-FR"/>
        </w:rPr>
      </w:pPr>
    </w:p>
    <w:p w:rsidR="00E125D8" w:rsidRPr="00E125D8" w:rsidRDefault="00E125D8" w:rsidP="00E125D8">
      <w:pPr>
        <w:pStyle w:val="Titre2"/>
        <w:rPr>
          <w:caps/>
          <w:noProof/>
          <w:lang w:eastAsia="fr-FR"/>
        </w:rPr>
      </w:pPr>
      <w:r w:rsidRPr="00E125D8">
        <w:rPr>
          <w:caps/>
          <w:noProof/>
          <w:lang w:eastAsia="fr-FR"/>
        </w:rPr>
        <w:t>La fixation</w:t>
      </w:r>
    </w:p>
    <w:p w:rsidR="00912CE8" w:rsidRPr="00912CE8" w:rsidRDefault="00912CE8" w:rsidP="00912CE8">
      <w:pPr>
        <w:rPr>
          <w:rFonts w:ascii="Times" w:hAnsi="Times"/>
          <w:noProof/>
          <w:sz w:val="20"/>
          <w:szCs w:val="20"/>
          <w:lang w:eastAsia="fr-FR"/>
        </w:rPr>
      </w:pPr>
    </w:p>
    <w:p w:rsidR="00E125D8" w:rsidRDefault="00912CE8" w:rsidP="00912CE8">
      <w:pPr>
        <w:rPr>
          <w:noProof/>
          <w:lang w:eastAsia="fr-FR"/>
        </w:rPr>
      </w:pPr>
      <w:r w:rsidRPr="00912CE8">
        <w:rPr>
          <w:noProof/>
          <w:lang w:eastAsia="fr-FR"/>
        </w:rPr>
        <w:t xml:space="preserve">Elle est indispensable pour conserver la morphologie des cellules. </w:t>
      </w:r>
    </w:p>
    <w:p w:rsidR="00E125D8" w:rsidRPr="00E125D8" w:rsidRDefault="00912CE8" w:rsidP="00E125D8">
      <w:pPr>
        <w:pStyle w:val="Listepuces"/>
        <w:rPr>
          <w:rFonts w:ascii="Times" w:hAnsi="Times"/>
          <w:noProof/>
          <w:sz w:val="20"/>
          <w:szCs w:val="20"/>
          <w:lang w:eastAsia="fr-FR"/>
        </w:rPr>
      </w:pPr>
      <w:r w:rsidRPr="00912CE8">
        <w:rPr>
          <w:noProof/>
          <w:lang w:eastAsia="fr-FR"/>
        </w:rPr>
        <w:t>Si la fixation est mal faite: trop tardive, dans un produit dont la concentration n'est pas bonne, trop forte ou trop faible (il faut du formol à 10% ou formaldéhyde à 4%).</w:t>
      </w:r>
    </w:p>
    <w:p w:rsidR="00E125D8" w:rsidRPr="00E125D8" w:rsidRDefault="00912CE8" w:rsidP="00E125D8">
      <w:pPr>
        <w:pStyle w:val="Listepuces"/>
        <w:rPr>
          <w:rFonts w:ascii="Times" w:hAnsi="Times"/>
          <w:noProof/>
          <w:sz w:val="20"/>
          <w:szCs w:val="20"/>
          <w:lang w:eastAsia="fr-FR"/>
        </w:rPr>
      </w:pPr>
      <w:r w:rsidRPr="00912CE8">
        <w:rPr>
          <w:noProof/>
          <w:lang w:eastAsia="fr-FR"/>
        </w:rPr>
        <w:t>Si la quanti</w:t>
      </w:r>
      <w:r w:rsidR="00E125D8">
        <w:rPr>
          <w:noProof/>
          <w:lang w:eastAsia="fr-FR"/>
        </w:rPr>
        <w:t>té de formol est insuffisante (</w:t>
      </w:r>
      <w:r w:rsidRPr="00912CE8">
        <w:rPr>
          <w:noProof/>
          <w:lang w:eastAsia="fr-FR"/>
        </w:rPr>
        <w:t xml:space="preserve">on considère qu'il faut </w:t>
      </w:r>
      <w:r w:rsidR="00E125D8">
        <w:rPr>
          <w:noProof/>
          <w:lang w:eastAsia="fr-FR"/>
        </w:rPr>
        <w:t>dix fois le volume de la pièce)</w:t>
      </w:r>
      <w:r w:rsidRPr="00912CE8">
        <w:rPr>
          <w:noProof/>
          <w:lang w:eastAsia="fr-FR"/>
        </w:rPr>
        <w:t xml:space="preserve"> </w:t>
      </w:r>
    </w:p>
    <w:p w:rsidR="00912CE8" w:rsidRPr="00912CE8" w:rsidRDefault="00E125D8" w:rsidP="00E125D8">
      <w:pPr>
        <w:pStyle w:val="Listepuces"/>
        <w:numPr>
          <w:ilvl w:val="0"/>
          <w:numId w:val="0"/>
        </w:numPr>
        <w:rPr>
          <w:rFonts w:ascii="Times" w:hAnsi="Times"/>
          <w:noProof/>
          <w:sz w:val="20"/>
          <w:szCs w:val="20"/>
          <w:lang w:eastAsia="fr-FR"/>
        </w:rPr>
      </w:pPr>
      <w:r>
        <w:rPr>
          <w:noProof/>
          <w:lang w:eastAsia="fr-FR"/>
        </w:rPr>
        <w:t xml:space="preserve">--&gt; </w:t>
      </w:r>
      <w:r w:rsidR="00912CE8" w:rsidRPr="00912CE8">
        <w:rPr>
          <w:noProof/>
          <w:lang w:eastAsia="fr-FR"/>
        </w:rPr>
        <w:t xml:space="preserve">on ne sera pas dans de bonnes conditions, en effet cela implique d'avoir des récipients suffisamment gros ( par ex. pour un foi de 4kg il faudrait 40 l). On préfère réaliser la dissection, le repérage de la lésion et le prélèvement à l'état frais, puis on va couper la pièce et la mettre dans trois ou quatre container. La dissection à l'état frais présente en plus du risque chimique un risque infectieux (hépatite). </w:t>
      </w:r>
    </w:p>
    <w:p w:rsidR="00E125D8" w:rsidRDefault="00E125D8" w:rsidP="00912CE8">
      <w:pPr>
        <w:rPr>
          <w:rFonts w:ascii="Times" w:hAnsi="Times"/>
          <w:noProof/>
          <w:sz w:val="20"/>
          <w:szCs w:val="20"/>
          <w:lang w:eastAsia="fr-FR"/>
        </w:rPr>
      </w:pPr>
    </w:p>
    <w:p w:rsidR="00E125D8" w:rsidRDefault="00E125D8" w:rsidP="00E125D8">
      <w:pPr>
        <w:pStyle w:val="Titre3"/>
        <w:rPr>
          <w:noProof/>
          <w:lang w:eastAsia="fr-FR"/>
        </w:rPr>
      </w:pPr>
      <w:r>
        <w:rPr>
          <w:noProof/>
          <w:lang w:eastAsia="fr-FR"/>
        </w:rPr>
        <w:t>Types de fixateurs</w:t>
      </w:r>
    </w:p>
    <w:p w:rsidR="00912CE8" w:rsidRPr="00E125D8" w:rsidRDefault="00912CE8" w:rsidP="00E125D8"/>
    <w:p w:rsidR="00912CE8" w:rsidRPr="00912CE8" w:rsidRDefault="00912CE8" w:rsidP="00912CE8">
      <w:pPr>
        <w:rPr>
          <w:rFonts w:ascii="Times" w:hAnsi="Times"/>
          <w:noProof/>
          <w:sz w:val="20"/>
          <w:szCs w:val="20"/>
          <w:lang w:eastAsia="fr-FR"/>
        </w:rPr>
      </w:pPr>
      <w:r w:rsidRPr="00912CE8">
        <w:rPr>
          <w:rFonts w:ascii="Wingdings" w:hAnsi="Wingdings"/>
          <w:noProof/>
          <w:lang w:eastAsia="fr-FR"/>
        </w:rPr>
        <w:sym w:font="Wingdings" w:char="F0FB"/>
      </w:r>
      <w:r w:rsidRPr="00912CE8">
        <w:rPr>
          <w:rFonts w:ascii="Wingdings" w:hAnsi="Wingdings"/>
          <w:noProof/>
          <w:lang w:eastAsia="fr-FR"/>
        </w:rPr>
        <w:t xml:space="preserve"> </w:t>
      </w:r>
      <w:r w:rsidRPr="00912CE8">
        <w:rPr>
          <w:noProof/>
          <w:lang w:eastAsia="fr-FR"/>
        </w:rPr>
        <w:t xml:space="preserve">Le </w:t>
      </w:r>
      <w:r w:rsidRPr="00E125D8">
        <w:rPr>
          <w:b/>
          <w:i/>
          <w:noProof/>
          <w:lang w:eastAsia="fr-FR"/>
        </w:rPr>
        <w:t>formol</w:t>
      </w:r>
      <w:r w:rsidRPr="00912CE8">
        <w:rPr>
          <w:noProof/>
          <w:lang w:eastAsia="fr-FR"/>
        </w:rPr>
        <w:t xml:space="preserve"> est le fixateur universel, on l'utilise dilué au 10e ce qui équivaut à une solution de formaldéhyde à 4% (formol = formaldéhyde à 40%) </w:t>
      </w:r>
    </w:p>
    <w:p w:rsidR="00912CE8" w:rsidRPr="00912CE8" w:rsidRDefault="00912CE8" w:rsidP="00912CE8">
      <w:pPr>
        <w:rPr>
          <w:rFonts w:ascii="Times" w:hAnsi="Times"/>
          <w:noProof/>
          <w:sz w:val="20"/>
          <w:szCs w:val="20"/>
          <w:lang w:eastAsia="fr-FR"/>
        </w:rPr>
      </w:pPr>
      <w:r w:rsidRPr="00912CE8">
        <w:rPr>
          <w:rFonts w:ascii="Wingdings" w:hAnsi="Wingdings"/>
          <w:noProof/>
          <w:lang w:eastAsia="fr-FR"/>
        </w:rPr>
        <w:sym w:font="Wingdings" w:char="F0FB"/>
      </w:r>
      <w:r w:rsidRPr="00912CE8">
        <w:rPr>
          <w:rFonts w:ascii="Wingdings" w:hAnsi="Wingdings"/>
          <w:noProof/>
          <w:lang w:eastAsia="fr-FR"/>
        </w:rPr>
        <w:t xml:space="preserve"> </w:t>
      </w:r>
      <w:r w:rsidRPr="00912CE8">
        <w:rPr>
          <w:noProof/>
          <w:lang w:eastAsia="fr-FR"/>
        </w:rPr>
        <w:t xml:space="preserve">Le </w:t>
      </w:r>
      <w:r w:rsidRPr="00E125D8">
        <w:rPr>
          <w:b/>
          <w:i/>
          <w:noProof/>
          <w:lang w:eastAsia="fr-FR"/>
        </w:rPr>
        <w:t xml:space="preserve">liquide de Bouin </w:t>
      </w:r>
      <w:r w:rsidRPr="00912CE8">
        <w:rPr>
          <w:noProof/>
          <w:lang w:eastAsia="fr-FR"/>
        </w:rPr>
        <w:t xml:space="preserve">est un très bon fixateur morphologique mais détruit ADN et ARN, </w:t>
      </w:r>
    </w:p>
    <w:p w:rsidR="00912CE8" w:rsidRPr="00912CE8" w:rsidRDefault="00912CE8" w:rsidP="00912CE8">
      <w:pPr>
        <w:rPr>
          <w:rFonts w:ascii="Times" w:hAnsi="Times"/>
          <w:noProof/>
          <w:sz w:val="20"/>
          <w:szCs w:val="20"/>
          <w:lang w:eastAsia="fr-FR"/>
        </w:rPr>
      </w:pPr>
      <w:r w:rsidRPr="00912CE8">
        <w:rPr>
          <w:rFonts w:ascii="Wingdings" w:hAnsi="Wingdings"/>
          <w:noProof/>
          <w:lang w:eastAsia="fr-FR"/>
        </w:rPr>
        <w:sym w:font="Wingdings" w:char="F0FB"/>
      </w:r>
      <w:r w:rsidRPr="00912CE8">
        <w:rPr>
          <w:rFonts w:ascii="Wingdings" w:hAnsi="Wingdings"/>
          <w:noProof/>
          <w:lang w:eastAsia="fr-FR"/>
        </w:rPr>
        <w:t xml:space="preserve"> </w:t>
      </w:r>
      <w:r w:rsidRPr="00912CE8">
        <w:rPr>
          <w:noProof/>
          <w:lang w:eastAsia="fr-FR"/>
        </w:rPr>
        <w:t xml:space="preserve">« </w:t>
      </w:r>
      <w:r w:rsidRPr="00912CE8">
        <w:rPr>
          <w:i/>
          <w:iCs/>
          <w:noProof/>
          <w:lang w:eastAsia="fr-FR"/>
        </w:rPr>
        <w:t xml:space="preserve">Les fixateurs alcooliques sont promis à un bel avenir, mais depuis 30ans on se demande si l'avenir n'est pas derrière eux », </w:t>
      </w:r>
    </w:p>
    <w:p w:rsidR="00912CE8" w:rsidRPr="00912CE8" w:rsidRDefault="00912CE8" w:rsidP="00912CE8">
      <w:pPr>
        <w:rPr>
          <w:rFonts w:ascii="Times" w:hAnsi="Times"/>
          <w:noProof/>
          <w:sz w:val="20"/>
          <w:szCs w:val="20"/>
          <w:lang w:eastAsia="fr-FR"/>
        </w:rPr>
      </w:pPr>
      <w:r w:rsidRPr="00912CE8">
        <w:rPr>
          <w:rFonts w:ascii="Wingdings" w:hAnsi="Wingdings"/>
          <w:noProof/>
          <w:lang w:eastAsia="fr-FR"/>
        </w:rPr>
        <w:sym w:font="Wingdings" w:char="F0FB"/>
      </w:r>
      <w:r w:rsidRPr="00912CE8">
        <w:rPr>
          <w:rFonts w:ascii="Wingdings" w:hAnsi="Wingdings"/>
          <w:noProof/>
          <w:lang w:eastAsia="fr-FR"/>
        </w:rPr>
        <w:t xml:space="preserve"> </w:t>
      </w:r>
      <w:r w:rsidRPr="00912CE8">
        <w:rPr>
          <w:noProof/>
          <w:lang w:eastAsia="fr-FR"/>
        </w:rPr>
        <w:t xml:space="preserve">Le </w:t>
      </w:r>
      <w:r w:rsidRPr="00E125D8">
        <w:rPr>
          <w:b/>
          <w:i/>
          <w:noProof/>
          <w:lang w:eastAsia="fr-FR"/>
        </w:rPr>
        <w:t xml:space="preserve">paraformaldéhyde </w:t>
      </w:r>
      <w:r w:rsidRPr="00912CE8">
        <w:rPr>
          <w:noProof/>
          <w:lang w:eastAsia="fr-FR"/>
        </w:rPr>
        <w:t xml:space="preserve">est utilisé en pathologie expérimentale car c'est un bon produit pour conserver les antigènes, mais c'est un fixateur instable donc réservé à des scientifiques « purs et durs ». </w:t>
      </w:r>
    </w:p>
    <w:p w:rsidR="00E125D8" w:rsidRDefault="00912CE8" w:rsidP="00912CE8">
      <w:pPr>
        <w:rPr>
          <w:noProof/>
          <w:lang w:eastAsia="fr-FR"/>
        </w:rPr>
      </w:pPr>
      <w:r w:rsidRPr="00912CE8">
        <w:rPr>
          <w:rFonts w:ascii="Wingdings" w:hAnsi="Wingdings"/>
          <w:noProof/>
          <w:lang w:eastAsia="fr-FR"/>
        </w:rPr>
        <w:sym w:font="Wingdings" w:char="F0FB"/>
      </w:r>
      <w:r w:rsidRPr="00912CE8">
        <w:rPr>
          <w:rFonts w:ascii="Wingdings" w:hAnsi="Wingdings"/>
          <w:noProof/>
          <w:lang w:eastAsia="fr-FR"/>
        </w:rPr>
        <w:t xml:space="preserve"> </w:t>
      </w:r>
      <w:r w:rsidRPr="00912CE8">
        <w:rPr>
          <w:noProof/>
          <w:lang w:eastAsia="fr-FR"/>
        </w:rPr>
        <w:t xml:space="preserve">Le </w:t>
      </w:r>
      <w:r w:rsidRPr="00E125D8">
        <w:rPr>
          <w:b/>
          <w:i/>
          <w:noProof/>
          <w:lang w:eastAsia="fr-FR"/>
        </w:rPr>
        <w:t xml:space="preserve">glutaraldéhyde </w:t>
      </w:r>
      <w:r w:rsidRPr="00912CE8">
        <w:rPr>
          <w:noProof/>
          <w:lang w:eastAsia="fr-FR"/>
        </w:rPr>
        <w:t xml:space="preserve">est utilisé en microscopie éléctronique « </w:t>
      </w:r>
      <w:r w:rsidRPr="00912CE8">
        <w:rPr>
          <w:i/>
          <w:iCs/>
          <w:noProof/>
          <w:lang w:eastAsia="fr-FR"/>
        </w:rPr>
        <w:t xml:space="preserve">mais comme on en fait plus on s'en fout </w:t>
      </w:r>
      <w:r w:rsidRPr="00912CE8">
        <w:rPr>
          <w:noProof/>
          <w:lang w:eastAsia="fr-FR"/>
        </w:rPr>
        <w:t xml:space="preserve">» </w:t>
      </w:r>
    </w:p>
    <w:p w:rsidR="00912CE8" w:rsidRPr="00912CE8" w:rsidRDefault="00912CE8" w:rsidP="00912CE8">
      <w:pPr>
        <w:rPr>
          <w:rFonts w:ascii="Times" w:hAnsi="Times"/>
          <w:noProof/>
          <w:sz w:val="20"/>
          <w:szCs w:val="20"/>
          <w:lang w:eastAsia="fr-FR"/>
        </w:rPr>
      </w:pPr>
    </w:p>
    <w:p w:rsidR="00912CE8" w:rsidRPr="00E125D8" w:rsidRDefault="00912CE8" w:rsidP="00912CE8">
      <w:pPr>
        <w:rPr>
          <w:rFonts w:ascii="Times" w:hAnsi="Times"/>
          <w:i/>
          <w:noProof/>
          <w:sz w:val="20"/>
          <w:szCs w:val="20"/>
          <w:u w:val="single"/>
          <w:lang w:eastAsia="fr-FR"/>
        </w:rPr>
      </w:pPr>
      <w:r w:rsidRPr="00E125D8">
        <w:rPr>
          <w:i/>
          <w:noProof/>
          <w:u w:val="single"/>
          <w:lang w:eastAsia="fr-FR"/>
        </w:rPr>
        <w:t xml:space="preserve">Quelques caractéristiques du formol: </w:t>
      </w:r>
    </w:p>
    <w:p w:rsidR="00912CE8" w:rsidRPr="00912CE8" w:rsidRDefault="00912CE8" w:rsidP="00912CE8">
      <w:pPr>
        <w:rPr>
          <w:rFonts w:ascii="Times" w:hAnsi="Times"/>
          <w:noProof/>
          <w:sz w:val="20"/>
          <w:szCs w:val="20"/>
          <w:lang w:eastAsia="fr-FR"/>
        </w:rPr>
      </w:pPr>
      <w:r w:rsidRPr="00912CE8">
        <w:rPr>
          <w:rFonts w:ascii="Symbol" w:hAnsi="Symbol"/>
          <w:noProof/>
          <w:lang w:eastAsia="fr-FR"/>
        </w:rPr>
        <w:t xml:space="preserve">− </w:t>
      </w:r>
      <w:r w:rsidRPr="00912CE8">
        <w:rPr>
          <w:rFonts w:ascii="Symbol" w:hAnsi="Times"/>
          <w:noProof/>
          <w:lang w:eastAsia="fr-FR"/>
        </w:rPr>
        <w:t> </w:t>
      </w:r>
      <w:r w:rsidRPr="00912CE8">
        <w:rPr>
          <w:noProof/>
          <w:lang w:eastAsia="fr-FR"/>
        </w:rPr>
        <w:t xml:space="preserve">Cinétique de pénétration dans les tissus: environ 2mm/h (pour une grosse pièce opératoire, la pénétration prend plus d'une journée, pour une biopsie environ 12h), </w:t>
      </w:r>
    </w:p>
    <w:p w:rsidR="00912CE8" w:rsidRPr="00912CE8" w:rsidRDefault="00912CE8" w:rsidP="00912CE8">
      <w:pPr>
        <w:rPr>
          <w:rFonts w:ascii="Times" w:hAnsi="Times"/>
          <w:noProof/>
          <w:sz w:val="20"/>
          <w:szCs w:val="20"/>
          <w:lang w:eastAsia="fr-FR"/>
        </w:rPr>
      </w:pPr>
      <w:r w:rsidRPr="00912CE8">
        <w:rPr>
          <w:rFonts w:ascii="Symbol" w:hAnsi="Symbol"/>
          <w:noProof/>
          <w:lang w:eastAsia="fr-FR"/>
        </w:rPr>
        <w:t xml:space="preserve">− </w:t>
      </w:r>
      <w:r w:rsidRPr="00912CE8">
        <w:rPr>
          <w:rFonts w:ascii="Symbol" w:hAnsi="Times"/>
          <w:noProof/>
          <w:lang w:eastAsia="fr-FR"/>
        </w:rPr>
        <w:t> </w:t>
      </w:r>
      <w:r w:rsidRPr="00912CE8">
        <w:rPr>
          <w:noProof/>
          <w:lang w:eastAsia="fr-FR"/>
        </w:rPr>
        <w:t xml:space="preserve">Pouvoir de pénétration variable selon les tissus, de 10 à 20mm. </w:t>
      </w:r>
    </w:p>
    <w:p w:rsidR="00912CE8" w:rsidRPr="00912CE8" w:rsidRDefault="00912CE8" w:rsidP="00912CE8">
      <w:pPr>
        <w:rPr>
          <w:rFonts w:ascii="Times" w:hAnsi="Times"/>
          <w:noProof/>
          <w:sz w:val="20"/>
          <w:szCs w:val="20"/>
          <w:lang w:eastAsia="fr-FR"/>
        </w:rPr>
      </w:pPr>
    </w:p>
    <w:p w:rsidR="00912CE8" w:rsidRPr="00912CE8" w:rsidRDefault="00912CE8" w:rsidP="00912CE8">
      <w:pPr>
        <w:rPr>
          <w:noProof/>
        </w:rPr>
      </w:pPr>
    </w:p>
    <w:sectPr w:rsidR="00912CE8" w:rsidRPr="00912CE8" w:rsidSect="00912CE8">
      <w:headerReference w:type="default" r:id="rId20"/>
      <w:footerReference w:type="even" r:id="rId21"/>
      <w:footerReference w:type="default" r:id="rId22"/>
      <w:pgSz w:w="11900" w:h="16840"/>
      <w:pgMar w:top="1417" w:right="276" w:bottom="1417" w:left="426" w:header="708" w:footer="708" w:gutter="0"/>
      <w:cols w:space="708"/>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Symbol">
    <w:panose1 w:val="00000000000000000000"/>
    <w:charset w:val="02"/>
    <w:family w:val="auto"/>
    <w:pitch w:val="variable"/>
    <w:sig w:usb0="00000000" w:usb1="00000000" w:usb2="00010000" w:usb3="00000000" w:csb0="80000000" w:csb1="00000000"/>
  </w:font>
  <w:font w:name="Calibri">
    <w:panose1 w:val="020F05020202040302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OpenSymbol">
    <w:altName w:val="Arial Unicode MS"/>
    <w:charset w:val="80"/>
    <w:family w:val="auto"/>
    <w:pitch w:val="default"/>
    <w:sig w:usb0="00000000" w:usb1="00000000" w:usb2="00000000" w:usb3="00000000" w:csb0="00000000" w:csb1="00000000"/>
  </w:font>
  <w:font w:name="Arial">
    <w:panose1 w:val="020B0604020202020204"/>
    <w:charset w:val="00"/>
    <w:family w:val="auto"/>
    <w:pitch w:val="variable"/>
    <w:sig w:usb0="00000003" w:usb1="00000000" w:usb2="00000000" w:usb3="00000000" w:csb0="00000001" w:csb1="00000000"/>
  </w:font>
</w:fonts>
</file>

<file path=word/footer1.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25D8" w:rsidRDefault="00E125D8" w:rsidP="00912CE8">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end"/>
    </w:r>
  </w:p>
  <w:p w:rsidR="00E125D8" w:rsidRDefault="00E125D8" w:rsidP="00912CE8">
    <w:pPr>
      <w:pStyle w:val="Pieddepage"/>
      <w:ind w:right="360"/>
    </w:pPr>
  </w:p>
</w:ftr>
</file>

<file path=word/footer2.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25D8" w:rsidRDefault="00E125D8" w:rsidP="00912CE8">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separate"/>
    </w:r>
    <w:r w:rsidR="00BC4CD8">
      <w:rPr>
        <w:rStyle w:val="Numrodepage"/>
        <w:noProof/>
      </w:rPr>
      <w:t>4</w:t>
    </w:r>
    <w:r>
      <w:rPr>
        <w:rStyle w:val="Numrodepage"/>
      </w:rPr>
      <w:fldChar w:fldCharType="end"/>
    </w:r>
  </w:p>
  <w:p w:rsidR="00E125D8" w:rsidRDefault="00E125D8" w:rsidP="00912CE8">
    <w:pPr>
      <w:pStyle w:val="Pieddepage"/>
      <w:ind w:right="360"/>
    </w:pPr>
  </w:p>
</w:ftr>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Cambria" w:hAnsi="Cambria"/>
      </w:rPr>
      <w:alias w:val="Titre"/>
      <w:id w:val="77547040"/>
      <w:placeholder>
        <w:docPart w:val="A2C94DCC91D2C741ACA0CDFF62B59FF0"/>
      </w:placeholder>
      <w:dataBinding w:prefixMappings="xmlns:ns0='http://schemas.openxmlformats.org/package/2006/metadata/core-properties' xmlns:ns1='http://purl.org/dc/elements/1.1/'" w:xpath="/ns0:coreProperties[1]/ns1:title[1]" w:storeItemID="{6C3C8BC8-F283-45AE-878A-BAB7291924A1}"/>
      <w:text/>
    </w:sdtPr>
    <w:sdtContent>
      <w:p w:rsidR="00E125D8" w:rsidRDefault="00E125D8">
        <w:pPr>
          <w:pStyle w:val="En-tte"/>
          <w:pBdr>
            <w:between w:val="single" w:sz="4" w:space="1" w:color="4F81BD" w:themeColor="accent1"/>
          </w:pBdr>
          <w:spacing w:line="276" w:lineRule="auto"/>
          <w:jc w:val="center"/>
          <w:rPr>
            <w:rFonts w:ascii="Cambria" w:hAnsi="Cambria"/>
          </w:rPr>
        </w:pPr>
        <w:r>
          <w:rPr>
            <w:rFonts w:ascii="Cambria" w:hAnsi="Cambria"/>
          </w:rPr>
          <w:t>Ronéo UE BME : ANAPATH – Méthodes d’étude des lésions – Pr. MICHIELS</w:t>
        </w:r>
      </w:p>
    </w:sdtContent>
  </w:sdt>
  <w:sdt>
    <w:sdtPr>
      <w:rPr>
        <w:rFonts w:ascii="Cambria" w:hAnsi="Cambria"/>
      </w:rPr>
      <w:alias w:val="Date"/>
      <w:id w:val="77547044"/>
      <w:placeholder>
        <w:docPart w:val="1AE7FADDFA761E44AD2775CF2FBCCC7E"/>
      </w:placeholder>
      <w:dataBinding w:prefixMappings="xmlns:ns0='http://schemas.microsoft.com/office/2006/coverPageProps'" w:xpath="/ns0:CoverPageProperties[1]/ns0:PublishDate[1]" w:storeItemID="{55AF091B-3C7A-41E3-B477-F2FDAA23CFDA}"/>
      <w:date w:fullDate="2011-10-04T00:00:00Z">
        <w:dateFormat w:val="d MMMM yyyy"/>
        <w:lid w:val="fr-FR"/>
        <w:storeMappedDataAs w:val="dateTime"/>
        <w:calendar w:val="gregorian"/>
      </w:date>
    </w:sdtPr>
    <w:sdtContent>
      <w:p w:rsidR="00E125D8" w:rsidRDefault="00E125D8">
        <w:pPr>
          <w:pStyle w:val="En-tte"/>
          <w:pBdr>
            <w:between w:val="single" w:sz="4" w:space="1" w:color="4F81BD" w:themeColor="accent1"/>
          </w:pBdr>
          <w:spacing w:line="276" w:lineRule="auto"/>
          <w:jc w:val="center"/>
          <w:rPr>
            <w:rFonts w:ascii="Cambria" w:hAnsi="Cambria"/>
          </w:rPr>
        </w:pPr>
        <w:r>
          <w:rPr>
            <w:rFonts w:ascii="Cambria" w:hAnsi="Cambria"/>
          </w:rPr>
          <w:t>4 octobre 2011</w:t>
        </w:r>
      </w:p>
    </w:sdtContent>
  </w:sdt>
  <w:p w:rsidR="00E125D8" w:rsidRDefault="00E125D8">
    <w:pPr>
      <w:pStyle w:val="En-tte"/>
    </w:pPr>
  </w:p>
</w:hd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0052CA"/>
    <w:multiLevelType w:val="multilevel"/>
    <w:tmpl w:val="A0A8B3F0"/>
    <w:lvl w:ilvl="0">
      <w:start w:val="2"/>
      <w:numFmt w:val="bullet"/>
      <w:lvlText w:val="-"/>
      <w:lvlJc w:val="left"/>
      <w:pPr>
        <w:ind w:left="720" w:hanging="360"/>
      </w:pPr>
      <w:rPr>
        <w:rFonts w:ascii="Cambria" w:eastAsia="Times New Roman" w:hAnsi="Cambria"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1">
    <w:nsid w:val="0A8408C7"/>
    <w:multiLevelType w:val="multilevel"/>
    <w:tmpl w:val="E4122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CB82998"/>
    <w:multiLevelType w:val="multilevel"/>
    <w:tmpl w:val="A0A8B3F0"/>
    <w:lvl w:ilvl="0">
      <w:start w:val="2"/>
      <w:numFmt w:val="bullet"/>
      <w:lvlText w:val="-"/>
      <w:lvlJc w:val="left"/>
      <w:pPr>
        <w:ind w:left="720" w:hanging="360"/>
      </w:pPr>
      <w:rPr>
        <w:rFonts w:ascii="Cambria" w:eastAsia="Times New Roman" w:hAnsi="Cambria"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3">
    <w:nsid w:val="38735DB8"/>
    <w:multiLevelType w:val="multilevel"/>
    <w:tmpl w:val="2BAE04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A9D241A"/>
    <w:multiLevelType w:val="multilevel"/>
    <w:tmpl w:val="8AA8C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2B36F11"/>
    <w:multiLevelType w:val="multilevel"/>
    <w:tmpl w:val="A0A8B3F0"/>
    <w:lvl w:ilvl="0">
      <w:start w:val="2"/>
      <w:numFmt w:val="bullet"/>
      <w:lvlText w:val="-"/>
      <w:lvlJc w:val="left"/>
      <w:pPr>
        <w:ind w:left="720" w:hanging="360"/>
      </w:pPr>
      <w:rPr>
        <w:rFonts w:ascii="Cambria" w:eastAsia="Times New Roman" w:hAnsi="Cambria"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6">
    <w:nsid w:val="5FF61D41"/>
    <w:multiLevelType w:val="multilevel"/>
    <w:tmpl w:val="A0A8B3F0"/>
    <w:lvl w:ilvl="0">
      <w:start w:val="2"/>
      <w:numFmt w:val="bullet"/>
      <w:lvlText w:val="-"/>
      <w:lvlJc w:val="left"/>
      <w:pPr>
        <w:ind w:left="720" w:hanging="360"/>
      </w:pPr>
      <w:rPr>
        <w:rFonts w:ascii="Cambria" w:eastAsia="Times New Roman" w:hAnsi="Cambria"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7">
    <w:nsid w:val="6654630E"/>
    <w:multiLevelType w:val="multilevel"/>
    <w:tmpl w:val="B880A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69EF4D6F"/>
    <w:multiLevelType w:val="hybridMultilevel"/>
    <w:tmpl w:val="DFBA707C"/>
    <w:lvl w:ilvl="0">
      <w:start w:val="4"/>
      <w:numFmt w:val="bullet"/>
      <w:lvlText w:val="-"/>
      <w:lvlJc w:val="left"/>
      <w:pPr>
        <w:ind w:left="720" w:hanging="360"/>
      </w:pPr>
      <w:rPr>
        <w:rFonts w:ascii="Cambria" w:eastAsiaTheme="minorHAnsi" w:hAnsi="Cambria" w:cstheme="minorBidi" w:hint="default"/>
      </w:rPr>
    </w:lvl>
    <w:lvl w:ilvl="1" w:tentative="1">
      <w:start w:val="1"/>
      <w:numFmt w:val="bullet"/>
      <w:lvlText w:val="o"/>
      <w:lvlJc w:val="left"/>
      <w:pPr>
        <w:ind w:left="1440" w:hanging="360"/>
      </w:pPr>
      <w:rPr>
        <w:rFonts w:ascii="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9">
    <w:nsid w:val="71E779F7"/>
    <w:multiLevelType w:val="multilevel"/>
    <w:tmpl w:val="6568C8E8"/>
    <w:lvl w:ilvl="0">
      <w:start w:val="2"/>
      <w:numFmt w:val="bullet"/>
      <w:pStyle w:val="Listepuces"/>
      <w:lvlText w:val="-"/>
      <w:lvlJc w:val="left"/>
      <w:pPr>
        <w:ind w:left="360" w:hanging="360"/>
      </w:pPr>
      <w:rPr>
        <w:rFonts w:ascii="Cambria" w:hAnsi="Cambria"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tentative="1">
      <w:start w:val="1"/>
      <w:numFmt w:val="bullet"/>
      <w:lvlText w:val=""/>
      <w:lvlJc w:val="left"/>
      <w:pPr>
        <w:ind w:left="2520" w:hanging="360"/>
      </w:pPr>
      <w:rPr>
        <w:rFonts w:ascii="Symbol" w:hAnsi="Symbol" w:hint="default"/>
      </w:rPr>
    </w:lvl>
    <w:lvl w:ilvl="4" w:tentative="1">
      <w:start w:val="1"/>
      <w:numFmt w:val="bullet"/>
      <w:lvlText w:val="o"/>
      <w:lvlJc w:val="left"/>
      <w:pPr>
        <w:ind w:left="3240" w:hanging="360"/>
      </w:pPr>
      <w:rPr>
        <w:rFonts w:ascii="Courier New" w:hAnsi="Courier New"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hAnsi="Courier New" w:hint="default"/>
      </w:rPr>
    </w:lvl>
    <w:lvl w:ilvl="8" w:tentative="1">
      <w:start w:val="1"/>
      <w:numFmt w:val="bullet"/>
      <w:lvlText w:val=""/>
      <w:lvlJc w:val="left"/>
      <w:pPr>
        <w:ind w:left="6120" w:hanging="360"/>
      </w:pPr>
      <w:rPr>
        <w:rFonts w:ascii="Wingdings" w:hAnsi="Wingdings" w:hint="default"/>
      </w:rPr>
    </w:lvl>
  </w:abstractNum>
  <w:abstractNum w:abstractNumId="10">
    <w:nsid w:val="756D23CF"/>
    <w:multiLevelType w:val="multilevel"/>
    <w:tmpl w:val="DFBA707C"/>
    <w:lvl w:ilvl="0">
      <w:start w:val="4"/>
      <w:numFmt w:val="bullet"/>
      <w:lvlText w:val="-"/>
      <w:lvlJc w:val="left"/>
      <w:pPr>
        <w:ind w:left="720" w:hanging="360"/>
      </w:pPr>
      <w:rPr>
        <w:rFonts w:ascii="Cambria" w:eastAsiaTheme="minorHAnsi" w:hAnsi="Cambria" w:cstheme="minorBidi"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3"/>
  </w:num>
  <w:num w:numId="4">
    <w:abstractNumId w:val="7"/>
  </w:num>
  <w:num w:numId="5">
    <w:abstractNumId w:val="9"/>
  </w:num>
  <w:num w:numId="6">
    <w:abstractNumId w:val="8"/>
  </w:num>
  <w:num w:numId="7">
    <w:abstractNumId w:val="10"/>
  </w:num>
  <w:num w:numId="8">
    <w:abstractNumId w:val="0"/>
  </w:num>
  <w:num w:numId="9">
    <w:abstractNumId w:val="6"/>
  </w:num>
  <w:num w:numId="10">
    <w:abstractNumId w:val="5"/>
  </w:num>
  <w:num w:numId="11">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7"/>
  <w:embedSystemFonts/>
  <w:proofState w:spelling="clean"/>
  <w:doNotTrackMoves/>
  <w:defaultTabStop w:val="708"/>
  <w:hyphenationZone w:val="425"/>
  <w:drawingGridHorizontalSpacing w:val="360"/>
  <w:drawingGridVerticalSpacing w:val="360"/>
  <w:displayHorizontalDrawingGridEvery w:val="0"/>
  <w:displayVerticalDrawingGridEvery w:val="0"/>
  <w:characterSpacingControl w:val="doNotCompress"/>
  <w:savePreviewPicture/>
  <w:hdrShapeDefaults>
    <o:shapedefaults v:ext="edit" spidmax="2049"/>
  </w:hdrShapeDefaults>
  <w:compat>
    <w:doNotAutofitConstrainedTables/>
    <w:splitPgBreakAndParaMark/>
    <w:doNotVertAlignCellWithSp/>
    <w:doNotBreakConstrainedForcedTable/>
    <w:useAnsiKerningPairs/>
    <w:cachedColBalance/>
  </w:compat>
  <w:rsids>
    <w:rsidRoot w:val="00912CE8"/>
    <w:rsid w:val="001D0FA5"/>
    <w:rsid w:val="002112C9"/>
    <w:rsid w:val="00263500"/>
    <w:rsid w:val="006E0406"/>
    <w:rsid w:val="00754375"/>
    <w:rsid w:val="00912CE8"/>
    <w:rsid w:val="009A779F"/>
    <w:rsid w:val="00A925CD"/>
    <w:rsid w:val="00BC4CD8"/>
    <w:rsid w:val="00C33DDC"/>
    <w:rsid w:val="00DD1A63"/>
    <w:rsid w:val="00E125D8"/>
    <w:rsid w:val="00FC4FAD"/>
  </w:rsids>
  <m:mathPr>
    <m:mathFont m:val="Wingdings 2"/>
    <m:brkBin m:val="before"/>
    <m:brkBinSub m:val="--"/>
    <m:smallFrac m:val="off"/>
    <m:dispDef m:val="off"/>
    <m:lMargin m:val="0"/>
    <m:rMargin m:val="0"/>
    <m:wrapRight/>
    <m:intLim m:val="subSup"/>
    <m:naryLim m:val="subSup"/>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87DF2"/>
  </w:style>
  <w:style w:type="paragraph" w:styleId="Titre1">
    <w:name w:val="heading 1"/>
    <w:basedOn w:val="Normal"/>
    <w:next w:val="Normal"/>
    <w:link w:val="Titre1Car"/>
    <w:uiPriority w:val="9"/>
    <w:qFormat/>
    <w:rsid w:val="00912CE8"/>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Titre2">
    <w:name w:val="heading 2"/>
    <w:basedOn w:val="Normal"/>
    <w:next w:val="Normal"/>
    <w:link w:val="Titre2Car"/>
    <w:uiPriority w:val="9"/>
    <w:unhideWhenUsed/>
    <w:qFormat/>
    <w:rsid w:val="00A925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itre3">
    <w:name w:val="heading 3"/>
    <w:basedOn w:val="Normal"/>
    <w:next w:val="Normal"/>
    <w:link w:val="Titre3Car"/>
    <w:uiPriority w:val="9"/>
    <w:unhideWhenUsed/>
    <w:qFormat/>
    <w:rsid w:val="00A925CD"/>
    <w:pPr>
      <w:keepNext/>
      <w:keepLines/>
      <w:spacing w:before="200"/>
      <w:outlineLvl w:val="2"/>
    </w:pPr>
    <w:rPr>
      <w:rFonts w:asciiTheme="majorHAnsi" w:eastAsiaTheme="majorEastAsia" w:hAnsiTheme="majorHAnsi" w:cstheme="majorBidi"/>
      <w:b/>
      <w:bCs/>
      <w:color w:val="4F81BD" w:themeColor="accent1"/>
    </w:rPr>
  </w:style>
  <w:style w:type="character" w:default="1" w:styleId="Policepardfaut">
    <w:name w:val="Default Paragraph Font"/>
    <w:semiHidden/>
    <w:unhideWhenUsed/>
  </w:style>
  <w:style w:type="table" w:default="1" w:styleId="TableauNormal">
    <w:name w:val="Normal Table"/>
    <w:semiHidden/>
    <w:unhideWhenUsed/>
    <w:qFormat/>
    <w:tblPr>
      <w:tblInd w:w="0" w:type="dxa"/>
      <w:tblCellMar>
        <w:top w:w="0" w:type="dxa"/>
        <w:left w:w="108" w:type="dxa"/>
        <w:bottom w:w="0" w:type="dxa"/>
        <w:right w:w="108" w:type="dxa"/>
      </w:tblCellMar>
    </w:tblPr>
  </w:style>
  <w:style w:type="numbering" w:default="1" w:styleId="Aucuneliste">
    <w:name w:val="No List"/>
    <w:semiHidden/>
    <w:unhideWhenUsed/>
  </w:style>
  <w:style w:type="character" w:styleId="lev">
    <w:name w:val="Strong"/>
    <w:basedOn w:val="Policepardfaut"/>
    <w:uiPriority w:val="22"/>
    <w:rsid w:val="00912CE8"/>
    <w:rPr>
      <w:b/>
    </w:rPr>
  </w:style>
  <w:style w:type="paragraph" w:styleId="NormalWeb">
    <w:name w:val="Normal (Web)"/>
    <w:basedOn w:val="Normal"/>
    <w:uiPriority w:val="99"/>
    <w:rsid w:val="00912CE8"/>
    <w:pPr>
      <w:spacing w:beforeLines="1" w:afterLines="1"/>
    </w:pPr>
    <w:rPr>
      <w:rFonts w:ascii="Times" w:hAnsi="Times" w:cs="Times New Roman"/>
      <w:sz w:val="20"/>
      <w:szCs w:val="20"/>
      <w:lang w:eastAsia="fr-FR"/>
    </w:rPr>
  </w:style>
  <w:style w:type="character" w:customStyle="1" w:styleId="Titre1Car">
    <w:name w:val="Titre 1 Car"/>
    <w:basedOn w:val="Policepardfaut"/>
    <w:link w:val="Titre1"/>
    <w:uiPriority w:val="9"/>
    <w:rsid w:val="00912CE8"/>
    <w:rPr>
      <w:rFonts w:asciiTheme="majorHAnsi" w:eastAsiaTheme="majorEastAsia" w:hAnsiTheme="majorHAnsi" w:cstheme="majorBidi"/>
      <w:b/>
      <w:bCs/>
      <w:color w:val="345A8A" w:themeColor="accent1" w:themeShade="B5"/>
      <w:sz w:val="32"/>
      <w:szCs w:val="32"/>
    </w:rPr>
  </w:style>
  <w:style w:type="paragraph" w:styleId="Listepuces">
    <w:name w:val="List Bullet"/>
    <w:basedOn w:val="Normal"/>
    <w:uiPriority w:val="99"/>
    <w:unhideWhenUsed/>
    <w:rsid w:val="00912CE8"/>
    <w:pPr>
      <w:numPr>
        <w:numId w:val="5"/>
      </w:numPr>
      <w:contextualSpacing/>
    </w:pPr>
  </w:style>
  <w:style w:type="paragraph" w:styleId="En-tte">
    <w:name w:val="header"/>
    <w:basedOn w:val="Normal"/>
    <w:link w:val="En-tteCar"/>
    <w:uiPriority w:val="99"/>
    <w:unhideWhenUsed/>
    <w:rsid w:val="00912CE8"/>
    <w:pPr>
      <w:tabs>
        <w:tab w:val="center" w:pos="4536"/>
        <w:tab w:val="right" w:pos="9072"/>
      </w:tabs>
    </w:pPr>
  </w:style>
  <w:style w:type="character" w:customStyle="1" w:styleId="En-tteCar">
    <w:name w:val="En-tête Car"/>
    <w:basedOn w:val="Policepardfaut"/>
    <w:link w:val="En-tte"/>
    <w:uiPriority w:val="99"/>
    <w:rsid w:val="00912CE8"/>
  </w:style>
  <w:style w:type="paragraph" w:styleId="Pieddepage">
    <w:name w:val="footer"/>
    <w:basedOn w:val="Normal"/>
    <w:link w:val="PieddepageCar"/>
    <w:uiPriority w:val="99"/>
    <w:semiHidden/>
    <w:unhideWhenUsed/>
    <w:rsid w:val="00912CE8"/>
    <w:pPr>
      <w:tabs>
        <w:tab w:val="center" w:pos="4536"/>
        <w:tab w:val="right" w:pos="9072"/>
      </w:tabs>
    </w:pPr>
  </w:style>
  <w:style w:type="character" w:customStyle="1" w:styleId="PieddepageCar">
    <w:name w:val="Pied de page Car"/>
    <w:basedOn w:val="Policepardfaut"/>
    <w:link w:val="Pieddepage"/>
    <w:uiPriority w:val="99"/>
    <w:semiHidden/>
    <w:rsid w:val="00912CE8"/>
  </w:style>
  <w:style w:type="character" w:styleId="Numrodepage">
    <w:name w:val="page number"/>
    <w:basedOn w:val="Policepardfaut"/>
    <w:uiPriority w:val="99"/>
    <w:semiHidden/>
    <w:unhideWhenUsed/>
    <w:rsid w:val="00912CE8"/>
  </w:style>
  <w:style w:type="paragraph" w:styleId="Paragraphedeliste">
    <w:name w:val="List Paragraph"/>
    <w:basedOn w:val="Normal"/>
    <w:uiPriority w:val="34"/>
    <w:qFormat/>
    <w:rsid w:val="00A925CD"/>
    <w:pPr>
      <w:ind w:left="720"/>
      <w:contextualSpacing/>
    </w:pPr>
  </w:style>
  <w:style w:type="character" w:customStyle="1" w:styleId="Titre2Car">
    <w:name w:val="Titre 2 Car"/>
    <w:basedOn w:val="Policepardfaut"/>
    <w:link w:val="Titre2"/>
    <w:uiPriority w:val="9"/>
    <w:rsid w:val="00A925CD"/>
    <w:rPr>
      <w:rFonts w:asciiTheme="majorHAnsi" w:eastAsiaTheme="majorEastAsia" w:hAnsiTheme="majorHAnsi" w:cstheme="majorBidi"/>
      <w:b/>
      <w:bCs/>
      <w:color w:val="4F81BD" w:themeColor="accent1"/>
      <w:sz w:val="26"/>
      <w:szCs w:val="26"/>
    </w:rPr>
  </w:style>
  <w:style w:type="character" w:customStyle="1" w:styleId="Titre3Car">
    <w:name w:val="Titre 3 Car"/>
    <w:basedOn w:val="Policepardfaut"/>
    <w:link w:val="Titre3"/>
    <w:uiPriority w:val="9"/>
    <w:rsid w:val="00A925CD"/>
    <w:rPr>
      <w:rFonts w:asciiTheme="majorHAnsi" w:eastAsiaTheme="majorEastAsia" w:hAnsiTheme="majorHAnsi" w:cstheme="majorBidi"/>
      <w:b/>
      <w:bCs/>
      <w:color w:val="4F81BD" w:themeColor="accent1"/>
    </w:rPr>
  </w:style>
</w:styles>
</file>

<file path=word/webSettings.xml><?xml version="1.0" encoding="utf-8"?>
<w:webSettings xmlns:r="http://schemas.openxmlformats.org/officeDocument/2006/relationships" xmlns:w="http://schemas.openxmlformats.org/wordprocessingml/2006/main">
  <w:divs>
    <w:div w:id="1766271179">
      <w:bodyDiv w:val="1"/>
      <w:marLeft w:val="0"/>
      <w:marRight w:val="0"/>
      <w:marTop w:val="0"/>
      <w:marBottom w:val="0"/>
      <w:divBdr>
        <w:top w:val="none" w:sz="0" w:space="0" w:color="auto"/>
        <w:left w:val="none" w:sz="0" w:space="0" w:color="auto"/>
        <w:bottom w:val="none" w:sz="0" w:space="0" w:color="auto"/>
        <w:right w:val="none" w:sz="0" w:space="0" w:color="auto"/>
      </w:divBdr>
      <w:divsChild>
        <w:div w:id="722484257">
          <w:marLeft w:val="0"/>
          <w:marRight w:val="0"/>
          <w:marTop w:val="0"/>
          <w:marBottom w:val="0"/>
          <w:divBdr>
            <w:top w:val="none" w:sz="0" w:space="0" w:color="auto"/>
            <w:left w:val="none" w:sz="0" w:space="0" w:color="auto"/>
            <w:bottom w:val="none" w:sz="0" w:space="0" w:color="auto"/>
            <w:right w:val="none" w:sz="0" w:space="0" w:color="auto"/>
          </w:divBdr>
          <w:divsChild>
            <w:div w:id="568270771">
              <w:marLeft w:val="0"/>
              <w:marRight w:val="0"/>
              <w:marTop w:val="0"/>
              <w:marBottom w:val="0"/>
              <w:divBdr>
                <w:top w:val="none" w:sz="0" w:space="0" w:color="auto"/>
                <w:left w:val="none" w:sz="0" w:space="0" w:color="auto"/>
                <w:bottom w:val="none" w:sz="0" w:space="0" w:color="auto"/>
                <w:right w:val="none" w:sz="0" w:space="0" w:color="auto"/>
              </w:divBdr>
              <w:divsChild>
                <w:div w:id="2092581006">
                  <w:marLeft w:val="0"/>
                  <w:marRight w:val="0"/>
                  <w:marTop w:val="0"/>
                  <w:marBottom w:val="0"/>
                  <w:divBdr>
                    <w:top w:val="none" w:sz="0" w:space="0" w:color="auto"/>
                    <w:left w:val="none" w:sz="0" w:space="0" w:color="auto"/>
                    <w:bottom w:val="none" w:sz="0" w:space="0" w:color="auto"/>
                    <w:right w:val="none" w:sz="0" w:space="0" w:color="auto"/>
                  </w:divBdr>
                  <w:divsChild>
                    <w:div w:id="573511471">
                      <w:marLeft w:val="0"/>
                      <w:marRight w:val="0"/>
                      <w:marTop w:val="0"/>
                      <w:marBottom w:val="0"/>
                      <w:divBdr>
                        <w:top w:val="none" w:sz="0" w:space="0" w:color="auto"/>
                        <w:left w:val="none" w:sz="0" w:space="0" w:color="auto"/>
                        <w:bottom w:val="none" w:sz="0" w:space="0" w:color="auto"/>
                        <w:right w:val="none" w:sz="0" w:space="0" w:color="auto"/>
                      </w:divBdr>
                    </w:div>
                  </w:divsChild>
                </w:div>
                <w:div w:id="1967924615">
                  <w:marLeft w:val="0"/>
                  <w:marRight w:val="0"/>
                  <w:marTop w:val="0"/>
                  <w:marBottom w:val="0"/>
                  <w:divBdr>
                    <w:top w:val="none" w:sz="0" w:space="0" w:color="auto"/>
                    <w:left w:val="none" w:sz="0" w:space="0" w:color="auto"/>
                    <w:bottom w:val="none" w:sz="0" w:space="0" w:color="auto"/>
                    <w:right w:val="none" w:sz="0" w:space="0" w:color="auto"/>
                  </w:divBdr>
                  <w:divsChild>
                    <w:div w:id="807669153">
                      <w:marLeft w:val="0"/>
                      <w:marRight w:val="0"/>
                      <w:marTop w:val="0"/>
                      <w:marBottom w:val="0"/>
                      <w:divBdr>
                        <w:top w:val="none" w:sz="0" w:space="0" w:color="auto"/>
                        <w:left w:val="none" w:sz="0" w:space="0" w:color="auto"/>
                        <w:bottom w:val="none" w:sz="0" w:space="0" w:color="auto"/>
                        <w:right w:val="none" w:sz="0" w:space="0" w:color="auto"/>
                      </w:divBdr>
                    </w:div>
                  </w:divsChild>
                </w:div>
                <w:div w:id="496657359">
                  <w:marLeft w:val="0"/>
                  <w:marRight w:val="0"/>
                  <w:marTop w:val="0"/>
                  <w:marBottom w:val="0"/>
                  <w:divBdr>
                    <w:top w:val="none" w:sz="0" w:space="0" w:color="auto"/>
                    <w:left w:val="none" w:sz="0" w:space="0" w:color="auto"/>
                    <w:bottom w:val="none" w:sz="0" w:space="0" w:color="auto"/>
                    <w:right w:val="none" w:sz="0" w:space="0" w:color="auto"/>
                  </w:divBdr>
                  <w:divsChild>
                    <w:div w:id="752627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2386953">
          <w:marLeft w:val="0"/>
          <w:marRight w:val="0"/>
          <w:marTop w:val="0"/>
          <w:marBottom w:val="0"/>
          <w:divBdr>
            <w:top w:val="none" w:sz="0" w:space="0" w:color="auto"/>
            <w:left w:val="none" w:sz="0" w:space="0" w:color="auto"/>
            <w:bottom w:val="none" w:sz="0" w:space="0" w:color="auto"/>
            <w:right w:val="none" w:sz="0" w:space="0" w:color="auto"/>
          </w:divBdr>
          <w:divsChild>
            <w:div w:id="1581212371">
              <w:marLeft w:val="0"/>
              <w:marRight w:val="0"/>
              <w:marTop w:val="0"/>
              <w:marBottom w:val="0"/>
              <w:divBdr>
                <w:top w:val="none" w:sz="0" w:space="0" w:color="auto"/>
                <w:left w:val="none" w:sz="0" w:space="0" w:color="auto"/>
                <w:bottom w:val="none" w:sz="0" w:space="0" w:color="auto"/>
                <w:right w:val="none" w:sz="0" w:space="0" w:color="auto"/>
              </w:divBdr>
              <w:divsChild>
                <w:div w:id="1759986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3813832">
          <w:marLeft w:val="0"/>
          <w:marRight w:val="0"/>
          <w:marTop w:val="0"/>
          <w:marBottom w:val="0"/>
          <w:divBdr>
            <w:top w:val="none" w:sz="0" w:space="0" w:color="auto"/>
            <w:left w:val="none" w:sz="0" w:space="0" w:color="auto"/>
            <w:bottom w:val="none" w:sz="0" w:space="0" w:color="auto"/>
            <w:right w:val="none" w:sz="0" w:space="0" w:color="auto"/>
          </w:divBdr>
          <w:divsChild>
            <w:div w:id="1230655392">
              <w:marLeft w:val="0"/>
              <w:marRight w:val="0"/>
              <w:marTop w:val="0"/>
              <w:marBottom w:val="0"/>
              <w:divBdr>
                <w:top w:val="none" w:sz="0" w:space="0" w:color="auto"/>
                <w:left w:val="none" w:sz="0" w:space="0" w:color="auto"/>
                <w:bottom w:val="none" w:sz="0" w:space="0" w:color="auto"/>
                <w:right w:val="none" w:sz="0" w:space="0" w:color="auto"/>
              </w:divBdr>
              <w:divsChild>
                <w:div w:id="317417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9455688">
          <w:marLeft w:val="0"/>
          <w:marRight w:val="0"/>
          <w:marTop w:val="0"/>
          <w:marBottom w:val="0"/>
          <w:divBdr>
            <w:top w:val="none" w:sz="0" w:space="0" w:color="auto"/>
            <w:left w:val="none" w:sz="0" w:space="0" w:color="auto"/>
            <w:bottom w:val="none" w:sz="0" w:space="0" w:color="auto"/>
            <w:right w:val="none" w:sz="0" w:space="0" w:color="auto"/>
          </w:divBdr>
          <w:divsChild>
            <w:div w:id="820578540">
              <w:marLeft w:val="0"/>
              <w:marRight w:val="0"/>
              <w:marTop w:val="0"/>
              <w:marBottom w:val="0"/>
              <w:divBdr>
                <w:top w:val="none" w:sz="0" w:space="0" w:color="auto"/>
                <w:left w:val="none" w:sz="0" w:space="0" w:color="auto"/>
                <w:bottom w:val="none" w:sz="0" w:space="0" w:color="auto"/>
                <w:right w:val="none" w:sz="0" w:space="0" w:color="auto"/>
              </w:divBdr>
              <w:divsChild>
                <w:div w:id="621694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6165810">
          <w:marLeft w:val="0"/>
          <w:marRight w:val="0"/>
          <w:marTop w:val="0"/>
          <w:marBottom w:val="0"/>
          <w:divBdr>
            <w:top w:val="none" w:sz="0" w:space="0" w:color="auto"/>
            <w:left w:val="none" w:sz="0" w:space="0" w:color="auto"/>
            <w:bottom w:val="none" w:sz="0" w:space="0" w:color="auto"/>
            <w:right w:val="none" w:sz="0" w:space="0" w:color="auto"/>
          </w:divBdr>
          <w:divsChild>
            <w:div w:id="589193832">
              <w:marLeft w:val="0"/>
              <w:marRight w:val="0"/>
              <w:marTop w:val="0"/>
              <w:marBottom w:val="0"/>
              <w:divBdr>
                <w:top w:val="none" w:sz="0" w:space="0" w:color="auto"/>
                <w:left w:val="none" w:sz="0" w:space="0" w:color="auto"/>
                <w:bottom w:val="none" w:sz="0" w:space="0" w:color="auto"/>
                <w:right w:val="none" w:sz="0" w:space="0" w:color="auto"/>
              </w:divBdr>
              <w:divsChild>
                <w:div w:id="1736583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711267">
          <w:marLeft w:val="0"/>
          <w:marRight w:val="0"/>
          <w:marTop w:val="0"/>
          <w:marBottom w:val="0"/>
          <w:divBdr>
            <w:top w:val="none" w:sz="0" w:space="0" w:color="auto"/>
            <w:left w:val="none" w:sz="0" w:space="0" w:color="auto"/>
            <w:bottom w:val="none" w:sz="0" w:space="0" w:color="auto"/>
            <w:right w:val="none" w:sz="0" w:space="0" w:color="auto"/>
          </w:divBdr>
          <w:divsChild>
            <w:div w:id="1811052975">
              <w:marLeft w:val="0"/>
              <w:marRight w:val="0"/>
              <w:marTop w:val="0"/>
              <w:marBottom w:val="0"/>
              <w:divBdr>
                <w:top w:val="none" w:sz="0" w:space="0" w:color="auto"/>
                <w:left w:val="none" w:sz="0" w:space="0" w:color="auto"/>
                <w:bottom w:val="none" w:sz="0" w:space="0" w:color="auto"/>
                <w:right w:val="none" w:sz="0" w:space="0" w:color="auto"/>
              </w:divBdr>
              <w:divsChild>
                <w:div w:id="925189381">
                  <w:marLeft w:val="0"/>
                  <w:marRight w:val="0"/>
                  <w:marTop w:val="0"/>
                  <w:marBottom w:val="0"/>
                  <w:divBdr>
                    <w:top w:val="none" w:sz="0" w:space="0" w:color="auto"/>
                    <w:left w:val="none" w:sz="0" w:space="0" w:color="auto"/>
                    <w:bottom w:val="none" w:sz="0" w:space="0" w:color="auto"/>
                    <w:right w:val="none" w:sz="0" w:space="0" w:color="auto"/>
                  </w:divBdr>
                </w:div>
              </w:divsChild>
            </w:div>
            <w:div w:id="300771399">
              <w:marLeft w:val="0"/>
              <w:marRight w:val="0"/>
              <w:marTop w:val="0"/>
              <w:marBottom w:val="0"/>
              <w:divBdr>
                <w:top w:val="none" w:sz="0" w:space="0" w:color="auto"/>
                <w:left w:val="none" w:sz="0" w:space="0" w:color="auto"/>
                <w:bottom w:val="none" w:sz="0" w:space="0" w:color="auto"/>
                <w:right w:val="none" w:sz="0" w:space="0" w:color="auto"/>
              </w:divBdr>
              <w:divsChild>
                <w:div w:id="1496534767">
                  <w:marLeft w:val="0"/>
                  <w:marRight w:val="0"/>
                  <w:marTop w:val="0"/>
                  <w:marBottom w:val="0"/>
                  <w:divBdr>
                    <w:top w:val="none" w:sz="0" w:space="0" w:color="auto"/>
                    <w:left w:val="none" w:sz="0" w:space="0" w:color="auto"/>
                    <w:bottom w:val="none" w:sz="0" w:space="0" w:color="auto"/>
                    <w:right w:val="none" w:sz="0" w:space="0" w:color="auto"/>
                  </w:divBdr>
                </w:div>
                <w:div w:id="1069382031">
                  <w:marLeft w:val="0"/>
                  <w:marRight w:val="0"/>
                  <w:marTop w:val="0"/>
                  <w:marBottom w:val="0"/>
                  <w:divBdr>
                    <w:top w:val="none" w:sz="0" w:space="0" w:color="auto"/>
                    <w:left w:val="none" w:sz="0" w:space="0" w:color="auto"/>
                    <w:bottom w:val="none" w:sz="0" w:space="0" w:color="auto"/>
                    <w:right w:val="none" w:sz="0" w:space="0" w:color="auto"/>
                  </w:divBdr>
                </w:div>
              </w:divsChild>
            </w:div>
            <w:div w:id="530656012">
              <w:marLeft w:val="0"/>
              <w:marRight w:val="0"/>
              <w:marTop w:val="0"/>
              <w:marBottom w:val="0"/>
              <w:divBdr>
                <w:top w:val="none" w:sz="0" w:space="0" w:color="auto"/>
                <w:left w:val="none" w:sz="0" w:space="0" w:color="auto"/>
                <w:bottom w:val="none" w:sz="0" w:space="0" w:color="auto"/>
                <w:right w:val="none" w:sz="0" w:space="0" w:color="auto"/>
              </w:divBdr>
              <w:divsChild>
                <w:div w:id="385223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8369954">
          <w:marLeft w:val="0"/>
          <w:marRight w:val="0"/>
          <w:marTop w:val="0"/>
          <w:marBottom w:val="0"/>
          <w:divBdr>
            <w:top w:val="none" w:sz="0" w:space="0" w:color="auto"/>
            <w:left w:val="none" w:sz="0" w:space="0" w:color="auto"/>
            <w:bottom w:val="none" w:sz="0" w:space="0" w:color="auto"/>
            <w:right w:val="none" w:sz="0" w:space="0" w:color="auto"/>
          </w:divBdr>
          <w:divsChild>
            <w:div w:id="928077439">
              <w:marLeft w:val="0"/>
              <w:marRight w:val="0"/>
              <w:marTop w:val="0"/>
              <w:marBottom w:val="0"/>
              <w:divBdr>
                <w:top w:val="none" w:sz="0" w:space="0" w:color="auto"/>
                <w:left w:val="none" w:sz="0" w:space="0" w:color="auto"/>
                <w:bottom w:val="none" w:sz="0" w:space="0" w:color="auto"/>
                <w:right w:val="none" w:sz="0" w:space="0" w:color="auto"/>
              </w:divBdr>
              <w:divsChild>
                <w:div w:id="1412390239">
                  <w:marLeft w:val="0"/>
                  <w:marRight w:val="0"/>
                  <w:marTop w:val="0"/>
                  <w:marBottom w:val="0"/>
                  <w:divBdr>
                    <w:top w:val="none" w:sz="0" w:space="0" w:color="auto"/>
                    <w:left w:val="none" w:sz="0" w:space="0" w:color="auto"/>
                    <w:bottom w:val="none" w:sz="0" w:space="0" w:color="auto"/>
                    <w:right w:val="none" w:sz="0" w:space="0" w:color="auto"/>
                  </w:divBdr>
                  <w:divsChild>
                    <w:div w:id="1955558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8993825">
          <w:marLeft w:val="0"/>
          <w:marRight w:val="0"/>
          <w:marTop w:val="0"/>
          <w:marBottom w:val="0"/>
          <w:divBdr>
            <w:top w:val="none" w:sz="0" w:space="0" w:color="auto"/>
            <w:left w:val="none" w:sz="0" w:space="0" w:color="auto"/>
            <w:bottom w:val="none" w:sz="0" w:space="0" w:color="auto"/>
            <w:right w:val="none" w:sz="0" w:space="0" w:color="auto"/>
          </w:divBdr>
          <w:divsChild>
            <w:div w:id="256209451">
              <w:marLeft w:val="0"/>
              <w:marRight w:val="0"/>
              <w:marTop w:val="0"/>
              <w:marBottom w:val="0"/>
              <w:divBdr>
                <w:top w:val="none" w:sz="0" w:space="0" w:color="auto"/>
                <w:left w:val="none" w:sz="0" w:space="0" w:color="auto"/>
                <w:bottom w:val="none" w:sz="0" w:space="0" w:color="auto"/>
                <w:right w:val="none" w:sz="0" w:space="0" w:color="auto"/>
              </w:divBdr>
              <w:divsChild>
                <w:div w:id="643630550">
                  <w:marLeft w:val="0"/>
                  <w:marRight w:val="0"/>
                  <w:marTop w:val="0"/>
                  <w:marBottom w:val="0"/>
                  <w:divBdr>
                    <w:top w:val="none" w:sz="0" w:space="0" w:color="auto"/>
                    <w:left w:val="none" w:sz="0" w:space="0" w:color="auto"/>
                    <w:bottom w:val="none" w:sz="0" w:space="0" w:color="auto"/>
                    <w:right w:val="none" w:sz="0" w:space="0" w:color="auto"/>
                  </w:divBdr>
                  <w:divsChild>
                    <w:div w:id="565143000">
                      <w:marLeft w:val="0"/>
                      <w:marRight w:val="0"/>
                      <w:marTop w:val="0"/>
                      <w:marBottom w:val="0"/>
                      <w:divBdr>
                        <w:top w:val="none" w:sz="0" w:space="0" w:color="auto"/>
                        <w:left w:val="none" w:sz="0" w:space="0" w:color="auto"/>
                        <w:bottom w:val="none" w:sz="0" w:space="0" w:color="auto"/>
                        <w:right w:val="none" w:sz="0" w:space="0" w:color="auto"/>
                      </w:divBdr>
                    </w:div>
                  </w:divsChild>
                </w:div>
                <w:div w:id="1089619310">
                  <w:marLeft w:val="0"/>
                  <w:marRight w:val="0"/>
                  <w:marTop w:val="0"/>
                  <w:marBottom w:val="0"/>
                  <w:divBdr>
                    <w:top w:val="none" w:sz="0" w:space="0" w:color="auto"/>
                    <w:left w:val="none" w:sz="0" w:space="0" w:color="auto"/>
                    <w:bottom w:val="none" w:sz="0" w:space="0" w:color="auto"/>
                    <w:right w:val="none" w:sz="0" w:space="0" w:color="auto"/>
                  </w:divBdr>
                  <w:divsChild>
                    <w:div w:id="1658222118">
                      <w:marLeft w:val="0"/>
                      <w:marRight w:val="0"/>
                      <w:marTop w:val="0"/>
                      <w:marBottom w:val="0"/>
                      <w:divBdr>
                        <w:top w:val="none" w:sz="0" w:space="0" w:color="auto"/>
                        <w:left w:val="none" w:sz="0" w:space="0" w:color="auto"/>
                        <w:bottom w:val="none" w:sz="0" w:space="0" w:color="auto"/>
                        <w:right w:val="none" w:sz="0" w:space="0" w:color="auto"/>
                      </w:divBdr>
                    </w:div>
                  </w:divsChild>
                </w:div>
                <w:div w:id="18702747">
                  <w:marLeft w:val="0"/>
                  <w:marRight w:val="0"/>
                  <w:marTop w:val="0"/>
                  <w:marBottom w:val="0"/>
                  <w:divBdr>
                    <w:top w:val="none" w:sz="0" w:space="0" w:color="auto"/>
                    <w:left w:val="none" w:sz="0" w:space="0" w:color="auto"/>
                    <w:bottom w:val="none" w:sz="0" w:space="0" w:color="auto"/>
                    <w:right w:val="none" w:sz="0" w:space="0" w:color="auto"/>
                  </w:divBdr>
                  <w:divsChild>
                    <w:div w:id="754323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3140508">
          <w:marLeft w:val="0"/>
          <w:marRight w:val="0"/>
          <w:marTop w:val="0"/>
          <w:marBottom w:val="0"/>
          <w:divBdr>
            <w:top w:val="none" w:sz="0" w:space="0" w:color="auto"/>
            <w:left w:val="none" w:sz="0" w:space="0" w:color="auto"/>
            <w:bottom w:val="none" w:sz="0" w:space="0" w:color="auto"/>
            <w:right w:val="none" w:sz="0" w:space="0" w:color="auto"/>
          </w:divBdr>
          <w:divsChild>
            <w:div w:id="2033258485">
              <w:marLeft w:val="0"/>
              <w:marRight w:val="0"/>
              <w:marTop w:val="0"/>
              <w:marBottom w:val="0"/>
              <w:divBdr>
                <w:top w:val="none" w:sz="0" w:space="0" w:color="auto"/>
                <w:left w:val="none" w:sz="0" w:space="0" w:color="auto"/>
                <w:bottom w:val="none" w:sz="0" w:space="0" w:color="auto"/>
                <w:right w:val="none" w:sz="0" w:space="0" w:color="auto"/>
              </w:divBdr>
              <w:divsChild>
                <w:div w:id="927889440">
                  <w:marLeft w:val="0"/>
                  <w:marRight w:val="0"/>
                  <w:marTop w:val="0"/>
                  <w:marBottom w:val="0"/>
                  <w:divBdr>
                    <w:top w:val="none" w:sz="0" w:space="0" w:color="auto"/>
                    <w:left w:val="none" w:sz="0" w:space="0" w:color="auto"/>
                    <w:bottom w:val="none" w:sz="0" w:space="0" w:color="auto"/>
                    <w:right w:val="none" w:sz="0" w:space="0" w:color="auto"/>
                  </w:divBdr>
                  <w:divsChild>
                    <w:div w:id="1602647326">
                      <w:marLeft w:val="0"/>
                      <w:marRight w:val="0"/>
                      <w:marTop w:val="0"/>
                      <w:marBottom w:val="0"/>
                      <w:divBdr>
                        <w:top w:val="none" w:sz="0" w:space="0" w:color="auto"/>
                        <w:left w:val="none" w:sz="0" w:space="0" w:color="auto"/>
                        <w:bottom w:val="none" w:sz="0" w:space="0" w:color="auto"/>
                        <w:right w:val="none" w:sz="0" w:space="0" w:color="auto"/>
                      </w:divBdr>
                    </w:div>
                  </w:divsChild>
                </w:div>
                <w:div w:id="1234971027">
                  <w:marLeft w:val="0"/>
                  <w:marRight w:val="0"/>
                  <w:marTop w:val="0"/>
                  <w:marBottom w:val="0"/>
                  <w:divBdr>
                    <w:top w:val="none" w:sz="0" w:space="0" w:color="auto"/>
                    <w:left w:val="none" w:sz="0" w:space="0" w:color="auto"/>
                    <w:bottom w:val="none" w:sz="0" w:space="0" w:color="auto"/>
                    <w:right w:val="none" w:sz="0" w:space="0" w:color="auto"/>
                  </w:divBdr>
                  <w:divsChild>
                    <w:div w:id="138763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4.png"/><Relationship Id="rId20" Type="http://schemas.openxmlformats.org/officeDocument/2006/relationships/header" Target="header1.xml"/><Relationship Id="rId21" Type="http://schemas.openxmlformats.org/officeDocument/2006/relationships/footer" Target="footer1.xml"/><Relationship Id="rId22" Type="http://schemas.openxmlformats.org/officeDocument/2006/relationships/footer" Target="footer2.xml"/><Relationship Id="rId23" Type="http://schemas.openxmlformats.org/officeDocument/2006/relationships/fontTable" Target="fontTable.xml"/><Relationship Id="rId24" Type="http://schemas.openxmlformats.org/officeDocument/2006/relationships/glossaryDocument" Target="glossary/document.xml"/><Relationship Id="rId25" Type="http://schemas.openxmlformats.org/officeDocument/2006/relationships/theme" Target="theme/theme1.xml"/><Relationship Id="rId10" Type="http://schemas.openxmlformats.org/officeDocument/2006/relationships/image" Target="media/image5.pdf"/><Relationship Id="rId11" Type="http://schemas.openxmlformats.org/officeDocument/2006/relationships/image" Target="media/image6.png"/><Relationship Id="rId12" Type="http://schemas.openxmlformats.org/officeDocument/2006/relationships/image" Target="media/image7.pdf"/><Relationship Id="rId13" Type="http://schemas.openxmlformats.org/officeDocument/2006/relationships/image" Target="media/image8.png"/><Relationship Id="rId14" Type="http://schemas.openxmlformats.org/officeDocument/2006/relationships/image" Target="media/image9.pdf"/><Relationship Id="rId15" Type="http://schemas.openxmlformats.org/officeDocument/2006/relationships/image" Target="media/image10.png"/><Relationship Id="rId16" Type="http://schemas.openxmlformats.org/officeDocument/2006/relationships/image" Target="media/image11.pdf"/><Relationship Id="rId17" Type="http://schemas.openxmlformats.org/officeDocument/2006/relationships/image" Target="media/image12.png"/><Relationship Id="rId18" Type="http://schemas.openxmlformats.org/officeDocument/2006/relationships/image" Target="media/image13.pdf"/><Relationship Id="rId19" Type="http://schemas.openxmlformats.org/officeDocument/2006/relationships/image" Target="media/image14.png"/><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df"/><Relationship Id="rId7" Type="http://schemas.openxmlformats.org/officeDocument/2006/relationships/image" Target="media/image2.png"/><Relationship Id="rId8" Type="http://schemas.openxmlformats.org/officeDocument/2006/relationships/image" Target="media/image3.pd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s>
</file>

<file path=word/glossary/document.xml><?xml version="1.0" encoding="utf-8"?>
<w:glossary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A2C94DCC91D2C741ACA0CDFF62B59FF0"/>
        <w:category>
          <w:name w:val="Général"/>
          <w:gallery w:val="placeholder"/>
        </w:category>
        <w:types>
          <w:type w:val="bbPlcHdr"/>
        </w:types>
        <w:behaviors>
          <w:behavior w:val="content"/>
        </w:behaviors>
        <w:guid w:val="{C88DC200-E0AF-1A46-8783-951273F26FA2}"/>
      </w:docPartPr>
      <w:docPartBody>
        <w:p w:rsidR="00C90DA9" w:rsidRDefault="00C90DA9" w:rsidP="00C90DA9">
          <w:pPr>
            <w:pStyle w:val="A2C94DCC91D2C741ACA0CDFF62B59FF0"/>
          </w:pPr>
          <w:r>
            <w:t>[Tapez le titre du document]</w:t>
          </w:r>
        </w:p>
      </w:docPartBody>
    </w:docPart>
    <w:docPart>
      <w:docPartPr>
        <w:name w:val="1AE7FADDFA761E44AD2775CF2FBCCC7E"/>
        <w:category>
          <w:name w:val="Général"/>
          <w:gallery w:val="placeholder"/>
        </w:category>
        <w:types>
          <w:type w:val="bbPlcHdr"/>
        </w:types>
        <w:behaviors>
          <w:behavior w:val="content"/>
        </w:behaviors>
        <w:guid w:val="{5113CF59-27BD-1E49-82AE-51A8613027C5}"/>
      </w:docPartPr>
      <w:docPartBody>
        <w:p w:rsidR="00C90DA9" w:rsidRDefault="00C90DA9" w:rsidP="00C90DA9">
          <w:pPr>
            <w:pStyle w:val="1AE7FADDFA761E44AD2775CF2FBCCC7E"/>
          </w:pPr>
          <w:r>
            <w:t>[Sélectionnez la date]</w:t>
          </w:r>
        </w:p>
      </w:docPartBody>
    </w:docPart>
  </w:docParts>
</w:glossaryDocument>
</file>

<file path=word/glossary/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Symbol">
    <w:panose1 w:val="00000000000000000000"/>
    <w:charset w:val="02"/>
    <w:family w:val="auto"/>
    <w:pitch w:val="variable"/>
    <w:sig w:usb0="00000000" w:usb1="00000000" w:usb2="00010000" w:usb3="00000000" w:csb0="80000000" w:csb1="00000000"/>
  </w:font>
  <w:font w:name="Calibri">
    <w:panose1 w:val="020F05020202040302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OpenSymbol">
    <w:altName w:val="Arial Unicode MS"/>
    <w:charset w:val="80"/>
    <w:family w:val="auto"/>
    <w:pitch w:val="default"/>
    <w:sig w:usb0="00000000" w:usb1="00000000" w:usb2="00000000" w:usb3="00000000" w:csb0="00000000" w:csb1="00000000"/>
  </w:font>
  <w:font w:name="Arial">
    <w:panose1 w:val="020B0604020202020204"/>
    <w:charset w:val="00"/>
    <w:family w:val="auto"/>
    <w:pitch w:val="variable"/>
    <w:sig w:usb0="00000003" w:usb1="00000000" w:usb2="00000000" w:usb3="00000000" w:csb0="00000001"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embedSystemFonts/>
  <w:doNotTrackMoves/>
  <w:defaultTabStop w:val="708"/>
  <w:hyphenationZone w:val="425"/>
  <w:drawingGridHorizontalSpacing w:val="360"/>
  <w:drawingGridVerticalSpacing w:val="360"/>
  <w:displayHorizontalDrawingGridEvery w:val="0"/>
  <w:displayVerticalDrawingGridEvery w:val="0"/>
  <w:characterSpacingControl w:val="doNotCompress"/>
  <w:compat>
    <w:useFELayout/>
    <w:doNotAutofitConstrainedTables/>
    <w:splitPgBreakAndParaMark/>
    <w:doNotVertAlignCellWithSp/>
    <w:doNotBreakConstrainedForcedTable/>
    <w:useAnsiKerningPairs/>
    <w:cachedColBalance/>
  </w:compat>
  <w:rsids>
    <w:rsidRoot w:val="00C90DA9"/>
    <w:rsid w:val="00C90DA9"/>
  </w:rsids>
  <m:mathPr>
    <m:mathFont m:val="Times New Roman"/>
    <m:brkBin m:val="before"/>
    <m:brkBinSub m:val="--"/>
    <m:smallFrac m:val="off"/>
    <m:dispDef m:val="off"/>
    <m:lMargin m:val="0"/>
    <m:rMargin m:val="0"/>
    <m:wrapRight/>
    <m:intLim m:val="subSup"/>
    <m:naryLim m:val="subSup"/>
  </m:mathPr>
  <w:themeFontLang w:val="fr-F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fr-FR"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semiHidden/>
    <w:unhideWhenUsed/>
  </w:style>
  <w:style w:type="table" w:default="1" w:styleId="TableauNormal">
    <w:name w:val="Normal Table"/>
    <w:semiHidden/>
    <w:unhideWhenUsed/>
    <w:qFormat/>
    <w:tblPr>
      <w:tblInd w:w="0" w:type="dxa"/>
      <w:tblCellMar>
        <w:top w:w="0" w:type="dxa"/>
        <w:left w:w="108" w:type="dxa"/>
        <w:bottom w:w="0" w:type="dxa"/>
        <w:right w:w="108" w:type="dxa"/>
      </w:tblCellMar>
    </w:tblPr>
  </w:style>
  <w:style w:type="numbering" w:default="1" w:styleId="Aucuneliste">
    <w:name w:val="No List"/>
    <w:semiHidden/>
    <w:unhideWhenUsed/>
  </w:style>
  <w:style w:type="paragraph" w:customStyle="1" w:styleId="A2C94DCC91D2C741ACA0CDFF62B59FF0">
    <w:name w:val="A2C94DCC91D2C741ACA0CDFF62B59FF0"/>
    <w:rsid w:val="00C90DA9"/>
  </w:style>
  <w:style w:type="paragraph" w:customStyle="1" w:styleId="1AE7FADDFA761E44AD2775CF2FBCCC7E">
    <w:name w:val="1AE7FADDFA761E44AD2775CF2FBCCC7E"/>
    <w:rsid w:val="00C90DA9"/>
  </w:style>
</w:styles>
</file>

<file path=word/glossary/webSettings.xml><?xml version="1.0" encoding="utf-8"?>
<w:webSettings xmlns:r="http://schemas.openxmlformats.org/officeDocument/2006/relationships" xmlns:w="http://schemas.openxmlformats.org/wordprocessingml/2006/main">
  <w:allowPNG/>
  <w:doNotSaveAsSingleFile/>
</w:webSetting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2011-10-04T00:00:00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73</TotalTime>
  <Pages>7</Pages>
  <Words>2731</Words>
  <Characters>15569</Characters>
  <Application>Microsoft Macintosh Word</Application>
  <DocSecurity>0</DocSecurity>
  <Lines>129</Lines>
  <Paragraphs>31</Paragraphs>
  <ScaleCrop>false</ScaleCrop>
  <LinksUpToDate>false</LinksUpToDate>
  <CharactersWithSpaces>19119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Ronéo UE BME : ANAPATH – Méthodes d’étude des lésions – Pr. MICHIELS</dc:title>
  <dc:subject/>
  <dc:creator>morgan</dc:creator>
  <cp:keywords/>
  <cp:lastModifiedBy>morgan</cp:lastModifiedBy>
  <cp:revision>4</cp:revision>
  <dcterms:created xsi:type="dcterms:W3CDTF">2011-10-10T15:43:00Z</dcterms:created>
  <dcterms:modified xsi:type="dcterms:W3CDTF">2011-10-10T17:28:00Z</dcterms:modified>
</cp:coreProperties>
</file>