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04A5" w:rsidRDefault="003F11AA" w:rsidP="00AE26B4">
      <w:pPr>
        <w:pStyle w:val="Titrechap"/>
      </w:pPr>
      <w:r>
        <w:pict>
          <v:shapetype id="_x0000_t202" coordsize="21600,21600" o:spt="202" path="m,l,21600r21600,l21600,xe">
            <v:stroke joinstyle="miter"/>
            <v:path gradientshapeok="t" o:connecttype="rect"/>
          </v:shapetype>
          <v:shape id="_x0000_s1027" type="#_x0000_t202" style="position:absolute;left:0;text-align:left;margin-left:34.85pt;margin-top:34.85pt;width:532.55pt;height:287.8pt;z-index:251661312;mso-wrap-distance-left:5.7pt;mso-wrap-distance-top:5.7pt;mso-wrap-distance-right:5.7pt;mso-wrap-distance-bottom:5.7pt;mso-position-horizontal-relative:page;mso-position-vertical-relative:page" strokeweight="5pt">
            <v:fill color2="black"/>
            <v:textbox inset="4.25pt,4.25pt,4.25pt,4.25pt">
              <w:txbxContent>
                <w:p w:rsidR="00E04554" w:rsidRDefault="00E04554">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Date : 17/10</w:t>
                  </w:r>
                </w:p>
                <w:p w:rsidR="00E04554" w:rsidRDefault="00E04554" w:rsidP="005B1337">
                  <w:pPr>
                    <w:pStyle w:val="Contenuducadre"/>
                    <w:ind w:left="708" w:firstLine="708"/>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Professeur </w:t>
                  </w:r>
                  <w:proofErr w:type="gramStart"/>
                  <w:r>
                    <w:rPr>
                      <w:rFonts w:ascii="Eras Demi ITC" w:hAnsi="Eras Demi ITC"/>
                      <w:lang w:val="fr-FR"/>
                    </w:rPr>
                    <w:t>:</w:t>
                  </w:r>
                  <w:proofErr w:type="spellStart"/>
                  <w:r>
                    <w:rPr>
                      <w:rFonts w:ascii="Eras Demi ITC" w:hAnsi="Eras Demi ITC"/>
                      <w:lang w:val="fr-FR"/>
                    </w:rPr>
                    <w:t>Crenesse</w:t>
                  </w:r>
                  <w:proofErr w:type="spellEnd"/>
                  <w:proofErr w:type="gramEnd"/>
                </w:p>
                <w:p w:rsidR="00E04554" w:rsidRDefault="00E04554" w:rsidP="005B1337">
                  <w:pPr>
                    <w:pStyle w:val="Contenuducadre"/>
                    <w:ind w:left="708" w:firstLine="708"/>
                    <w:rPr>
                      <w:rFonts w:ascii="Eras Demi ITC" w:hAnsi="Eras Demi ITC"/>
                      <w:lang w:val="fr-FR"/>
                    </w:rPr>
                  </w:pPr>
                  <w:r>
                    <w:rPr>
                      <w:rFonts w:ascii="Eras Demi ITC" w:hAnsi="Eras Demi ITC"/>
                      <w:lang w:val="fr-FR"/>
                    </w:rPr>
                    <w:tab/>
                  </w:r>
                  <w:r>
                    <w:rPr>
                      <w:rFonts w:ascii="Eras Demi ITC" w:hAnsi="Eras Demi ITC"/>
                      <w:lang w:val="fr-FR"/>
                    </w:rPr>
                    <w:tab/>
                    <w:t>Nombre de pages : 26</w:t>
                  </w:r>
                </w:p>
                <w:p w:rsidR="00E04554" w:rsidRDefault="00E04554">
                  <w:pPr>
                    <w:pStyle w:val="Contenuducadre"/>
                    <w:rPr>
                      <w:rFonts w:ascii="Arial" w:hAnsi="Arial"/>
                      <w:lang w:val="fr-FR"/>
                    </w:rPr>
                  </w:pPr>
                </w:p>
                <w:p w:rsidR="00E04554" w:rsidRPr="004300BF" w:rsidRDefault="00E04554">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Pr="00EE2A32">
                    <w:rPr>
                      <w:rFonts w:ascii="Antipasto" w:hAnsi="Antipasto"/>
                      <w:b/>
                      <w:bCs/>
                      <w:lang w:val="fr-FR"/>
                    </w:rPr>
                    <w:t xml:space="preserve">    </w:t>
                  </w:r>
                  <w:r>
                    <w:rPr>
                      <w:rFonts w:ascii="Antipasto" w:hAnsi="Antipasto"/>
                      <w:b/>
                      <w:bCs/>
                      <w:lang w:val="fr-FR"/>
                    </w:rPr>
                    <w:t xml:space="preserve">               </w:t>
                  </w:r>
                  <w:r w:rsidRPr="00EE2A32">
                    <w:rPr>
                      <w:rFonts w:ascii="Antipasto" w:hAnsi="Antipasto"/>
                      <w:b/>
                      <w:bCs/>
                      <w:lang w:val="fr-FR"/>
                    </w:rPr>
                    <w:t xml:space="preserve"> </w:t>
                  </w:r>
                  <w:r>
                    <w:rPr>
                      <w:rFonts w:ascii="Antipasto" w:hAnsi="Antipasto"/>
                      <w:b/>
                      <w:bCs/>
                      <w:lang w:val="fr-FR"/>
                    </w:rPr>
                    <w:t>Ronéo n° : 12</w:t>
                  </w:r>
                </w:p>
                <w:p w:rsidR="00E04554" w:rsidRDefault="00E04554">
                  <w:pPr>
                    <w:pStyle w:val="Contenuducadre"/>
                    <w:rPr>
                      <w:rFonts w:ascii="Antipasto" w:hAnsi="Antipasto"/>
                      <w:lang w:val="fr-FR"/>
                    </w:rPr>
                  </w:pPr>
                  <w:r>
                    <w:rPr>
                      <w:rFonts w:ascii="Antipasto" w:hAnsi="Antipasto"/>
                      <w:lang w:val="fr-FR"/>
                    </w:rPr>
                    <w:t xml:space="preserve">Intitulé du cours : </w:t>
                  </w:r>
                  <w:proofErr w:type="spellStart"/>
                  <w:r>
                    <w:rPr>
                      <w:rFonts w:ascii="Antipasto" w:hAnsi="Antipasto"/>
                      <w:lang w:val="fr-FR"/>
                    </w:rPr>
                    <w:t>PHYSIO_La</w:t>
                  </w:r>
                  <w:proofErr w:type="spellEnd"/>
                  <w:r>
                    <w:rPr>
                      <w:rFonts w:ascii="Antipasto" w:hAnsi="Antipasto"/>
                      <w:lang w:val="fr-FR"/>
                    </w:rPr>
                    <w:t xml:space="preserve"> contraction myocardique</w:t>
                  </w:r>
                  <w:r>
                    <w:rPr>
                      <w:rFonts w:ascii="Antipasto" w:hAnsi="Antipasto" w:hint="eastAsia"/>
                      <w:lang w:val="fr-FR"/>
                    </w:rPr>
                    <w:t> </w:t>
                  </w:r>
                  <w:r>
                    <w:rPr>
                      <w:rFonts w:ascii="Antipasto" w:hAnsi="Antipasto"/>
                      <w:lang w:val="fr-FR"/>
                    </w:rPr>
                    <w:t>; couplage, excita</w:t>
                  </w:r>
                  <w:r w:rsidR="00234CB9">
                    <w:rPr>
                      <w:rFonts w:ascii="Antipasto" w:hAnsi="Antipasto"/>
                      <w:lang w:val="fr-FR"/>
                    </w:rPr>
                    <w:t>t</w:t>
                  </w:r>
                  <w:r>
                    <w:rPr>
                      <w:rFonts w:ascii="Antipasto" w:hAnsi="Antipasto"/>
                      <w:lang w:val="fr-FR"/>
                    </w:rPr>
                    <w:t>ion, contraction</w:t>
                  </w:r>
                </w:p>
                <w:p w:rsidR="00E04554" w:rsidRDefault="00E04554" w:rsidP="00E04554">
                  <w:pPr>
                    <w:pStyle w:val="Contenuducadre"/>
                    <w:rPr>
                      <w:lang w:val="fr-FR"/>
                    </w:rPr>
                  </w:pPr>
                </w:p>
                <w:p w:rsidR="00E04554" w:rsidRPr="005B1337" w:rsidRDefault="00E04554" w:rsidP="00E04554">
                  <w:pPr>
                    <w:pStyle w:val="Contenuducadre"/>
                    <w:rPr>
                      <w:rFonts w:ascii="MV Boli" w:hAnsi="MV Boli"/>
                      <w:b/>
                      <w:bCs/>
                      <w:lang w:val="fr-FR"/>
                    </w:rPr>
                  </w:pPr>
                  <w:r>
                    <w:rPr>
                      <w:rFonts w:ascii="MV Boli" w:hAnsi="MV Boli"/>
                      <w:b/>
                      <w:bCs/>
                      <w:lang w:val="fr-FR"/>
                    </w:rPr>
                    <w:t xml:space="preserve">Chef Ronéo </w:t>
                  </w:r>
                  <w:proofErr w:type="gramStart"/>
                  <w:r>
                    <w:rPr>
                      <w:rFonts w:ascii="MV Boli" w:hAnsi="MV Boli"/>
                      <w:b/>
                      <w:bCs/>
                      <w:lang w:val="fr-FR"/>
                    </w:rPr>
                    <w:t>:MICICOI</w:t>
                  </w:r>
                  <w:proofErr w:type="gramEnd"/>
                  <w:r>
                    <w:rPr>
                      <w:rFonts w:ascii="MV Boli" w:hAnsi="MV Boli"/>
                      <w:b/>
                      <w:bCs/>
                      <w:lang w:val="fr-FR"/>
                    </w:rPr>
                    <w:t xml:space="preserve"> / IELLATCHITCH</w:t>
                  </w:r>
                </w:p>
                <w:p w:rsidR="00E04554" w:rsidRDefault="00E04554" w:rsidP="00D237B4">
                  <w:pPr>
                    <w:pStyle w:val="Contenuducadre"/>
                    <w:spacing w:after="0"/>
                    <w:rPr>
                      <w:rFonts w:ascii="Antipasto" w:hAnsi="Antipasto"/>
                      <w:b/>
                      <w:bCs/>
                      <w:lang w:val="fr-FR"/>
                    </w:rPr>
                  </w:pPr>
                  <w:r>
                    <w:rPr>
                      <w:rFonts w:ascii="Antipasto" w:hAnsi="Antipasto" w:hint="eastAsia"/>
                      <w:b/>
                      <w:bCs/>
                      <w:lang w:val="fr-FR"/>
                    </w:rPr>
                    <w:t>Binôme :</w:t>
                  </w:r>
                  <w:r>
                    <w:rPr>
                      <w:rFonts w:ascii="Antipasto" w:hAnsi="Antipasto"/>
                      <w:b/>
                      <w:bCs/>
                      <w:lang w:val="fr-FR"/>
                    </w:rPr>
                    <w:t xml:space="preserve"> </w:t>
                  </w:r>
                  <w:r w:rsidR="00234CB9">
                    <w:rPr>
                      <w:rFonts w:ascii="Antipasto" w:hAnsi="Antipasto"/>
                      <w:b/>
                      <w:bCs/>
                      <w:lang w:val="fr-FR"/>
                    </w:rPr>
                    <w:t xml:space="preserve">Marion </w:t>
                  </w:r>
                  <w:proofErr w:type="spellStart"/>
                  <w:r w:rsidR="00234CB9">
                    <w:rPr>
                      <w:rFonts w:ascii="Antipasto" w:hAnsi="Antipasto"/>
                      <w:b/>
                      <w:bCs/>
                      <w:lang w:val="fr-FR"/>
                    </w:rPr>
                    <w:t>Cremoni</w:t>
                  </w:r>
                  <w:proofErr w:type="spellEnd"/>
                </w:p>
                <w:p w:rsidR="00234CB9" w:rsidRDefault="00234CB9" w:rsidP="00D237B4">
                  <w:pPr>
                    <w:pStyle w:val="Contenuducadre"/>
                    <w:spacing w:after="0"/>
                    <w:rPr>
                      <w:rFonts w:ascii="Antipasto" w:hAnsi="Antipasto"/>
                      <w:b/>
                      <w:bCs/>
                      <w:lang w:val="fr-FR"/>
                    </w:rPr>
                  </w:pPr>
                  <w:r>
                    <w:rPr>
                      <w:rFonts w:ascii="Antipasto" w:hAnsi="Antipasto"/>
                      <w:b/>
                      <w:bCs/>
                      <w:lang w:val="fr-FR"/>
                    </w:rPr>
                    <w:t xml:space="preserve">               Gabriel </w:t>
                  </w:r>
                  <w:proofErr w:type="spellStart"/>
                  <w:r>
                    <w:rPr>
                      <w:rFonts w:ascii="Antipasto" w:hAnsi="Antipasto"/>
                      <w:b/>
                      <w:bCs/>
                      <w:lang w:val="fr-FR"/>
                    </w:rPr>
                    <w:t>Kapu</w:t>
                  </w:r>
                  <w:proofErr w:type="spellEnd"/>
                  <w:r>
                    <w:rPr>
                      <w:rFonts w:ascii="Antipasto" w:hAnsi="Antipasto"/>
                      <w:b/>
                      <w:bCs/>
                      <w:lang w:val="fr-FR"/>
                    </w:rPr>
                    <w:t xml:space="preserve"> </w:t>
                  </w:r>
                  <w:proofErr w:type="spellStart"/>
                  <w:r>
                    <w:rPr>
                      <w:rFonts w:ascii="Antipasto" w:hAnsi="Antipasto"/>
                      <w:b/>
                      <w:bCs/>
                      <w:lang w:val="fr-FR"/>
                    </w:rPr>
                    <w:t>Perraud</w:t>
                  </w:r>
                  <w:proofErr w:type="spellEnd"/>
                </w:p>
                <w:p w:rsidR="00E04554" w:rsidRDefault="00E04554">
                  <w:pPr>
                    <w:pStyle w:val="Contenuducadre"/>
                    <w:rPr>
                      <w:rFonts w:ascii="MV Boli" w:hAnsi="MV Boli"/>
                      <w:b/>
                      <w:bCs/>
                      <w:lang w:val="fr-FR"/>
                    </w:rPr>
                  </w:pPr>
                  <w:r>
                    <w:rPr>
                      <w:rFonts w:ascii="MV Boli" w:hAnsi="MV Boli"/>
                      <w:b/>
                      <w:bCs/>
                      <w:lang w:val="fr-FR"/>
                    </w:rPr>
                    <w:t xml:space="preserve"> </w:t>
                  </w:r>
                </w:p>
              </w:txbxContent>
            </v:textbox>
            <w10:wrap anchorx="page" anchory="page"/>
          </v:shape>
        </w:pict>
      </w:r>
      <w:r>
        <w:pict>
          <v:shape id="_x0000_s1029" type="#_x0000_t202" style="position:absolute;left:0;text-align:left;margin-left:263.15pt;margin-top:-18pt;width:137.75pt;height:37.35pt;z-index:251663360;mso-wrap-distance-left:9.05pt;mso-wrap-distance-right:9.05pt" stroked="f">
            <v:fill color2="black"/>
            <v:textbox inset="0,0,0,0">
              <w:txbxContent>
                <w:p w:rsidR="00E04554" w:rsidRDefault="00E04554">
                  <w:pPr>
                    <w:rPr>
                      <w:rFonts w:ascii="Engravers MT" w:hAnsi="Engravers MT"/>
                      <w:sz w:val="40"/>
                      <w:szCs w:val="40"/>
                    </w:rPr>
                  </w:pPr>
                  <w:r>
                    <w:rPr>
                      <w:rFonts w:ascii="Engravers MT" w:hAnsi="Engravers MT"/>
                      <w:sz w:val="40"/>
                      <w:szCs w:val="40"/>
                    </w:rPr>
                    <w:t>2011-2012</w:t>
                  </w:r>
                </w:p>
                <w:p w:rsidR="00E04554" w:rsidRDefault="00E04554">
                  <w:pPr>
                    <w:rPr>
                      <w:szCs w:val="40"/>
                    </w:rPr>
                  </w:pPr>
                </w:p>
              </w:txbxContent>
            </v:textbox>
          </v:shape>
        </w:pict>
      </w:r>
      <w:r>
        <w:pict>
          <v:shape id="_x0000_s1028" type="#_x0000_t202" style="position:absolute;left:0;text-align:left;margin-left:-18pt;margin-top:-18pt;width:89.95pt;height:34.3pt;z-index:251662336;mso-wrap-distance-left:5.7pt;mso-wrap-distance-top:5.7pt;mso-wrap-distance-right:5.7pt;mso-wrap-distance-bottom:5.7pt" fillcolor="black" strokeweight=".05pt">
            <v:textbox inset="4.25pt,4.25pt,4.25pt,4.25pt">
              <w:txbxContent>
                <w:p w:rsidR="00E04554" w:rsidRPr="00EE2A32" w:rsidRDefault="00E04554">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E04554" w:rsidRDefault="00E04554">
                  <w:pPr>
                    <w:rPr>
                      <w:rFonts w:ascii="Aharoni" w:hAnsi="Aharoni"/>
                      <w:szCs w:val="40"/>
                    </w:rPr>
                  </w:pPr>
                </w:p>
              </w:txbxContent>
            </v:textbox>
            <w10:wrap type="square"/>
          </v:shape>
        </w:pict>
      </w:r>
    </w:p>
    <w:p w:rsidR="006404A5" w:rsidRDefault="006404A5" w:rsidP="00AE26B4">
      <w:pPr>
        <w:pStyle w:val="Titrechap"/>
      </w:pPr>
    </w:p>
    <w:p w:rsidR="006404A5" w:rsidRDefault="006404A5" w:rsidP="00AE26B4">
      <w:pPr>
        <w:pStyle w:val="Titrechap"/>
      </w:pPr>
    </w:p>
    <w:p w:rsidR="006404A5" w:rsidRDefault="006404A5" w:rsidP="00AE26B4">
      <w:pPr>
        <w:pStyle w:val="Titrechap"/>
      </w:pPr>
    </w:p>
    <w:p w:rsidR="005B1337" w:rsidRDefault="005B1337">
      <w:pPr>
        <w:jc w:val="center"/>
        <w:rPr>
          <w:sz w:val="20"/>
        </w:rPr>
      </w:pPr>
    </w:p>
    <w:p w:rsidR="005B1337" w:rsidRDefault="003F11A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270.85pt;margin-top:227.85pt;width:166.5pt;height:74.05pt;z-index:251664384;mso-wrap-distance-left:0;mso-wrap-distance-right:0;mso-position-horizontal-relative:page;mso-position-vertical-relative:page" filled="t">
            <v:fill color2="black"/>
            <v:imagedata r:id="rId7" o:title="" croptop="16569f" cropbottom="23405f" cropleft="7802f"/>
            <w10:wrap anchorx="page" anchory="page"/>
          </v:shape>
        </w:pict>
      </w:r>
      <w:r>
        <w:pict>
          <v:shape id="_x0000_s1031" type="#_x0000_t202" style="position:absolute;margin-left:324pt;margin-top:5.1pt;width:188.75pt;height:106.1pt;z-index:251665408;mso-wrap-distance-left:9.05pt;mso-wrap-distance-right:9.05pt" stroked="f">
            <v:fill opacity="0" color2="black"/>
            <v:textbox inset="0,0,0,0">
              <w:txbxContent>
                <w:p w:rsidR="00E04554" w:rsidRDefault="00E04554">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E04554" w:rsidRDefault="00E04554">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E04554" w:rsidRDefault="00E04554">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 xml:space="preserve">28, av. de </w:t>
                  </w:r>
                  <w:proofErr w:type="spellStart"/>
                  <w:r>
                    <w:rPr>
                      <w:rFonts w:ascii="Calibri" w:hAnsi="Calibri"/>
                      <w:bCs/>
                      <w:color w:val="auto"/>
                      <w:sz w:val="18"/>
                      <w:szCs w:val="18"/>
                      <w:lang w:val="fr-FR"/>
                    </w:rPr>
                    <w:t>Valombrose</w:t>
                  </w:r>
                  <w:proofErr w:type="spellEnd"/>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8" w:history="1">
                    <w:r w:rsidRPr="001F5DEA">
                      <w:rPr>
                        <w:rStyle w:val="Lienhypertexte"/>
                        <w:rFonts w:ascii="Calibri" w:hAnsi="Calibri"/>
                        <w:lang w:val="fr-FR"/>
                      </w:rPr>
                      <w:t>vproneo@gmail.com</w:t>
                    </w:r>
                  </w:hyperlink>
                </w:p>
                <w:p w:rsidR="00E04554" w:rsidRDefault="00E04554"/>
              </w:txbxContent>
            </v:textbox>
          </v:shape>
        </w:pict>
      </w:r>
    </w:p>
    <w:p w:rsidR="005B1337" w:rsidRDefault="005B1337"/>
    <w:p w:rsidR="005B1337" w:rsidRDefault="005B1337"/>
    <w:p w:rsidR="005B1337" w:rsidRDefault="005B1337"/>
    <w:p w:rsidR="005B1337" w:rsidRDefault="005B1337"/>
    <w:p w:rsidR="005B1337" w:rsidRDefault="005B1337">
      <w:pPr>
        <w:rPr>
          <w:rFonts w:ascii="Georgia" w:hAnsi="Georgia"/>
          <w:i/>
          <w:iCs/>
          <w:sz w:val="20"/>
          <w:szCs w:val="20"/>
        </w:rPr>
      </w:pPr>
      <w:r>
        <w:rPr>
          <w:rFonts w:ascii="Georgia" w:hAnsi="Georgia"/>
          <w:i/>
          <w:iCs/>
          <w:sz w:val="20"/>
          <w:szCs w:val="20"/>
        </w:rPr>
        <w:t>Partenaires</w:t>
      </w:r>
    </w:p>
    <w:p w:rsidR="005B1337" w:rsidRDefault="003F11AA">
      <w:r>
        <w:pict>
          <v:shape id="_x0000_s1026" type="#_x0000_t75" style="position:absolute;margin-left:-36pt;margin-top:49.25pt;width:537.9pt;height:112pt;z-index:251660288;mso-wrap-distance-left:0;mso-wrap-distance-right:0" filled="t">
            <v:fill color2="black"/>
            <v:imagedata r:id="rId9" o:title=""/>
            <w10:wrap type="topAndBottom"/>
          </v:shape>
        </w:pict>
      </w:r>
    </w:p>
    <w:p w:rsidR="006404A5" w:rsidRDefault="006404A5" w:rsidP="00AE26B4">
      <w:pPr>
        <w:pStyle w:val="Titrechap"/>
      </w:pPr>
    </w:p>
    <w:p w:rsidR="00E04554" w:rsidRDefault="00E04554" w:rsidP="00AE26B4">
      <w:pPr>
        <w:pStyle w:val="Titrechap"/>
      </w:pPr>
    </w:p>
    <w:p w:rsidR="00E04554" w:rsidRDefault="00E04554" w:rsidP="00AE26B4">
      <w:pPr>
        <w:pStyle w:val="Titrechap"/>
      </w:pPr>
    </w:p>
    <w:p w:rsidR="00E04554" w:rsidRDefault="00E04554" w:rsidP="00AE26B4">
      <w:pPr>
        <w:pStyle w:val="Titrechap"/>
      </w:pPr>
    </w:p>
    <w:p w:rsidR="00E04554" w:rsidRPr="00E04554" w:rsidRDefault="00E04554" w:rsidP="00AE26B4">
      <w:pPr>
        <w:pStyle w:val="Titrechap"/>
        <w:rPr>
          <w:sz w:val="22"/>
          <w:szCs w:val="22"/>
        </w:rPr>
      </w:pPr>
    </w:p>
    <w:p w:rsidR="00E04554" w:rsidRPr="00E04554" w:rsidRDefault="00E04554" w:rsidP="00AE26B4">
      <w:pPr>
        <w:pStyle w:val="Titrechap"/>
        <w:rPr>
          <w:rFonts w:ascii="Agency FB" w:hAnsi="Agency FB"/>
          <w:sz w:val="22"/>
          <w:szCs w:val="22"/>
        </w:rPr>
      </w:pPr>
    </w:p>
    <w:p w:rsidR="00E04554" w:rsidRDefault="00E04554" w:rsidP="00AE26B4">
      <w:pPr>
        <w:pStyle w:val="Titrechap"/>
      </w:pPr>
    </w:p>
    <w:p w:rsidR="00E04554" w:rsidRDefault="00E04554" w:rsidP="00AE26B4">
      <w:pPr>
        <w:pStyle w:val="Titrechap"/>
        <w:rPr>
          <w:sz w:val="28"/>
          <w:szCs w:val="28"/>
        </w:rPr>
      </w:pPr>
    </w:p>
    <w:p w:rsidR="00E04554" w:rsidRDefault="00E04554" w:rsidP="00AE26B4">
      <w:pPr>
        <w:pStyle w:val="Titrechap"/>
        <w:rPr>
          <w:sz w:val="28"/>
          <w:szCs w:val="28"/>
        </w:rPr>
      </w:pPr>
    </w:p>
    <w:p w:rsidR="00E04554" w:rsidRDefault="00E04554" w:rsidP="00AE26B4">
      <w:pPr>
        <w:pStyle w:val="Titrechap"/>
        <w:rPr>
          <w:sz w:val="28"/>
          <w:szCs w:val="28"/>
        </w:rPr>
      </w:pPr>
    </w:p>
    <w:p w:rsidR="00E04554" w:rsidRDefault="00E04554" w:rsidP="00E04554">
      <w:pPr>
        <w:pStyle w:val="Titrechap"/>
        <w:jc w:val="left"/>
        <w:rPr>
          <w:rFonts w:asciiTheme="minorHAnsi" w:eastAsiaTheme="minorHAnsi" w:hAnsiTheme="minorHAnsi" w:cstheme="minorBidi"/>
          <w:b w:val="0"/>
          <w:bCs w:val="0"/>
          <w:sz w:val="20"/>
          <w:szCs w:val="24"/>
          <w:u w:val="none"/>
        </w:rPr>
      </w:pPr>
    </w:p>
    <w:p w:rsidR="00E04554" w:rsidRPr="00E04554" w:rsidRDefault="00E04554" w:rsidP="00E04554">
      <w:pPr>
        <w:pStyle w:val="Basic"/>
      </w:pPr>
    </w:p>
    <w:p w:rsidR="00E04554" w:rsidRPr="000B2F7F" w:rsidRDefault="00E04554" w:rsidP="00E04554">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sz w:val="28"/>
          <w:szCs w:val="28"/>
        </w:rPr>
      </w:pPr>
      <w:r w:rsidRPr="000B2F7F">
        <w:rPr>
          <w:rFonts w:asciiTheme="majorHAnsi" w:hAnsiTheme="majorHAnsi"/>
          <w:sz w:val="28"/>
          <w:szCs w:val="28"/>
          <w:u w:val="single"/>
        </w:rPr>
        <w:lastRenderedPageBreak/>
        <w:t>PHYSIOLOGIE</w:t>
      </w:r>
      <w:r w:rsidRPr="000B2F7F">
        <w:rPr>
          <w:rFonts w:asciiTheme="majorHAnsi" w:hAnsiTheme="majorHAnsi"/>
          <w:sz w:val="28"/>
          <w:szCs w:val="28"/>
        </w:rPr>
        <w:t> :</w:t>
      </w:r>
    </w:p>
    <w:p w:rsidR="00E04554" w:rsidRPr="000B2F7F" w:rsidRDefault="00E04554" w:rsidP="00E04554">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sz w:val="28"/>
          <w:szCs w:val="28"/>
        </w:rPr>
      </w:pPr>
    </w:p>
    <w:p w:rsidR="00E04554" w:rsidRPr="000B2F7F" w:rsidRDefault="00E04554" w:rsidP="00E04554">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b/>
          <w:i/>
          <w:sz w:val="40"/>
          <w:szCs w:val="40"/>
        </w:rPr>
      </w:pPr>
      <w:r w:rsidRPr="000B2F7F">
        <w:rPr>
          <w:rFonts w:asciiTheme="majorHAnsi" w:hAnsiTheme="majorHAnsi"/>
          <w:b/>
          <w:i/>
          <w:sz w:val="40"/>
          <w:szCs w:val="40"/>
        </w:rPr>
        <w:t xml:space="preserve">La contraction myocardique </w:t>
      </w:r>
    </w:p>
    <w:p w:rsidR="00E04554" w:rsidRPr="000B2F7F" w:rsidRDefault="00E04554" w:rsidP="00E04554">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b/>
          <w:i/>
          <w:sz w:val="40"/>
          <w:szCs w:val="40"/>
        </w:rPr>
      </w:pPr>
      <w:r w:rsidRPr="000B2F7F">
        <w:rPr>
          <w:rFonts w:asciiTheme="majorHAnsi" w:hAnsiTheme="majorHAnsi"/>
          <w:b/>
          <w:i/>
          <w:sz w:val="40"/>
          <w:szCs w:val="40"/>
        </w:rPr>
        <w:t>Couplage excitation contraction</w:t>
      </w:r>
    </w:p>
    <w:p w:rsidR="00E04554" w:rsidRPr="000B2F7F" w:rsidRDefault="00E04554" w:rsidP="00E04554">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b/>
          <w:i/>
          <w:sz w:val="32"/>
          <w:szCs w:val="32"/>
        </w:rPr>
      </w:pPr>
      <w:r w:rsidRPr="000B2F7F">
        <w:rPr>
          <w:rFonts w:asciiTheme="majorHAnsi" w:hAnsiTheme="majorHAnsi"/>
          <w:b/>
          <w:i/>
          <w:sz w:val="32"/>
          <w:szCs w:val="32"/>
        </w:rPr>
        <w:t xml:space="preserve">Pr </w:t>
      </w:r>
      <w:proofErr w:type="spellStart"/>
      <w:r w:rsidRPr="000B2F7F">
        <w:rPr>
          <w:rFonts w:asciiTheme="majorHAnsi" w:hAnsiTheme="majorHAnsi"/>
          <w:b/>
          <w:i/>
          <w:sz w:val="32"/>
          <w:szCs w:val="32"/>
        </w:rPr>
        <w:t>Crenesse</w:t>
      </w:r>
      <w:proofErr w:type="spellEnd"/>
    </w:p>
    <w:p w:rsidR="00E04554" w:rsidRPr="000B2F7F" w:rsidRDefault="00E04554" w:rsidP="00E04554">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b/>
          <w:i/>
          <w:sz w:val="32"/>
          <w:szCs w:val="32"/>
        </w:rPr>
      </w:pPr>
    </w:p>
    <w:p w:rsidR="00E04554" w:rsidRPr="000B2F7F" w:rsidRDefault="00E04554" w:rsidP="00E04554">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sz w:val="28"/>
          <w:szCs w:val="28"/>
        </w:rPr>
      </w:pPr>
      <w:r w:rsidRPr="000B2F7F">
        <w:rPr>
          <w:rFonts w:asciiTheme="majorHAnsi" w:hAnsiTheme="majorHAnsi"/>
          <w:sz w:val="28"/>
          <w:szCs w:val="28"/>
        </w:rPr>
        <w:t>Appareil Cardiovasculaire</w:t>
      </w:r>
    </w:p>
    <w:p w:rsidR="00E04554" w:rsidRPr="000B2F7F" w:rsidRDefault="00E04554" w:rsidP="00E04554">
      <w:pPr>
        <w:pStyle w:val="Sansinterligne"/>
        <w:pBdr>
          <w:top w:val="single" w:sz="4" w:space="1" w:color="auto"/>
          <w:left w:val="single" w:sz="4" w:space="4" w:color="auto"/>
          <w:bottom w:val="single" w:sz="4" w:space="1" w:color="auto"/>
          <w:right w:val="single" w:sz="4" w:space="4" w:color="auto"/>
        </w:pBdr>
        <w:jc w:val="right"/>
        <w:rPr>
          <w:rFonts w:asciiTheme="majorHAnsi" w:hAnsiTheme="majorHAnsi"/>
          <w:sz w:val="28"/>
          <w:szCs w:val="28"/>
        </w:rPr>
      </w:pPr>
      <w:r w:rsidRPr="000B2F7F">
        <w:rPr>
          <w:rFonts w:asciiTheme="majorHAnsi" w:hAnsiTheme="majorHAnsi"/>
          <w:sz w:val="28"/>
          <w:szCs w:val="28"/>
        </w:rPr>
        <w:t>17/10/11</w:t>
      </w:r>
    </w:p>
    <w:p w:rsidR="00E04554" w:rsidRPr="000B2F7F" w:rsidRDefault="00E04554" w:rsidP="00E04554">
      <w:pPr>
        <w:pStyle w:val="Sansinterligne"/>
        <w:rPr>
          <w:rFonts w:asciiTheme="majorHAnsi" w:hAnsiTheme="majorHAnsi"/>
          <w:sz w:val="28"/>
          <w:szCs w:val="28"/>
        </w:rPr>
      </w:pPr>
    </w:p>
    <w:p w:rsidR="00E04554" w:rsidRPr="000B2F7F" w:rsidRDefault="00E04554" w:rsidP="00E04554">
      <w:pPr>
        <w:pStyle w:val="Sansinterligne"/>
        <w:jc w:val="both"/>
        <w:rPr>
          <w:rFonts w:asciiTheme="majorHAnsi" w:hAnsiTheme="majorHAnsi"/>
          <w:i/>
          <w:sz w:val="24"/>
          <w:szCs w:val="24"/>
        </w:rPr>
      </w:pPr>
      <w:r w:rsidRPr="000B2F7F">
        <w:rPr>
          <w:rFonts w:asciiTheme="majorHAnsi" w:hAnsiTheme="majorHAnsi"/>
          <w:i/>
          <w:sz w:val="24"/>
          <w:szCs w:val="24"/>
        </w:rPr>
        <w:t xml:space="preserve">Penser à acheter le poly pour les </w:t>
      </w:r>
      <w:proofErr w:type="spellStart"/>
      <w:r w:rsidRPr="000B2F7F">
        <w:rPr>
          <w:rFonts w:asciiTheme="majorHAnsi" w:hAnsiTheme="majorHAnsi"/>
          <w:i/>
          <w:sz w:val="24"/>
          <w:szCs w:val="24"/>
        </w:rPr>
        <w:t>TP</w:t>
      </w:r>
      <w:r>
        <w:rPr>
          <w:rFonts w:asciiTheme="majorHAnsi" w:hAnsiTheme="majorHAnsi"/>
          <w:i/>
          <w:sz w:val="24"/>
          <w:szCs w:val="24"/>
        </w:rPr>
        <w:t>s</w:t>
      </w:r>
      <w:proofErr w:type="spellEnd"/>
      <w:r w:rsidRPr="000B2F7F">
        <w:rPr>
          <w:rFonts w:asciiTheme="majorHAnsi" w:hAnsiTheme="majorHAnsi"/>
          <w:i/>
          <w:sz w:val="24"/>
          <w:szCs w:val="24"/>
        </w:rPr>
        <w:t>.</w:t>
      </w:r>
    </w:p>
    <w:p w:rsidR="00E04554" w:rsidRDefault="00E04554" w:rsidP="00E04554">
      <w:pPr>
        <w:pStyle w:val="Sansinterligne"/>
        <w:jc w:val="both"/>
        <w:rPr>
          <w:rFonts w:asciiTheme="majorHAnsi" w:hAnsiTheme="majorHAnsi"/>
          <w:sz w:val="24"/>
          <w:szCs w:val="24"/>
        </w:rPr>
      </w:pPr>
    </w:p>
    <w:p w:rsidR="00E04554" w:rsidRPr="000B2F7F" w:rsidRDefault="00E04554" w:rsidP="00E04554">
      <w:pPr>
        <w:pStyle w:val="Sansinterligne"/>
        <w:jc w:val="both"/>
        <w:rPr>
          <w:rFonts w:asciiTheme="majorHAnsi" w:hAnsiTheme="majorHAnsi"/>
          <w:sz w:val="24"/>
          <w:szCs w:val="24"/>
        </w:rPr>
      </w:pPr>
    </w:p>
    <w:p w:rsidR="00E04554" w:rsidRPr="00E641C4" w:rsidRDefault="00E04554" w:rsidP="00057A6E">
      <w:pPr>
        <w:pStyle w:val="Sansinterligne"/>
        <w:numPr>
          <w:ilvl w:val="0"/>
          <w:numId w:val="13"/>
        </w:numPr>
        <w:pBdr>
          <w:top w:val="single" w:sz="4" w:space="1" w:color="auto"/>
          <w:left w:val="single" w:sz="4" w:space="4" w:color="auto"/>
          <w:bottom w:val="single" w:sz="4" w:space="1" w:color="auto"/>
          <w:right w:val="single" w:sz="4" w:space="4" w:color="auto"/>
        </w:pBdr>
        <w:jc w:val="center"/>
        <w:rPr>
          <w:rFonts w:asciiTheme="majorHAnsi" w:hAnsiTheme="majorHAnsi"/>
          <w:b/>
          <w:sz w:val="28"/>
          <w:szCs w:val="28"/>
          <w:u w:val="single"/>
        </w:rPr>
      </w:pPr>
      <w:r w:rsidRPr="002A44C8">
        <w:rPr>
          <w:rFonts w:asciiTheme="majorHAnsi" w:hAnsiTheme="majorHAnsi"/>
          <w:b/>
          <w:sz w:val="28"/>
          <w:szCs w:val="28"/>
        </w:rPr>
        <w:t>Le cœur : fonctionnement</w:t>
      </w:r>
    </w:p>
    <w:p w:rsidR="00E04554" w:rsidRDefault="00E04554" w:rsidP="00E04554">
      <w:pPr>
        <w:pStyle w:val="Sansinterligne"/>
        <w:jc w:val="both"/>
        <w:rPr>
          <w:rFonts w:asciiTheme="majorHAnsi" w:hAnsiTheme="majorHAnsi"/>
          <w:b/>
          <w:sz w:val="24"/>
          <w:szCs w:val="24"/>
          <w:u w:val="single"/>
        </w:rPr>
      </w:pPr>
    </w:p>
    <w:p w:rsidR="00E04554" w:rsidRDefault="00E04554" w:rsidP="00E04554">
      <w:pPr>
        <w:pStyle w:val="Sansinterligne"/>
        <w:jc w:val="both"/>
        <w:rPr>
          <w:rFonts w:asciiTheme="majorHAnsi" w:hAnsiTheme="majorHAnsi"/>
          <w:b/>
          <w:sz w:val="24"/>
          <w:szCs w:val="24"/>
          <w:u w:val="single"/>
        </w:rPr>
      </w:pPr>
    </w:p>
    <w:p w:rsidR="00E04554" w:rsidRDefault="00E04554" w:rsidP="00057A6E">
      <w:pPr>
        <w:pStyle w:val="Sansinterligne"/>
        <w:numPr>
          <w:ilvl w:val="0"/>
          <w:numId w:val="9"/>
        </w:numPr>
        <w:jc w:val="both"/>
        <w:rPr>
          <w:rFonts w:asciiTheme="majorHAnsi" w:hAnsiTheme="majorHAnsi"/>
          <w:b/>
          <w:sz w:val="24"/>
          <w:szCs w:val="24"/>
          <w:u w:val="single"/>
        </w:rPr>
      </w:pPr>
      <w:r>
        <w:rPr>
          <w:rFonts w:asciiTheme="majorHAnsi" w:hAnsiTheme="majorHAnsi"/>
          <w:b/>
          <w:sz w:val="24"/>
          <w:szCs w:val="24"/>
          <w:u w:val="single"/>
        </w:rPr>
        <w:t>Excitation du muscle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 cœur est un muscle.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E641C4">
        <w:rPr>
          <w:rFonts w:asciiTheme="majorHAnsi" w:hAnsiTheme="majorHAnsi"/>
          <w:sz w:val="24"/>
          <w:szCs w:val="24"/>
          <w:u w:val="single"/>
        </w:rPr>
        <w:t xml:space="preserve">Différences </w:t>
      </w:r>
      <w:proofErr w:type="spellStart"/>
      <w:r>
        <w:rPr>
          <w:rFonts w:asciiTheme="majorHAnsi" w:hAnsiTheme="majorHAnsi"/>
          <w:sz w:val="24"/>
          <w:szCs w:val="24"/>
          <w:u w:val="single"/>
        </w:rPr>
        <w:t>coeur</w:t>
      </w:r>
      <w:proofErr w:type="spellEnd"/>
      <w:r>
        <w:rPr>
          <w:rFonts w:asciiTheme="majorHAnsi" w:hAnsiTheme="majorHAnsi"/>
          <w:sz w:val="24"/>
          <w:szCs w:val="24"/>
          <w:u w:val="single"/>
        </w:rPr>
        <w:t xml:space="preserve"> / </w:t>
      </w:r>
      <w:r w:rsidRPr="00E641C4">
        <w:rPr>
          <w:rFonts w:asciiTheme="majorHAnsi" w:hAnsiTheme="majorHAnsi"/>
          <w:sz w:val="24"/>
          <w:szCs w:val="24"/>
          <w:u w:val="single"/>
        </w:rPr>
        <w:t>muscle squelettique</w:t>
      </w:r>
      <w:r>
        <w:rPr>
          <w:rFonts w:asciiTheme="majorHAnsi" w:hAnsiTheme="majorHAnsi"/>
          <w:sz w:val="24"/>
          <w:szCs w:val="24"/>
        </w:rPr>
        <w:t> :</w:t>
      </w:r>
    </w:p>
    <w:p w:rsidR="00E04554" w:rsidRPr="00EF0CC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Le cœur se contracte spontanément (de lui-même, il n’a pas besoin d’innervation) ; ceci grâce à des cellules myocardiques spécialisées : les fibres nodales dont la dépolarisation est spontanée et rythmique. Donc : o</w:t>
      </w:r>
      <w:r w:rsidRPr="00EF0CC4">
        <w:rPr>
          <w:rFonts w:asciiTheme="majorHAnsi" w:hAnsiTheme="majorHAnsi"/>
          <w:sz w:val="24"/>
          <w:szCs w:val="24"/>
        </w:rPr>
        <w:t xml:space="preserve">rigine </w:t>
      </w:r>
      <w:r w:rsidRPr="00EF0CC4">
        <w:rPr>
          <w:rFonts w:asciiTheme="majorHAnsi" w:hAnsiTheme="majorHAnsi"/>
          <w:b/>
          <w:sz w:val="24"/>
          <w:szCs w:val="24"/>
        </w:rPr>
        <w:t xml:space="preserve">MYOGENE </w:t>
      </w:r>
      <w:r w:rsidRPr="00EF0CC4">
        <w:rPr>
          <w:rFonts w:asciiTheme="majorHAnsi" w:hAnsiTheme="majorHAnsi"/>
          <w:sz w:val="24"/>
          <w:szCs w:val="24"/>
        </w:rPr>
        <w:t>de</w:t>
      </w:r>
      <w:r w:rsidRPr="00EF0CC4">
        <w:rPr>
          <w:rFonts w:asciiTheme="majorHAnsi" w:hAnsiTheme="majorHAnsi"/>
          <w:b/>
          <w:sz w:val="24"/>
          <w:szCs w:val="24"/>
        </w:rPr>
        <w:t xml:space="preserve"> </w:t>
      </w:r>
      <w:r w:rsidRPr="00EF0CC4">
        <w:rPr>
          <w:rFonts w:asciiTheme="majorHAnsi" w:hAnsiTheme="majorHAnsi"/>
          <w:sz w:val="24"/>
          <w:szCs w:val="24"/>
        </w:rPr>
        <w:t>la contraction pour le cœur (= automatisme cardiaque)</w:t>
      </w:r>
      <w:r w:rsidRPr="00EF0CC4">
        <w:rPr>
          <w:rFonts w:asciiTheme="majorHAnsi" w:hAnsiTheme="majorHAnsi"/>
          <w:b/>
          <w:sz w:val="24"/>
          <w:szCs w:val="24"/>
        </w:rPr>
        <w:t xml:space="preserve"> </w:t>
      </w:r>
      <w:r w:rsidRPr="00EF0CC4">
        <w:rPr>
          <w:rFonts w:asciiTheme="majorHAnsi" w:hAnsiTheme="majorHAnsi"/>
          <w:sz w:val="24"/>
          <w:szCs w:val="24"/>
        </w:rPr>
        <w:t xml:space="preserve">/ </w:t>
      </w:r>
      <w:proofErr w:type="spellStart"/>
      <w:r w:rsidRPr="00EF0CC4">
        <w:rPr>
          <w:rFonts w:asciiTheme="majorHAnsi" w:hAnsiTheme="majorHAnsi"/>
          <w:sz w:val="24"/>
          <w:szCs w:val="24"/>
        </w:rPr>
        <w:t>neurogène</w:t>
      </w:r>
      <w:proofErr w:type="spellEnd"/>
      <w:r w:rsidRPr="00EF0CC4">
        <w:rPr>
          <w:rFonts w:asciiTheme="majorHAnsi" w:hAnsiTheme="majorHAnsi"/>
          <w:sz w:val="24"/>
          <w:szCs w:val="24"/>
        </w:rPr>
        <w:t xml:space="preserve"> pour le muscle squelettique (= d’origine nerveuse). </w:t>
      </w:r>
    </w:p>
    <w:p w:rsidR="00E0455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 xml:space="preserve">Conduction du potentiel d’action (PA) de cellule à cellule : le cœur se contracte selon la </w:t>
      </w:r>
      <w:r w:rsidRPr="00E641C4">
        <w:rPr>
          <w:rFonts w:asciiTheme="majorHAnsi" w:hAnsiTheme="majorHAnsi"/>
          <w:b/>
          <w:sz w:val="24"/>
          <w:szCs w:val="24"/>
        </w:rPr>
        <w:t>LOI DU TOUT OU RIEN</w:t>
      </w:r>
      <w:r>
        <w:rPr>
          <w:rFonts w:asciiTheme="majorHAnsi" w:hAnsiTheme="majorHAnsi"/>
          <w:sz w:val="24"/>
          <w:szCs w:val="24"/>
        </w:rPr>
        <w:t>, c’est-à-dire que tout le muscle cardiaque se contracte dès que l’influx démarre, au contraire du muscle squelettique qui se contracte peu à peu (= CONTRACTION SEQUENTIELLE).</w:t>
      </w:r>
    </w:p>
    <w:p w:rsidR="00E04554" w:rsidRPr="00673749"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 xml:space="preserve">Le cœur est </w:t>
      </w:r>
      <w:proofErr w:type="spellStart"/>
      <w:r>
        <w:rPr>
          <w:rFonts w:asciiTheme="majorHAnsi" w:hAnsiTheme="majorHAnsi"/>
          <w:sz w:val="24"/>
          <w:szCs w:val="24"/>
        </w:rPr>
        <w:t>intétanisable</w:t>
      </w:r>
      <w:proofErr w:type="spellEnd"/>
      <w:r>
        <w:rPr>
          <w:rFonts w:asciiTheme="majorHAnsi" w:hAnsiTheme="majorHAnsi"/>
          <w:sz w:val="24"/>
          <w:szCs w:val="24"/>
        </w:rPr>
        <w:t xml:space="preserve"> (heureusement !), c’est-à-dire qu’il ne peut pas avoir de crampe, ce qui est bien sûr nécessaire pour assurer la survie.</w:t>
      </w:r>
    </w:p>
    <w:p w:rsidR="00E04554" w:rsidRPr="00673749"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Temps de conductances ioniques + longs pour le cœur (durée du PA myocardique = 300ms, principalement pour les cellules du ventricule).</w:t>
      </w:r>
    </w:p>
    <w:p w:rsidR="00E0455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La durée de la période réfractaire myocardique est + longue pour le cœur.</w:t>
      </w:r>
    </w:p>
    <w:p w:rsidR="00E04554" w:rsidRDefault="00E04554" w:rsidP="00E04554">
      <w:pPr>
        <w:pStyle w:val="Sansinterligne"/>
        <w:jc w:val="both"/>
        <w:rPr>
          <w:rFonts w:asciiTheme="majorHAnsi" w:hAnsiTheme="majorHAnsi"/>
          <w:sz w:val="24"/>
          <w:szCs w:val="24"/>
        </w:rPr>
      </w:pPr>
    </w:p>
    <w:p w:rsidR="00E04554" w:rsidRPr="009463DC" w:rsidRDefault="00E04554" w:rsidP="00057A6E">
      <w:pPr>
        <w:pStyle w:val="Sansinterligne"/>
        <w:numPr>
          <w:ilvl w:val="0"/>
          <w:numId w:val="9"/>
        </w:numPr>
        <w:jc w:val="both"/>
        <w:rPr>
          <w:rFonts w:asciiTheme="majorHAnsi" w:hAnsiTheme="majorHAnsi"/>
          <w:b/>
          <w:sz w:val="24"/>
          <w:szCs w:val="24"/>
          <w:u w:val="single"/>
        </w:rPr>
      </w:pPr>
      <w:r w:rsidRPr="009463DC">
        <w:rPr>
          <w:rFonts w:asciiTheme="majorHAnsi" w:hAnsiTheme="majorHAnsi"/>
          <w:b/>
          <w:sz w:val="24"/>
          <w:szCs w:val="24"/>
          <w:u w:val="single"/>
        </w:rPr>
        <w:t>Potentiels d’action </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Pour qu’un muscle fonctionne, il faut une élévation du potentiel de repos. Il va alors y avoir création d’un PA, et donc contraction musculaire.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Toutes les fibres myocardiques sont excitables : dès que le seuil d’excitation est atteint (potentiel liminaire), elles répondent par une dépolarisation brutale : le Potentiel d’Action qui déclenche la contraction.</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lastRenderedPageBreak/>
        <w:t>Ceci est vrai pour toutes les cellules du myocarde, mais les caractéristiques de ce PA vont être différentes selon si l’on considère les cellules musculaires des oreillettes, les cellules musculaires du tissu nodal ou les cellules musculaires des ventricules.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 potentiel de repos des différentes cellules cardiaques n’est pas constant : il augmente progressivement jusqu’à atteindre une valeur seuil (ou critique) ; la membrane se dépolarise.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Il se produit alors (loi du tout ou rien) un PA qui se propage de proche en proche et déclenche l’activité électrique et mécanique des cellules musculaires, aboutissant à la contraction du muscle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C’est là que l’on voit la différence muscles cardiaque/squelettique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Dans le muscle squelettique, la tension musculaire augmente proportionnellement à l’élévation du potentiel de repos.</w:t>
      </w:r>
    </w:p>
    <w:p w:rsidR="00E04554" w:rsidRDefault="00E04554" w:rsidP="00E04554">
      <w:pPr>
        <w:pStyle w:val="Sansinterligne"/>
        <w:jc w:val="both"/>
        <w:rPr>
          <w:rFonts w:asciiTheme="majorHAnsi" w:hAnsiTheme="majorHAnsi"/>
          <w:noProof/>
          <w:sz w:val="24"/>
          <w:szCs w:val="24"/>
          <w:lang w:eastAsia="fr-FR"/>
        </w:rPr>
      </w:pPr>
      <w:r>
        <w:rPr>
          <w:rFonts w:asciiTheme="majorHAnsi" w:hAnsiTheme="majorHAnsi"/>
          <w:sz w:val="24"/>
          <w:szCs w:val="24"/>
        </w:rPr>
        <w:t>Au contraire, le muscle cardiaque ne se contracte que si la valeur seuil du potentiel est atteinte. Et même si le potentiel continue à augmenter, la contraction est exactement la même = Loi du tout ou rien.</w:t>
      </w:r>
      <w:r w:rsidRPr="00403C16">
        <w:rPr>
          <w:rFonts w:asciiTheme="majorHAnsi" w:hAnsiTheme="majorHAnsi"/>
          <w:noProof/>
          <w:sz w:val="24"/>
          <w:szCs w:val="24"/>
          <w:lang w:eastAsia="fr-FR"/>
        </w:rPr>
        <w:t xml:space="preserve"> </w:t>
      </w:r>
    </w:p>
    <w:p w:rsidR="00E04554" w:rsidRDefault="00E04554" w:rsidP="00E04554">
      <w:pPr>
        <w:pStyle w:val="Sansinterligne"/>
        <w:jc w:val="both"/>
        <w:rPr>
          <w:rFonts w:asciiTheme="majorHAnsi" w:hAnsiTheme="majorHAnsi"/>
          <w:noProof/>
          <w:sz w:val="24"/>
          <w:szCs w:val="24"/>
          <w:lang w:eastAsia="fr-FR"/>
        </w:rPr>
      </w:pPr>
    </w:p>
    <w:p w:rsidR="00E04554" w:rsidRDefault="00E04554" w:rsidP="00E04554">
      <w:pPr>
        <w:pStyle w:val="Sansinterligne"/>
        <w:jc w:val="center"/>
        <w:rPr>
          <w:rFonts w:asciiTheme="majorHAnsi" w:hAnsiTheme="majorHAnsi"/>
          <w:sz w:val="24"/>
          <w:szCs w:val="24"/>
        </w:rPr>
      </w:pPr>
      <w:r w:rsidRPr="00F42845">
        <w:rPr>
          <w:rFonts w:asciiTheme="majorHAnsi" w:hAnsiTheme="majorHAnsi"/>
          <w:noProof/>
          <w:sz w:val="24"/>
          <w:szCs w:val="24"/>
          <w:lang w:eastAsia="fr-FR"/>
        </w:rPr>
        <w:drawing>
          <wp:inline distT="0" distB="0" distL="0" distR="0">
            <wp:extent cx="3589564" cy="1028700"/>
            <wp:effectExtent l="19050" t="0" r="0" b="0"/>
            <wp:docPr id="1" name="Image 2" descr="79E2398B"/>
            <wp:cNvGraphicFramePr/>
            <a:graphic xmlns:a="http://schemas.openxmlformats.org/drawingml/2006/main">
              <a:graphicData uri="http://schemas.openxmlformats.org/drawingml/2006/picture">
                <pic:pic xmlns:pic="http://schemas.openxmlformats.org/drawingml/2006/picture">
                  <pic:nvPicPr>
                    <pic:cNvPr id="82947" name="Picture 3" descr="79E2398B"/>
                    <pic:cNvPicPr>
                      <a:picLocks noChangeAspect="1" noChangeArrowheads="1"/>
                    </pic:cNvPicPr>
                  </pic:nvPicPr>
                  <pic:blipFill>
                    <a:blip r:embed="rId10" cstate="print"/>
                    <a:srcRect l="2643" t="16283" r="4427" b="20171"/>
                    <a:stretch>
                      <a:fillRect/>
                    </a:stretch>
                  </pic:blipFill>
                  <pic:spPr bwMode="auto">
                    <a:xfrm>
                      <a:off x="0" y="0"/>
                      <a:ext cx="3590004" cy="1028826"/>
                    </a:xfrm>
                    <a:prstGeom prst="rect">
                      <a:avLst/>
                    </a:prstGeom>
                    <a:noFill/>
                    <a:ln w="9525">
                      <a:noFill/>
                      <a:miter lim="800000"/>
                      <a:headEnd/>
                      <a:tailEnd/>
                    </a:ln>
                  </pic:spPr>
                </pic:pic>
              </a:graphicData>
            </a:graphic>
          </wp:inline>
        </w:drawing>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Ce PA n’a lieu que parce qu’il y a des mouvements ioniques à travers la membrane de la cellule musculaire.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Ses caractéristiques sont différentes selon la localisation.</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Il dure plus ou moins longtemps selon les zones dans lesquelles on va se trouver : entre 150 et 300 ms (ce qui est plus long que le PA du muscle squelettique).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Il est caractérisé par sa forme rectangulaire que l’on va détailler, instant par instant.</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Les différentes zones correspondent à des entrées ou à des sorties d’ions à travers la membrane cellulaire (résultantes de plusieurs courants mélangés).</w:t>
      </w:r>
    </w:p>
    <w:p w:rsidR="00E04554" w:rsidRDefault="00E04554" w:rsidP="00E04554">
      <w:pPr>
        <w:pStyle w:val="Sansinterligne"/>
        <w:jc w:val="both"/>
        <w:rPr>
          <w:rFonts w:asciiTheme="majorHAnsi" w:hAnsiTheme="majorHAnsi"/>
          <w:sz w:val="24"/>
          <w:szCs w:val="24"/>
        </w:rPr>
      </w:pPr>
    </w:p>
    <w:p w:rsidR="00E04554" w:rsidRPr="00140CDF" w:rsidRDefault="00E04554" w:rsidP="00E04554">
      <w:pPr>
        <w:pStyle w:val="Sansinterligne"/>
        <w:jc w:val="both"/>
        <w:rPr>
          <w:rFonts w:asciiTheme="majorHAnsi" w:hAnsiTheme="majorHAnsi"/>
          <w:i/>
          <w:sz w:val="24"/>
          <w:szCs w:val="24"/>
        </w:rPr>
      </w:pPr>
      <w:r w:rsidRPr="00140CDF">
        <w:rPr>
          <w:rFonts w:asciiTheme="majorHAnsi" w:hAnsiTheme="majorHAnsi"/>
          <w:i/>
          <w:sz w:val="24"/>
          <w:szCs w:val="24"/>
          <w:u w:val="single"/>
        </w:rPr>
        <w:t xml:space="preserve">Description de la </w:t>
      </w:r>
      <w:r>
        <w:rPr>
          <w:rFonts w:asciiTheme="majorHAnsi" w:hAnsiTheme="majorHAnsi"/>
          <w:i/>
          <w:sz w:val="24"/>
          <w:szCs w:val="24"/>
          <w:u w:val="single"/>
        </w:rPr>
        <w:t>forme du potentiel</w:t>
      </w:r>
      <w:r w:rsidRPr="00140CDF">
        <w:rPr>
          <w:rFonts w:asciiTheme="majorHAnsi" w:hAnsiTheme="majorHAnsi"/>
          <w:i/>
          <w:sz w:val="24"/>
          <w:szCs w:val="24"/>
        </w:rPr>
        <w:t> :</w:t>
      </w:r>
      <w:r>
        <w:rPr>
          <w:rFonts w:asciiTheme="majorHAnsi" w:hAnsiTheme="majorHAnsi"/>
          <w:i/>
          <w:sz w:val="24"/>
          <w:szCs w:val="24"/>
        </w:rPr>
        <w:t xml:space="preserve">  </w:t>
      </w:r>
    </w:p>
    <w:p w:rsidR="00E04554" w:rsidRPr="00140CDF" w:rsidRDefault="00E04554" w:rsidP="00057A6E">
      <w:pPr>
        <w:pStyle w:val="Sansinterligne"/>
        <w:numPr>
          <w:ilvl w:val="0"/>
          <w:numId w:val="12"/>
        </w:numPr>
        <w:jc w:val="both"/>
        <w:rPr>
          <w:rFonts w:asciiTheme="majorHAnsi" w:hAnsiTheme="majorHAnsi"/>
          <w:i/>
          <w:sz w:val="24"/>
          <w:szCs w:val="24"/>
        </w:rPr>
      </w:pPr>
      <w:r w:rsidRPr="00140CDF">
        <w:rPr>
          <w:rFonts w:asciiTheme="majorHAnsi" w:hAnsiTheme="majorHAnsi"/>
          <w:i/>
          <w:sz w:val="24"/>
          <w:szCs w:val="24"/>
        </w:rPr>
        <w:t>Ouverture des canaux Na</w:t>
      </w:r>
      <w:r w:rsidRPr="00140CDF">
        <w:rPr>
          <w:rFonts w:asciiTheme="majorHAnsi" w:hAnsiTheme="majorHAnsi"/>
          <w:i/>
          <w:sz w:val="24"/>
          <w:szCs w:val="24"/>
          <w:vertAlign w:val="superscript"/>
        </w:rPr>
        <w:t>+</w:t>
      </w:r>
      <w:r w:rsidRPr="00140CDF">
        <w:rPr>
          <w:rFonts w:asciiTheme="majorHAnsi" w:hAnsiTheme="majorHAnsi"/>
          <w:i/>
          <w:sz w:val="24"/>
          <w:szCs w:val="24"/>
        </w:rPr>
        <w:t> : dépolarisation</w:t>
      </w:r>
    </w:p>
    <w:p w:rsidR="00E04554" w:rsidRPr="00140CDF" w:rsidRDefault="00E04554" w:rsidP="00057A6E">
      <w:pPr>
        <w:pStyle w:val="Sansinterligne"/>
        <w:numPr>
          <w:ilvl w:val="0"/>
          <w:numId w:val="12"/>
        </w:numPr>
        <w:jc w:val="both"/>
        <w:rPr>
          <w:rFonts w:asciiTheme="majorHAnsi" w:hAnsiTheme="majorHAnsi"/>
          <w:i/>
          <w:sz w:val="24"/>
          <w:szCs w:val="24"/>
        </w:rPr>
      </w:pPr>
      <w:r w:rsidRPr="00140CDF">
        <w:rPr>
          <w:rFonts w:asciiTheme="majorHAnsi" w:hAnsiTheme="majorHAnsi"/>
          <w:i/>
          <w:sz w:val="24"/>
          <w:szCs w:val="24"/>
        </w:rPr>
        <w:t>Ouverture des canaux Ca</w:t>
      </w:r>
      <w:r w:rsidRPr="00140CDF">
        <w:rPr>
          <w:rFonts w:asciiTheme="majorHAnsi" w:hAnsiTheme="majorHAnsi"/>
          <w:i/>
          <w:sz w:val="24"/>
          <w:szCs w:val="24"/>
          <w:vertAlign w:val="superscript"/>
        </w:rPr>
        <w:t>2+</w:t>
      </w:r>
      <w:r w:rsidRPr="00140CDF">
        <w:rPr>
          <w:rFonts w:asciiTheme="majorHAnsi" w:hAnsiTheme="majorHAnsi"/>
          <w:i/>
          <w:sz w:val="24"/>
          <w:szCs w:val="24"/>
        </w:rPr>
        <w:t> : maintien de la dépolarisation</w:t>
      </w:r>
    </w:p>
    <w:p w:rsidR="00E04554" w:rsidRPr="00140CDF" w:rsidRDefault="00E04554" w:rsidP="00057A6E">
      <w:pPr>
        <w:pStyle w:val="Sansinterligne"/>
        <w:numPr>
          <w:ilvl w:val="0"/>
          <w:numId w:val="12"/>
        </w:numPr>
        <w:jc w:val="both"/>
        <w:rPr>
          <w:rFonts w:asciiTheme="majorHAnsi" w:hAnsiTheme="majorHAnsi"/>
          <w:i/>
          <w:sz w:val="24"/>
          <w:szCs w:val="24"/>
        </w:rPr>
      </w:pPr>
      <w:r w:rsidRPr="00140CDF">
        <w:rPr>
          <w:rFonts w:asciiTheme="majorHAnsi" w:hAnsiTheme="majorHAnsi"/>
          <w:i/>
          <w:sz w:val="24"/>
          <w:szCs w:val="24"/>
        </w:rPr>
        <w:t>Entrée de Ca</w:t>
      </w:r>
      <w:r w:rsidRPr="00140CDF">
        <w:rPr>
          <w:rFonts w:asciiTheme="majorHAnsi" w:hAnsiTheme="majorHAnsi"/>
          <w:i/>
          <w:sz w:val="24"/>
          <w:szCs w:val="24"/>
          <w:vertAlign w:val="superscript"/>
        </w:rPr>
        <w:t>2+</w:t>
      </w:r>
      <w:r w:rsidRPr="00140CDF">
        <w:rPr>
          <w:rFonts w:asciiTheme="majorHAnsi" w:hAnsiTheme="majorHAnsi"/>
          <w:i/>
          <w:sz w:val="24"/>
          <w:szCs w:val="24"/>
        </w:rPr>
        <w:t> : plateau</w:t>
      </w:r>
    </w:p>
    <w:p w:rsidR="00E04554" w:rsidRDefault="00E04554" w:rsidP="00057A6E">
      <w:pPr>
        <w:pStyle w:val="Sansinterligne"/>
        <w:numPr>
          <w:ilvl w:val="0"/>
          <w:numId w:val="12"/>
        </w:numPr>
        <w:jc w:val="both"/>
        <w:rPr>
          <w:rFonts w:asciiTheme="majorHAnsi" w:hAnsiTheme="majorHAnsi"/>
          <w:sz w:val="24"/>
          <w:szCs w:val="24"/>
        </w:rPr>
      </w:pPr>
      <w:r w:rsidRPr="00140CDF">
        <w:rPr>
          <w:rFonts w:asciiTheme="majorHAnsi" w:hAnsiTheme="majorHAnsi"/>
          <w:i/>
          <w:sz w:val="24"/>
          <w:szCs w:val="24"/>
        </w:rPr>
        <w:t>Ouverture des canaux K</w:t>
      </w:r>
      <w:r w:rsidRPr="00140CDF">
        <w:rPr>
          <w:rFonts w:asciiTheme="majorHAnsi" w:hAnsiTheme="majorHAnsi"/>
          <w:i/>
          <w:sz w:val="24"/>
          <w:szCs w:val="24"/>
          <w:vertAlign w:val="superscript"/>
        </w:rPr>
        <w:t>+</w:t>
      </w:r>
      <w:r w:rsidRPr="00140CDF">
        <w:rPr>
          <w:rFonts w:asciiTheme="majorHAnsi" w:hAnsiTheme="majorHAnsi"/>
          <w:i/>
          <w:sz w:val="24"/>
          <w:szCs w:val="24"/>
        </w:rPr>
        <w:t xml:space="preserve"> : </w:t>
      </w:r>
      <w:proofErr w:type="spellStart"/>
      <w:r w:rsidRPr="00140CDF">
        <w:rPr>
          <w:rFonts w:asciiTheme="majorHAnsi" w:hAnsiTheme="majorHAnsi"/>
          <w:i/>
          <w:sz w:val="24"/>
          <w:szCs w:val="24"/>
        </w:rPr>
        <w:t>repolarisation</w:t>
      </w:r>
      <w:proofErr w:type="spellEnd"/>
      <w:r w:rsidRPr="00140CDF">
        <w:rPr>
          <w:rFonts w:asciiTheme="majorHAnsi" w:hAnsiTheme="majorHAnsi"/>
          <w:i/>
          <w:sz w:val="24"/>
          <w:szCs w:val="24"/>
        </w:rPr>
        <w:t xml:space="preserve"> et phase réfractaire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center"/>
        <w:rPr>
          <w:rFonts w:asciiTheme="majorHAnsi" w:hAnsiTheme="majorHAnsi"/>
          <w:sz w:val="24"/>
          <w:szCs w:val="24"/>
        </w:rPr>
      </w:pPr>
      <w:r w:rsidRPr="00F42845">
        <w:rPr>
          <w:rFonts w:asciiTheme="majorHAnsi" w:hAnsiTheme="majorHAnsi"/>
          <w:noProof/>
          <w:sz w:val="24"/>
          <w:szCs w:val="24"/>
          <w:lang w:eastAsia="fr-FR"/>
        </w:rPr>
        <w:lastRenderedPageBreak/>
        <w:drawing>
          <wp:inline distT="0" distB="0" distL="0" distR="0">
            <wp:extent cx="4765221" cy="2579915"/>
            <wp:effectExtent l="19050" t="0" r="0" b="0"/>
            <wp:docPr id="12" name="Obje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181600" cy="3063875"/>
                      <a:chOff x="2057400" y="2276475"/>
                      <a:chExt cx="5181600" cy="3063875"/>
                    </a:xfrm>
                  </a:grpSpPr>
                  <a:grpSp>
                    <a:nvGrpSpPr>
                      <a:cNvPr id="83971" name="Group 3"/>
                      <a:cNvGrpSpPr>
                        <a:grpSpLocks/>
                      </a:cNvGrpSpPr>
                    </a:nvGrpSpPr>
                    <a:grpSpPr bwMode="auto">
                      <a:xfrm>
                        <a:off x="2057400" y="2276475"/>
                        <a:ext cx="5181600" cy="3063875"/>
                        <a:chOff x="1440" y="1584"/>
                        <a:chExt cx="3264" cy="1930"/>
                      </a:xfrm>
                    </a:grpSpPr>
                    <a:pic>
                      <a:nvPicPr>
                        <a:cNvPr id="83972" name="Picture 4"/>
                        <a:cNvPicPr>
                          <a:picLocks noChangeAspect="1" noChangeArrowheads="1"/>
                        </a:cNvPicPr>
                      </a:nvPicPr>
                      <a:blipFill>
                        <a:blip r:embed="rId11"/>
                        <a:srcRect r="3094"/>
                        <a:stretch>
                          <a:fillRect/>
                        </a:stretch>
                      </a:blipFill>
                      <a:spPr bwMode="auto">
                        <a:xfrm>
                          <a:off x="1440" y="1584"/>
                          <a:ext cx="3007" cy="1907"/>
                        </a:xfrm>
                        <a:prstGeom prst="rect">
                          <a:avLst/>
                        </a:prstGeom>
                        <a:noFill/>
                        <a:ln w="9525">
                          <a:noFill/>
                          <a:miter lim="800000"/>
                          <a:headEnd/>
                          <a:tailEnd/>
                        </a:ln>
                        <a:effectLst/>
                      </a:spPr>
                    </a:pic>
                    <a:grpSp>
                      <a:nvGrpSpPr>
                        <a:cNvPr id="4" name="Group 5"/>
                        <a:cNvGrpSpPr>
                          <a:grpSpLocks/>
                        </a:cNvGrpSpPr>
                      </a:nvGrpSpPr>
                      <a:grpSpPr bwMode="auto">
                        <a:xfrm>
                          <a:off x="1468" y="1632"/>
                          <a:ext cx="3236" cy="1882"/>
                          <a:chOff x="1478" y="1632"/>
                          <a:chExt cx="3236" cy="1882"/>
                        </a:xfrm>
                      </a:grpSpPr>
                      <a:sp>
                        <a:nvSpPr>
                          <a:cNvPr id="83974" name="Rectangle 6"/>
                          <a:cNvSpPr>
                            <a:spLocks noChangeArrowheads="1"/>
                          </a:cNvSpPr>
                        </a:nvSpPr>
                        <a:spPr bwMode="auto">
                          <a:xfrm>
                            <a:off x="2704" y="1680"/>
                            <a:ext cx="944" cy="154"/>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spcBef>
                                  <a:spcPct val="50000"/>
                                </a:spcBef>
                              </a:pPr>
                              <a:r>
                                <a:rPr lang="fr-FR" sz="1000" b="1">
                                  <a:solidFill>
                                    <a:schemeClr val="tx2"/>
                                  </a:solidFill>
                                </a:rPr>
                                <a:t>plateau repolarisation</a:t>
                              </a:r>
                            </a:p>
                          </a:txBody>
                          <a:useSpRect/>
                        </a:txSp>
                      </a:sp>
                      <a:grpSp>
                        <a:nvGrpSpPr>
                          <a:cNvPr id="6" name="Group 7"/>
                          <a:cNvGrpSpPr>
                            <a:grpSpLocks/>
                          </a:cNvGrpSpPr>
                        </a:nvGrpSpPr>
                        <a:grpSpPr bwMode="auto">
                          <a:xfrm>
                            <a:off x="1478" y="1632"/>
                            <a:ext cx="3236" cy="1882"/>
                            <a:chOff x="1478" y="1632"/>
                            <a:chExt cx="3236" cy="1882"/>
                          </a:xfrm>
                        </a:grpSpPr>
                        <a:sp>
                          <a:nvSpPr>
                            <a:cNvPr id="83976" name="Text Box 8"/>
                            <a:cNvSpPr txBox="1">
                              <a:spLocks noChangeArrowheads="1"/>
                            </a:cNvSpPr>
                          </a:nvSpPr>
                          <a:spPr bwMode="auto">
                            <a:xfrm>
                              <a:off x="1899" y="2438"/>
                              <a:ext cx="453" cy="250"/>
                            </a:xfrm>
                            <a:prstGeom prst="rect">
                              <a:avLst/>
                            </a:prstGeom>
                            <a:solidFill>
                              <a:schemeClr val="bg1"/>
                            </a:solid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000" b="1"/>
                                  <a:t>Potentiel</a:t>
                                </a:r>
                              </a:p>
                              <a:p>
                                <a:r>
                                  <a:rPr lang="fr-FR" sz="1000" b="1"/>
                                  <a:t>de repos</a:t>
                                </a:r>
                              </a:p>
                            </a:txBody>
                            <a:useSpRect/>
                          </a:txSp>
                        </a:sp>
                        <a:sp>
                          <a:nvSpPr>
                            <a:cNvPr id="83977" name="Text Box 9"/>
                            <a:cNvSpPr txBox="1">
                              <a:spLocks noChangeArrowheads="1"/>
                            </a:cNvSpPr>
                          </a:nvSpPr>
                          <a:spPr bwMode="auto">
                            <a:xfrm>
                              <a:off x="1872" y="1632"/>
                              <a:ext cx="576" cy="250"/>
                            </a:xfrm>
                            <a:prstGeom prst="rect">
                              <a:avLst/>
                            </a:prstGeom>
                            <a:solidFill>
                              <a:schemeClr val="bg1"/>
                            </a:solidFill>
                            <a:ln w="9525">
                              <a:noFill/>
                              <a:miter lim="800000"/>
                              <a:headEnd/>
                              <a:tailEnd/>
                            </a:ln>
                            <a:effectLst/>
                          </a:spPr>
                          <a:txSp>
                            <a:txBody>
                              <a:bodyPr>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fr-FR" sz="1000" b="1"/>
                                  <a:t>Inversion</a:t>
                                </a:r>
                              </a:p>
                              <a:p>
                                <a:pPr algn="ctr"/>
                                <a:r>
                                  <a:rPr lang="fr-FR" sz="1000" b="1"/>
                                  <a:t>de potentiel</a:t>
                                </a:r>
                              </a:p>
                            </a:txBody>
                            <a:useSpRect/>
                          </a:txSp>
                        </a:sp>
                        <a:sp>
                          <a:nvSpPr>
                            <a:cNvPr id="83978" name="Text Box 10"/>
                            <a:cNvSpPr txBox="1">
                              <a:spLocks noChangeArrowheads="1"/>
                            </a:cNvSpPr>
                          </a:nvSpPr>
                          <a:spPr bwMode="auto">
                            <a:xfrm rot="-5400000">
                              <a:off x="2010" y="2249"/>
                              <a:ext cx="717" cy="154"/>
                            </a:xfrm>
                            <a:prstGeom prst="rect">
                              <a:avLst/>
                            </a:prstGeom>
                            <a:solidFill>
                              <a:schemeClr val="bg1"/>
                            </a:solidFill>
                            <a:ln w="9525">
                              <a:noFill/>
                              <a:miter lim="800000"/>
                              <a:headEnd/>
                              <a:tailEnd/>
                            </a:ln>
                            <a:effectLst/>
                          </a:spPr>
                          <a:txSp>
                            <a:txBody>
                              <a:bodyPr>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000" b="1"/>
                                  <a:t>Dépolarisation</a:t>
                                </a:r>
                              </a:p>
                            </a:txBody>
                            <a:useSpRect/>
                          </a:txSp>
                        </a:sp>
                        <a:sp>
                          <a:nvSpPr>
                            <a:cNvPr id="83979" name="Text Box 11"/>
                            <a:cNvSpPr txBox="1">
                              <a:spLocks noChangeArrowheads="1"/>
                            </a:cNvSpPr>
                          </a:nvSpPr>
                          <a:spPr bwMode="auto">
                            <a:xfrm rot="-5400000">
                              <a:off x="1324" y="2218"/>
                              <a:ext cx="461" cy="154"/>
                            </a:xfrm>
                            <a:prstGeom prst="rect">
                              <a:avLst/>
                            </a:prstGeom>
                            <a:solidFill>
                              <a:schemeClr val="bg1"/>
                            </a:solid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000" b="1"/>
                                  <a:t>millivolts</a:t>
                                </a:r>
                              </a:p>
                            </a:txBody>
                            <a:useSpRect/>
                          </a:txSp>
                        </a:sp>
                        <a:sp>
                          <a:nvSpPr>
                            <a:cNvPr id="83980" name="Text Box 12"/>
                            <a:cNvSpPr txBox="1">
                              <a:spLocks noChangeArrowheads="1"/>
                            </a:cNvSpPr>
                          </a:nvSpPr>
                          <a:spPr bwMode="auto">
                            <a:xfrm>
                              <a:off x="3600" y="2496"/>
                              <a:ext cx="1114" cy="154"/>
                            </a:xfrm>
                            <a:prstGeom prst="rect">
                              <a:avLst/>
                            </a:prstGeom>
                            <a:solidFill>
                              <a:schemeClr val="bg1"/>
                            </a:solid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000" b="1"/>
                                  <a:t>Pompe sodium-potassium</a:t>
                                </a:r>
                              </a:p>
                            </a:txBody>
                            <a:useSpRect/>
                          </a:txSp>
                        </a:sp>
                        <a:sp>
                          <a:nvSpPr>
                            <a:cNvPr id="83981" name="Text Box 13"/>
                            <a:cNvSpPr txBox="1">
                              <a:spLocks noChangeArrowheads="1"/>
                            </a:cNvSpPr>
                          </a:nvSpPr>
                          <a:spPr bwMode="auto">
                            <a:xfrm>
                              <a:off x="2429" y="1680"/>
                              <a:ext cx="259" cy="250"/>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2000" b="1">
                                    <a:sym typeface="Wingdings" pitchFamily="2" charset="2"/>
                                  </a:rPr>
                                  <a:t></a:t>
                                </a:r>
                                <a:endParaRPr lang="fr-FR" sz="2000" b="1"/>
                              </a:p>
                            </a:txBody>
                            <a:useSpRect/>
                          </a:txSp>
                        </a:sp>
                        <a:sp>
                          <a:nvSpPr>
                            <a:cNvPr id="83982" name="Oval 14"/>
                            <a:cNvSpPr>
                              <a:spLocks noChangeArrowheads="1"/>
                            </a:cNvSpPr>
                          </a:nvSpPr>
                          <a:spPr bwMode="auto">
                            <a:xfrm>
                              <a:off x="2976" y="1824"/>
                              <a:ext cx="96" cy="144"/>
                            </a:xfrm>
                            <a:prstGeom prst="ellipse">
                              <a:avLst/>
                            </a:prstGeom>
                            <a:solidFill>
                              <a:schemeClr val="bg1"/>
                            </a:solidFill>
                            <a:ln w="9525">
                              <a:solidFill>
                                <a:schemeClr val="bg1"/>
                              </a:solidFill>
                              <a:round/>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83983" name="Oval 15"/>
                            <a:cNvSpPr>
                              <a:spLocks noChangeArrowheads="1"/>
                            </a:cNvSpPr>
                          </a:nvSpPr>
                          <a:spPr bwMode="auto">
                            <a:xfrm>
                              <a:off x="3504" y="2352"/>
                              <a:ext cx="96" cy="144"/>
                            </a:xfrm>
                            <a:prstGeom prst="ellipse">
                              <a:avLst/>
                            </a:prstGeom>
                            <a:solidFill>
                              <a:schemeClr val="bg1"/>
                            </a:solidFill>
                            <a:ln w="9525">
                              <a:solidFill>
                                <a:schemeClr val="bg1"/>
                              </a:solidFill>
                              <a:round/>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83984" name="Oval 16"/>
                            <a:cNvSpPr>
                              <a:spLocks noChangeArrowheads="1"/>
                            </a:cNvSpPr>
                          </a:nvSpPr>
                          <a:spPr bwMode="auto">
                            <a:xfrm>
                              <a:off x="3984" y="2400"/>
                              <a:ext cx="96" cy="144"/>
                            </a:xfrm>
                            <a:prstGeom prst="ellipse">
                              <a:avLst/>
                            </a:prstGeom>
                            <a:solidFill>
                              <a:schemeClr val="bg1"/>
                            </a:solidFill>
                            <a:ln w="9525">
                              <a:solidFill>
                                <a:schemeClr val="bg1"/>
                              </a:solidFill>
                              <a:round/>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83985" name="Oval 17"/>
                            <a:cNvSpPr>
                              <a:spLocks noChangeArrowheads="1"/>
                            </a:cNvSpPr>
                          </a:nvSpPr>
                          <a:spPr bwMode="auto">
                            <a:xfrm>
                              <a:off x="2208" y="2256"/>
                              <a:ext cx="96" cy="144"/>
                            </a:xfrm>
                            <a:prstGeom prst="ellipse">
                              <a:avLst/>
                            </a:prstGeom>
                            <a:solidFill>
                              <a:schemeClr val="bg1"/>
                            </a:solidFill>
                            <a:ln w="9525">
                              <a:solidFill>
                                <a:schemeClr val="bg1"/>
                              </a:solidFill>
                              <a:round/>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83986" name="Text Box 18"/>
                            <a:cNvSpPr txBox="1">
                              <a:spLocks noChangeArrowheads="1"/>
                            </a:cNvSpPr>
                          </a:nvSpPr>
                          <a:spPr bwMode="auto">
                            <a:xfrm>
                              <a:off x="2141" y="2208"/>
                              <a:ext cx="259" cy="250"/>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2000" b="1">
                                    <a:sym typeface="Wingdings" pitchFamily="2" charset="2"/>
                                  </a:rPr>
                                  <a:t></a:t>
                                </a:r>
                                <a:endParaRPr lang="fr-FR" sz="2000" b="1"/>
                              </a:p>
                            </a:txBody>
                            <a:useSpRect/>
                          </a:txSp>
                        </a:sp>
                        <a:sp>
                          <a:nvSpPr>
                            <a:cNvPr id="83987" name="Text Box 19"/>
                            <a:cNvSpPr txBox="1">
                              <a:spLocks noChangeArrowheads="1"/>
                            </a:cNvSpPr>
                          </a:nvSpPr>
                          <a:spPr bwMode="auto">
                            <a:xfrm>
                              <a:off x="2880" y="1766"/>
                              <a:ext cx="259" cy="250"/>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2000" b="1">
                                    <a:sym typeface="Wingdings" pitchFamily="2" charset="2"/>
                                  </a:rPr>
                                  <a:t></a:t>
                                </a:r>
                              </a:p>
                            </a:txBody>
                            <a:useSpRect/>
                          </a:txSp>
                        </a:sp>
                        <a:sp>
                          <a:nvSpPr>
                            <a:cNvPr id="83988" name="Text Box 20"/>
                            <a:cNvSpPr txBox="1">
                              <a:spLocks noChangeArrowheads="1"/>
                            </a:cNvSpPr>
                          </a:nvSpPr>
                          <a:spPr bwMode="auto">
                            <a:xfrm>
                              <a:off x="3456" y="2160"/>
                              <a:ext cx="259" cy="250"/>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2000" b="1">
                                    <a:sym typeface="Wingdings" pitchFamily="2" charset="2"/>
                                  </a:rPr>
                                  <a:t></a:t>
                                </a:r>
                                <a:endParaRPr lang="fr-FR" sz="2000" b="1"/>
                              </a:p>
                            </a:txBody>
                            <a:useSpRect/>
                          </a:txSp>
                        </a:sp>
                        <a:sp>
                          <a:nvSpPr>
                            <a:cNvPr id="83989" name="Text Box 21"/>
                            <a:cNvSpPr txBox="1">
                              <a:spLocks noChangeArrowheads="1"/>
                            </a:cNvSpPr>
                          </a:nvSpPr>
                          <a:spPr bwMode="auto">
                            <a:xfrm>
                              <a:off x="3917" y="2352"/>
                              <a:ext cx="259" cy="250"/>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2000" b="1">
                                    <a:sym typeface="Wingdings" pitchFamily="2" charset="2"/>
                                  </a:rPr>
                                  <a:t></a:t>
                                </a:r>
                                <a:endParaRPr lang="fr-FR" sz="2000" b="1"/>
                              </a:p>
                            </a:txBody>
                            <a:useSpRect/>
                          </a:txSp>
                        </a:sp>
                        <a:sp>
                          <a:nvSpPr>
                            <a:cNvPr id="83990" name="Text Box 22"/>
                            <a:cNvSpPr txBox="1">
                              <a:spLocks noChangeArrowheads="1"/>
                            </a:cNvSpPr>
                          </a:nvSpPr>
                          <a:spPr bwMode="auto">
                            <a:xfrm>
                              <a:off x="1480" y="2976"/>
                              <a:ext cx="584" cy="144"/>
                            </a:xfrm>
                            <a:prstGeom prst="rect">
                              <a:avLst/>
                            </a:prstGeom>
                            <a:solidFill>
                              <a:schemeClr val="bg1"/>
                            </a:solid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900" b="1"/>
                                  <a:t>Intracellulaire</a:t>
                                </a:r>
                              </a:p>
                            </a:txBody>
                            <a:useSpRect/>
                          </a:txSp>
                        </a:sp>
                        <a:sp>
                          <a:nvSpPr>
                            <a:cNvPr id="83991" name="Text Box 23"/>
                            <a:cNvSpPr txBox="1">
                              <a:spLocks noChangeArrowheads="1"/>
                            </a:cNvSpPr>
                          </a:nvSpPr>
                          <a:spPr bwMode="auto">
                            <a:xfrm>
                              <a:off x="1488" y="3264"/>
                              <a:ext cx="608" cy="144"/>
                            </a:xfrm>
                            <a:prstGeom prst="rect">
                              <a:avLst/>
                            </a:prstGeom>
                            <a:solidFill>
                              <a:schemeClr val="bg1"/>
                            </a:solid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900" b="1"/>
                                  <a:t>Extracellulaire</a:t>
                                </a:r>
                              </a:p>
                            </a:txBody>
                            <a:useSpRect/>
                          </a:txSp>
                        </a:sp>
                        <a:sp>
                          <a:nvSpPr>
                            <a:cNvPr id="83992" name="Rectangle 24"/>
                            <a:cNvSpPr>
                              <a:spLocks noChangeArrowheads="1"/>
                            </a:cNvSpPr>
                          </a:nvSpPr>
                          <a:spPr bwMode="auto">
                            <a:xfrm>
                              <a:off x="1536" y="3168"/>
                              <a:ext cx="432" cy="84"/>
                            </a:xfrm>
                            <a:prstGeom prst="rect">
                              <a:avLst/>
                            </a:prstGeom>
                            <a:solidFill>
                              <a:srgbClr val="FFCC99"/>
                            </a:solidFill>
                            <a:ln w="9525">
                              <a:no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83993" name="Text Box 25"/>
                            <a:cNvSpPr txBox="1">
                              <a:spLocks noChangeArrowheads="1"/>
                            </a:cNvSpPr>
                          </a:nvSpPr>
                          <a:spPr bwMode="auto">
                            <a:xfrm>
                              <a:off x="1480" y="3120"/>
                              <a:ext cx="536" cy="144"/>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900" b="1"/>
                                  <a:t>sarcolemme</a:t>
                                </a:r>
                              </a:p>
                            </a:txBody>
                            <a:useSpRect/>
                          </a:txSp>
                        </a:sp>
                        <a:sp>
                          <a:nvSpPr>
                            <a:cNvPr id="83994" name="Text Box 26"/>
                            <a:cNvSpPr txBox="1">
                              <a:spLocks noChangeArrowheads="1"/>
                            </a:cNvSpPr>
                          </a:nvSpPr>
                          <a:spPr bwMode="auto">
                            <a:xfrm>
                              <a:off x="2341" y="3360"/>
                              <a:ext cx="251" cy="154"/>
                            </a:xfrm>
                            <a:prstGeom prst="rect">
                              <a:avLst/>
                            </a:prstGeom>
                            <a:solidFill>
                              <a:schemeClr val="bg1"/>
                            </a:solid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000" b="1"/>
                                  <a:t>Na</a:t>
                                </a:r>
                                <a:r>
                                  <a:rPr lang="fr-FR" sz="1000" b="1" baseline="30000"/>
                                  <a:t>+</a:t>
                                </a:r>
                              </a:p>
                            </a:txBody>
                            <a:useSpRect/>
                          </a:txSp>
                        </a:sp>
                        <a:sp>
                          <a:nvSpPr>
                            <a:cNvPr id="83995" name="Text Box 27"/>
                            <a:cNvSpPr txBox="1">
                              <a:spLocks noChangeArrowheads="1"/>
                            </a:cNvSpPr>
                          </a:nvSpPr>
                          <a:spPr bwMode="auto">
                            <a:xfrm>
                              <a:off x="2145" y="2880"/>
                              <a:ext cx="207" cy="154"/>
                            </a:xfrm>
                            <a:prstGeom prst="rect">
                              <a:avLst/>
                            </a:prstGeom>
                            <a:solidFill>
                              <a:schemeClr val="bg1"/>
                            </a:solid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000" b="1"/>
                                  <a:t>K</a:t>
                                </a:r>
                                <a:r>
                                  <a:rPr lang="fr-FR" sz="1000" b="1" baseline="30000"/>
                                  <a:t>+</a:t>
                                </a:r>
                              </a:p>
                            </a:txBody>
                            <a:useSpRect/>
                          </a:txSp>
                        </a:sp>
                        <a:sp>
                          <a:nvSpPr>
                            <a:cNvPr id="83996" name="Text Box 28"/>
                            <a:cNvSpPr txBox="1">
                              <a:spLocks noChangeArrowheads="1"/>
                            </a:cNvSpPr>
                          </a:nvSpPr>
                          <a:spPr bwMode="auto">
                            <a:xfrm>
                              <a:off x="3153" y="2880"/>
                              <a:ext cx="207" cy="154"/>
                            </a:xfrm>
                            <a:prstGeom prst="rect">
                              <a:avLst/>
                            </a:prstGeom>
                            <a:solidFill>
                              <a:schemeClr val="bg1"/>
                            </a:solid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000" b="1"/>
                                  <a:t>K</a:t>
                                </a:r>
                                <a:r>
                                  <a:rPr lang="fr-FR" sz="1000" b="1" baseline="30000"/>
                                  <a:t>+</a:t>
                                </a:r>
                              </a:p>
                            </a:txBody>
                            <a:useSpRect/>
                          </a:txSp>
                        </a:sp>
                        <a:sp>
                          <a:nvSpPr>
                            <a:cNvPr id="83997" name="Text Box 29"/>
                            <a:cNvSpPr txBox="1">
                              <a:spLocks noChangeArrowheads="1"/>
                            </a:cNvSpPr>
                          </a:nvSpPr>
                          <a:spPr bwMode="auto">
                            <a:xfrm>
                              <a:off x="2692" y="3360"/>
                              <a:ext cx="284" cy="154"/>
                            </a:xfrm>
                            <a:prstGeom prst="rect">
                              <a:avLst/>
                            </a:prstGeom>
                            <a:solidFill>
                              <a:schemeClr val="bg1"/>
                            </a:solid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000" b="1"/>
                                  <a:t>Ca</a:t>
                                </a:r>
                                <a:r>
                                  <a:rPr lang="fr-FR" sz="1000" b="1" baseline="30000"/>
                                  <a:t>++</a:t>
                                </a:r>
                              </a:p>
                            </a:txBody>
                            <a:useSpRect/>
                          </a:txSp>
                        </a:sp>
                        <a:sp>
                          <a:nvSpPr>
                            <a:cNvPr id="83998" name="Rectangle 30"/>
                            <a:cNvSpPr>
                              <a:spLocks noChangeArrowheads="1"/>
                            </a:cNvSpPr>
                          </a:nvSpPr>
                          <a:spPr bwMode="auto">
                            <a:xfrm>
                              <a:off x="3648" y="2832"/>
                              <a:ext cx="768" cy="528"/>
                            </a:xfrm>
                            <a:prstGeom prst="rect">
                              <a:avLst/>
                            </a:prstGeom>
                            <a:solidFill>
                              <a:schemeClr val="bg1"/>
                            </a:solidFill>
                            <a:ln w="9525">
                              <a:solidFill>
                                <a:schemeClr val="bg1"/>
                              </a:solid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grpSp>
                          <a:nvGrpSpPr>
                            <a:cNvPr id="30" name="Group 31"/>
                            <a:cNvGrpSpPr>
                              <a:grpSpLocks/>
                            </a:cNvGrpSpPr>
                          </a:nvGrpSpPr>
                          <a:grpSpPr bwMode="auto">
                            <a:xfrm>
                              <a:off x="3681" y="2880"/>
                              <a:ext cx="927" cy="528"/>
                              <a:chOff x="144" y="3120"/>
                              <a:chExt cx="927" cy="528"/>
                            </a:xfrm>
                          </a:grpSpPr>
                          <a:sp>
                            <a:nvSpPr>
                              <a:cNvPr id="84000" name="Oval 32"/>
                              <a:cNvSpPr>
                                <a:spLocks noChangeArrowheads="1"/>
                              </a:cNvSpPr>
                            </a:nvSpPr>
                            <a:spPr bwMode="auto">
                              <a:xfrm>
                                <a:off x="432" y="3216"/>
                                <a:ext cx="384" cy="336"/>
                              </a:xfrm>
                              <a:prstGeom prst="ellipse">
                                <a:avLst/>
                              </a:prstGeom>
                              <a:solidFill>
                                <a:srgbClr val="FF0000"/>
                              </a:solidFill>
                              <a:ln w="9525">
                                <a:solidFill>
                                  <a:schemeClr val="tx1"/>
                                </a:solidFill>
                                <a:round/>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fr-FR" sz="1000" b="1"/>
                                    <a:t>ATP</a:t>
                                  </a:r>
                                </a:p>
                                <a:p>
                                  <a:pPr algn="ctr"/>
                                  <a:r>
                                    <a:rPr lang="fr-FR" sz="1000" b="1"/>
                                    <a:t>Energie</a:t>
                                  </a:r>
                                </a:p>
                              </a:txBody>
                              <a:useSpRect/>
                            </a:txSp>
                          </a:sp>
                          <a:sp>
                            <a:nvSpPr>
                              <a:cNvPr id="84001" name="AutoShape 33"/>
                              <a:cNvSpPr>
                                <a:spLocks noChangeArrowheads="1"/>
                              </a:cNvSpPr>
                            </a:nvSpPr>
                            <a:spPr bwMode="auto">
                              <a:xfrm rot="5400000" flipH="1" flipV="1">
                                <a:off x="216" y="3240"/>
                                <a:ext cx="480" cy="240"/>
                              </a:xfrm>
                              <a:custGeom>
                                <a:avLst/>
                                <a:gdLst>
                                  <a:gd name="G0" fmla="+- 741207 0 0"/>
                                  <a:gd name="G1" fmla="+- -11474970 0 0"/>
                                  <a:gd name="G2" fmla="+- 741207 0 -11474970"/>
                                  <a:gd name="G3" fmla="+- 10800 0 0"/>
                                  <a:gd name="G4" fmla="+- 0 0 741207"/>
                                  <a:gd name="T0" fmla="*/ 360 256 1"/>
                                  <a:gd name="T1" fmla="*/ 0 256 1"/>
                                  <a:gd name="G5" fmla="+- G2 T0 T1"/>
                                  <a:gd name="G6" fmla="?: G2 G2 G5"/>
                                  <a:gd name="G7" fmla="+- 0 0 G6"/>
                                  <a:gd name="G8" fmla="+- 7342 0 0"/>
                                  <a:gd name="G9" fmla="+- 0 0 -11474970"/>
                                  <a:gd name="G10" fmla="+- 7342 0 2700"/>
                                  <a:gd name="G11" fmla="cos G10 741207"/>
                                  <a:gd name="G12" fmla="sin G10 741207"/>
                                  <a:gd name="G13" fmla="cos 13500 741207"/>
                                  <a:gd name="G14" fmla="sin 13500 741207"/>
                                  <a:gd name="G15" fmla="+- G11 10800 0"/>
                                  <a:gd name="G16" fmla="+- G12 10800 0"/>
                                  <a:gd name="G17" fmla="+- G13 10800 0"/>
                                  <a:gd name="G18" fmla="+- G14 10800 0"/>
                                  <a:gd name="G19" fmla="*/ 7342 1 2"/>
                                  <a:gd name="G20" fmla="+- G19 5400 0"/>
                                  <a:gd name="G21" fmla="cos G20 741207"/>
                                  <a:gd name="G22" fmla="sin G20 741207"/>
                                  <a:gd name="G23" fmla="+- G21 10800 0"/>
                                  <a:gd name="G24" fmla="+- G12 G23 G22"/>
                                  <a:gd name="G25" fmla="+- G22 G23 G11"/>
                                  <a:gd name="G26" fmla="cos 10800 741207"/>
                                  <a:gd name="G27" fmla="sin 10800 741207"/>
                                  <a:gd name="G28" fmla="cos 7342 741207"/>
                                  <a:gd name="G29" fmla="sin 7342 741207"/>
                                  <a:gd name="G30" fmla="+- G26 10800 0"/>
                                  <a:gd name="G31" fmla="+- G27 10800 0"/>
                                  <a:gd name="G32" fmla="+- G28 10800 0"/>
                                  <a:gd name="G33" fmla="+- G29 10800 0"/>
                                  <a:gd name="G34" fmla="+- G19 5400 0"/>
                                  <a:gd name="G35" fmla="cos G34 -11474970"/>
                                  <a:gd name="G36" fmla="sin G34 -11474970"/>
                                  <a:gd name="G37" fmla="+/ -11474970 741207 2"/>
                                  <a:gd name="T2" fmla="*/ 180 256 1"/>
                                  <a:gd name="T3" fmla="*/ 0 256 1"/>
                                  <a:gd name="G38" fmla="+- G37 T2 T3"/>
                                  <a:gd name="G39" fmla="?: G2 G37 G38"/>
                                  <a:gd name="G40" fmla="cos 10800 G39"/>
                                  <a:gd name="G41" fmla="sin 10800 G39"/>
                                  <a:gd name="G42" fmla="cos 7342 G39"/>
                                  <a:gd name="G43" fmla="sin 7342 G39"/>
                                  <a:gd name="G44" fmla="+- G40 10800 0"/>
                                  <a:gd name="G45" fmla="+- G41 10800 0"/>
                                  <a:gd name="G46" fmla="+- G42 10800 0"/>
                                  <a:gd name="G47" fmla="+- G43 10800 0"/>
                                  <a:gd name="G48" fmla="+- G35 10800 0"/>
                                  <a:gd name="G49" fmla="+- G36 10800 0"/>
                                  <a:gd name="T4" fmla="*/ 12323 w 21600"/>
                                  <a:gd name="T5" fmla="*/ 107 h 21600"/>
                                  <a:gd name="T6" fmla="*/ 1762 w 21600"/>
                                  <a:gd name="T7" fmla="*/ 10024 h 21600"/>
                                  <a:gd name="T8" fmla="*/ 11835 w 21600"/>
                                  <a:gd name="T9" fmla="*/ 3531 h 21600"/>
                                  <a:gd name="T10" fmla="*/ 24037 w 21600"/>
                                  <a:gd name="T11" fmla="*/ 13447 h 21600"/>
                                  <a:gd name="T12" fmla="*/ 18826 w 21600"/>
                                  <a:gd name="T13" fmla="*/ 16921 h 21600"/>
                                  <a:gd name="T14" fmla="*/ 15351 w 21600"/>
                                  <a:gd name="T15" fmla="*/ 11710 h 21600"/>
                                  <a:gd name="T16" fmla="*/ 3163 w 21600"/>
                                  <a:gd name="T17" fmla="*/ 3163 h 21600"/>
                                  <a:gd name="T18" fmla="*/ 18437 w 21600"/>
                                  <a:gd name="T19" fmla="*/ 18437 h 21600"/>
                                </a:gdLst>
                                <a:ahLst/>
                                <a:cxnLst>
                                  <a:cxn ang="0">
                                    <a:pos x="T4" y="T5"/>
                                  </a:cxn>
                                  <a:cxn ang="0">
                                    <a:pos x="T6" y="T7"/>
                                  </a:cxn>
                                  <a:cxn ang="0">
                                    <a:pos x="T8" y="T9"/>
                                  </a:cxn>
                                  <a:cxn ang="0">
                                    <a:pos x="T10" y="T11"/>
                                  </a:cxn>
                                  <a:cxn ang="0">
                                    <a:pos x="T12" y="T13"/>
                                  </a:cxn>
                                  <a:cxn ang="0">
                                    <a:pos x="T14" y="T15"/>
                                  </a:cxn>
                                </a:cxnLst>
                                <a:rect l="T16" t="T17" r="T18" b="T19"/>
                                <a:pathLst>
                                  <a:path w="21600" h="21600">
                                    <a:moveTo>
                                      <a:pt x="17999" y="12239"/>
                                    </a:moveTo>
                                    <a:cubicBezTo>
                                      <a:pt x="18094" y="11765"/>
                                      <a:pt x="18142" y="11283"/>
                                      <a:pt x="18142" y="10800"/>
                                    </a:cubicBezTo>
                                    <a:cubicBezTo>
                                      <a:pt x="18142" y="6745"/>
                                      <a:pt x="14854" y="3458"/>
                                      <a:pt x="10800" y="3458"/>
                                    </a:cubicBezTo>
                                    <a:cubicBezTo>
                                      <a:pt x="6988" y="3457"/>
                                      <a:pt x="3810" y="6374"/>
                                      <a:pt x="3484" y="10172"/>
                                    </a:cubicBezTo>
                                    <a:lnTo>
                                      <a:pt x="39" y="9876"/>
                                    </a:lnTo>
                                    <a:cubicBezTo>
                                      <a:pt x="519" y="4290"/>
                                      <a:pt x="5193" y="-1"/>
                                      <a:pt x="10800" y="0"/>
                                    </a:cubicBezTo>
                                    <a:cubicBezTo>
                                      <a:pt x="16764" y="0"/>
                                      <a:pt x="21600" y="4835"/>
                                      <a:pt x="21600" y="10800"/>
                                    </a:cubicBezTo>
                                    <a:cubicBezTo>
                                      <a:pt x="21600" y="11511"/>
                                      <a:pt x="21529" y="12220"/>
                                      <a:pt x="21390" y="12918"/>
                                    </a:cubicBezTo>
                                    <a:lnTo>
                                      <a:pt x="24037" y="13447"/>
                                    </a:lnTo>
                                    <a:lnTo>
                                      <a:pt x="18826" y="16921"/>
                                    </a:lnTo>
                                    <a:lnTo>
                                      <a:pt x="15351" y="11710"/>
                                    </a:lnTo>
                                    <a:lnTo>
                                      <a:pt x="17999" y="12239"/>
                                    </a:lnTo>
                                    <a:close/>
                                  </a:path>
                                </a:pathLst>
                              </a:custGeom>
                              <a:solidFill>
                                <a:schemeClr val="accent1"/>
                              </a:solidFill>
                              <a:ln w="9525">
                                <a:solidFill>
                                  <a:schemeClr val="tx1"/>
                                </a:solid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84002" name="AutoShape 34"/>
                              <a:cNvSpPr>
                                <a:spLocks noChangeArrowheads="1"/>
                              </a:cNvSpPr>
                            </a:nvSpPr>
                            <a:spPr bwMode="auto">
                              <a:xfrm rot="16200000" flipH="1" flipV="1">
                                <a:off x="552" y="3288"/>
                                <a:ext cx="480" cy="240"/>
                              </a:xfrm>
                              <a:custGeom>
                                <a:avLst/>
                                <a:gdLst>
                                  <a:gd name="G0" fmla="+- 741207 0 0"/>
                                  <a:gd name="G1" fmla="+- -11474970 0 0"/>
                                  <a:gd name="G2" fmla="+- 741207 0 -11474970"/>
                                  <a:gd name="G3" fmla="+- 10800 0 0"/>
                                  <a:gd name="G4" fmla="+- 0 0 741207"/>
                                  <a:gd name="T0" fmla="*/ 360 256 1"/>
                                  <a:gd name="T1" fmla="*/ 0 256 1"/>
                                  <a:gd name="G5" fmla="+- G2 T0 T1"/>
                                  <a:gd name="G6" fmla="?: G2 G2 G5"/>
                                  <a:gd name="G7" fmla="+- 0 0 G6"/>
                                  <a:gd name="G8" fmla="+- 7342 0 0"/>
                                  <a:gd name="G9" fmla="+- 0 0 -11474970"/>
                                  <a:gd name="G10" fmla="+- 7342 0 2700"/>
                                  <a:gd name="G11" fmla="cos G10 741207"/>
                                  <a:gd name="G12" fmla="sin G10 741207"/>
                                  <a:gd name="G13" fmla="cos 13500 741207"/>
                                  <a:gd name="G14" fmla="sin 13500 741207"/>
                                  <a:gd name="G15" fmla="+- G11 10800 0"/>
                                  <a:gd name="G16" fmla="+- G12 10800 0"/>
                                  <a:gd name="G17" fmla="+- G13 10800 0"/>
                                  <a:gd name="G18" fmla="+- G14 10800 0"/>
                                  <a:gd name="G19" fmla="*/ 7342 1 2"/>
                                  <a:gd name="G20" fmla="+- G19 5400 0"/>
                                  <a:gd name="G21" fmla="cos G20 741207"/>
                                  <a:gd name="G22" fmla="sin G20 741207"/>
                                  <a:gd name="G23" fmla="+- G21 10800 0"/>
                                  <a:gd name="G24" fmla="+- G12 G23 G22"/>
                                  <a:gd name="G25" fmla="+- G22 G23 G11"/>
                                  <a:gd name="G26" fmla="cos 10800 741207"/>
                                  <a:gd name="G27" fmla="sin 10800 741207"/>
                                  <a:gd name="G28" fmla="cos 7342 741207"/>
                                  <a:gd name="G29" fmla="sin 7342 741207"/>
                                  <a:gd name="G30" fmla="+- G26 10800 0"/>
                                  <a:gd name="G31" fmla="+- G27 10800 0"/>
                                  <a:gd name="G32" fmla="+- G28 10800 0"/>
                                  <a:gd name="G33" fmla="+- G29 10800 0"/>
                                  <a:gd name="G34" fmla="+- G19 5400 0"/>
                                  <a:gd name="G35" fmla="cos G34 -11474970"/>
                                  <a:gd name="G36" fmla="sin G34 -11474970"/>
                                  <a:gd name="G37" fmla="+/ -11474970 741207 2"/>
                                  <a:gd name="T2" fmla="*/ 180 256 1"/>
                                  <a:gd name="T3" fmla="*/ 0 256 1"/>
                                  <a:gd name="G38" fmla="+- G37 T2 T3"/>
                                  <a:gd name="G39" fmla="?: G2 G37 G38"/>
                                  <a:gd name="G40" fmla="cos 10800 G39"/>
                                  <a:gd name="G41" fmla="sin 10800 G39"/>
                                  <a:gd name="G42" fmla="cos 7342 G39"/>
                                  <a:gd name="G43" fmla="sin 7342 G39"/>
                                  <a:gd name="G44" fmla="+- G40 10800 0"/>
                                  <a:gd name="G45" fmla="+- G41 10800 0"/>
                                  <a:gd name="G46" fmla="+- G42 10800 0"/>
                                  <a:gd name="G47" fmla="+- G43 10800 0"/>
                                  <a:gd name="G48" fmla="+- G35 10800 0"/>
                                  <a:gd name="G49" fmla="+- G36 10800 0"/>
                                  <a:gd name="T4" fmla="*/ 12323 w 21600"/>
                                  <a:gd name="T5" fmla="*/ 107 h 21600"/>
                                  <a:gd name="T6" fmla="*/ 1762 w 21600"/>
                                  <a:gd name="T7" fmla="*/ 10024 h 21600"/>
                                  <a:gd name="T8" fmla="*/ 11835 w 21600"/>
                                  <a:gd name="T9" fmla="*/ 3531 h 21600"/>
                                  <a:gd name="T10" fmla="*/ 24037 w 21600"/>
                                  <a:gd name="T11" fmla="*/ 13447 h 21600"/>
                                  <a:gd name="T12" fmla="*/ 18826 w 21600"/>
                                  <a:gd name="T13" fmla="*/ 16921 h 21600"/>
                                  <a:gd name="T14" fmla="*/ 15351 w 21600"/>
                                  <a:gd name="T15" fmla="*/ 11710 h 21600"/>
                                  <a:gd name="T16" fmla="*/ 3163 w 21600"/>
                                  <a:gd name="T17" fmla="*/ 3163 h 21600"/>
                                  <a:gd name="T18" fmla="*/ 18437 w 21600"/>
                                  <a:gd name="T19" fmla="*/ 18437 h 21600"/>
                                </a:gdLst>
                                <a:ahLst/>
                                <a:cxnLst>
                                  <a:cxn ang="0">
                                    <a:pos x="T4" y="T5"/>
                                  </a:cxn>
                                  <a:cxn ang="0">
                                    <a:pos x="T6" y="T7"/>
                                  </a:cxn>
                                  <a:cxn ang="0">
                                    <a:pos x="T8" y="T9"/>
                                  </a:cxn>
                                  <a:cxn ang="0">
                                    <a:pos x="T10" y="T11"/>
                                  </a:cxn>
                                  <a:cxn ang="0">
                                    <a:pos x="T12" y="T13"/>
                                  </a:cxn>
                                  <a:cxn ang="0">
                                    <a:pos x="T14" y="T15"/>
                                  </a:cxn>
                                </a:cxnLst>
                                <a:rect l="T16" t="T17" r="T18" b="T19"/>
                                <a:pathLst>
                                  <a:path w="21600" h="21600">
                                    <a:moveTo>
                                      <a:pt x="17999" y="12239"/>
                                    </a:moveTo>
                                    <a:cubicBezTo>
                                      <a:pt x="18094" y="11765"/>
                                      <a:pt x="18142" y="11283"/>
                                      <a:pt x="18142" y="10800"/>
                                    </a:cubicBezTo>
                                    <a:cubicBezTo>
                                      <a:pt x="18142" y="6745"/>
                                      <a:pt x="14854" y="3458"/>
                                      <a:pt x="10800" y="3458"/>
                                    </a:cubicBezTo>
                                    <a:cubicBezTo>
                                      <a:pt x="6988" y="3457"/>
                                      <a:pt x="3810" y="6374"/>
                                      <a:pt x="3484" y="10172"/>
                                    </a:cubicBezTo>
                                    <a:lnTo>
                                      <a:pt x="39" y="9876"/>
                                    </a:lnTo>
                                    <a:cubicBezTo>
                                      <a:pt x="519" y="4290"/>
                                      <a:pt x="5193" y="-1"/>
                                      <a:pt x="10800" y="0"/>
                                    </a:cubicBezTo>
                                    <a:cubicBezTo>
                                      <a:pt x="16764" y="0"/>
                                      <a:pt x="21600" y="4835"/>
                                      <a:pt x="21600" y="10800"/>
                                    </a:cubicBezTo>
                                    <a:cubicBezTo>
                                      <a:pt x="21600" y="11511"/>
                                      <a:pt x="21529" y="12220"/>
                                      <a:pt x="21390" y="12918"/>
                                    </a:cubicBezTo>
                                    <a:lnTo>
                                      <a:pt x="24037" y="13447"/>
                                    </a:lnTo>
                                    <a:lnTo>
                                      <a:pt x="18826" y="16921"/>
                                    </a:lnTo>
                                    <a:lnTo>
                                      <a:pt x="15351" y="11710"/>
                                    </a:lnTo>
                                    <a:lnTo>
                                      <a:pt x="17999" y="12239"/>
                                    </a:lnTo>
                                    <a:close/>
                                  </a:path>
                                </a:pathLst>
                              </a:custGeom>
                              <a:solidFill>
                                <a:srgbClr val="FFFF66"/>
                              </a:solidFill>
                              <a:ln w="9525">
                                <a:solidFill>
                                  <a:schemeClr val="tx1"/>
                                </a:solid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84003" name="Text Box 35"/>
                              <a:cNvSpPr txBox="1">
                                <a:spLocks noChangeArrowheads="1"/>
                              </a:cNvSpPr>
                            </a:nvSpPr>
                            <a:spPr bwMode="auto">
                              <a:xfrm>
                                <a:off x="144" y="3216"/>
                                <a:ext cx="251" cy="154"/>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000" b="1"/>
                                    <a:t>Na</a:t>
                                  </a:r>
                                  <a:r>
                                    <a:rPr lang="fr-FR" sz="1000" b="1" baseline="30000"/>
                                    <a:t>+</a:t>
                                  </a:r>
                                </a:p>
                              </a:txBody>
                              <a:useSpRect/>
                            </a:txSp>
                          </a:sp>
                          <a:sp>
                            <a:nvSpPr>
                              <a:cNvPr id="84004" name="Text Box 36"/>
                              <a:cNvSpPr txBox="1">
                                <a:spLocks noChangeArrowheads="1"/>
                              </a:cNvSpPr>
                            </a:nvSpPr>
                            <a:spPr bwMode="auto">
                              <a:xfrm>
                                <a:off x="864" y="3350"/>
                                <a:ext cx="207" cy="154"/>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000" b="1"/>
                                    <a:t>K</a:t>
                                  </a:r>
                                  <a:r>
                                    <a:rPr lang="fr-FR" sz="1000" b="1" baseline="30000"/>
                                    <a:t>+</a:t>
                                  </a:r>
                                </a:p>
                              </a:txBody>
                              <a:useSpRect/>
                            </a:txSp>
                          </a:sp>
                        </a:grpSp>
                      </a:grpSp>
                    </a:grpSp>
                  </a:grpSp>
                </lc:lockedCanvas>
              </a:graphicData>
            </a:graphic>
          </wp:inline>
        </w:drawing>
      </w:r>
    </w:p>
    <w:p w:rsidR="00E04554" w:rsidRDefault="00E04554" w:rsidP="00E04554">
      <w:pPr>
        <w:pStyle w:val="Sansinterligne"/>
        <w:jc w:val="both"/>
        <w:rPr>
          <w:rFonts w:asciiTheme="majorHAnsi" w:hAnsiTheme="majorHAnsi"/>
          <w:sz w:val="24"/>
          <w:szCs w:val="24"/>
        </w:rPr>
      </w:pPr>
    </w:p>
    <w:p w:rsidR="00E04554" w:rsidRPr="00723535" w:rsidRDefault="00E04554" w:rsidP="00057A6E">
      <w:pPr>
        <w:pStyle w:val="Sansinterligne"/>
        <w:numPr>
          <w:ilvl w:val="0"/>
          <w:numId w:val="11"/>
        </w:numPr>
        <w:jc w:val="both"/>
        <w:rPr>
          <w:rFonts w:asciiTheme="majorHAnsi" w:hAnsiTheme="majorHAnsi"/>
          <w:b/>
          <w:sz w:val="24"/>
          <w:szCs w:val="24"/>
          <w:u w:val="single"/>
        </w:rPr>
      </w:pPr>
      <w:r w:rsidRPr="002A44C8">
        <w:rPr>
          <w:rFonts w:asciiTheme="majorHAnsi" w:hAnsiTheme="majorHAnsi"/>
          <w:b/>
          <w:sz w:val="24"/>
          <w:szCs w:val="24"/>
          <w:u w:val="single"/>
        </w:rPr>
        <w:t>Potentiel d’action des fibres ventriculaires</w:t>
      </w:r>
      <w:r w:rsidRPr="002B3E5F">
        <w:rPr>
          <w:rFonts w:asciiTheme="majorHAnsi" w:hAnsiTheme="majorHAnsi"/>
          <w:i/>
          <w:sz w:val="24"/>
          <w:szCs w:val="24"/>
        </w:rPr>
        <w:t xml:space="preserve"> </w:t>
      </w:r>
      <w:r>
        <w:rPr>
          <w:rFonts w:asciiTheme="majorHAnsi" w:hAnsiTheme="majorHAnsi"/>
          <w:i/>
          <w:sz w:val="24"/>
          <w:szCs w:val="24"/>
        </w:rPr>
        <w:t xml:space="preserve">  </w:t>
      </w:r>
    </w:p>
    <w:p w:rsidR="00E04554" w:rsidRDefault="00E04554" w:rsidP="00E04554">
      <w:pPr>
        <w:pStyle w:val="Sansinterligne"/>
        <w:jc w:val="both"/>
        <w:rPr>
          <w:rFonts w:asciiTheme="majorHAnsi" w:hAnsiTheme="majorHAnsi"/>
          <w:b/>
          <w:sz w:val="24"/>
          <w:szCs w:val="24"/>
          <w:u w:val="single"/>
        </w:rPr>
      </w:pPr>
    </w:p>
    <w:p w:rsidR="00E04554" w:rsidRPr="00723535" w:rsidRDefault="00E04554" w:rsidP="00E04554">
      <w:pPr>
        <w:pStyle w:val="Sansinterligne"/>
        <w:jc w:val="both"/>
        <w:rPr>
          <w:rFonts w:asciiTheme="majorHAnsi" w:hAnsiTheme="majorHAnsi"/>
          <w:b/>
          <w:sz w:val="24"/>
          <w:szCs w:val="24"/>
          <w:u w:val="single"/>
        </w:rPr>
      </w:pPr>
      <w:r w:rsidRPr="00723535">
        <w:rPr>
          <w:rFonts w:asciiTheme="majorHAnsi" w:hAnsiTheme="majorHAnsi"/>
          <w:i/>
          <w:sz w:val="24"/>
          <w:szCs w:val="24"/>
        </w:rPr>
        <w:t>(</w:t>
      </w:r>
      <w:r>
        <w:rPr>
          <w:rFonts w:asciiTheme="majorHAnsi" w:hAnsiTheme="majorHAnsi"/>
          <w:i/>
          <w:sz w:val="24"/>
          <w:szCs w:val="24"/>
        </w:rPr>
        <w:t>L</w:t>
      </w:r>
      <w:r w:rsidRPr="00723535">
        <w:rPr>
          <w:rFonts w:asciiTheme="majorHAnsi" w:hAnsiTheme="majorHAnsi"/>
          <w:i/>
          <w:sz w:val="24"/>
          <w:szCs w:val="24"/>
        </w:rPr>
        <w:t>es différentes phases sont à étudier avec la photo ci-avant)</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Potentiel myocardique des ventricules : </w:t>
      </w:r>
    </w:p>
    <w:p w:rsidR="00E0455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potentiel de repos très négatif = -85mV</w:t>
      </w:r>
    </w:p>
    <w:p w:rsidR="00E0455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durée PA longue = 250-300 ms</w:t>
      </w:r>
    </w:p>
    <w:p w:rsidR="00E0455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 xml:space="preserve">forme rectangulaire caractéristique </w:t>
      </w:r>
    </w:p>
    <w:p w:rsidR="00E04554" w:rsidRDefault="00E04554" w:rsidP="00E04554">
      <w:pPr>
        <w:pStyle w:val="Sansinterligne"/>
        <w:jc w:val="both"/>
        <w:rPr>
          <w:rFonts w:asciiTheme="majorHAnsi" w:hAnsiTheme="majorHAnsi"/>
          <w:sz w:val="24"/>
          <w:szCs w:val="24"/>
        </w:rPr>
      </w:pPr>
    </w:p>
    <w:p w:rsidR="00E04554" w:rsidRPr="00EB51E8" w:rsidRDefault="00E04554" w:rsidP="00E04554">
      <w:pPr>
        <w:pStyle w:val="Sansinterligne"/>
        <w:jc w:val="both"/>
        <w:rPr>
          <w:rFonts w:asciiTheme="majorHAnsi" w:hAnsiTheme="majorHAnsi"/>
          <w:sz w:val="24"/>
          <w:szCs w:val="24"/>
        </w:rPr>
      </w:pPr>
      <w:r w:rsidRPr="00EB51E8">
        <w:rPr>
          <w:rFonts w:asciiTheme="majorHAnsi" w:hAnsiTheme="majorHAnsi"/>
          <w:sz w:val="24"/>
          <w:szCs w:val="24"/>
          <w:u w:val="single"/>
        </w:rPr>
        <w:t>Phase 0</w:t>
      </w:r>
      <w:r>
        <w:rPr>
          <w:rFonts w:asciiTheme="majorHAnsi" w:hAnsiTheme="majorHAnsi"/>
          <w:sz w:val="24"/>
          <w:szCs w:val="24"/>
        </w:rPr>
        <w:t> :</w:t>
      </w:r>
      <w:r w:rsidRPr="00EB51E8">
        <w:rPr>
          <w:rFonts w:asciiTheme="majorHAnsi" w:hAnsiTheme="majorHAnsi"/>
          <w:sz w:val="24"/>
          <w:szCs w:val="24"/>
        </w:rPr>
        <w:t xml:space="preserve"> </w:t>
      </w:r>
      <w:r w:rsidRPr="004C30EF">
        <w:rPr>
          <w:rFonts w:asciiTheme="majorHAnsi" w:hAnsiTheme="majorHAnsi"/>
          <w:b/>
          <w:sz w:val="24"/>
          <w:szCs w:val="24"/>
        </w:rPr>
        <w:t>Dépolarisation</w:t>
      </w:r>
    </w:p>
    <w:p w:rsidR="00E04554" w:rsidRPr="00EB51E8" w:rsidRDefault="00E04554" w:rsidP="00E04554">
      <w:pPr>
        <w:pStyle w:val="Sansinterligne"/>
        <w:jc w:val="both"/>
        <w:rPr>
          <w:rFonts w:asciiTheme="majorHAnsi" w:hAnsiTheme="majorHAnsi"/>
          <w:sz w:val="24"/>
          <w:szCs w:val="24"/>
          <w:vertAlign w:val="superscript"/>
        </w:rPr>
      </w:pPr>
      <w:r>
        <w:rPr>
          <w:rFonts w:asciiTheme="majorHAnsi" w:hAnsiTheme="majorHAnsi"/>
          <w:sz w:val="24"/>
          <w:szCs w:val="24"/>
        </w:rPr>
        <w:t>Dépolarisation extrêmement rapide par ouverture des canaux sodium Na</w:t>
      </w:r>
      <w:r w:rsidRPr="002A44C8">
        <w:rPr>
          <w:rFonts w:asciiTheme="majorHAnsi" w:hAnsiTheme="majorHAnsi"/>
          <w:sz w:val="24"/>
          <w:szCs w:val="24"/>
          <w:vertAlign w:val="superscript"/>
        </w:rPr>
        <w:t>+</w:t>
      </w:r>
      <w:r>
        <w:rPr>
          <w:rFonts w:asciiTheme="majorHAnsi" w:hAnsiTheme="majorHAnsi"/>
          <w:sz w:val="24"/>
          <w:szCs w:val="24"/>
        </w:rPr>
        <w:t xml:space="preserve"> (canaux rapides), donc flux entrant rapide de Na</w:t>
      </w:r>
      <w:r w:rsidRPr="00EB51E8">
        <w:rPr>
          <w:rFonts w:asciiTheme="majorHAnsi" w:hAnsiTheme="majorHAnsi"/>
          <w:sz w:val="24"/>
          <w:szCs w:val="24"/>
          <w:vertAlign w:val="superscript"/>
        </w:rPr>
        <w:t>+</w:t>
      </w:r>
      <w:r>
        <w:rPr>
          <w:rFonts w:asciiTheme="majorHAnsi" w:hAnsiTheme="majorHAnsi"/>
          <w:sz w:val="24"/>
          <w:szCs w:val="24"/>
        </w:rPr>
        <w:t xml:space="preserve"> </w:t>
      </w:r>
      <w:r w:rsidRPr="000B2F7F">
        <w:rPr>
          <w:rFonts w:asciiTheme="majorHAnsi" w:hAnsiTheme="majorHAnsi"/>
          <w:sz w:val="24"/>
          <w:szCs w:val="24"/>
        </w:rPr>
        <w:sym w:font="Wingdings" w:char="F0E0"/>
      </w:r>
      <w:r>
        <w:rPr>
          <w:rFonts w:asciiTheme="majorHAnsi" w:hAnsiTheme="majorHAnsi"/>
          <w:sz w:val="24"/>
          <w:szCs w:val="24"/>
        </w:rPr>
        <w:t xml:space="preserve"> entrée massive de Na</w:t>
      </w:r>
      <w:r w:rsidRPr="002A44C8">
        <w:rPr>
          <w:rFonts w:asciiTheme="majorHAnsi" w:hAnsiTheme="majorHAnsi"/>
          <w:sz w:val="24"/>
          <w:szCs w:val="24"/>
          <w:vertAlign w:val="superscript"/>
        </w:rPr>
        <w:t>+</w:t>
      </w:r>
      <w:r>
        <w:rPr>
          <w:rFonts w:asciiTheme="majorHAnsi" w:hAnsiTheme="majorHAnsi"/>
          <w:sz w:val="24"/>
          <w:szCs w:val="24"/>
        </w:rPr>
        <w:t xml:space="preserve"> dans la cellule.</w:t>
      </w:r>
      <w:r>
        <w:rPr>
          <w:rFonts w:asciiTheme="majorHAnsi" w:hAnsiTheme="majorHAnsi"/>
          <w:sz w:val="24"/>
          <w:szCs w:val="24"/>
          <w:vertAlign w:val="superscript"/>
        </w:rPr>
        <w:t xml:space="preserve">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Durée d’activation de la conductance sodique brève : 1 à 2 ms.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Grande amplitude : 110-120 mV, soit un potentiel qui s’élève de -85 mV à +15/+20 mV due à cette entrée massive de Na</w:t>
      </w:r>
      <w:r w:rsidRPr="00EB51E8">
        <w:rPr>
          <w:rFonts w:asciiTheme="majorHAnsi" w:hAnsiTheme="majorHAnsi"/>
          <w:sz w:val="24"/>
          <w:szCs w:val="24"/>
          <w:vertAlign w:val="superscript"/>
        </w:rPr>
        <w:t>+</w:t>
      </w:r>
      <w:r>
        <w:rPr>
          <w:rFonts w:asciiTheme="majorHAnsi" w:hAnsiTheme="majorHAnsi"/>
          <w:sz w:val="24"/>
          <w:szCs w:val="24"/>
        </w:rPr>
        <w:t xml:space="preserve"> (le potentiel devient donc  positif).</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2B3E5F">
        <w:rPr>
          <w:rFonts w:asciiTheme="majorHAnsi" w:hAnsiTheme="majorHAnsi"/>
          <w:sz w:val="24"/>
          <w:szCs w:val="24"/>
          <w:u w:val="single"/>
        </w:rPr>
        <w:t>Phase 1</w:t>
      </w:r>
      <w:r>
        <w:rPr>
          <w:rFonts w:asciiTheme="majorHAnsi" w:hAnsiTheme="majorHAnsi"/>
          <w:sz w:val="24"/>
          <w:szCs w:val="24"/>
        </w:rPr>
        <w:t xml:space="preserve"> : </w:t>
      </w:r>
      <w:r w:rsidRPr="004C30EF">
        <w:rPr>
          <w:rFonts w:asciiTheme="majorHAnsi" w:hAnsiTheme="majorHAnsi"/>
          <w:b/>
          <w:sz w:val="24"/>
          <w:szCs w:val="24"/>
        </w:rPr>
        <w:t xml:space="preserve">Phase de </w:t>
      </w:r>
      <w:proofErr w:type="spellStart"/>
      <w:r w:rsidRPr="004C30EF">
        <w:rPr>
          <w:rFonts w:asciiTheme="majorHAnsi" w:hAnsiTheme="majorHAnsi"/>
          <w:b/>
          <w:sz w:val="24"/>
          <w:szCs w:val="24"/>
        </w:rPr>
        <w:t>repolarisation</w:t>
      </w:r>
      <w:proofErr w:type="spellEnd"/>
      <w:r w:rsidRPr="004C30EF">
        <w:rPr>
          <w:rFonts w:asciiTheme="majorHAnsi" w:hAnsiTheme="majorHAnsi"/>
          <w:b/>
          <w:sz w:val="24"/>
          <w:szCs w:val="24"/>
        </w:rPr>
        <w:t xml:space="preserve"> initiale rapide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Ouverture des canaux K</w:t>
      </w:r>
      <w:r w:rsidRPr="003128CE">
        <w:rPr>
          <w:rFonts w:asciiTheme="majorHAnsi" w:hAnsiTheme="majorHAnsi"/>
          <w:sz w:val="24"/>
          <w:szCs w:val="24"/>
          <w:vertAlign w:val="superscript"/>
        </w:rPr>
        <w:t>+</w:t>
      </w:r>
      <w:r>
        <w:rPr>
          <w:rFonts w:asciiTheme="majorHAnsi" w:hAnsiTheme="majorHAnsi"/>
          <w:sz w:val="24"/>
          <w:szCs w:val="24"/>
        </w:rPr>
        <w:t xml:space="preserve"> précoces, transitoire </w:t>
      </w:r>
      <w:r w:rsidRPr="003128CE">
        <w:rPr>
          <w:rFonts w:asciiTheme="majorHAnsi" w:hAnsiTheme="majorHAnsi"/>
          <w:sz w:val="24"/>
          <w:szCs w:val="24"/>
        </w:rPr>
        <w:sym w:font="Wingdings" w:char="F0E0"/>
      </w:r>
      <w:r>
        <w:rPr>
          <w:rFonts w:asciiTheme="majorHAnsi" w:hAnsiTheme="majorHAnsi"/>
          <w:sz w:val="24"/>
          <w:szCs w:val="24"/>
        </w:rPr>
        <w:t xml:space="preserve"> </w:t>
      </w:r>
      <w:proofErr w:type="spellStart"/>
      <w:r>
        <w:rPr>
          <w:rFonts w:asciiTheme="majorHAnsi" w:hAnsiTheme="majorHAnsi"/>
          <w:sz w:val="24"/>
          <w:szCs w:val="24"/>
        </w:rPr>
        <w:t>repolarisation</w:t>
      </w:r>
      <w:proofErr w:type="spellEnd"/>
      <w:r>
        <w:rPr>
          <w:rFonts w:asciiTheme="majorHAnsi" w:hAnsiTheme="majorHAnsi"/>
          <w:sz w:val="24"/>
          <w:szCs w:val="24"/>
        </w:rPr>
        <w:t xml:space="preserve"> partielle conduisant à un potentiel de membrane d’environ 0 mV (petit pic = over shoot).</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Petite </w:t>
      </w:r>
      <w:proofErr w:type="spellStart"/>
      <w:r>
        <w:rPr>
          <w:rFonts w:asciiTheme="majorHAnsi" w:hAnsiTheme="majorHAnsi"/>
          <w:sz w:val="24"/>
          <w:szCs w:val="24"/>
        </w:rPr>
        <w:t>repolarisation</w:t>
      </w:r>
      <w:proofErr w:type="spellEnd"/>
      <w:r>
        <w:rPr>
          <w:rFonts w:asciiTheme="majorHAnsi" w:hAnsiTheme="majorHAnsi"/>
          <w:sz w:val="24"/>
          <w:szCs w:val="24"/>
        </w:rPr>
        <w:t xml:space="preserve"> qui dure quelques centièmes de secondes.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2F16BC">
        <w:rPr>
          <w:rFonts w:asciiTheme="majorHAnsi" w:hAnsiTheme="majorHAnsi"/>
          <w:sz w:val="24"/>
          <w:szCs w:val="24"/>
          <w:u w:val="single"/>
        </w:rPr>
        <w:t>Phase 2</w:t>
      </w:r>
      <w:r>
        <w:rPr>
          <w:rFonts w:asciiTheme="majorHAnsi" w:hAnsiTheme="majorHAnsi"/>
          <w:sz w:val="24"/>
          <w:szCs w:val="24"/>
        </w:rPr>
        <w:t xml:space="preserve"> : </w:t>
      </w:r>
      <w:r w:rsidRPr="004C30EF">
        <w:rPr>
          <w:rFonts w:asciiTheme="majorHAnsi" w:hAnsiTheme="majorHAnsi"/>
          <w:b/>
          <w:sz w:val="24"/>
          <w:szCs w:val="24"/>
        </w:rPr>
        <w:t>Phase de plateau</w:t>
      </w:r>
    </w:p>
    <w:p w:rsidR="00E04554" w:rsidRPr="00C512B6" w:rsidRDefault="00E04554" w:rsidP="00057A6E">
      <w:pPr>
        <w:pStyle w:val="Sansinterligne"/>
        <w:numPr>
          <w:ilvl w:val="0"/>
          <w:numId w:val="14"/>
        </w:numPr>
        <w:jc w:val="both"/>
        <w:rPr>
          <w:rFonts w:asciiTheme="majorHAnsi" w:hAnsiTheme="majorHAnsi"/>
          <w:sz w:val="24"/>
          <w:szCs w:val="24"/>
        </w:rPr>
      </w:pPr>
      <w:r>
        <w:rPr>
          <w:rFonts w:asciiTheme="majorHAnsi" w:hAnsiTheme="majorHAnsi"/>
          <w:sz w:val="24"/>
          <w:szCs w:val="24"/>
        </w:rPr>
        <w:t>Ouverture des canaux calcium membranaires (canaux lents), donc courant entrant de Ca</w:t>
      </w:r>
      <w:r w:rsidRPr="002F16BC">
        <w:rPr>
          <w:rFonts w:asciiTheme="majorHAnsi" w:hAnsiTheme="majorHAnsi"/>
          <w:sz w:val="24"/>
          <w:szCs w:val="24"/>
          <w:vertAlign w:val="superscript"/>
        </w:rPr>
        <w:t>2+</w:t>
      </w:r>
      <w:r>
        <w:rPr>
          <w:rFonts w:asciiTheme="majorHAnsi" w:hAnsiTheme="majorHAnsi"/>
          <w:sz w:val="24"/>
          <w:szCs w:val="24"/>
        </w:rPr>
        <w:t xml:space="preserve"> : augmentation de la concentration intracellulaire </w:t>
      </w:r>
      <w:proofErr w:type="spellStart"/>
      <w:r>
        <w:rPr>
          <w:rFonts w:asciiTheme="majorHAnsi" w:hAnsiTheme="majorHAnsi"/>
          <w:sz w:val="24"/>
          <w:szCs w:val="24"/>
        </w:rPr>
        <w:t>cytosolique</w:t>
      </w:r>
      <w:proofErr w:type="spellEnd"/>
      <w:r>
        <w:rPr>
          <w:rFonts w:asciiTheme="majorHAnsi" w:hAnsiTheme="majorHAnsi"/>
          <w:sz w:val="24"/>
          <w:szCs w:val="24"/>
        </w:rPr>
        <w:t xml:space="preserve"> en Ca</w:t>
      </w:r>
      <w:r w:rsidRPr="002F16BC">
        <w:rPr>
          <w:rFonts w:asciiTheme="majorHAnsi" w:hAnsiTheme="majorHAnsi"/>
          <w:sz w:val="24"/>
          <w:szCs w:val="24"/>
          <w:vertAlign w:val="superscript"/>
        </w:rPr>
        <w:t>2+</w:t>
      </w:r>
      <w:r>
        <w:rPr>
          <w:rFonts w:asciiTheme="majorHAnsi" w:hAnsiTheme="majorHAnsi"/>
          <w:sz w:val="24"/>
          <w:szCs w:val="24"/>
        </w:rPr>
        <w:t>.</w:t>
      </w:r>
    </w:p>
    <w:p w:rsidR="00E04554" w:rsidRDefault="00E04554" w:rsidP="00057A6E">
      <w:pPr>
        <w:pStyle w:val="Sansinterligne"/>
        <w:numPr>
          <w:ilvl w:val="0"/>
          <w:numId w:val="14"/>
        </w:numPr>
        <w:jc w:val="both"/>
        <w:rPr>
          <w:rFonts w:asciiTheme="majorHAnsi" w:hAnsiTheme="majorHAnsi"/>
          <w:sz w:val="24"/>
          <w:szCs w:val="24"/>
        </w:rPr>
      </w:pPr>
      <w:r>
        <w:rPr>
          <w:rFonts w:asciiTheme="majorHAnsi" w:hAnsiTheme="majorHAnsi"/>
          <w:sz w:val="24"/>
          <w:szCs w:val="24"/>
        </w:rPr>
        <w:t>Cette augmentation en Ca</w:t>
      </w:r>
      <w:r w:rsidRPr="00EC1548">
        <w:rPr>
          <w:rFonts w:asciiTheme="majorHAnsi" w:hAnsiTheme="majorHAnsi"/>
          <w:sz w:val="24"/>
          <w:szCs w:val="24"/>
          <w:vertAlign w:val="superscript"/>
        </w:rPr>
        <w:t>2+</w:t>
      </w:r>
      <w:r>
        <w:rPr>
          <w:rFonts w:asciiTheme="majorHAnsi" w:hAnsiTheme="majorHAnsi"/>
          <w:sz w:val="24"/>
          <w:szCs w:val="24"/>
        </w:rPr>
        <w:t xml:space="preserve"> </w:t>
      </w:r>
      <w:proofErr w:type="spellStart"/>
      <w:r>
        <w:rPr>
          <w:rFonts w:asciiTheme="majorHAnsi" w:hAnsiTheme="majorHAnsi"/>
          <w:sz w:val="24"/>
          <w:szCs w:val="24"/>
        </w:rPr>
        <w:t>cytosolique</w:t>
      </w:r>
      <w:proofErr w:type="spellEnd"/>
      <w:r>
        <w:rPr>
          <w:rFonts w:asciiTheme="majorHAnsi" w:hAnsiTheme="majorHAnsi"/>
          <w:sz w:val="24"/>
          <w:szCs w:val="24"/>
        </w:rPr>
        <w:t xml:space="preserve"> stimule les canaux à </w:t>
      </w:r>
      <w:proofErr w:type="spellStart"/>
      <w:r>
        <w:rPr>
          <w:rFonts w:asciiTheme="majorHAnsi" w:hAnsiTheme="majorHAnsi"/>
          <w:sz w:val="24"/>
          <w:szCs w:val="24"/>
        </w:rPr>
        <w:t>Ryanodine</w:t>
      </w:r>
      <w:proofErr w:type="spellEnd"/>
      <w:r>
        <w:rPr>
          <w:rFonts w:asciiTheme="majorHAnsi" w:hAnsiTheme="majorHAnsi"/>
          <w:sz w:val="24"/>
          <w:szCs w:val="24"/>
        </w:rPr>
        <w:t xml:space="preserve"> du réticulum </w:t>
      </w:r>
      <w:proofErr w:type="spellStart"/>
      <w:r>
        <w:rPr>
          <w:rFonts w:asciiTheme="majorHAnsi" w:hAnsiTheme="majorHAnsi"/>
          <w:sz w:val="24"/>
          <w:szCs w:val="24"/>
        </w:rPr>
        <w:t>sarcoplasmique</w:t>
      </w:r>
      <w:proofErr w:type="spellEnd"/>
      <w:r>
        <w:rPr>
          <w:rFonts w:asciiTheme="majorHAnsi" w:hAnsiTheme="majorHAnsi"/>
          <w:sz w:val="24"/>
          <w:szCs w:val="24"/>
        </w:rPr>
        <w:t>, qui vont eux-mêmes libérer dans le cytosol le Ca</w:t>
      </w:r>
      <w:r w:rsidRPr="00452547">
        <w:rPr>
          <w:rFonts w:asciiTheme="majorHAnsi" w:hAnsiTheme="majorHAnsi"/>
          <w:sz w:val="24"/>
          <w:szCs w:val="24"/>
          <w:vertAlign w:val="superscript"/>
        </w:rPr>
        <w:t>2+</w:t>
      </w:r>
      <w:r>
        <w:rPr>
          <w:rFonts w:asciiTheme="majorHAnsi" w:hAnsiTheme="majorHAnsi"/>
          <w:sz w:val="24"/>
          <w:szCs w:val="24"/>
        </w:rPr>
        <w:t xml:space="preserve"> stocké dans le réticulum </w:t>
      </w:r>
      <w:proofErr w:type="spellStart"/>
      <w:r>
        <w:rPr>
          <w:rFonts w:asciiTheme="majorHAnsi" w:hAnsiTheme="majorHAnsi"/>
          <w:sz w:val="24"/>
          <w:szCs w:val="24"/>
        </w:rPr>
        <w:t>sarcoplasmique</w:t>
      </w:r>
      <w:proofErr w:type="spellEnd"/>
      <w:r>
        <w:rPr>
          <w:rFonts w:asciiTheme="majorHAnsi" w:hAnsiTheme="majorHAnsi"/>
          <w:sz w:val="24"/>
          <w:szCs w:val="24"/>
        </w:rPr>
        <w:t xml:space="preserve"> </w:t>
      </w:r>
      <w:r w:rsidRPr="00CF1068">
        <w:rPr>
          <w:rFonts w:asciiTheme="majorHAnsi" w:hAnsiTheme="majorHAnsi"/>
          <w:sz w:val="24"/>
          <w:szCs w:val="24"/>
        </w:rPr>
        <w:sym w:font="Wingdings" w:char="F0E0"/>
      </w:r>
      <w:r>
        <w:rPr>
          <w:rFonts w:asciiTheme="majorHAnsi" w:hAnsiTheme="majorHAnsi"/>
          <w:sz w:val="24"/>
          <w:szCs w:val="24"/>
        </w:rPr>
        <w:t xml:space="preserve"> augmentation ++ du Ca</w:t>
      </w:r>
      <w:r w:rsidRPr="00CF1068">
        <w:rPr>
          <w:rFonts w:asciiTheme="majorHAnsi" w:hAnsiTheme="majorHAnsi"/>
          <w:sz w:val="24"/>
          <w:szCs w:val="24"/>
          <w:vertAlign w:val="superscript"/>
        </w:rPr>
        <w:t>2+</w:t>
      </w:r>
      <w:r>
        <w:rPr>
          <w:rFonts w:asciiTheme="majorHAnsi" w:hAnsiTheme="majorHAnsi"/>
          <w:sz w:val="24"/>
          <w:szCs w:val="24"/>
        </w:rPr>
        <w:t xml:space="preserve"> </w:t>
      </w:r>
      <w:proofErr w:type="spellStart"/>
      <w:r>
        <w:rPr>
          <w:rFonts w:asciiTheme="majorHAnsi" w:hAnsiTheme="majorHAnsi"/>
          <w:sz w:val="24"/>
          <w:szCs w:val="24"/>
        </w:rPr>
        <w:t>cytosolique</w:t>
      </w:r>
      <w:proofErr w:type="spellEnd"/>
      <w:r>
        <w:rPr>
          <w:rFonts w:asciiTheme="majorHAnsi" w:hAnsiTheme="majorHAnsi"/>
          <w:sz w:val="24"/>
          <w:szCs w:val="24"/>
        </w:rPr>
        <w:t>.</w:t>
      </w:r>
    </w:p>
    <w:p w:rsidR="00E04554" w:rsidRDefault="00E04554" w:rsidP="00057A6E">
      <w:pPr>
        <w:pStyle w:val="Sansinterligne"/>
        <w:numPr>
          <w:ilvl w:val="0"/>
          <w:numId w:val="14"/>
        </w:numPr>
        <w:jc w:val="both"/>
        <w:rPr>
          <w:rFonts w:asciiTheme="majorHAnsi" w:hAnsiTheme="majorHAnsi"/>
          <w:sz w:val="24"/>
          <w:szCs w:val="24"/>
        </w:rPr>
      </w:pPr>
      <w:r>
        <w:rPr>
          <w:rFonts w:asciiTheme="majorHAnsi" w:hAnsiTheme="majorHAnsi"/>
          <w:sz w:val="24"/>
          <w:szCs w:val="24"/>
        </w:rPr>
        <w:t>Ce Ca</w:t>
      </w:r>
      <w:r w:rsidRPr="00E744BB">
        <w:rPr>
          <w:rFonts w:asciiTheme="majorHAnsi" w:hAnsiTheme="majorHAnsi"/>
          <w:sz w:val="24"/>
          <w:szCs w:val="24"/>
          <w:vertAlign w:val="superscript"/>
        </w:rPr>
        <w:t>2+</w:t>
      </w:r>
      <w:r>
        <w:rPr>
          <w:rFonts w:asciiTheme="majorHAnsi" w:hAnsiTheme="majorHAnsi"/>
          <w:sz w:val="24"/>
          <w:szCs w:val="24"/>
        </w:rPr>
        <w:t xml:space="preserve"> se lie à la  </w:t>
      </w:r>
      <w:proofErr w:type="spellStart"/>
      <w:r>
        <w:rPr>
          <w:rFonts w:asciiTheme="majorHAnsi" w:hAnsiTheme="majorHAnsi"/>
          <w:sz w:val="24"/>
          <w:szCs w:val="24"/>
        </w:rPr>
        <w:t>troponine</w:t>
      </w:r>
      <w:proofErr w:type="spellEnd"/>
      <w:r>
        <w:rPr>
          <w:rFonts w:asciiTheme="majorHAnsi" w:hAnsiTheme="majorHAnsi"/>
          <w:sz w:val="24"/>
          <w:szCs w:val="24"/>
        </w:rPr>
        <w:t xml:space="preserve">, permet l’activation des ponts actine-myosine, et donc la contraction des </w:t>
      </w:r>
      <w:proofErr w:type="spellStart"/>
      <w:r>
        <w:rPr>
          <w:rFonts w:asciiTheme="majorHAnsi" w:hAnsiTheme="majorHAnsi"/>
          <w:sz w:val="24"/>
          <w:szCs w:val="24"/>
        </w:rPr>
        <w:t>cardiomyocytes</w:t>
      </w:r>
      <w:proofErr w:type="spellEnd"/>
      <w:r>
        <w:rPr>
          <w:rFonts w:asciiTheme="majorHAnsi" w:hAnsiTheme="majorHAnsi"/>
          <w:sz w:val="24"/>
          <w:szCs w:val="24"/>
        </w:rPr>
        <w:t>.</w:t>
      </w:r>
    </w:p>
    <w:p w:rsidR="00E04554" w:rsidRDefault="00E04554" w:rsidP="00057A6E">
      <w:pPr>
        <w:pStyle w:val="Sansinterligne"/>
        <w:numPr>
          <w:ilvl w:val="0"/>
          <w:numId w:val="14"/>
        </w:numPr>
        <w:jc w:val="both"/>
        <w:rPr>
          <w:rFonts w:asciiTheme="majorHAnsi" w:hAnsiTheme="majorHAnsi"/>
          <w:sz w:val="24"/>
          <w:szCs w:val="24"/>
        </w:rPr>
      </w:pPr>
      <w:r>
        <w:rPr>
          <w:rFonts w:asciiTheme="majorHAnsi" w:hAnsiTheme="majorHAnsi"/>
          <w:sz w:val="24"/>
          <w:szCs w:val="24"/>
        </w:rPr>
        <w:t>Le pic de [Ca</w:t>
      </w:r>
      <w:r>
        <w:rPr>
          <w:rFonts w:asciiTheme="majorHAnsi" w:hAnsiTheme="majorHAnsi"/>
          <w:sz w:val="24"/>
          <w:szCs w:val="24"/>
          <w:vertAlign w:val="superscript"/>
        </w:rPr>
        <w:t>2+</w:t>
      </w:r>
      <w:r>
        <w:rPr>
          <w:rFonts w:asciiTheme="majorHAnsi" w:hAnsiTheme="majorHAnsi"/>
          <w:sz w:val="24"/>
          <w:szCs w:val="24"/>
        </w:rPr>
        <w:t>] va :</w:t>
      </w:r>
    </w:p>
    <w:p w:rsidR="00E04554" w:rsidRDefault="00E04554" w:rsidP="00057A6E">
      <w:pPr>
        <w:pStyle w:val="Sansinterligne"/>
        <w:numPr>
          <w:ilvl w:val="0"/>
          <w:numId w:val="15"/>
        </w:numPr>
        <w:jc w:val="both"/>
        <w:rPr>
          <w:rFonts w:asciiTheme="majorHAnsi" w:hAnsiTheme="majorHAnsi"/>
          <w:sz w:val="24"/>
          <w:szCs w:val="24"/>
        </w:rPr>
      </w:pPr>
      <w:r>
        <w:rPr>
          <w:rFonts w:asciiTheme="majorHAnsi" w:hAnsiTheme="majorHAnsi"/>
          <w:sz w:val="24"/>
          <w:szCs w:val="24"/>
        </w:rPr>
        <w:t>Activer l’échangeur Na/Ca (augmentation de la sortie en Ca</w:t>
      </w:r>
      <w:r w:rsidRPr="00455815">
        <w:rPr>
          <w:rFonts w:asciiTheme="majorHAnsi" w:hAnsiTheme="majorHAnsi"/>
          <w:sz w:val="24"/>
          <w:szCs w:val="24"/>
          <w:vertAlign w:val="superscript"/>
        </w:rPr>
        <w:t>2+</w:t>
      </w:r>
      <w:r>
        <w:rPr>
          <w:rFonts w:asciiTheme="majorHAnsi" w:hAnsiTheme="majorHAnsi"/>
          <w:sz w:val="24"/>
          <w:szCs w:val="24"/>
        </w:rPr>
        <w:t>, en échange d’une entrée de Na</w:t>
      </w:r>
      <w:r w:rsidRPr="00C72795">
        <w:rPr>
          <w:rFonts w:asciiTheme="majorHAnsi" w:hAnsiTheme="majorHAnsi"/>
          <w:sz w:val="24"/>
          <w:szCs w:val="24"/>
          <w:vertAlign w:val="superscript"/>
        </w:rPr>
        <w:t>+</w:t>
      </w:r>
      <w:r>
        <w:rPr>
          <w:rFonts w:asciiTheme="majorHAnsi" w:hAnsiTheme="majorHAnsi"/>
          <w:sz w:val="24"/>
          <w:szCs w:val="24"/>
        </w:rPr>
        <w:t>)</w:t>
      </w:r>
    </w:p>
    <w:p w:rsidR="00E04554" w:rsidRDefault="00E04554" w:rsidP="00057A6E">
      <w:pPr>
        <w:pStyle w:val="Sansinterligne"/>
        <w:numPr>
          <w:ilvl w:val="0"/>
          <w:numId w:val="15"/>
        </w:numPr>
        <w:jc w:val="both"/>
        <w:rPr>
          <w:rFonts w:asciiTheme="majorHAnsi" w:hAnsiTheme="majorHAnsi"/>
          <w:sz w:val="24"/>
          <w:szCs w:val="24"/>
        </w:rPr>
      </w:pPr>
      <w:r>
        <w:rPr>
          <w:rFonts w:asciiTheme="majorHAnsi" w:hAnsiTheme="majorHAnsi"/>
          <w:sz w:val="24"/>
          <w:szCs w:val="24"/>
        </w:rPr>
        <w:t>Activer la Ca-</w:t>
      </w:r>
      <w:proofErr w:type="spellStart"/>
      <w:r>
        <w:rPr>
          <w:rFonts w:asciiTheme="majorHAnsi" w:hAnsiTheme="majorHAnsi"/>
          <w:sz w:val="24"/>
          <w:szCs w:val="24"/>
        </w:rPr>
        <w:t>ATPase</w:t>
      </w:r>
      <w:proofErr w:type="spellEnd"/>
      <w:r>
        <w:rPr>
          <w:rFonts w:asciiTheme="majorHAnsi" w:hAnsiTheme="majorHAnsi"/>
          <w:sz w:val="24"/>
          <w:szCs w:val="24"/>
        </w:rPr>
        <w:t xml:space="preserve"> du réticulum </w:t>
      </w:r>
      <w:r w:rsidRPr="00F27E8E">
        <w:rPr>
          <w:rFonts w:asciiTheme="majorHAnsi" w:hAnsiTheme="majorHAnsi"/>
          <w:sz w:val="24"/>
          <w:szCs w:val="24"/>
        </w:rPr>
        <w:sym w:font="Wingdings" w:char="F0E0"/>
      </w:r>
      <w:r>
        <w:rPr>
          <w:rFonts w:asciiTheme="majorHAnsi" w:hAnsiTheme="majorHAnsi"/>
          <w:sz w:val="24"/>
          <w:szCs w:val="24"/>
        </w:rPr>
        <w:t xml:space="preserve"> diminution du Ca</w:t>
      </w:r>
      <w:r w:rsidRPr="00455815">
        <w:rPr>
          <w:rFonts w:asciiTheme="majorHAnsi" w:hAnsiTheme="majorHAnsi"/>
          <w:sz w:val="24"/>
          <w:szCs w:val="24"/>
          <w:vertAlign w:val="superscript"/>
        </w:rPr>
        <w:t>2+</w:t>
      </w:r>
      <w:r>
        <w:rPr>
          <w:rFonts w:asciiTheme="majorHAnsi" w:hAnsiTheme="majorHAnsi"/>
          <w:sz w:val="24"/>
          <w:szCs w:val="24"/>
        </w:rPr>
        <w:t xml:space="preserve"> </w:t>
      </w:r>
      <w:proofErr w:type="spellStart"/>
      <w:r>
        <w:rPr>
          <w:rFonts w:asciiTheme="majorHAnsi" w:hAnsiTheme="majorHAnsi"/>
          <w:sz w:val="24"/>
          <w:szCs w:val="24"/>
        </w:rPr>
        <w:t>cytosolique</w:t>
      </w:r>
      <w:proofErr w:type="spellEnd"/>
      <w:r>
        <w:rPr>
          <w:rFonts w:asciiTheme="majorHAnsi" w:hAnsiTheme="majorHAnsi"/>
          <w:sz w:val="24"/>
          <w:szCs w:val="24"/>
        </w:rPr>
        <w:t>.</w:t>
      </w:r>
    </w:p>
    <w:p w:rsidR="00E04554" w:rsidRDefault="00E04554" w:rsidP="00E04554">
      <w:pPr>
        <w:pStyle w:val="Sansinterligne"/>
        <w:ind w:left="720"/>
        <w:jc w:val="both"/>
        <w:rPr>
          <w:rFonts w:asciiTheme="majorHAnsi" w:hAnsiTheme="majorHAnsi"/>
          <w:sz w:val="24"/>
          <w:szCs w:val="24"/>
        </w:rPr>
      </w:pPr>
      <w:r>
        <w:rPr>
          <w:rFonts w:asciiTheme="majorHAnsi" w:hAnsiTheme="majorHAnsi"/>
          <w:sz w:val="24"/>
          <w:szCs w:val="24"/>
        </w:rPr>
        <w:lastRenderedPageBreak/>
        <w:t>On peut dire qu’il y a consommation de Ca</w:t>
      </w:r>
      <w:r w:rsidRPr="00E744BB">
        <w:rPr>
          <w:rFonts w:asciiTheme="majorHAnsi" w:hAnsiTheme="majorHAnsi"/>
          <w:sz w:val="24"/>
          <w:szCs w:val="24"/>
          <w:vertAlign w:val="superscript"/>
        </w:rPr>
        <w:t>2+</w:t>
      </w:r>
      <w:r>
        <w:rPr>
          <w:rFonts w:asciiTheme="majorHAnsi" w:hAnsiTheme="majorHAnsi"/>
          <w:sz w:val="24"/>
          <w:szCs w:val="24"/>
        </w:rPr>
        <w:t xml:space="preserve"> pour la contraction. Donc : [Ca</w:t>
      </w:r>
      <w:r w:rsidRPr="00E744BB">
        <w:rPr>
          <w:rFonts w:asciiTheme="majorHAnsi" w:hAnsiTheme="majorHAnsi"/>
          <w:sz w:val="24"/>
          <w:szCs w:val="24"/>
          <w:vertAlign w:val="superscript"/>
        </w:rPr>
        <w:t>2+</w:t>
      </w:r>
      <w:r>
        <w:rPr>
          <w:rFonts w:asciiTheme="majorHAnsi" w:hAnsiTheme="majorHAnsi"/>
          <w:sz w:val="24"/>
          <w:szCs w:val="24"/>
        </w:rPr>
        <w:t xml:space="preserve">] diminue </w:t>
      </w:r>
      <w:r w:rsidRPr="0019797F">
        <w:rPr>
          <w:rFonts w:asciiTheme="majorHAnsi" w:hAnsiTheme="majorHAnsi"/>
          <w:sz w:val="24"/>
          <w:szCs w:val="24"/>
        </w:rPr>
        <w:sym w:font="Wingdings" w:char="F0E0"/>
      </w:r>
      <w:r>
        <w:rPr>
          <w:rFonts w:asciiTheme="majorHAnsi" w:hAnsiTheme="majorHAnsi"/>
          <w:sz w:val="24"/>
          <w:szCs w:val="24"/>
        </w:rPr>
        <w:t xml:space="preserve"> les canaux à </w:t>
      </w:r>
      <w:proofErr w:type="spellStart"/>
      <w:r>
        <w:rPr>
          <w:rFonts w:asciiTheme="majorHAnsi" w:hAnsiTheme="majorHAnsi"/>
          <w:sz w:val="24"/>
          <w:szCs w:val="24"/>
        </w:rPr>
        <w:t>Ryanodine</w:t>
      </w:r>
      <w:proofErr w:type="spellEnd"/>
      <w:r>
        <w:rPr>
          <w:rFonts w:asciiTheme="majorHAnsi" w:hAnsiTheme="majorHAnsi"/>
          <w:sz w:val="24"/>
          <w:szCs w:val="24"/>
        </w:rPr>
        <w:t xml:space="preserve"> se ferment, ce qui diminue encore la concentration en Ca</w:t>
      </w:r>
      <w:r>
        <w:rPr>
          <w:rFonts w:asciiTheme="majorHAnsi" w:hAnsiTheme="majorHAnsi"/>
          <w:sz w:val="24"/>
          <w:szCs w:val="24"/>
          <w:vertAlign w:val="superscript"/>
        </w:rPr>
        <w:t>2+</w:t>
      </w:r>
      <w:r>
        <w:rPr>
          <w:rFonts w:asciiTheme="majorHAnsi" w:hAnsiTheme="majorHAnsi"/>
          <w:sz w:val="24"/>
          <w:szCs w:val="24"/>
        </w:rPr>
        <w:t>.</w:t>
      </w:r>
    </w:p>
    <w:p w:rsidR="00E04554" w:rsidRPr="00E744BB" w:rsidRDefault="00E04554" w:rsidP="00057A6E">
      <w:pPr>
        <w:pStyle w:val="Sansinterligne"/>
        <w:numPr>
          <w:ilvl w:val="0"/>
          <w:numId w:val="14"/>
        </w:numPr>
        <w:jc w:val="both"/>
        <w:rPr>
          <w:rFonts w:asciiTheme="majorHAnsi" w:hAnsiTheme="majorHAnsi"/>
          <w:sz w:val="24"/>
          <w:szCs w:val="24"/>
        </w:rPr>
      </w:pPr>
      <w:r>
        <w:rPr>
          <w:rFonts w:asciiTheme="majorHAnsi" w:hAnsiTheme="majorHAnsi"/>
          <w:sz w:val="24"/>
          <w:szCs w:val="24"/>
        </w:rPr>
        <w:t>Relaxation des fibres musculaires.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455815">
        <w:rPr>
          <w:rFonts w:asciiTheme="majorHAnsi" w:hAnsiTheme="majorHAnsi"/>
          <w:sz w:val="24"/>
          <w:szCs w:val="24"/>
          <w:u w:val="single"/>
        </w:rPr>
        <w:t>Phase 3</w:t>
      </w:r>
      <w:r>
        <w:rPr>
          <w:rFonts w:asciiTheme="majorHAnsi" w:hAnsiTheme="majorHAnsi"/>
          <w:sz w:val="24"/>
          <w:szCs w:val="24"/>
        </w:rPr>
        <w:t xml:space="preserve"> : </w:t>
      </w:r>
      <w:r w:rsidRPr="00455815">
        <w:rPr>
          <w:rFonts w:asciiTheme="majorHAnsi" w:hAnsiTheme="majorHAnsi"/>
          <w:b/>
          <w:sz w:val="24"/>
          <w:szCs w:val="24"/>
        </w:rPr>
        <w:t xml:space="preserve">Phase de </w:t>
      </w:r>
      <w:proofErr w:type="spellStart"/>
      <w:r w:rsidRPr="00455815">
        <w:rPr>
          <w:rFonts w:asciiTheme="majorHAnsi" w:hAnsiTheme="majorHAnsi"/>
          <w:b/>
          <w:sz w:val="24"/>
          <w:szCs w:val="24"/>
        </w:rPr>
        <w:t>repolarisation</w:t>
      </w:r>
      <w:proofErr w:type="spellEnd"/>
      <w:r w:rsidRPr="00455815">
        <w:rPr>
          <w:rFonts w:asciiTheme="majorHAnsi" w:hAnsiTheme="majorHAnsi"/>
          <w:b/>
          <w:sz w:val="24"/>
          <w:szCs w:val="24"/>
        </w:rPr>
        <w:t xml:space="preserve"> terminale rapide</w:t>
      </w:r>
      <w:r>
        <w:rPr>
          <w:rFonts w:asciiTheme="majorHAnsi" w:hAnsiTheme="majorHAnsi"/>
          <w:sz w:val="24"/>
          <w:szCs w:val="24"/>
        </w:rPr>
        <w:t xml:space="preserve"> </w:t>
      </w:r>
    </w:p>
    <w:p w:rsidR="00E04554" w:rsidRDefault="00E04554" w:rsidP="00E04554">
      <w:pPr>
        <w:pStyle w:val="Sansinterligne"/>
        <w:tabs>
          <w:tab w:val="left" w:pos="2865"/>
        </w:tabs>
        <w:jc w:val="both"/>
        <w:rPr>
          <w:rFonts w:asciiTheme="majorHAnsi" w:hAnsiTheme="majorHAnsi"/>
          <w:sz w:val="24"/>
          <w:szCs w:val="24"/>
        </w:rPr>
      </w:pPr>
      <w:r>
        <w:rPr>
          <w:rFonts w:asciiTheme="majorHAnsi" w:hAnsiTheme="majorHAnsi"/>
          <w:sz w:val="24"/>
          <w:szCs w:val="24"/>
        </w:rPr>
        <w:t>Fermeture des canaux Ca</w:t>
      </w:r>
      <w:r w:rsidRPr="00455815">
        <w:rPr>
          <w:rFonts w:asciiTheme="majorHAnsi" w:hAnsiTheme="majorHAnsi"/>
          <w:sz w:val="24"/>
          <w:szCs w:val="24"/>
          <w:vertAlign w:val="superscript"/>
        </w:rPr>
        <w:t>2+</w:t>
      </w:r>
      <w:r>
        <w:rPr>
          <w:rFonts w:asciiTheme="majorHAnsi" w:hAnsiTheme="majorHAnsi"/>
          <w:sz w:val="24"/>
          <w:szCs w:val="24"/>
        </w:rPr>
        <w:t xml:space="preserve"> lents et ouverture des canaux K</w:t>
      </w:r>
      <w:r w:rsidRPr="00455815">
        <w:rPr>
          <w:rFonts w:asciiTheme="majorHAnsi" w:hAnsiTheme="majorHAnsi"/>
          <w:sz w:val="24"/>
          <w:szCs w:val="24"/>
          <w:vertAlign w:val="superscript"/>
        </w:rPr>
        <w:t>+</w:t>
      </w:r>
      <w:r>
        <w:rPr>
          <w:rFonts w:asciiTheme="majorHAnsi" w:hAnsiTheme="majorHAnsi"/>
          <w:sz w:val="24"/>
          <w:szCs w:val="24"/>
        </w:rPr>
        <w:t xml:space="preserve"> voltage-dépendants retardés</w:t>
      </w:r>
    </w:p>
    <w:p w:rsidR="00E04554" w:rsidRDefault="00E04554" w:rsidP="00E04554">
      <w:pPr>
        <w:pStyle w:val="Sansinterligne"/>
        <w:tabs>
          <w:tab w:val="left" w:pos="2865"/>
        </w:tabs>
        <w:jc w:val="both"/>
        <w:rPr>
          <w:rFonts w:asciiTheme="majorHAnsi" w:hAnsiTheme="majorHAnsi"/>
          <w:sz w:val="24"/>
          <w:szCs w:val="24"/>
        </w:rPr>
      </w:pPr>
      <w:r w:rsidRPr="00455815">
        <w:rPr>
          <w:rFonts w:asciiTheme="majorHAnsi" w:hAnsiTheme="majorHAnsi"/>
          <w:sz w:val="24"/>
          <w:szCs w:val="24"/>
        </w:rPr>
        <w:sym w:font="Wingdings" w:char="F0E0"/>
      </w:r>
      <w:r>
        <w:rPr>
          <w:rFonts w:asciiTheme="majorHAnsi" w:hAnsiTheme="majorHAnsi"/>
          <w:sz w:val="24"/>
          <w:szCs w:val="24"/>
        </w:rPr>
        <w:t xml:space="preserve"> </w:t>
      </w:r>
      <w:proofErr w:type="gramStart"/>
      <w:r>
        <w:rPr>
          <w:rFonts w:asciiTheme="majorHAnsi" w:hAnsiTheme="majorHAnsi"/>
          <w:sz w:val="24"/>
          <w:szCs w:val="24"/>
        </w:rPr>
        <w:t>sortie</w:t>
      </w:r>
      <w:proofErr w:type="gramEnd"/>
      <w:r>
        <w:rPr>
          <w:rFonts w:asciiTheme="majorHAnsi" w:hAnsiTheme="majorHAnsi"/>
          <w:sz w:val="24"/>
          <w:szCs w:val="24"/>
        </w:rPr>
        <w:t xml:space="preserve"> passive d’ions K</w:t>
      </w:r>
      <w:r w:rsidRPr="00455815">
        <w:rPr>
          <w:rFonts w:asciiTheme="majorHAnsi" w:hAnsiTheme="majorHAnsi"/>
          <w:sz w:val="24"/>
          <w:szCs w:val="24"/>
          <w:vertAlign w:val="superscript"/>
        </w:rPr>
        <w:t>+</w:t>
      </w:r>
      <w:r>
        <w:rPr>
          <w:rFonts w:asciiTheme="majorHAnsi" w:hAnsiTheme="majorHAnsi"/>
          <w:sz w:val="24"/>
          <w:szCs w:val="24"/>
        </w:rPr>
        <w:t>.</w:t>
      </w:r>
    </w:p>
    <w:p w:rsidR="00E04554" w:rsidRDefault="00E04554" w:rsidP="00E04554">
      <w:pPr>
        <w:pStyle w:val="Sansinterligne"/>
        <w:tabs>
          <w:tab w:val="left" w:pos="2865"/>
        </w:tabs>
        <w:jc w:val="both"/>
        <w:rPr>
          <w:rFonts w:asciiTheme="majorHAnsi" w:hAnsiTheme="majorHAnsi"/>
          <w:sz w:val="24"/>
          <w:szCs w:val="24"/>
        </w:rPr>
      </w:pPr>
      <w:r>
        <w:rPr>
          <w:rFonts w:asciiTheme="majorHAnsi" w:hAnsiTheme="majorHAnsi"/>
          <w:sz w:val="24"/>
          <w:szCs w:val="24"/>
        </w:rPr>
        <w:t>Le potentiel d’action chute pour retrouver sa valeur de -85mV.</w:t>
      </w:r>
    </w:p>
    <w:p w:rsidR="00E04554" w:rsidRDefault="00E04554" w:rsidP="00E04554">
      <w:pPr>
        <w:pStyle w:val="Sansinterligne"/>
        <w:tabs>
          <w:tab w:val="left" w:pos="2865"/>
        </w:tabs>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455815">
        <w:rPr>
          <w:rFonts w:asciiTheme="majorHAnsi" w:hAnsiTheme="majorHAnsi"/>
          <w:sz w:val="24"/>
          <w:szCs w:val="24"/>
          <w:u w:val="single"/>
        </w:rPr>
        <w:t>Phase 4</w:t>
      </w:r>
      <w:r>
        <w:rPr>
          <w:rFonts w:asciiTheme="majorHAnsi" w:hAnsiTheme="majorHAnsi"/>
          <w:sz w:val="24"/>
          <w:szCs w:val="24"/>
        </w:rPr>
        <w:t xml:space="preserve"> : </w:t>
      </w:r>
      <w:r w:rsidRPr="00455815">
        <w:rPr>
          <w:rFonts w:asciiTheme="majorHAnsi" w:hAnsiTheme="majorHAnsi"/>
          <w:b/>
          <w:sz w:val="24"/>
          <w:szCs w:val="24"/>
        </w:rPr>
        <w:t>Phase diastolique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On retrouve les concentrations ioniques initiales pendant la diastole grâce à la pompe Na/K </w:t>
      </w:r>
      <w:proofErr w:type="spellStart"/>
      <w:r>
        <w:rPr>
          <w:rFonts w:asciiTheme="majorHAnsi" w:hAnsiTheme="majorHAnsi"/>
          <w:sz w:val="24"/>
          <w:szCs w:val="24"/>
        </w:rPr>
        <w:t>ATPase</w:t>
      </w:r>
      <w:proofErr w:type="spellEnd"/>
      <w:r>
        <w:rPr>
          <w:rFonts w:asciiTheme="majorHAnsi" w:hAnsiTheme="majorHAnsi"/>
          <w:sz w:val="24"/>
          <w:szCs w:val="24"/>
        </w:rPr>
        <w:t>. Le potentiel est prêt pour une nouvelle contraction.</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Pr="008F3B63" w:rsidRDefault="00E04554" w:rsidP="00057A6E">
      <w:pPr>
        <w:pStyle w:val="Sansinterligne"/>
        <w:numPr>
          <w:ilvl w:val="0"/>
          <w:numId w:val="11"/>
        </w:numPr>
        <w:jc w:val="both"/>
        <w:rPr>
          <w:rFonts w:asciiTheme="majorHAnsi" w:hAnsiTheme="majorHAnsi"/>
          <w:b/>
          <w:sz w:val="24"/>
          <w:szCs w:val="24"/>
          <w:u w:val="single"/>
        </w:rPr>
      </w:pPr>
      <w:r w:rsidRPr="008F3B63">
        <w:rPr>
          <w:rFonts w:asciiTheme="majorHAnsi" w:hAnsiTheme="majorHAnsi"/>
          <w:b/>
          <w:sz w:val="24"/>
          <w:szCs w:val="24"/>
          <w:u w:val="single"/>
        </w:rPr>
        <w:t>PA des fibres auriculaires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Au niveau des oreillettes, il se passe un peu la même chose, sauf que les vitesses et les contractions ne sont pas les mêmes :</w:t>
      </w:r>
    </w:p>
    <w:p w:rsidR="00E04554" w:rsidRDefault="00E04554" w:rsidP="00057A6E">
      <w:pPr>
        <w:pStyle w:val="Sansinterligne"/>
        <w:numPr>
          <w:ilvl w:val="0"/>
          <w:numId w:val="10"/>
        </w:numPr>
        <w:jc w:val="both"/>
        <w:rPr>
          <w:rFonts w:asciiTheme="majorHAnsi" w:hAnsiTheme="majorHAnsi"/>
          <w:sz w:val="24"/>
          <w:szCs w:val="24"/>
        </w:rPr>
      </w:pPr>
      <w:r w:rsidRPr="00544A7A">
        <w:rPr>
          <w:rFonts w:asciiTheme="majorHAnsi" w:hAnsiTheme="majorHAnsi"/>
          <w:sz w:val="24"/>
          <w:szCs w:val="24"/>
        </w:rPr>
        <w:t xml:space="preserve">Durée du PA + courte </w:t>
      </w:r>
      <w:r>
        <w:rPr>
          <w:rFonts w:asciiTheme="majorHAnsi" w:hAnsiTheme="majorHAnsi"/>
          <w:sz w:val="24"/>
          <w:szCs w:val="24"/>
        </w:rPr>
        <w:t xml:space="preserve">= </w:t>
      </w:r>
      <w:r w:rsidRPr="00544A7A">
        <w:rPr>
          <w:rFonts w:asciiTheme="majorHAnsi" w:hAnsiTheme="majorHAnsi"/>
          <w:sz w:val="24"/>
          <w:szCs w:val="24"/>
        </w:rPr>
        <w:t>200 ms</w:t>
      </w:r>
    </w:p>
    <w:p w:rsidR="00E04554" w:rsidRPr="00544A7A" w:rsidRDefault="00E04554" w:rsidP="00057A6E">
      <w:pPr>
        <w:pStyle w:val="Sansinterligne"/>
        <w:numPr>
          <w:ilvl w:val="0"/>
          <w:numId w:val="10"/>
        </w:numPr>
        <w:jc w:val="both"/>
        <w:rPr>
          <w:rFonts w:asciiTheme="majorHAnsi" w:hAnsiTheme="majorHAnsi"/>
          <w:sz w:val="24"/>
          <w:szCs w:val="24"/>
        </w:rPr>
      </w:pPr>
      <w:r w:rsidRPr="00544A7A">
        <w:rPr>
          <w:rFonts w:asciiTheme="majorHAnsi" w:hAnsiTheme="majorHAnsi"/>
          <w:sz w:val="24"/>
          <w:szCs w:val="24"/>
        </w:rPr>
        <w:t xml:space="preserve">Forme un peu particulière de la courbe : morphologie triangulaire car la vitesse de </w:t>
      </w:r>
      <w:proofErr w:type="spellStart"/>
      <w:r w:rsidRPr="00544A7A">
        <w:rPr>
          <w:rFonts w:asciiTheme="majorHAnsi" w:hAnsiTheme="majorHAnsi"/>
          <w:sz w:val="24"/>
          <w:szCs w:val="24"/>
        </w:rPr>
        <w:t>repolarisation</w:t>
      </w:r>
      <w:proofErr w:type="spellEnd"/>
      <w:r w:rsidRPr="00544A7A">
        <w:rPr>
          <w:rFonts w:asciiTheme="majorHAnsi" w:hAnsiTheme="majorHAnsi"/>
          <w:sz w:val="24"/>
          <w:szCs w:val="24"/>
        </w:rPr>
        <w:t xml:space="preserve"> est quasi constante</w:t>
      </w:r>
    </w:p>
    <w:p w:rsidR="00E0455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Mêmes mécanismes ioniques que pour le PA ventriculaire</w:t>
      </w:r>
    </w:p>
    <w:p w:rsidR="00E04554" w:rsidRDefault="00E04554" w:rsidP="00E04554">
      <w:pPr>
        <w:pStyle w:val="Sansinterligne"/>
        <w:ind w:left="360"/>
        <w:jc w:val="both"/>
        <w:rPr>
          <w:rFonts w:asciiTheme="majorHAnsi" w:hAnsiTheme="majorHAnsi"/>
          <w:sz w:val="24"/>
          <w:szCs w:val="24"/>
        </w:rPr>
      </w:pPr>
    </w:p>
    <w:p w:rsidR="00E04554" w:rsidRDefault="00E04554" w:rsidP="00E04554">
      <w:pPr>
        <w:pStyle w:val="Sansinterligne"/>
        <w:ind w:left="720"/>
        <w:jc w:val="center"/>
        <w:rPr>
          <w:rFonts w:asciiTheme="majorHAnsi" w:hAnsiTheme="majorHAnsi"/>
          <w:sz w:val="24"/>
          <w:szCs w:val="24"/>
        </w:rPr>
      </w:pPr>
      <w:r w:rsidRPr="00F86111">
        <w:rPr>
          <w:rFonts w:asciiTheme="majorHAnsi" w:hAnsiTheme="majorHAnsi"/>
          <w:noProof/>
          <w:sz w:val="24"/>
          <w:szCs w:val="24"/>
          <w:lang w:eastAsia="fr-FR"/>
        </w:rPr>
        <w:drawing>
          <wp:inline distT="0" distB="0" distL="0" distR="0">
            <wp:extent cx="2536825" cy="2108200"/>
            <wp:effectExtent l="19050" t="0" r="0" b="0"/>
            <wp:docPr id="14" name="Image 3" descr="F6C7A84"/>
            <wp:cNvGraphicFramePr/>
            <a:graphic xmlns:a="http://schemas.openxmlformats.org/drawingml/2006/main">
              <a:graphicData uri="http://schemas.openxmlformats.org/drawingml/2006/picture">
                <pic:pic xmlns:pic="http://schemas.openxmlformats.org/drawingml/2006/picture">
                  <pic:nvPicPr>
                    <pic:cNvPr id="91138" name="Picture 2" descr="F6C7A84"/>
                    <pic:cNvPicPr>
                      <a:picLocks noChangeAspect="1" noChangeArrowheads="1"/>
                    </pic:cNvPicPr>
                  </pic:nvPicPr>
                  <pic:blipFill>
                    <a:blip r:embed="rId12" cstate="print"/>
                    <a:srcRect l="54335" b="26968"/>
                    <a:stretch>
                      <a:fillRect/>
                    </a:stretch>
                  </pic:blipFill>
                  <pic:spPr bwMode="auto">
                    <a:xfrm>
                      <a:off x="0" y="0"/>
                      <a:ext cx="2536825" cy="2108200"/>
                    </a:xfrm>
                    <a:prstGeom prst="rect">
                      <a:avLst/>
                    </a:prstGeom>
                    <a:noFill/>
                  </pic:spPr>
                </pic:pic>
              </a:graphicData>
            </a:graphic>
          </wp:inline>
        </w:drawing>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Pr="00544A7A" w:rsidRDefault="00E04554" w:rsidP="00E04554">
      <w:pPr>
        <w:pStyle w:val="Sansinterligne"/>
        <w:jc w:val="both"/>
        <w:rPr>
          <w:rFonts w:asciiTheme="majorHAnsi" w:hAnsiTheme="majorHAnsi"/>
          <w:i/>
          <w:sz w:val="24"/>
          <w:szCs w:val="24"/>
        </w:rPr>
      </w:pPr>
      <w:r w:rsidRPr="00544A7A">
        <w:rPr>
          <w:rFonts w:asciiTheme="majorHAnsi" w:hAnsiTheme="majorHAnsi"/>
          <w:i/>
          <w:sz w:val="24"/>
          <w:szCs w:val="24"/>
        </w:rPr>
        <w:t>« Mais ce qui nous intéresse vraiment, c’est ce qu’il se passe au niveau du tissu nodal. »</w:t>
      </w:r>
    </w:p>
    <w:p w:rsidR="00E04554" w:rsidRDefault="00E04554" w:rsidP="00E04554">
      <w:pPr>
        <w:pStyle w:val="Sansinterligne"/>
        <w:jc w:val="both"/>
        <w:rPr>
          <w:rFonts w:asciiTheme="majorHAnsi" w:hAnsiTheme="majorHAnsi"/>
          <w:sz w:val="24"/>
          <w:szCs w:val="24"/>
        </w:rPr>
      </w:pPr>
    </w:p>
    <w:p w:rsidR="00E04554" w:rsidRPr="008F3B63" w:rsidRDefault="00E04554" w:rsidP="00057A6E">
      <w:pPr>
        <w:pStyle w:val="Sansinterligne"/>
        <w:numPr>
          <w:ilvl w:val="0"/>
          <w:numId w:val="11"/>
        </w:numPr>
        <w:jc w:val="both"/>
        <w:rPr>
          <w:rFonts w:asciiTheme="majorHAnsi" w:hAnsiTheme="majorHAnsi"/>
          <w:b/>
          <w:sz w:val="24"/>
          <w:szCs w:val="24"/>
          <w:u w:val="single"/>
        </w:rPr>
      </w:pPr>
      <w:r w:rsidRPr="008F3B63">
        <w:rPr>
          <w:rFonts w:asciiTheme="majorHAnsi" w:hAnsiTheme="majorHAnsi"/>
          <w:b/>
          <w:sz w:val="24"/>
          <w:szCs w:val="24"/>
          <w:u w:val="single"/>
        </w:rPr>
        <w:t xml:space="preserve">PA des fibres </w:t>
      </w:r>
      <w:r>
        <w:rPr>
          <w:rFonts w:asciiTheme="majorHAnsi" w:hAnsiTheme="majorHAnsi"/>
          <w:b/>
          <w:sz w:val="24"/>
          <w:szCs w:val="24"/>
          <w:u w:val="single"/>
        </w:rPr>
        <w:t>nodales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 tissu nodal conduit l’influx nerveux.</w:t>
      </w:r>
    </w:p>
    <w:p w:rsidR="00E04554" w:rsidRDefault="00E04554" w:rsidP="00E04554">
      <w:pPr>
        <w:pStyle w:val="Sansinterligne"/>
        <w:jc w:val="both"/>
        <w:rPr>
          <w:rFonts w:asciiTheme="majorHAnsi" w:hAnsiTheme="majorHAnsi"/>
          <w:sz w:val="24"/>
          <w:szCs w:val="24"/>
        </w:rPr>
      </w:pPr>
      <w:r w:rsidRPr="00E034AE">
        <w:rPr>
          <w:rFonts w:asciiTheme="majorHAnsi" w:hAnsiTheme="majorHAnsi"/>
          <w:b/>
          <w:sz w:val="24"/>
          <w:szCs w:val="24"/>
        </w:rPr>
        <w:t>Autorythmicité</w:t>
      </w:r>
      <w:r>
        <w:rPr>
          <w:rFonts w:asciiTheme="majorHAnsi" w:hAnsiTheme="majorHAnsi"/>
          <w:sz w:val="24"/>
          <w:szCs w:val="24"/>
        </w:rPr>
        <w:t xml:space="preserve"> = dépolarisation spontanée engendrant des PA de façon rythmique. </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Il existe 2 types de fibres nodales selon la vitesse de dépolarisation à la phase 0 (PA ayant des formes différentes) :</w:t>
      </w: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16"/>
        </w:numPr>
        <w:jc w:val="both"/>
        <w:rPr>
          <w:rFonts w:asciiTheme="majorHAnsi" w:hAnsiTheme="majorHAnsi"/>
          <w:sz w:val="24"/>
          <w:szCs w:val="24"/>
        </w:rPr>
      </w:pPr>
      <w:r>
        <w:rPr>
          <w:rFonts w:asciiTheme="majorHAnsi" w:hAnsiTheme="majorHAnsi"/>
          <w:sz w:val="24"/>
          <w:szCs w:val="24"/>
          <w:u w:val="single"/>
        </w:rPr>
        <w:lastRenderedPageBreak/>
        <w:t>Fibres à ré</w:t>
      </w:r>
      <w:r w:rsidRPr="002B5851">
        <w:rPr>
          <w:rFonts w:asciiTheme="majorHAnsi" w:hAnsiTheme="majorHAnsi"/>
          <w:sz w:val="24"/>
          <w:szCs w:val="24"/>
          <w:u w:val="single"/>
        </w:rPr>
        <w:t>ponse lente</w:t>
      </w:r>
      <w:r w:rsidRPr="002B5851">
        <w:rPr>
          <w:rFonts w:asciiTheme="majorHAnsi" w:hAnsiTheme="majorHAnsi"/>
          <w:sz w:val="24"/>
          <w:szCs w:val="24"/>
        </w:rPr>
        <w:t>, genèse de l’excitation cardiaque</w:t>
      </w:r>
      <w:r>
        <w:rPr>
          <w:rFonts w:asciiTheme="majorHAnsi" w:hAnsiTheme="majorHAnsi"/>
          <w:sz w:val="24"/>
          <w:szCs w:val="24"/>
        </w:rPr>
        <w:t> :</w:t>
      </w:r>
      <w:r w:rsidRPr="00CA6CCF">
        <w:rPr>
          <w:rFonts w:asciiTheme="majorHAnsi" w:hAnsiTheme="majorHAnsi"/>
          <w:noProof/>
          <w:sz w:val="24"/>
          <w:szCs w:val="24"/>
          <w:lang w:eastAsia="fr-FR"/>
        </w:rPr>
        <w:t xml:space="preserve"> </w:t>
      </w:r>
    </w:p>
    <w:p w:rsidR="00E04554" w:rsidRDefault="00E04554" w:rsidP="00E04554">
      <w:pPr>
        <w:pStyle w:val="Sansinterligne"/>
        <w:ind w:left="360"/>
        <w:jc w:val="center"/>
        <w:rPr>
          <w:rFonts w:asciiTheme="majorHAnsi" w:hAnsiTheme="majorHAnsi"/>
          <w:sz w:val="24"/>
          <w:szCs w:val="24"/>
        </w:rPr>
      </w:pPr>
      <w:r w:rsidRPr="009843EF">
        <w:rPr>
          <w:rFonts w:asciiTheme="majorHAnsi" w:hAnsiTheme="majorHAnsi"/>
          <w:noProof/>
          <w:sz w:val="24"/>
          <w:szCs w:val="24"/>
          <w:lang w:eastAsia="fr-FR"/>
        </w:rPr>
        <w:drawing>
          <wp:inline distT="0" distB="0" distL="0" distR="0">
            <wp:extent cx="2281237" cy="1987550"/>
            <wp:effectExtent l="19050" t="0" r="4763" b="0"/>
            <wp:docPr id="20" name="Image 1" descr="F836D0B5"/>
            <wp:cNvGraphicFramePr/>
            <a:graphic xmlns:a="http://schemas.openxmlformats.org/drawingml/2006/main">
              <a:graphicData uri="http://schemas.openxmlformats.org/drawingml/2006/picture">
                <pic:pic xmlns:pic="http://schemas.openxmlformats.org/drawingml/2006/picture">
                  <pic:nvPicPr>
                    <pic:cNvPr id="93188" name="Picture 4" descr="F836D0B5"/>
                    <pic:cNvPicPr>
                      <a:picLocks noChangeAspect="1" noChangeArrowheads="1"/>
                    </pic:cNvPicPr>
                  </pic:nvPicPr>
                  <pic:blipFill>
                    <a:blip r:embed="rId13" cstate="print"/>
                    <a:srcRect l="5223" t="9026" r="53926" b="29527"/>
                    <a:stretch>
                      <a:fillRect/>
                    </a:stretch>
                  </pic:blipFill>
                  <pic:spPr bwMode="auto">
                    <a:xfrm>
                      <a:off x="0" y="0"/>
                      <a:ext cx="2281237" cy="1987550"/>
                    </a:xfrm>
                    <a:prstGeom prst="rect">
                      <a:avLst/>
                    </a:prstGeom>
                    <a:noFill/>
                    <a:ln w="9525">
                      <a:noFill/>
                      <a:miter lim="800000"/>
                      <a:headEnd/>
                      <a:tailEnd/>
                    </a:ln>
                  </pic:spPr>
                </pic:pic>
              </a:graphicData>
            </a:graphic>
          </wp:inline>
        </w:drawing>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Elles se trouvent au niveau du nœud sinusal et du nœud auriculo-ventriculaire.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Les différences par rapport aux fibres myocardiques communes :</w:t>
      </w:r>
    </w:p>
    <w:p w:rsidR="00E0455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Potentiel diastolique maximal entre -65 et -55 mV, donc un potentiel de repos beaucoup moins négatif</w:t>
      </w:r>
    </w:p>
    <w:p w:rsidR="00E0455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Vitesse de dépolarisation en phase 0 + lente</w:t>
      </w:r>
    </w:p>
    <w:p w:rsidR="00E04554" w:rsidRPr="00D66B2C"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Amplitude du  PA + faible</w:t>
      </w:r>
    </w:p>
    <w:p w:rsidR="00E04554" w:rsidRPr="005F5312"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Sommet arrondi, il n’y a pas véritablement de plateau</w:t>
      </w:r>
    </w:p>
    <w:p w:rsidR="00E04554" w:rsidRPr="00D66B2C"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Pas d’</w:t>
      </w:r>
      <w:proofErr w:type="spellStart"/>
      <w:r>
        <w:rPr>
          <w:rFonts w:asciiTheme="majorHAnsi" w:hAnsiTheme="majorHAnsi"/>
          <w:sz w:val="24"/>
          <w:szCs w:val="24"/>
        </w:rPr>
        <w:t>overshoot</w:t>
      </w:r>
      <w:proofErr w:type="spellEnd"/>
      <w:r>
        <w:rPr>
          <w:rFonts w:asciiTheme="majorHAnsi" w:hAnsiTheme="majorHAnsi"/>
          <w:sz w:val="24"/>
          <w:szCs w:val="24"/>
        </w:rPr>
        <w:t xml:space="preserve">, le PA n’atteint pas les valeurs positives </w:t>
      </w:r>
    </w:p>
    <w:p w:rsidR="00E0455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 xml:space="preserve">Instabilité du potentiel de repos (++) : phase 4 ascendante ; dépolarisation diastolique lente jusqu’au potentiel liminaire avec ouverture des canaux Ca ; </w:t>
      </w:r>
      <w:proofErr w:type="spellStart"/>
      <w:r>
        <w:rPr>
          <w:rFonts w:asciiTheme="majorHAnsi" w:hAnsiTheme="majorHAnsi"/>
          <w:sz w:val="24"/>
          <w:szCs w:val="24"/>
        </w:rPr>
        <w:t>repolarisation</w:t>
      </w:r>
      <w:proofErr w:type="spellEnd"/>
      <w:r>
        <w:rPr>
          <w:rFonts w:asciiTheme="majorHAnsi" w:hAnsiTheme="majorHAnsi"/>
          <w:sz w:val="24"/>
          <w:szCs w:val="24"/>
        </w:rPr>
        <w:t xml:space="preserve"> inconstante</w:t>
      </w:r>
    </w:p>
    <w:p w:rsidR="00E0455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C’est un peu un mélange des PA des ventricules et des oreillettes</w:t>
      </w: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16"/>
        </w:numPr>
        <w:jc w:val="both"/>
        <w:rPr>
          <w:rFonts w:asciiTheme="majorHAnsi" w:hAnsiTheme="majorHAnsi"/>
          <w:sz w:val="24"/>
          <w:szCs w:val="24"/>
        </w:rPr>
      </w:pPr>
      <w:r w:rsidRPr="0019797F">
        <w:rPr>
          <w:rFonts w:asciiTheme="majorHAnsi" w:hAnsiTheme="majorHAnsi"/>
          <w:sz w:val="24"/>
          <w:szCs w:val="24"/>
          <w:u w:val="single"/>
        </w:rPr>
        <w:t xml:space="preserve">Fibres </w:t>
      </w:r>
      <w:r>
        <w:rPr>
          <w:rFonts w:asciiTheme="majorHAnsi" w:hAnsiTheme="majorHAnsi"/>
          <w:sz w:val="24"/>
          <w:szCs w:val="24"/>
          <w:u w:val="single"/>
        </w:rPr>
        <w:t>à ré</w:t>
      </w:r>
      <w:r w:rsidRPr="0019797F">
        <w:rPr>
          <w:rFonts w:asciiTheme="majorHAnsi" w:hAnsiTheme="majorHAnsi"/>
          <w:sz w:val="24"/>
          <w:szCs w:val="24"/>
          <w:u w:val="single"/>
        </w:rPr>
        <w:t>p</w:t>
      </w:r>
      <w:r>
        <w:rPr>
          <w:rFonts w:asciiTheme="majorHAnsi" w:hAnsiTheme="majorHAnsi"/>
          <w:sz w:val="24"/>
          <w:szCs w:val="24"/>
          <w:u w:val="single"/>
        </w:rPr>
        <w:t>onse</w:t>
      </w:r>
      <w:r w:rsidRPr="0019797F">
        <w:rPr>
          <w:rFonts w:asciiTheme="majorHAnsi" w:hAnsiTheme="majorHAnsi"/>
          <w:sz w:val="24"/>
          <w:szCs w:val="24"/>
          <w:u w:val="single"/>
        </w:rPr>
        <w:t xml:space="preserve"> rapide</w:t>
      </w:r>
      <w:r>
        <w:rPr>
          <w:rFonts w:asciiTheme="majorHAnsi" w:hAnsiTheme="majorHAnsi"/>
          <w:sz w:val="24"/>
          <w:szCs w:val="24"/>
        </w:rPr>
        <w:t>, conduction de l’excitation, mais susceptibles de déclencher l’excitation lorsque les fibres lentes sont défaillantes.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center"/>
        <w:rPr>
          <w:rFonts w:asciiTheme="majorHAnsi" w:hAnsiTheme="majorHAnsi"/>
          <w:sz w:val="24"/>
          <w:szCs w:val="24"/>
        </w:rPr>
      </w:pPr>
      <w:r w:rsidRPr="000361C6">
        <w:rPr>
          <w:rFonts w:asciiTheme="majorHAnsi" w:hAnsiTheme="majorHAnsi"/>
          <w:noProof/>
          <w:sz w:val="24"/>
          <w:szCs w:val="24"/>
          <w:lang w:eastAsia="fr-FR"/>
        </w:rPr>
        <w:drawing>
          <wp:inline distT="0" distB="0" distL="0" distR="0">
            <wp:extent cx="2814638" cy="2182813"/>
            <wp:effectExtent l="19050" t="0" r="4762" b="0"/>
            <wp:docPr id="16" name="Image 5" descr="F836D0B5"/>
            <wp:cNvGraphicFramePr/>
            <a:graphic xmlns:a="http://schemas.openxmlformats.org/drawingml/2006/main">
              <a:graphicData uri="http://schemas.openxmlformats.org/drawingml/2006/picture">
                <pic:pic xmlns:pic="http://schemas.openxmlformats.org/drawingml/2006/picture">
                  <pic:nvPicPr>
                    <pic:cNvPr id="94210" name="Picture 2" descr="F836D0B5"/>
                    <pic:cNvPicPr>
                      <a:picLocks noChangeAspect="1" noChangeArrowheads="1"/>
                    </pic:cNvPicPr>
                  </pic:nvPicPr>
                  <pic:blipFill>
                    <a:blip r:embed="rId13" cstate="print"/>
                    <a:srcRect l="44803" t="8803" r="5161" b="23622"/>
                    <a:stretch>
                      <a:fillRect/>
                    </a:stretch>
                  </pic:blipFill>
                  <pic:spPr bwMode="auto">
                    <a:xfrm>
                      <a:off x="0" y="0"/>
                      <a:ext cx="2814638" cy="2182813"/>
                    </a:xfrm>
                    <a:prstGeom prst="rect">
                      <a:avLst/>
                    </a:prstGeom>
                    <a:noFill/>
                  </pic:spPr>
                </pic:pic>
              </a:graphicData>
            </a:graphic>
          </wp:inline>
        </w:drawing>
      </w:r>
    </w:p>
    <w:p w:rsidR="00E04554" w:rsidRDefault="00E04554" w:rsidP="00E04554">
      <w:pPr>
        <w:pStyle w:val="Sansinterligne"/>
        <w:jc w:val="center"/>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On les retrouve au  niveau du faisceau de</w:t>
      </w:r>
      <w:r w:rsidRPr="00405555">
        <w:rPr>
          <w:rFonts w:asciiTheme="majorHAnsi" w:hAnsiTheme="majorHAnsi"/>
          <w:sz w:val="24"/>
          <w:szCs w:val="24"/>
        </w:rPr>
        <w:t xml:space="preserve"> </w:t>
      </w:r>
      <w:proofErr w:type="spellStart"/>
      <w:r w:rsidRPr="00405555">
        <w:rPr>
          <w:rFonts w:asciiTheme="majorHAnsi" w:hAnsiTheme="majorHAnsi"/>
          <w:sz w:val="24"/>
          <w:szCs w:val="24"/>
        </w:rPr>
        <w:t>His</w:t>
      </w:r>
      <w:proofErr w:type="spellEnd"/>
      <w:r w:rsidRPr="00405555">
        <w:rPr>
          <w:rFonts w:asciiTheme="majorHAnsi" w:hAnsiTheme="majorHAnsi"/>
          <w:sz w:val="24"/>
          <w:szCs w:val="24"/>
        </w:rPr>
        <w:t xml:space="preserve"> et </w:t>
      </w:r>
      <w:r>
        <w:rPr>
          <w:rFonts w:asciiTheme="majorHAnsi" w:hAnsiTheme="majorHAnsi"/>
          <w:sz w:val="24"/>
          <w:szCs w:val="24"/>
        </w:rPr>
        <w:t xml:space="preserve">du réseau de </w:t>
      </w:r>
      <w:r w:rsidRPr="00405555">
        <w:rPr>
          <w:rFonts w:asciiTheme="majorHAnsi" w:hAnsiTheme="majorHAnsi"/>
          <w:sz w:val="24"/>
          <w:szCs w:val="24"/>
        </w:rPr>
        <w:t>Purkinje</w:t>
      </w:r>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La courbe à la même morphologie rectangulaire que les fibres myocardiques communes (potentiel ventriculaire).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MAIS : on retrouve en phase 4 une dépolarisation diastolique lente, suivie d’une phase de </w:t>
      </w:r>
      <w:proofErr w:type="spellStart"/>
      <w:r>
        <w:rPr>
          <w:rFonts w:asciiTheme="majorHAnsi" w:hAnsiTheme="majorHAnsi"/>
          <w:sz w:val="24"/>
          <w:szCs w:val="24"/>
        </w:rPr>
        <w:t>repolarisation</w:t>
      </w:r>
      <w:proofErr w:type="spellEnd"/>
      <w:r>
        <w:rPr>
          <w:rFonts w:asciiTheme="majorHAnsi" w:hAnsiTheme="majorHAnsi"/>
          <w:sz w:val="24"/>
          <w:szCs w:val="24"/>
        </w:rPr>
        <w:t xml:space="preserve"> ascendante (comme pour les fibres à réponse lente).</w:t>
      </w: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11"/>
        </w:numPr>
        <w:jc w:val="both"/>
        <w:rPr>
          <w:rFonts w:asciiTheme="majorHAnsi" w:hAnsiTheme="majorHAnsi"/>
          <w:b/>
          <w:sz w:val="24"/>
          <w:szCs w:val="24"/>
          <w:u w:val="single"/>
        </w:rPr>
      </w:pPr>
      <w:r>
        <w:rPr>
          <w:rFonts w:asciiTheme="majorHAnsi" w:hAnsiTheme="majorHAnsi"/>
          <w:b/>
          <w:sz w:val="24"/>
          <w:szCs w:val="24"/>
          <w:u w:val="single"/>
        </w:rPr>
        <w:t>Au niveau cellulaire : le</w:t>
      </w:r>
      <w:r w:rsidRPr="0019797F">
        <w:rPr>
          <w:rFonts w:asciiTheme="majorHAnsi" w:hAnsiTheme="majorHAnsi"/>
          <w:b/>
          <w:sz w:val="24"/>
          <w:szCs w:val="24"/>
          <w:u w:val="single"/>
        </w:rPr>
        <w:t xml:space="preserve"> couplage excitation-contraction du muscle cardiaque</w:t>
      </w:r>
    </w:p>
    <w:p w:rsidR="00E04554" w:rsidRPr="0019797F" w:rsidRDefault="00E04554" w:rsidP="00E04554">
      <w:pPr>
        <w:pStyle w:val="Sansinterligne"/>
        <w:jc w:val="both"/>
        <w:rPr>
          <w:rFonts w:asciiTheme="majorHAnsi" w:hAnsiTheme="majorHAnsi"/>
          <w:b/>
          <w:sz w:val="24"/>
          <w:szCs w:val="24"/>
          <w:u w:val="single"/>
        </w:rPr>
      </w:pPr>
    </w:p>
    <w:p w:rsidR="00E04554" w:rsidRPr="000B2F7F" w:rsidRDefault="00E04554" w:rsidP="00E04554">
      <w:pPr>
        <w:pStyle w:val="Sansinterligne"/>
        <w:jc w:val="center"/>
        <w:rPr>
          <w:rFonts w:asciiTheme="majorHAnsi" w:hAnsiTheme="majorHAnsi"/>
          <w:sz w:val="24"/>
          <w:szCs w:val="24"/>
        </w:rPr>
      </w:pPr>
      <w:r>
        <w:rPr>
          <w:rFonts w:asciiTheme="majorHAnsi" w:hAnsiTheme="majorHAnsi"/>
          <w:noProof/>
          <w:sz w:val="24"/>
          <w:szCs w:val="24"/>
          <w:lang w:eastAsia="fr-FR"/>
        </w:rPr>
        <w:drawing>
          <wp:inline distT="0" distB="0" distL="0" distR="0">
            <wp:extent cx="4552950" cy="3042850"/>
            <wp:effectExtent l="19050" t="0" r="0" b="0"/>
            <wp:docPr id="10" name="Image 4" descr="C:\Users\Marion\Desktop\Médecine\L2\UE1 Cardio-vasculaire\Physio\Ronéo physio 4\IMGP87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ion\Desktop\Médecine\L2\UE1 Cardio-vasculaire\Physio\Ronéo physio 4\IMGP8770.JPG"/>
                    <pic:cNvPicPr>
                      <a:picLocks noChangeAspect="1" noChangeArrowheads="1"/>
                    </pic:cNvPicPr>
                  </pic:nvPicPr>
                  <pic:blipFill>
                    <a:blip r:embed="rId14" cstate="print"/>
                    <a:srcRect/>
                    <a:stretch>
                      <a:fillRect/>
                    </a:stretch>
                  </pic:blipFill>
                  <pic:spPr bwMode="auto">
                    <a:xfrm>
                      <a:off x="0" y="0"/>
                      <a:ext cx="4581058" cy="3061635"/>
                    </a:xfrm>
                    <a:prstGeom prst="rect">
                      <a:avLst/>
                    </a:prstGeom>
                    <a:noFill/>
                    <a:ln w="9525">
                      <a:noFill/>
                      <a:miter lim="800000"/>
                      <a:headEnd/>
                      <a:tailEnd/>
                    </a:ln>
                  </pic:spPr>
                </pic:pic>
              </a:graphicData>
            </a:graphic>
          </wp:inline>
        </w:drawing>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Le PA provenant d’une cellule adjacente pénètre dans la cellule via les </w:t>
      </w:r>
      <w:proofErr w:type="spellStart"/>
      <w:r>
        <w:rPr>
          <w:rFonts w:asciiTheme="majorHAnsi" w:hAnsiTheme="majorHAnsi"/>
          <w:sz w:val="24"/>
          <w:szCs w:val="24"/>
        </w:rPr>
        <w:t>nexus</w:t>
      </w:r>
      <w:proofErr w:type="spellEnd"/>
      <w:r>
        <w:rPr>
          <w:rFonts w:asciiTheme="majorHAnsi" w:hAnsiTheme="majorHAnsi"/>
          <w:sz w:val="24"/>
          <w:szCs w:val="24"/>
        </w:rPr>
        <w:t xml:space="preserve">, très facilement, comme s’il s’agissait de la même cellule (les cellules musculaires sont très riches en </w:t>
      </w:r>
      <w:proofErr w:type="spellStart"/>
      <w:r>
        <w:rPr>
          <w:rFonts w:asciiTheme="majorHAnsi" w:hAnsiTheme="majorHAnsi"/>
          <w:sz w:val="24"/>
          <w:szCs w:val="24"/>
        </w:rPr>
        <w:t>nexus</w:t>
      </w:r>
      <w:proofErr w:type="spellEnd"/>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Les canaux membranaires s’ouvrent </w:t>
      </w:r>
      <w:r w:rsidRPr="0019797F">
        <w:rPr>
          <w:rFonts w:asciiTheme="majorHAnsi" w:hAnsiTheme="majorHAnsi"/>
          <w:sz w:val="24"/>
          <w:szCs w:val="24"/>
        </w:rPr>
        <w:sym w:font="Wingdings" w:char="F0E0"/>
      </w:r>
      <w:r>
        <w:rPr>
          <w:rFonts w:asciiTheme="majorHAnsi" w:hAnsiTheme="majorHAnsi"/>
          <w:sz w:val="24"/>
          <w:szCs w:val="24"/>
        </w:rPr>
        <w:t xml:space="preserve"> entrée de Ca dans la cellule.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L’augmentation de la concentration intracellulaire en Ca active les canaux à </w:t>
      </w:r>
      <w:proofErr w:type="spellStart"/>
      <w:r>
        <w:rPr>
          <w:rFonts w:asciiTheme="majorHAnsi" w:hAnsiTheme="majorHAnsi"/>
          <w:sz w:val="24"/>
          <w:szCs w:val="24"/>
        </w:rPr>
        <w:t>Ryanodine</w:t>
      </w:r>
      <w:proofErr w:type="spellEnd"/>
      <w:r>
        <w:rPr>
          <w:rFonts w:asciiTheme="majorHAnsi" w:hAnsiTheme="majorHAnsi"/>
          <w:sz w:val="24"/>
          <w:szCs w:val="24"/>
        </w:rPr>
        <w:t xml:space="preserve">, ce qui  facilite la sortie du Ca du réticulum </w:t>
      </w:r>
      <w:proofErr w:type="spellStart"/>
      <w:r>
        <w:rPr>
          <w:rFonts w:asciiTheme="majorHAnsi" w:hAnsiTheme="majorHAnsi"/>
          <w:sz w:val="24"/>
          <w:szCs w:val="24"/>
        </w:rPr>
        <w:t>sarcoplasmique</w:t>
      </w:r>
      <w:proofErr w:type="spellEnd"/>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Donc : [Ca] intracellulaire augmente de manière importante.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Le Ca se fixe à la </w:t>
      </w:r>
      <w:proofErr w:type="spellStart"/>
      <w:r>
        <w:rPr>
          <w:rFonts w:asciiTheme="majorHAnsi" w:hAnsiTheme="majorHAnsi"/>
          <w:sz w:val="24"/>
          <w:szCs w:val="24"/>
        </w:rPr>
        <w:t>troponine</w:t>
      </w:r>
      <w:proofErr w:type="spellEnd"/>
      <w:r>
        <w:rPr>
          <w:rFonts w:asciiTheme="majorHAnsi" w:hAnsiTheme="majorHAnsi"/>
          <w:sz w:val="24"/>
          <w:szCs w:val="24"/>
        </w:rPr>
        <w:t xml:space="preserve"> et déclenche le glissement actine/myosine, et donc la contraction musculaire (le relâchement aura lieu lorsque le Ca se détachera de la </w:t>
      </w:r>
      <w:proofErr w:type="spellStart"/>
      <w:r>
        <w:rPr>
          <w:rFonts w:asciiTheme="majorHAnsi" w:hAnsiTheme="majorHAnsi"/>
          <w:sz w:val="24"/>
          <w:szCs w:val="24"/>
        </w:rPr>
        <w:t>troponine</w:t>
      </w:r>
      <w:proofErr w:type="spellEnd"/>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center"/>
        <w:rPr>
          <w:rFonts w:asciiTheme="majorHAnsi" w:hAnsiTheme="majorHAnsi"/>
          <w:sz w:val="24"/>
          <w:szCs w:val="24"/>
        </w:rPr>
      </w:pPr>
      <w:r>
        <w:rPr>
          <w:rFonts w:asciiTheme="majorHAnsi" w:hAnsiTheme="majorHAnsi"/>
          <w:noProof/>
          <w:sz w:val="24"/>
          <w:szCs w:val="24"/>
          <w:lang w:eastAsia="fr-FR"/>
        </w:rPr>
        <w:drawing>
          <wp:inline distT="0" distB="0" distL="0" distR="0">
            <wp:extent cx="4781550" cy="3119091"/>
            <wp:effectExtent l="19050" t="0" r="0" b="0"/>
            <wp:docPr id="11" name="Image 5" descr="C:\Users\Marion\Desktop\Médecine\L2\UE1 Cardio-vasculaire\Physio\Ronéo physio 4\IMGP8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ion\Desktop\Médecine\L2\UE1 Cardio-vasculaire\Physio\Ronéo physio 4\IMGP8773.JPG"/>
                    <pic:cNvPicPr>
                      <a:picLocks noChangeAspect="1" noChangeArrowheads="1"/>
                    </pic:cNvPicPr>
                  </pic:nvPicPr>
                  <pic:blipFill>
                    <a:blip r:embed="rId15" cstate="print"/>
                    <a:srcRect/>
                    <a:stretch>
                      <a:fillRect/>
                    </a:stretch>
                  </pic:blipFill>
                  <pic:spPr bwMode="auto">
                    <a:xfrm>
                      <a:off x="0" y="0"/>
                      <a:ext cx="4788963" cy="3123926"/>
                    </a:xfrm>
                    <a:prstGeom prst="rect">
                      <a:avLst/>
                    </a:prstGeom>
                    <a:noFill/>
                    <a:ln w="9525">
                      <a:noFill/>
                      <a:miter lim="800000"/>
                      <a:headEnd/>
                      <a:tailEnd/>
                    </a:ln>
                  </pic:spPr>
                </pic:pic>
              </a:graphicData>
            </a:graphic>
          </wp:inline>
        </w:drawing>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lastRenderedPageBreak/>
        <w:t xml:space="preserve">Une fois que la contraction a eu lieu : le Ca se libère de la </w:t>
      </w:r>
      <w:proofErr w:type="spellStart"/>
      <w:r>
        <w:rPr>
          <w:rFonts w:asciiTheme="majorHAnsi" w:hAnsiTheme="majorHAnsi"/>
          <w:sz w:val="24"/>
          <w:szCs w:val="24"/>
        </w:rPr>
        <w:t>troponine</w:t>
      </w:r>
      <w:proofErr w:type="spellEnd"/>
      <w:r>
        <w:rPr>
          <w:rFonts w:asciiTheme="majorHAnsi" w:hAnsiTheme="majorHAnsi"/>
          <w:sz w:val="24"/>
          <w:szCs w:val="24"/>
        </w:rPr>
        <w:t xml:space="preserve">, </w:t>
      </w:r>
      <w:proofErr w:type="spellStart"/>
      <w:r>
        <w:rPr>
          <w:rFonts w:asciiTheme="majorHAnsi" w:hAnsiTheme="majorHAnsi"/>
          <w:sz w:val="24"/>
          <w:szCs w:val="24"/>
        </w:rPr>
        <w:t>re</w:t>
      </w:r>
      <w:proofErr w:type="spellEnd"/>
      <w:r>
        <w:rPr>
          <w:rFonts w:asciiTheme="majorHAnsi" w:hAnsiTheme="majorHAnsi"/>
          <w:sz w:val="24"/>
          <w:szCs w:val="24"/>
        </w:rPr>
        <w:t>-rentre dans le RS pour y  être stocké, par activation d’un transporteur spécifique qui consomme de l’ATP (= pompe).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La concentration intra-cytoplasmique en Ca diminue grâce à l’échange Na/Ca via l’activation de la Na/K </w:t>
      </w:r>
      <w:proofErr w:type="spellStart"/>
      <w:r>
        <w:rPr>
          <w:rFonts w:asciiTheme="majorHAnsi" w:hAnsiTheme="majorHAnsi"/>
          <w:sz w:val="24"/>
          <w:szCs w:val="24"/>
        </w:rPr>
        <w:t>ATPase</w:t>
      </w:r>
      <w:proofErr w:type="spellEnd"/>
      <w:r>
        <w:rPr>
          <w:rFonts w:asciiTheme="majorHAnsi" w:hAnsiTheme="majorHAnsi"/>
          <w:sz w:val="24"/>
          <w:szCs w:val="24"/>
        </w:rPr>
        <w:t xml:space="preserve"> (rééquilibre les charges dans la cellule).</w:t>
      </w:r>
    </w:p>
    <w:p w:rsidR="00E04554" w:rsidRDefault="00E04554" w:rsidP="00E04554">
      <w:pPr>
        <w:pStyle w:val="Sansinterligne"/>
        <w:jc w:val="both"/>
        <w:rPr>
          <w:rFonts w:asciiTheme="majorHAnsi" w:hAnsiTheme="majorHAnsi"/>
          <w:sz w:val="24"/>
          <w:szCs w:val="24"/>
        </w:rPr>
      </w:pPr>
    </w:p>
    <w:p w:rsidR="00E04554" w:rsidRPr="00DF0770" w:rsidRDefault="00E04554" w:rsidP="00057A6E">
      <w:pPr>
        <w:pStyle w:val="Sansinterligne"/>
        <w:numPr>
          <w:ilvl w:val="0"/>
          <w:numId w:val="9"/>
        </w:numPr>
        <w:jc w:val="both"/>
        <w:rPr>
          <w:rFonts w:asciiTheme="majorHAnsi" w:hAnsiTheme="majorHAnsi"/>
          <w:b/>
          <w:sz w:val="24"/>
          <w:szCs w:val="24"/>
          <w:u w:val="single"/>
        </w:rPr>
      </w:pPr>
      <w:r w:rsidRPr="00DF0770">
        <w:rPr>
          <w:rFonts w:asciiTheme="majorHAnsi" w:hAnsiTheme="majorHAnsi"/>
          <w:b/>
          <w:sz w:val="24"/>
          <w:szCs w:val="24"/>
          <w:u w:val="single"/>
        </w:rPr>
        <w:t>Automatisme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L’automatisme cardiaque est la propriété du cœur à engendrer les excitations nécessaires à son fonctionnement.</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center"/>
        <w:rPr>
          <w:rFonts w:asciiTheme="majorHAnsi" w:hAnsiTheme="majorHAnsi"/>
          <w:sz w:val="24"/>
          <w:szCs w:val="24"/>
        </w:rPr>
      </w:pPr>
      <w:r w:rsidRPr="000361C6">
        <w:rPr>
          <w:rFonts w:asciiTheme="majorHAnsi" w:hAnsiTheme="majorHAnsi"/>
          <w:noProof/>
          <w:sz w:val="24"/>
          <w:szCs w:val="24"/>
          <w:lang w:eastAsia="fr-FR"/>
        </w:rPr>
        <w:drawing>
          <wp:anchor distT="0" distB="0" distL="114300" distR="114300" simplePos="0" relativeHeight="251667456" behindDoc="0" locked="0" layoutInCell="1" allowOverlap="1">
            <wp:simplePos x="0" y="0"/>
            <wp:positionH relativeFrom="column">
              <wp:posOffset>-185420</wp:posOffset>
            </wp:positionH>
            <wp:positionV relativeFrom="paragraph">
              <wp:posOffset>4445</wp:posOffset>
            </wp:positionV>
            <wp:extent cx="3143250" cy="2990850"/>
            <wp:effectExtent l="19050" t="0" r="0" b="0"/>
            <wp:wrapSquare wrapText="bothSides"/>
            <wp:docPr id="17" name="Image 6" descr="conduction2"/>
            <wp:cNvGraphicFramePr/>
            <a:graphic xmlns:a="http://schemas.openxmlformats.org/drawingml/2006/main">
              <a:graphicData uri="http://schemas.openxmlformats.org/drawingml/2006/picture">
                <pic:pic xmlns:pic="http://schemas.openxmlformats.org/drawingml/2006/picture">
                  <pic:nvPicPr>
                    <pic:cNvPr id="30725" name="Picture 5" descr="conduction2"/>
                    <pic:cNvPicPr>
                      <a:picLocks noChangeAspect="1" noChangeArrowheads="1"/>
                    </pic:cNvPicPr>
                  </pic:nvPicPr>
                  <pic:blipFill>
                    <a:blip r:embed="rId16" cstate="print"/>
                    <a:srcRect t="11935" r="39037"/>
                    <a:stretch>
                      <a:fillRect/>
                    </a:stretch>
                  </pic:blipFill>
                  <pic:spPr bwMode="auto">
                    <a:xfrm>
                      <a:off x="0" y="0"/>
                      <a:ext cx="3143250" cy="2990850"/>
                    </a:xfrm>
                    <a:prstGeom prst="rect">
                      <a:avLst/>
                    </a:prstGeom>
                    <a:noFill/>
                    <a:ln w="9525">
                      <a:noFill/>
                      <a:miter lim="800000"/>
                      <a:headEnd/>
                      <a:tailEnd/>
                    </a:ln>
                  </pic:spPr>
                </pic:pic>
              </a:graphicData>
            </a:graphic>
          </wp:anchor>
        </w:drawing>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La succession des évènements et le synchronisme cœur droit / cœur gauche sont assurés par le </w:t>
      </w:r>
      <w:r w:rsidRPr="005F2FAF">
        <w:rPr>
          <w:rFonts w:asciiTheme="majorHAnsi" w:hAnsiTheme="majorHAnsi"/>
          <w:b/>
          <w:sz w:val="24"/>
          <w:szCs w:val="24"/>
        </w:rPr>
        <w:t>tissu nodal</w:t>
      </w:r>
      <w:r w:rsidRPr="00377356">
        <w:rPr>
          <w:rFonts w:asciiTheme="majorHAnsi" w:hAnsiTheme="majorHAnsi"/>
          <w:sz w:val="24"/>
          <w:szCs w:val="24"/>
        </w:rPr>
        <w:t>, caractérisé par</w:t>
      </w:r>
      <w:r>
        <w:rPr>
          <w:rFonts w:asciiTheme="majorHAnsi" w:hAnsiTheme="majorHAnsi"/>
          <w:sz w:val="24"/>
          <w:szCs w:val="24"/>
        </w:rPr>
        <w:t xml:space="preserve"> :</w:t>
      </w:r>
    </w:p>
    <w:p w:rsidR="00E0455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 xml:space="preserve">Le </w:t>
      </w:r>
      <w:r w:rsidRPr="005F2FAF">
        <w:rPr>
          <w:rFonts w:asciiTheme="majorHAnsi" w:hAnsiTheme="majorHAnsi"/>
          <w:i/>
          <w:sz w:val="24"/>
          <w:szCs w:val="24"/>
        </w:rPr>
        <w:t>nœud sinusal</w:t>
      </w:r>
      <w:r>
        <w:rPr>
          <w:rFonts w:asciiTheme="majorHAnsi" w:hAnsiTheme="majorHAnsi"/>
          <w:sz w:val="24"/>
          <w:szCs w:val="24"/>
        </w:rPr>
        <w:t xml:space="preserve"> (ou de Keith et Flack), situé dans la paroi postérieure de l’oreillette droite, est le lieu de naissance de l’influx nerveux. </w:t>
      </w:r>
    </w:p>
    <w:p w:rsidR="00E0455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 xml:space="preserve">Il envoie ensuite l’influx nerveux au </w:t>
      </w:r>
      <w:r w:rsidRPr="005F2FAF">
        <w:rPr>
          <w:rFonts w:asciiTheme="majorHAnsi" w:hAnsiTheme="majorHAnsi"/>
          <w:i/>
          <w:sz w:val="24"/>
          <w:szCs w:val="24"/>
        </w:rPr>
        <w:t xml:space="preserve">nœud </w:t>
      </w:r>
      <w:proofErr w:type="spellStart"/>
      <w:r w:rsidRPr="005F2FAF">
        <w:rPr>
          <w:rFonts w:asciiTheme="majorHAnsi" w:hAnsiTheme="majorHAnsi"/>
          <w:i/>
          <w:sz w:val="24"/>
          <w:szCs w:val="24"/>
        </w:rPr>
        <w:t>atrio</w:t>
      </w:r>
      <w:proofErr w:type="spellEnd"/>
      <w:r w:rsidRPr="005F2FAF">
        <w:rPr>
          <w:rFonts w:asciiTheme="majorHAnsi" w:hAnsiTheme="majorHAnsi"/>
          <w:i/>
          <w:sz w:val="24"/>
          <w:szCs w:val="24"/>
        </w:rPr>
        <w:t>-ventriculaire</w:t>
      </w:r>
      <w:r>
        <w:rPr>
          <w:rFonts w:asciiTheme="majorHAnsi" w:hAnsiTheme="majorHAnsi"/>
          <w:sz w:val="24"/>
          <w:szCs w:val="24"/>
        </w:rPr>
        <w:t xml:space="preserve"> (ou auriculo-ventriculaire ou d’</w:t>
      </w:r>
      <w:proofErr w:type="spellStart"/>
      <w:r>
        <w:rPr>
          <w:rFonts w:asciiTheme="majorHAnsi" w:hAnsiTheme="majorHAnsi"/>
          <w:sz w:val="24"/>
          <w:szCs w:val="24"/>
        </w:rPr>
        <w:t>Aschoff</w:t>
      </w:r>
      <w:proofErr w:type="spellEnd"/>
      <w:r>
        <w:rPr>
          <w:rFonts w:asciiTheme="majorHAnsi" w:hAnsiTheme="majorHAnsi"/>
          <w:sz w:val="24"/>
          <w:szCs w:val="24"/>
        </w:rPr>
        <w:t>-</w:t>
      </w:r>
      <w:proofErr w:type="spellStart"/>
      <w:r>
        <w:rPr>
          <w:rFonts w:asciiTheme="majorHAnsi" w:hAnsiTheme="majorHAnsi"/>
          <w:sz w:val="24"/>
          <w:szCs w:val="24"/>
        </w:rPr>
        <w:t>Tawara</w:t>
      </w:r>
      <w:proofErr w:type="spellEnd"/>
      <w:r>
        <w:rPr>
          <w:rFonts w:asciiTheme="majorHAnsi" w:hAnsiTheme="majorHAnsi"/>
          <w:sz w:val="24"/>
          <w:szCs w:val="24"/>
        </w:rPr>
        <w:t xml:space="preserve">), dans la partie supérieure de la cloison </w:t>
      </w:r>
      <w:proofErr w:type="spellStart"/>
      <w:r>
        <w:rPr>
          <w:rFonts w:asciiTheme="majorHAnsi" w:hAnsiTheme="majorHAnsi"/>
          <w:sz w:val="24"/>
          <w:szCs w:val="24"/>
        </w:rPr>
        <w:t>interventriculaire</w:t>
      </w:r>
      <w:proofErr w:type="spellEnd"/>
      <w:r>
        <w:rPr>
          <w:rFonts w:asciiTheme="majorHAnsi" w:hAnsiTheme="majorHAnsi"/>
          <w:sz w:val="24"/>
          <w:szCs w:val="24"/>
        </w:rPr>
        <w:t>.</w:t>
      </w:r>
    </w:p>
    <w:p w:rsidR="00E0455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 xml:space="preserve">Ce dernier se prolonge par le </w:t>
      </w:r>
      <w:r w:rsidRPr="00CC2F5C">
        <w:rPr>
          <w:rFonts w:asciiTheme="majorHAnsi" w:hAnsiTheme="majorHAnsi"/>
          <w:i/>
          <w:sz w:val="24"/>
          <w:szCs w:val="24"/>
        </w:rPr>
        <w:t xml:space="preserve">faisceau de </w:t>
      </w:r>
      <w:proofErr w:type="spellStart"/>
      <w:r w:rsidRPr="00CC2F5C">
        <w:rPr>
          <w:rFonts w:asciiTheme="majorHAnsi" w:hAnsiTheme="majorHAnsi"/>
          <w:i/>
          <w:sz w:val="24"/>
          <w:szCs w:val="24"/>
        </w:rPr>
        <w:t>His</w:t>
      </w:r>
      <w:proofErr w:type="spellEnd"/>
      <w:r>
        <w:rPr>
          <w:rFonts w:asciiTheme="majorHAnsi" w:hAnsiTheme="majorHAnsi"/>
          <w:sz w:val="24"/>
          <w:szCs w:val="24"/>
        </w:rPr>
        <w:t xml:space="preserve"> qui se divise en 2 branches, droite et gauche, pour les 2 ventricules.</w:t>
      </w:r>
    </w:p>
    <w:p w:rsidR="00E0455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 xml:space="preserve">Dans la paroi des ventricules, les branches du faisceau se ramifient en un </w:t>
      </w:r>
      <w:r w:rsidRPr="00CC2F5C">
        <w:rPr>
          <w:rFonts w:asciiTheme="majorHAnsi" w:hAnsiTheme="majorHAnsi"/>
          <w:i/>
          <w:sz w:val="24"/>
          <w:szCs w:val="24"/>
        </w:rPr>
        <w:t>réseau de Purkinje</w:t>
      </w:r>
      <w:r>
        <w:rPr>
          <w:rFonts w:asciiTheme="majorHAnsi" w:hAnsiTheme="majorHAnsi"/>
          <w:i/>
          <w:sz w:val="24"/>
          <w:szCs w:val="24"/>
        </w:rPr>
        <w:t>.</w:t>
      </w:r>
    </w:p>
    <w:p w:rsidR="00E04554" w:rsidRPr="000B2F7F"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17"/>
        </w:numPr>
        <w:jc w:val="both"/>
        <w:rPr>
          <w:rFonts w:asciiTheme="majorHAnsi" w:hAnsiTheme="majorHAnsi"/>
          <w:b/>
          <w:sz w:val="24"/>
          <w:szCs w:val="24"/>
        </w:rPr>
      </w:pPr>
      <w:r w:rsidRPr="008C47F3">
        <w:rPr>
          <w:rFonts w:asciiTheme="majorHAnsi" w:hAnsiTheme="majorHAnsi"/>
          <w:b/>
          <w:sz w:val="24"/>
          <w:szCs w:val="24"/>
          <w:u w:val="single"/>
        </w:rPr>
        <w:t>Origine</w:t>
      </w:r>
    </w:p>
    <w:p w:rsidR="00E04554" w:rsidRPr="008C47F3" w:rsidRDefault="00E04554" w:rsidP="00E04554">
      <w:pPr>
        <w:pStyle w:val="Sansinterligne"/>
        <w:jc w:val="both"/>
        <w:rPr>
          <w:rFonts w:asciiTheme="majorHAnsi" w:hAnsiTheme="majorHAnsi"/>
          <w:b/>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On ne sait pas vraiment comment se génère le PA au niveau du nœud sinusal (mécanisme mal connu). On  pense qu’il y a des échanges Ca/Na qui démarrent au niveau du nœud sinusal : dépolarisation diastolique lente des fibres nodales jusqu’au potentiel liminaire avec ouverture du canal calcium (pour les fibres à réponse lente) et du canal sodium (pour les fibres de Purkinje), déclenchant un PA.</w:t>
      </w:r>
    </w:p>
    <w:p w:rsidR="00E04554" w:rsidRDefault="00E04554" w:rsidP="00E04554">
      <w:pPr>
        <w:pStyle w:val="Sansinterligne"/>
        <w:jc w:val="both"/>
        <w:rPr>
          <w:rFonts w:asciiTheme="majorHAnsi" w:hAnsiTheme="majorHAnsi"/>
          <w:sz w:val="24"/>
          <w:szCs w:val="24"/>
        </w:rPr>
      </w:pPr>
    </w:p>
    <w:p w:rsidR="00E04554" w:rsidRPr="008C47F3" w:rsidRDefault="00E04554" w:rsidP="00057A6E">
      <w:pPr>
        <w:pStyle w:val="Sansinterligne"/>
        <w:numPr>
          <w:ilvl w:val="0"/>
          <w:numId w:val="17"/>
        </w:numPr>
        <w:jc w:val="both"/>
        <w:rPr>
          <w:rFonts w:asciiTheme="majorHAnsi" w:hAnsiTheme="majorHAnsi"/>
          <w:b/>
          <w:sz w:val="24"/>
          <w:szCs w:val="24"/>
          <w:u w:val="single"/>
        </w:rPr>
      </w:pPr>
      <w:r w:rsidRPr="008C47F3">
        <w:rPr>
          <w:rFonts w:asciiTheme="majorHAnsi" w:hAnsiTheme="majorHAnsi"/>
          <w:b/>
          <w:sz w:val="24"/>
          <w:szCs w:val="24"/>
          <w:u w:val="single"/>
        </w:rPr>
        <w:t>Propagation de l’influx nerveux</w:t>
      </w:r>
    </w:p>
    <w:p w:rsidR="00E04554" w:rsidRDefault="00E04554" w:rsidP="00E04554">
      <w:pPr>
        <w:pStyle w:val="Sansinterligne"/>
        <w:ind w:left="360"/>
        <w:jc w:val="both"/>
        <w:rPr>
          <w:rFonts w:asciiTheme="majorHAnsi" w:hAnsiTheme="majorHAnsi"/>
          <w:sz w:val="24"/>
          <w:szCs w:val="24"/>
        </w:rPr>
      </w:pPr>
    </w:p>
    <w:p w:rsidR="00E04554" w:rsidRDefault="00E04554" w:rsidP="00057A6E">
      <w:pPr>
        <w:pStyle w:val="Sansinterligne"/>
        <w:numPr>
          <w:ilvl w:val="0"/>
          <w:numId w:val="19"/>
        </w:numPr>
        <w:jc w:val="both"/>
        <w:rPr>
          <w:rFonts w:asciiTheme="majorHAnsi" w:hAnsiTheme="majorHAnsi"/>
          <w:sz w:val="24"/>
          <w:szCs w:val="24"/>
        </w:rPr>
      </w:pPr>
      <w:r w:rsidRPr="00C67B2F">
        <w:rPr>
          <w:rFonts w:asciiTheme="majorHAnsi" w:hAnsiTheme="majorHAnsi"/>
          <w:sz w:val="24"/>
          <w:szCs w:val="24"/>
          <w:u w:val="single"/>
        </w:rPr>
        <w:t>Cette propagation (vitesse avec laquelle le potentiel de repos évolue vers le potentiel seuil) va être régulée par le SNV</w:t>
      </w:r>
      <w:r>
        <w:rPr>
          <w:rFonts w:asciiTheme="majorHAnsi" w:hAnsiTheme="majorHAnsi"/>
          <w:sz w:val="24"/>
          <w:szCs w:val="24"/>
        </w:rPr>
        <w:t> :</w:t>
      </w:r>
    </w:p>
    <w:p w:rsidR="00E04554" w:rsidRDefault="00E04554" w:rsidP="00E04554">
      <w:pPr>
        <w:pStyle w:val="Sansinterligne"/>
        <w:ind w:left="360"/>
        <w:jc w:val="both"/>
        <w:rPr>
          <w:rFonts w:asciiTheme="majorHAnsi" w:hAnsiTheme="majorHAnsi"/>
          <w:sz w:val="24"/>
          <w:szCs w:val="24"/>
        </w:rPr>
      </w:pPr>
    </w:p>
    <w:p w:rsidR="00E04554" w:rsidRDefault="00E04554" w:rsidP="00057A6E">
      <w:pPr>
        <w:pStyle w:val="Sansinterligne"/>
        <w:numPr>
          <w:ilvl w:val="0"/>
          <w:numId w:val="18"/>
        </w:numPr>
        <w:jc w:val="both"/>
        <w:rPr>
          <w:rFonts w:asciiTheme="majorHAnsi" w:hAnsiTheme="majorHAnsi"/>
          <w:sz w:val="24"/>
          <w:szCs w:val="24"/>
        </w:rPr>
      </w:pPr>
      <w:r w:rsidRPr="003161F5">
        <w:rPr>
          <w:rFonts w:asciiTheme="majorHAnsi" w:hAnsiTheme="majorHAnsi"/>
          <w:b/>
          <w:sz w:val="24"/>
          <w:szCs w:val="24"/>
        </w:rPr>
        <w:t>L’acétylcholine</w:t>
      </w:r>
      <w:r>
        <w:rPr>
          <w:rFonts w:asciiTheme="majorHAnsi" w:hAnsiTheme="majorHAnsi"/>
          <w:sz w:val="24"/>
          <w:szCs w:val="24"/>
        </w:rPr>
        <w:t xml:space="preserve"> abaisse la vitesse, réduisant ainsi la fréquence des PA, donc freine la fréquence cardiaque et la force de contraction cardiaque ;</w:t>
      </w:r>
    </w:p>
    <w:p w:rsidR="00E04554" w:rsidRPr="008C47F3" w:rsidRDefault="00E04554" w:rsidP="00057A6E">
      <w:pPr>
        <w:pStyle w:val="Sansinterligne"/>
        <w:numPr>
          <w:ilvl w:val="0"/>
          <w:numId w:val="18"/>
        </w:numPr>
        <w:jc w:val="both"/>
        <w:rPr>
          <w:rFonts w:asciiTheme="majorHAnsi" w:hAnsiTheme="majorHAnsi"/>
          <w:sz w:val="24"/>
          <w:szCs w:val="24"/>
        </w:rPr>
      </w:pPr>
      <w:r w:rsidRPr="003161F5">
        <w:rPr>
          <w:rFonts w:asciiTheme="majorHAnsi" w:hAnsiTheme="majorHAnsi"/>
          <w:b/>
          <w:sz w:val="24"/>
          <w:szCs w:val="24"/>
        </w:rPr>
        <w:lastRenderedPageBreak/>
        <w:t>Les catécholamines</w:t>
      </w:r>
      <w:r w:rsidRPr="008C47F3">
        <w:rPr>
          <w:rFonts w:asciiTheme="majorHAnsi" w:hAnsiTheme="majorHAnsi"/>
          <w:sz w:val="24"/>
          <w:szCs w:val="24"/>
        </w:rPr>
        <w:t xml:space="preserve"> </w:t>
      </w:r>
      <w:r>
        <w:rPr>
          <w:rFonts w:asciiTheme="majorHAnsi" w:hAnsiTheme="majorHAnsi"/>
          <w:sz w:val="24"/>
          <w:szCs w:val="24"/>
        </w:rPr>
        <w:t>(l’</w:t>
      </w:r>
      <w:r w:rsidRPr="003161F5">
        <w:rPr>
          <w:rFonts w:asciiTheme="majorHAnsi" w:hAnsiTheme="majorHAnsi"/>
          <w:i/>
          <w:sz w:val="24"/>
          <w:szCs w:val="24"/>
        </w:rPr>
        <w:t>adrénaline</w:t>
      </w:r>
      <w:r>
        <w:rPr>
          <w:rFonts w:asciiTheme="majorHAnsi" w:hAnsiTheme="majorHAnsi"/>
          <w:sz w:val="24"/>
          <w:szCs w:val="24"/>
        </w:rPr>
        <w:t xml:space="preserve"> et, principalement, la </w:t>
      </w:r>
      <w:r w:rsidRPr="003161F5">
        <w:rPr>
          <w:rFonts w:asciiTheme="majorHAnsi" w:hAnsiTheme="majorHAnsi"/>
          <w:i/>
          <w:sz w:val="24"/>
          <w:szCs w:val="24"/>
        </w:rPr>
        <w:t>noradrénaline</w:t>
      </w:r>
      <w:r>
        <w:rPr>
          <w:rFonts w:asciiTheme="majorHAnsi" w:hAnsiTheme="majorHAnsi"/>
          <w:sz w:val="24"/>
          <w:szCs w:val="24"/>
        </w:rPr>
        <w:t xml:space="preserve"> par la régulation par le sympathique, </w:t>
      </w:r>
      <w:r w:rsidRPr="008C47F3">
        <w:rPr>
          <w:rFonts w:asciiTheme="majorHAnsi" w:hAnsiTheme="majorHAnsi"/>
          <w:sz w:val="24"/>
          <w:szCs w:val="24"/>
        </w:rPr>
        <w:t>sécrétée</w:t>
      </w:r>
      <w:r>
        <w:rPr>
          <w:rFonts w:asciiTheme="majorHAnsi" w:hAnsiTheme="majorHAnsi"/>
          <w:sz w:val="24"/>
          <w:szCs w:val="24"/>
        </w:rPr>
        <w:t>s</w:t>
      </w:r>
      <w:r w:rsidRPr="008C47F3">
        <w:rPr>
          <w:rFonts w:asciiTheme="majorHAnsi" w:hAnsiTheme="majorHAnsi"/>
          <w:sz w:val="24"/>
          <w:szCs w:val="24"/>
        </w:rPr>
        <w:t xml:space="preserve"> par </w:t>
      </w:r>
      <w:r>
        <w:rPr>
          <w:rFonts w:asciiTheme="majorHAnsi" w:hAnsiTheme="majorHAnsi"/>
          <w:sz w:val="24"/>
          <w:szCs w:val="24"/>
        </w:rPr>
        <w:t xml:space="preserve">la </w:t>
      </w:r>
      <w:r w:rsidRPr="008C47F3">
        <w:rPr>
          <w:rFonts w:asciiTheme="majorHAnsi" w:hAnsiTheme="majorHAnsi"/>
          <w:sz w:val="24"/>
          <w:szCs w:val="24"/>
        </w:rPr>
        <w:t>médullosur</w:t>
      </w:r>
      <w:r>
        <w:rPr>
          <w:rFonts w:asciiTheme="majorHAnsi" w:hAnsiTheme="majorHAnsi"/>
          <w:sz w:val="24"/>
          <w:szCs w:val="24"/>
        </w:rPr>
        <w:t>rénale)</w:t>
      </w:r>
      <w:r w:rsidRPr="008C47F3">
        <w:rPr>
          <w:rFonts w:asciiTheme="majorHAnsi" w:hAnsiTheme="majorHAnsi"/>
          <w:sz w:val="24"/>
          <w:szCs w:val="24"/>
        </w:rPr>
        <w:t xml:space="preserve"> </w:t>
      </w:r>
      <w:r>
        <w:rPr>
          <w:rFonts w:asciiTheme="majorHAnsi" w:hAnsiTheme="majorHAnsi"/>
          <w:sz w:val="24"/>
          <w:szCs w:val="24"/>
        </w:rPr>
        <w:t>l’</w:t>
      </w:r>
      <w:r w:rsidRPr="008C47F3">
        <w:rPr>
          <w:rFonts w:asciiTheme="majorHAnsi" w:hAnsiTheme="majorHAnsi"/>
          <w:sz w:val="24"/>
          <w:szCs w:val="24"/>
        </w:rPr>
        <w:t>augmente</w:t>
      </w:r>
      <w:r>
        <w:rPr>
          <w:rFonts w:asciiTheme="majorHAnsi" w:hAnsiTheme="majorHAnsi"/>
          <w:sz w:val="24"/>
          <w:szCs w:val="24"/>
        </w:rPr>
        <w:t>, accroissant</w:t>
      </w:r>
      <w:r w:rsidRPr="008C47F3">
        <w:rPr>
          <w:rFonts w:asciiTheme="majorHAnsi" w:hAnsiTheme="majorHAnsi"/>
          <w:sz w:val="24"/>
          <w:szCs w:val="24"/>
        </w:rPr>
        <w:t xml:space="preserve"> la f</w:t>
      </w:r>
      <w:r>
        <w:rPr>
          <w:rFonts w:asciiTheme="majorHAnsi" w:hAnsiTheme="majorHAnsi"/>
          <w:sz w:val="24"/>
          <w:szCs w:val="24"/>
        </w:rPr>
        <w:t>ré</w:t>
      </w:r>
      <w:r w:rsidRPr="008C47F3">
        <w:rPr>
          <w:rFonts w:asciiTheme="majorHAnsi" w:hAnsiTheme="majorHAnsi"/>
          <w:sz w:val="24"/>
          <w:szCs w:val="24"/>
        </w:rPr>
        <w:t>q</w:t>
      </w:r>
      <w:r>
        <w:rPr>
          <w:rFonts w:asciiTheme="majorHAnsi" w:hAnsiTheme="majorHAnsi"/>
          <w:sz w:val="24"/>
          <w:szCs w:val="24"/>
        </w:rPr>
        <w:t>uence des PA, et donc la force de la contraction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19"/>
        </w:numPr>
        <w:jc w:val="both"/>
        <w:rPr>
          <w:rFonts w:asciiTheme="majorHAnsi" w:hAnsiTheme="majorHAnsi"/>
          <w:sz w:val="24"/>
          <w:szCs w:val="24"/>
        </w:rPr>
      </w:pPr>
      <w:r w:rsidRPr="00C67B2F">
        <w:rPr>
          <w:rFonts w:asciiTheme="majorHAnsi" w:hAnsiTheme="majorHAnsi"/>
          <w:sz w:val="24"/>
          <w:szCs w:val="24"/>
          <w:u w:val="single"/>
        </w:rPr>
        <w:t>La vitesse à laquelle le potentiel liminaire est atteint, et donc la fréquence de décharge spontanée des fibres, varient</w:t>
      </w:r>
      <w:r>
        <w:rPr>
          <w:rFonts w:asciiTheme="majorHAnsi" w:hAnsiTheme="majorHAnsi"/>
          <w:sz w:val="24"/>
          <w:szCs w:val="24"/>
        </w:rPr>
        <w:t> :</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L’influx nerveux provenant du </w:t>
      </w:r>
      <w:r w:rsidRPr="00F5314B">
        <w:rPr>
          <w:rFonts w:asciiTheme="majorHAnsi" w:hAnsiTheme="majorHAnsi"/>
          <w:b/>
          <w:sz w:val="24"/>
          <w:szCs w:val="24"/>
        </w:rPr>
        <w:t>nœud sinusal</w:t>
      </w:r>
      <w:r>
        <w:rPr>
          <w:rFonts w:asciiTheme="majorHAnsi" w:hAnsiTheme="majorHAnsi"/>
          <w:sz w:val="24"/>
          <w:szCs w:val="24"/>
        </w:rPr>
        <w:t xml:space="preserve"> provoque la contraction du cœur à fréquence régulière normale de </w:t>
      </w:r>
      <w:r w:rsidRPr="00F5314B">
        <w:rPr>
          <w:rFonts w:asciiTheme="majorHAnsi" w:hAnsiTheme="majorHAnsi"/>
          <w:i/>
          <w:sz w:val="24"/>
          <w:szCs w:val="24"/>
        </w:rPr>
        <w:t>75</w:t>
      </w:r>
      <w:r>
        <w:rPr>
          <w:rFonts w:asciiTheme="majorHAnsi" w:hAnsiTheme="majorHAnsi"/>
          <w:i/>
          <w:sz w:val="24"/>
          <w:szCs w:val="24"/>
        </w:rPr>
        <w:t xml:space="preserve"> </w:t>
      </w:r>
      <w:r w:rsidRPr="00F5314B">
        <w:rPr>
          <w:rFonts w:asciiTheme="majorHAnsi" w:hAnsiTheme="majorHAnsi"/>
          <w:i/>
          <w:sz w:val="24"/>
          <w:szCs w:val="24"/>
        </w:rPr>
        <w:t>c/min</w:t>
      </w:r>
      <w:r>
        <w:rPr>
          <w:rFonts w:asciiTheme="majorHAnsi" w:hAnsiTheme="majorHAnsi"/>
          <w:sz w:val="24"/>
          <w:szCs w:val="24"/>
        </w:rPr>
        <w:t xml:space="preserve">.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Il constitue la zone « pace maker » du cœur car ses cellules ont la pente de dépolarisation diastolique la plus rapide.  C’est lui qui impose le rythme normal à tout le cœur : on parle de </w:t>
      </w:r>
      <w:r w:rsidRPr="00F5314B">
        <w:rPr>
          <w:rFonts w:asciiTheme="majorHAnsi" w:hAnsiTheme="majorHAnsi"/>
          <w:i/>
          <w:sz w:val="24"/>
          <w:szCs w:val="24"/>
        </w:rPr>
        <w:t>rythme sinusal</w:t>
      </w:r>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Le nœud sinusal fonctionne parfois mal : c’est le </w:t>
      </w:r>
      <w:r w:rsidRPr="00F5314B">
        <w:rPr>
          <w:rFonts w:asciiTheme="majorHAnsi" w:hAnsiTheme="majorHAnsi"/>
          <w:b/>
          <w:sz w:val="24"/>
          <w:szCs w:val="24"/>
        </w:rPr>
        <w:t>nœud AV</w:t>
      </w:r>
      <w:r>
        <w:rPr>
          <w:rFonts w:asciiTheme="majorHAnsi" w:hAnsiTheme="majorHAnsi"/>
          <w:sz w:val="24"/>
          <w:szCs w:val="24"/>
        </w:rPr>
        <w:t xml:space="preserve"> qui prend le relais. Sa fréquence est + basse = </w:t>
      </w:r>
      <w:r>
        <w:rPr>
          <w:rFonts w:asciiTheme="majorHAnsi" w:hAnsiTheme="majorHAnsi"/>
          <w:i/>
          <w:sz w:val="24"/>
          <w:szCs w:val="24"/>
        </w:rPr>
        <w:t>40 à 60 c/</w:t>
      </w:r>
      <w:r w:rsidRPr="00F5314B">
        <w:rPr>
          <w:rFonts w:asciiTheme="majorHAnsi" w:hAnsiTheme="majorHAnsi"/>
          <w:i/>
          <w:sz w:val="24"/>
          <w:szCs w:val="24"/>
        </w:rPr>
        <w:t>min</w:t>
      </w:r>
      <w:r>
        <w:rPr>
          <w:rFonts w:asciiTheme="majorHAnsi" w:hAnsiTheme="majorHAnsi"/>
          <w:sz w:val="24"/>
          <w:szCs w:val="24"/>
        </w:rPr>
        <w:t xml:space="preserve">.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On parle de </w:t>
      </w:r>
      <w:r w:rsidRPr="00F5314B">
        <w:rPr>
          <w:rFonts w:asciiTheme="majorHAnsi" w:hAnsiTheme="majorHAnsi"/>
          <w:i/>
          <w:sz w:val="24"/>
          <w:szCs w:val="24"/>
        </w:rPr>
        <w:t>rythme nodal</w:t>
      </w:r>
      <w:r>
        <w:rPr>
          <w:rFonts w:asciiTheme="majorHAnsi" w:hAnsiTheme="majorHAnsi"/>
          <w:sz w:val="24"/>
          <w:szCs w:val="24"/>
        </w:rPr>
        <w:t xml:space="preserve">.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Il intervient lorsque le nœud sinusal est défaillant (paralysie sinusale) ou lorsque la conduction est défaillante (bloc AV ou sino-ventriculaire = blocage du passage de l’influx entre le nœud sinusal et le nœud AV ; pathologie fréquente ; rythme cardiaque beaucoup + lent).</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Le rythme cardiaque peut aussi être régulé par les </w:t>
      </w:r>
      <w:r w:rsidRPr="0008675B">
        <w:rPr>
          <w:rFonts w:asciiTheme="majorHAnsi" w:hAnsiTheme="majorHAnsi"/>
          <w:b/>
          <w:sz w:val="24"/>
          <w:szCs w:val="24"/>
        </w:rPr>
        <w:t>fibres de Purkinje</w:t>
      </w:r>
      <w:r>
        <w:rPr>
          <w:rFonts w:asciiTheme="majorHAnsi" w:hAnsiTheme="majorHAnsi"/>
          <w:sz w:val="24"/>
          <w:szCs w:val="24"/>
        </w:rPr>
        <w:t xml:space="preserve"> (</w:t>
      </w:r>
      <w:r w:rsidRPr="0008675B">
        <w:rPr>
          <w:rFonts w:asciiTheme="majorHAnsi" w:hAnsiTheme="majorHAnsi"/>
          <w:i/>
          <w:sz w:val="24"/>
          <w:szCs w:val="24"/>
        </w:rPr>
        <w:t>15 à 40 c/min</w:t>
      </w:r>
      <w:r>
        <w:rPr>
          <w:rFonts w:asciiTheme="majorHAnsi" w:hAnsiTheme="majorHAnsi"/>
          <w:sz w:val="24"/>
          <w:szCs w:val="24"/>
        </w:rPr>
        <w:t xml:space="preserve">).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Ce relais par les fibres de Purkinje peut avoir lieu s’il y a interruption de la conduction dans le faisceau de </w:t>
      </w:r>
      <w:proofErr w:type="spellStart"/>
      <w:r>
        <w:rPr>
          <w:rFonts w:asciiTheme="majorHAnsi" w:hAnsiTheme="majorHAnsi"/>
          <w:sz w:val="24"/>
          <w:szCs w:val="24"/>
        </w:rPr>
        <w:t>His</w:t>
      </w:r>
      <w:proofErr w:type="spellEnd"/>
      <w:r>
        <w:rPr>
          <w:rFonts w:asciiTheme="majorHAnsi" w:hAnsiTheme="majorHAnsi"/>
          <w:sz w:val="24"/>
          <w:szCs w:val="24"/>
        </w:rPr>
        <w:t>. Dans ce cas, le cœur fonctionne, mais fonctionne lentement.</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On parle de </w:t>
      </w:r>
      <w:r w:rsidRPr="00A32733">
        <w:rPr>
          <w:rFonts w:asciiTheme="majorHAnsi" w:hAnsiTheme="majorHAnsi"/>
          <w:i/>
          <w:sz w:val="24"/>
          <w:szCs w:val="24"/>
        </w:rPr>
        <w:t xml:space="preserve">rythme </w:t>
      </w:r>
      <w:proofErr w:type="spellStart"/>
      <w:r w:rsidRPr="00A32733">
        <w:rPr>
          <w:rFonts w:asciiTheme="majorHAnsi" w:hAnsiTheme="majorHAnsi"/>
          <w:i/>
          <w:sz w:val="24"/>
          <w:szCs w:val="24"/>
        </w:rPr>
        <w:t>idio</w:t>
      </w:r>
      <w:proofErr w:type="spellEnd"/>
      <w:r w:rsidRPr="00A32733">
        <w:rPr>
          <w:rFonts w:asciiTheme="majorHAnsi" w:hAnsiTheme="majorHAnsi"/>
          <w:i/>
          <w:sz w:val="24"/>
          <w:szCs w:val="24"/>
        </w:rPr>
        <w:t>-ventriculaire</w:t>
      </w:r>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19"/>
        </w:numPr>
        <w:jc w:val="both"/>
        <w:rPr>
          <w:rFonts w:asciiTheme="majorHAnsi" w:hAnsiTheme="majorHAnsi"/>
          <w:sz w:val="24"/>
          <w:szCs w:val="24"/>
        </w:rPr>
      </w:pPr>
      <w:r w:rsidRPr="00C67B2F">
        <w:rPr>
          <w:rFonts w:asciiTheme="majorHAnsi" w:hAnsiTheme="majorHAnsi"/>
          <w:sz w:val="24"/>
          <w:szCs w:val="24"/>
          <w:u w:val="single"/>
        </w:rPr>
        <w:t>Propagation de l’influx nerveux</w:t>
      </w:r>
      <w:r>
        <w:rPr>
          <w:rFonts w:asciiTheme="majorHAnsi" w:hAnsiTheme="majorHAnsi"/>
          <w:sz w:val="24"/>
          <w:szCs w:val="24"/>
        </w:rPr>
        <w:t> :</w:t>
      </w: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6"/>
        </w:numPr>
        <w:jc w:val="both"/>
        <w:rPr>
          <w:rFonts w:asciiTheme="majorHAnsi" w:hAnsiTheme="majorHAnsi"/>
          <w:sz w:val="24"/>
          <w:szCs w:val="24"/>
        </w:rPr>
      </w:pPr>
      <w:r>
        <w:rPr>
          <w:rFonts w:asciiTheme="majorHAnsi" w:hAnsiTheme="majorHAnsi"/>
          <w:sz w:val="24"/>
          <w:szCs w:val="24"/>
        </w:rPr>
        <w:t>Naissance du processus de stimulation du  cœur dans le nœud sinusal</w:t>
      </w:r>
    </w:p>
    <w:p w:rsidR="00E04554" w:rsidRDefault="00E04554" w:rsidP="00057A6E">
      <w:pPr>
        <w:pStyle w:val="Sansinterligne"/>
        <w:numPr>
          <w:ilvl w:val="0"/>
          <w:numId w:val="6"/>
        </w:numPr>
        <w:jc w:val="both"/>
        <w:rPr>
          <w:rFonts w:asciiTheme="majorHAnsi" w:hAnsiTheme="majorHAnsi"/>
          <w:sz w:val="24"/>
          <w:szCs w:val="24"/>
        </w:rPr>
      </w:pPr>
      <w:r>
        <w:rPr>
          <w:rFonts w:asciiTheme="majorHAnsi" w:hAnsiTheme="majorHAnsi"/>
          <w:sz w:val="24"/>
          <w:szCs w:val="24"/>
        </w:rPr>
        <w:t>Propagation aux oreillettes qui se contractent en bloc</w:t>
      </w:r>
    </w:p>
    <w:p w:rsidR="00E04554" w:rsidRDefault="00E04554" w:rsidP="00057A6E">
      <w:pPr>
        <w:pStyle w:val="Sansinterligne"/>
        <w:numPr>
          <w:ilvl w:val="0"/>
          <w:numId w:val="6"/>
        </w:numPr>
        <w:jc w:val="both"/>
        <w:rPr>
          <w:rFonts w:asciiTheme="majorHAnsi" w:hAnsiTheme="majorHAnsi"/>
          <w:sz w:val="24"/>
          <w:szCs w:val="24"/>
        </w:rPr>
      </w:pPr>
      <w:r>
        <w:rPr>
          <w:rFonts w:asciiTheme="majorHAnsi" w:hAnsiTheme="majorHAnsi"/>
          <w:sz w:val="24"/>
          <w:szCs w:val="24"/>
        </w:rPr>
        <w:t>Relayée par le nœud AV</w:t>
      </w:r>
    </w:p>
    <w:p w:rsidR="00E04554" w:rsidRDefault="00E04554" w:rsidP="00057A6E">
      <w:pPr>
        <w:pStyle w:val="Sansinterligne"/>
        <w:numPr>
          <w:ilvl w:val="0"/>
          <w:numId w:val="6"/>
        </w:numPr>
        <w:jc w:val="both"/>
        <w:rPr>
          <w:rFonts w:asciiTheme="majorHAnsi" w:hAnsiTheme="majorHAnsi"/>
          <w:sz w:val="24"/>
          <w:szCs w:val="24"/>
        </w:rPr>
      </w:pPr>
      <w:r>
        <w:rPr>
          <w:rFonts w:asciiTheme="majorHAnsi" w:hAnsiTheme="majorHAnsi"/>
          <w:sz w:val="24"/>
          <w:szCs w:val="24"/>
        </w:rPr>
        <w:t xml:space="preserve">Atteint l’ensemble des 2 ventricules par le faisceau de </w:t>
      </w:r>
      <w:proofErr w:type="spellStart"/>
      <w:r>
        <w:rPr>
          <w:rFonts w:asciiTheme="majorHAnsi" w:hAnsiTheme="majorHAnsi"/>
          <w:sz w:val="24"/>
          <w:szCs w:val="24"/>
        </w:rPr>
        <w:t>His</w:t>
      </w:r>
      <w:proofErr w:type="spellEnd"/>
      <w:r>
        <w:rPr>
          <w:rFonts w:asciiTheme="majorHAnsi" w:hAnsiTheme="majorHAnsi"/>
          <w:sz w:val="24"/>
          <w:szCs w:val="24"/>
        </w:rPr>
        <w:t xml:space="preserve"> et le réseau de Purkinje</w:t>
      </w:r>
    </w:p>
    <w:p w:rsidR="00E04554" w:rsidRDefault="00E04554" w:rsidP="00057A6E">
      <w:pPr>
        <w:pStyle w:val="Sansinterligne"/>
        <w:numPr>
          <w:ilvl w:val="0"/>
          <w:numId w:val="6"/>
        </w:numPr>
        <w:jc w:val="both"/>
        <w:rPr>
          <w:rFonts w:asciiTheme="majorHAnsi" w:hAnsiTheme="majorHAnsi"/>
          <w:sz w:val="24"/>
          <w:szCs w:val="24"/>
        </w:rPr>
      </w:pPr>
      <w:r>
        <w:rPr>
          <w:rFonts w:asciiTheme="majorHAnsi" w:hAnsiTheme="majorHAnsi"/>
          <w:sz w:val="24"/>
          <w:szCs w:val="24"/>
        </w:rPr>
        <w:t>Contraction des 2 ventricules en même temps</w:t>
      </w:r>
    </w:p>
    <w:p w:rsidR="00E04554" w:rsidRDefault="00E04554" w:rsidP="00E04554">
      <w:pPr>
        <w:pStyle w:val="Sansinterligne"/>
        <w:jc w:val="both"/>
        <w:rPr>
          <w:rFonts w:asciiTheme="majorHAnsi" w:hAnsiTheme="majorHAnsi"/>
          <w:sz w:val="24"/>
          <w:szCs w:val="24"/>
        </w:rPr>
      </w:pPr>
    </w:p>
    <w:p w:rsidR="00E04554" w:rsidRPr="00D0431D" w:rsidRDefault="00E04554" w:rsidP="00057A6E">
      <w:pPr>
        <w:pStyle w:val="Sansinterligne"/>
        <w:numPr>
          <w:ilvl w:val="0"/>
          <w:numId w:val="9"/>
        </w:numPr>
        <w:jc w:val="both"/>
        <w:rPr>
          <w:rFonts w:asciiTheme="majorHAnsi" w:hAnsiTheme="majorHAnsi"/>
          <w:b/>
          <w:sz w:val="24"/>
          <w:szCs w:val="24"/>
          <w:u w:val="single"/>
        </w:rPr>
      </w:pPr>
      <w:r w:rsidRPr="00D0431D">
        <w:rPr>
          <w:rFonts w:asciiTheme="majorHAnsi" w:hAnsiTheme="majorHAnsi"/>
          <w:b/>
          <w:sz w:val="24"/>
          <w:szCs w:val="24"/>
          <w:u w:val="single"/>
        </w:rPr>
        <w:t>Propagation de l’excitation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La propagation va se faire de proche en proche, de cellule en cellule, via les </w:t>
      </w:r>
      <w:proofErr w:type="spellStart"/>
      <w:r>
        <w:rPr>
          <w:rFonts w:asciiTheme="majorHAnsi" w:hAnsiTheme="majorHAnsi"/>
          <w:sz w:val="24"/>
          <w:szCs w:val="24"/>
        </w:rPr>
        <w:t>nexus</w:t>
      </w:r>
      <w:proofErr w:type="spellEnd"/>
      <w:r>
        <w:rPr>
          <w:rFonts w:asciiTheme="majorHAnsi" w:hAnsiTheme="majorHAnsi"/>
          <w:sz w:val="24"/>
          <w:szCs w:val="24"/>
        </w:rPr>
        <w:t> :</w:t>
      </w:r>
      <w:r w:rsidRPr="00A346C2">
        <w:rPr>
          <w:rFonts w:asciiTheme="majorHAnsi" w:hAnsiTheme="majorHAnsi"/>
          <w:sz w:val="24"/>
          <w:szCs w:val="24"/>
        </w:rPr>
        <w:t xml:space="preserve"> </w:t>
      </w:r>
      <w:r>
        <w:rPr>
          <w:rFonts w:asciiTheme="majorHAnsi" w:hAnsiTheme="majorHAnsi"/>
          <w:sz w:val="24"/>
          <w:szCs w:val="24"/>
        </w:rPr>
        <w:t>il s’agit de courants locaux de part et d’autre de la membrane qui vont dépolariser à distance une zone à distance de la zone dépolarisée.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L’envahissement de toute la fibre est rapide, sans diminution de l’intensité de l’influx nerveux lorsqu’il passe d’une cellule à l’autre.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 passage d’une fibre à l’autre se fait grâce aux zones d’accolement membranaires des disques intercalaires.</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La résistance transmembranaire des </w:t>
      </w:r>
      <w:proofErr w:type="spellStart"/>
      <w:r>
        <w:rPr>
          <w:rFonts w:asciiTheme="majorHAnsi" w:hAnsiTheme="majorHAnsi"/>
          <w:sz w:val="24"/>
          <w:szCs w:val="24"/>
        </w:rPr>
        <w:t>nexus</w:t>
      </w:r>
      <w:proofErr w:type="spellEnd"/>
      <w:r>
        <w:rPr>
          <w:rFonts w:asciiTheme="majorHAnsi" w:hAnsiTheme="majorHAnsi"/>
          <w:sz w:val="24"/>
          <w:szCs w:val="24"/>
        </w:rPr>
        <w:t xml:space="preserve"> est très basse, proche de celle du cytoplasme </w:t>
      </w:r>
      <w:r w:rsidRPr="00D67075">
        <w:rPr>
          <w:rFonts w:asciiTheme="majorHAnsi" w:hAnsiTheme="majorHAnsi"/>
          <w:sz w:val="24"/>
          <w:szCs w:val="24"/>
        </w:rPr>
        <w:sym w:font="Wingdings" w:char="F0E0"/>
      </w:r>
      <w:r>
        <w:rPr>
          <w:rFonts w:asciiTheme="majorHAnsi" w:hAnsiTheme="majorHAnsi"/>
          <w:sz w:val="24"/>
          <w:szCs w:val="24"/>
        </w:rPr>
        <w:t xml:space="preserve"> propagation d’une fibre à l’autre comme s’il n’y avait pas de membrane.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C67B2F">
        <w:rPr>
          <w:rFonts w:asciiTheme="majorHAnsi" w:hAnsiTheme="majorHAnsi"/>
          <w:sz w:val="24"/>
          <w:szCs w:val="24"/>
          <w:u w:val="single"/>
        </w:rPr>
        <w:lastRenderedPageBreak/>
        <w:t>Facteurs conditionnant la vitesse de conduction</w:t>
      </w:r>
      <w:r>
        <w:rPr>
          <w:rFonts w:asciiTheme="majorHAnsi" w:hAnsiTheme="majorHAnsi"/>
          <w:sz w:val="24"/>
          <w:szCs w:val="24"/>
        </w:rPr>
        <w:t> :</w:t>
      </w:r>
    </w:p>
    <w:p w:rsidR="00E04554" w:rsidRDefault="00E04554" w:rsidP="00057A6E">
      <w:pPr>
        <w:pStyle w:val="Sansinterligne"/>
        <w:numPr>
          <w:ilvl w:val="0"/>
          <w:numId w:val="10"/>
        </w:numPr>
        <w:jc w:val="both"/>
        <w:rPr>
          <w:rFonts w:asciiTheme="majorHAnsi" w:hAnsiTheme="majorHAnsi"/>
          <w:sz w:val="24"/>
          <w:szCs w:val="24"/>
        </w:rPr>
      </w:pPr>
      <w:r w:rsidRPr="00EC08B9">
        <w:rPr>
          <w:rFonts w:asciiTheme="majorHAnsi" w:hAnsiTheme="majorHAnsi"/>
          <w:b/>
          <w:sz w:val="24"/>
          <w:szCs w:val="24"/>
        </w:rPr>
        <w:t>Diamètre des fibres</w:t>
      </w:r>
      <w:r>
        <w:rPr>
          <w:rFonts w:asciiTheme="majorHAnsi" w:hAnsiTheme="majorHAnsi"/>
          <w:sz w:val="24"/>
          <w:szCs w:val="24"/>
        </w:rPr>
        <w:t> : + le diamètre est petit, + la vitesse de conduction est lente</w:t>
      </w:r>
    </w:p>
    <w:p w:rsidR="00E04554" w:rsidRDefault="00E04554" w:rsidP="00057A6E">
      <w:pPr>
        <w:pStyle w:val="Sansinterligne"/>
        <w:numPr>
          <w:ilvl w:val="0"/>
          <w:numId w:val="10"/>
        </w:numPr>
        <w:jc w:val="both"/>
        <w:rPr>
          <w:rFonts w:asciiTheme="majorHAnsi" w:hAnsiTheme="majorHAnsi"/>
          <w:sz w:val="24"/>
          <w:szCs w:val="24"/>
        </w:rPr>
      </w:pPr>
      <w:r w:rsidRPr="00EC08B9">
        <w:rPr>
          <w:rFonts w:asciiTheme="majorHAnsi" w:hAnsiTheme="majorHAnsi"/>
          <w:b/>
          <w:sz w:val="24"/>
          <w:szCs w:val="24"/>
        </w:rPr>
        <w:t>Amplitude du PA</w:t>
      </w:r>
      <w:r>
        <w:rPr>
          <w:rFonts w:asciiTheme="majorHAnsi" w:hAnsiTheme="majorHAnsi"/>
          <w:sz w:val="24"/>
          <w:szCs w:val="24"/>
        </w:rPr>
        <w:t> : l’intensité des courants locaux engendrés par le PA diminue exponentiellement au fur et à mesure que l’on s’éloigne de la zone active, donc le potentiel liminaire est atteint sur une longueur de fibre d’autant plus importante que l’amplitude du PA est grande. En d’autres termes, + l’amplitude est grande, + l’influx se propagera loin.</w:t>
      </w:r>
    </w:p>
    <w:p w:rsidR="00E04554" w:rsidRDefault="00E04554" w:rsidP="00E04554">
      <w:pPr>
        <w:pStyle w:val="Sansinterligne"/>
        <w:jc w:val="both"/>
        <w:rPr>
          <w:rFonts w:asciiTheme="majorHAnsi" w:hAnsiTheme="majorHAnsi"/>
          <w:sz w:val="24"/>
          <w:szCs w:val="24"/>
        </w:rPr>
      </w:pPr>
    </w:p>
    <w:p w:rsidR="00E04554" w:rsidRPr="00892600" w:rsidRDefault="00E04554" w:rsidP="00057A6E">
      <w:pPr>
        <w:pStyle w:val="Sansinterligne"/>
        <w:numPr>
          <w:ilvl w:val="0"/>
          <w:numId w:val="9"/>
        </w:numPr>
        <w:jc w:val="both"/>
        <w:rPr>
          <w:rFonts w:asciiTheme="majorHAnsi" w:hAnsiTheme="majorHAnsi"/>
          <w:b/>
          <w:sz w:val="24"/>
          <w:szCs w:val="24"/>
          <w:u w:val="single"/>
        </w:rPr>
      </w:pPr>
      <w:r w:rsidRPr="00892600">
        <w:rPr>
          <w:rFonts w:asciiTheme="majorHAnsi" w:hAnsiTheme="majorHAnsi"/>
          <w:b/>
          <w:sz w:val="24"/>
          <w:szCs w:val="24"/>
          <w:u w:val="single"/>
        </w:rPr>
        <w:t>Séquence d’activation du myocarde</w:t>
      </w: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20"/>
        </w:numPr>
        <w:jc w:val="both"/>
        <w:rPr>
          <w:rFonts w:asciiTheme="majorHAnsi" w:hAnsiTheme="majorHAnsi"/>
          <w:sz w:val="24"/>
          <w:szCs w:val="24"/>
        </w:rPr>
      </w:pPr>
      <w:r w:rsidRPr="001E58E0">
        <w:rPr>
          <w:rFonts w:asciiTheme="majorHAnsi" w:hAnsiTheme="majorHAnsi"/>
          <w:sz w:val="24"/>
          <w:szCs w:val="24"/>
          <w:u w:val="single"/>
        </w:rPr>
        <w:t>On va voir maintenant les vitesses de propagation de l’influx nerveux</w:t>
      </w:r>
      <w:r>
        <w:rPr>
          <w:rFonts w:asciiTheme="majorHAnsi" w:hAnsiTheme="majorHAnsi"/>
          <w:sz w:val="24"/>
          <w:szCs w:val="24"/>
        </w:rPr>
        <w:t> :</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La stimulation du cœur naît dans le nœud sinusal et se propage à toute la masse des oreillettes qui se contractent en bloc (c’est-à-dire en même temps). </w:t>
      </w:r>
    </w:p>
    <w:p w:rsidR="00E04554" w:rsidRPr="00363DD3" w:rsidRDefault="00E04554" w:rsidP="00E04554">
      <w:pPr>
        <w:pStyle w:val="Sansinterligne"/>
        <w:jc w:val="both"/>
        <w:rPr>
          <w:rFonts w:asciiTheme="majorHAnsi" w:hAnsiTheme="majorHAnsi"/>
          <w:i/>
          <w:sz w:val="24"/>
          <w:szCs w:val="24"/>
        </w:rPr>
      </w:pPr>
      <w:r w:rsidRPr="00363DD3">
        <w:rPr>
          <w:rFonts w:asciiTheme="majorHAnsi" w:hAnsiTheme="majorHAnsi"/>
          <w:i/>
          <w:sz w:val="24"/>
          <w:szCs w:val="24"/>
        </w:rPr>
        <w:t xml:space="preserve">La propagation nœud sinusal </w:t>
      </w:r>
      <w:r w:rsidRPr="00363DD3">
        <w:rPr>
          <w:rFonts w:asciiTheme="majorHAnsi" w:hAnsiTheme="majorHAnsi"/>
          <w:i/>
          <w:sz w:val="24"/>
          <w:szCs w:val="24"/>
        </w:rPr>
        <w:sym w:font="Wingdings" w:char="F0E0"/>
      </w:r>
      <w:r w:rsidRPr="00363DD3">
        <w:rPr>
          <w:rFonts w:asciiTheme="majorHAnsi" w:hAnsiTheme="majorHAnsi"/>
          <w:i/>
          <w:sz w:val="24"/>
          <w:szCs w:val="24"/>
        </w:rPr>
        <w:t xml:space="preserve"> myocarde auriculaire a une vitesse de </w:t>
      </w:r>
      <w:r w:rsidRPr="00363DD3">
        <w:rPr>
          <w:rFonts w:asciiTheme="majorHAnsi" w:hAnsiTheme="majorHAnsi"/>
          <w:b/>
          <w:i/>
          <w:sz w:val="24"/>
          <w:szCs w:val="24"/>
        </w:rPr>
        <w:t>0.5 m/s</w:t>
      </w:r>
      <w:r w:rsidRPr="00363DD3">
        <w:rPr>
          <w:rFonts w:asciiTheme="majorHAnsi" w:hAnsiTheme="majorHAnsi"/>
          <w:i/>
          <w:sz w:val="24"/>
          <w:szCs w:val="24"/>
        </w:rPr>
        <w:t>.</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La stimulation atteint le nœud auriculo-ventriculaire qui transmet, avec un court temps de latence, une </w:t>
      </w:r>
      <w:r w:rsidRPr="00363DD3">
        <w:rPr>
          <w:rFonts w:asciiTheme="majorHAnsi" w:hAnsiTheme="majorHAnsi"/>
          <w:i/>
          <w:sz w:val="24"/>
          <w:szCs w:val="24"/>
        </w:rPr>
        <w:t>onde de dépolarisation</w:t>
      </w:r>
      <w:r>
        <w:rPr>
          <w:rFonts w:asciiTheme="majorHAnsi" w:hAnsiTheme="majorHAnsi"/>
          <w:sz w:val="24"/>
          <w:szCs w:val="24"/>
        </w:rPr>
        <w:t xml:space="preserve"> qui atteint, par les branches du faisceau de </w:t>
      </w:r>
      <w:proofErr w:type="spellStart"/>
      <w:r>
        <w:rPr>
          <w:rFonts w:asciiTheme="majorHAnsi" w:hAnsiTheme="majorHAnsi"/>
          <w:sz w:val="24"/>
          <w:szCs w:val="24"/>
        </w:rPr>
        <w:t>His</w:t>
      </w:r>
      <w:proofErr w:type="spellEnd"/>
      <w:r>
        <w:rPr>
          <w:rFonts w:asciiTheme="majorHAnsi" w:hAnsiTheme="majorHAnsi"/>
          <w:sz w:val="24"/>
          <w:szCs w:val="24"/>
        </w:rPr>
        <w:t xml:space="preserve"> et le réseau de Purkinje, l’ensemble des 2 ventricules. En d’autres termes, le passage de l’influx se fait avec un petit décalage de quelques ms, et donc la contraction est un peu décalée par rapport à celle des oreillettes.</w:t>
      </w:r>
    </w:p>
    <w:p w:rsidR="00E04554" w:rsidRPr="00363DD3" w:rsidRDefault="00E04554" w:rsidP="00E04554">
      <w:pPr>
        <w:pStyle w:val="Sansinterligne"/>
        <w:jc w:val="both"/>
        <w:rPr>
          <w:rFonts w:asciiTheme="majorHAnsi" w:hAnsiTheme="majorHAnsi"/>
          <w:i/>
          <w:sz w:val="24"/>
          <w:szCs w:val="24"/>
        </w:rPr>
      </w:pPr>
      <w:r w:rsidRPr="00363DD3">
        <w:rPr>
          <w:rFonts w:asciiTheme="majorHAnsi" w:hAnsiTheme="majorHAnsi"/>
          <w:i/>
          <w:sz w:val="24"/>
          <w:szCs w:val="24"/>
        </w:rPr>
        <w:t xml:space="preserve">Oreillettes </w:t>
      </w:r>
      <w:r w:rsidRPr="00363DD3">
        <w:rPr>
          <w:rFonts w:asciiTheme="majorHAnsi" w:hAnsiTheme="majorHAnsi"/>
          <w:i/>
          <w:sz w:val="24"/>
          <w:szCs w:val="24"/>
        </w:rPr>
        <w:sym w:font="Wingdings" w:char="F0E0"/>
      </w:r>
      <w:r w:rsidRPr="00363DD3">
        <w:rPr>
          <w:rFonts w:asciiTheme="majorHAnsi" w:hAnsiTheme="majorHAnsi"/>
          <w:i/>
          <w:sz w:val="24"/>
          <w:szCs w:val="24"/>
        </w:rPr>
        <w:t xml:space="preserve"> nœud AV : ralentissement/freinage (</w:t>
      </w:r>
      <w:r w:rsidRPr="00363DD3">
        <w:rPr>
          <w:rFonts w:asciiTheme="majorHAnsi" w:hAnsiTheme="majorHAnsi"/>
          <w:b/>
          <w:i/>
          <w:sz w:val="24"/>
          <w:szCs w:val="24"/>
        </w:rPr>
        <w:t>2cm/s</w:t>
      </w:r>
      <w:r w:rsidRPr="00363DD3">
        <w:rPr>
          <w:rFonts w:asciiTheme="majorHAnsi" w:hAnsiTheme="majorHAnsi"/>
          <w:i/>
          <w:sz w:val="24"/>
          <w:szCs w:val="24"/>
        </w:rPr>
        <w:t xml:space="preserve">).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On parle de zone vulnérable (ou conduction vulnérable) avec des pathologies telles que l’ischémie. Certains médicaments vont agir spécifiquement au niveau de ce passage.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La contraction des ventricules se produit quelques fractions de secondes après celle des oreillettes.</w:t>
      </w:r>
    </w:p>
    <w:p w:rsidR="00E04554" w:rsidRDefault="00E04554" w:rsidP="00E04554">
      <w:pPr>
        <w:pStyle w:val="Sansinterligne"/>
        <w:jc w:val="both"/>
        <w:rPr>
          <w:rFonts w:asciiTheme="majorHAnsi" w:hAnsiTheme="majorHAnsi"/>
          <w:i/>
          <w:sz w:val="24"/>
          <w:szCs w:val="24"/>
        </w:rPr>
      </w:pPr>
      <w:r w:rsidRPr="007A001A">
        <w:rPr>
          <w:rFonts w:asciiTheme="majorHAnsi" w:hAnsiTheme="majorHAnsi"/>
          <w:i/>
          <w:sz w:val="24"/>
          <w:szCs w:val="24"/>
        </w:rPr>
        <w:t xml:space="preserve">Nœud AV </w:t>
      </w:r>
      <w:r w:rsidRPr="007A001A">
        <w:rPr>
          <w:rFonts w:asciiTheme="majorHAnsi" w:hAnsiTheme="majorHAnsi"/>
          <w:i/>
          <w:sz w:val="24"/>
          <w:szCs w:val="24"/>
        </w:rPr>
        <w:sym w:font="Wingdings" w:char="F0E0"/>
      </w:r>
      <w:r w:rsidRPr="007A001A">
        <w:rPr>
          <w:rFonts w:asciiTheme="majorHAnsi" w:hAnsiTheme="majorHAnsi"/>
          <w:i/>
          <w:sz w:val="24"/>
          <w:szCs w:val="24"/>
        </w:rPr>
        <w:t xml:space="preserve"> ventricules / branches du faisceau de </w:t>
      </w:r>
      <w:proofErr w:type="spellStart"/>
      <w:r w:rsidRPr="007A001A">
        <w:rPr>
          <w:rFonts w:asciiTheme="majorHAnsi" w:hAnsiTheme="majorHAnsi"/>
          <w:i/>
          <w:sz w:val="24"/>
          <w:szCs w:val="24"/>
        </w:rPr>
        <w:t>His</w:t>
      </w:r>
      <w:proofErr w:type="spellEnd"/>
      <w:r w:rsidRPr="007A001A">
        <w:rPr>
          <w:rFonts w:asciiTheme="majorHAnsi" w:hAnsiTheme="majorHAnsi"/>
          <w:i/>
          <w:sz w:val="24"/>
          <w:szCs w:val="24"/>
        </w:rPr>
        <w:t xml:space="preserve"> (accélération) / fibres de Purkinje : la vitesse ré-augmente : </w:t>
      </w:r>
      <w:r w:rsidRPr="007A001A">
        <w:rPr>
          <w:rFonts w:asciiTheme="majorHAnsi" w:hAnsiTheme="majorHAnsi"/>
          <w:b/>
          <w:i/>
          <w:sz w:val="24"/>
          <w:szCs w:val="24"/>
        </w:rPr>
        <w:t>2-4 m</w:t>
      </w:r>
      <w:r>
        <w:rPr>
          <w:rFonts w:asciiTheme="majorHAnsi" w:hAnsiTheme="majorHAnsi"/>
          <w:b/>
          <w:i/>
          <w:sz w:val="24"/>
          <w:szCs w:val="24"/>
        </w:rPr>
        <w:t>/</w:t>
      </w:r>
      <w:r w:rsidRPr="007A001A">
        <w:rPr>
          <w:rFonts w:asciiTheme="majorHAnsi" w:hAnsiTheme="majorHAnsi"/>
          <w:b/>
          <w:i/>
          <w:sz w:val="24"/>
          <w:szCs w:val="24"/>
        </w:rPr>
        <w:t>s</w:t>
      </w:r>
      <w:r w:rsidRPr="007A001A">
        <w:rPr>
          <w:rFonts w:asciiTheme="majorHAnsi" w:hAnsiTheme="majorHAnsi"/>
          <w:i/>
          <w:sz w:val="24"/>
          <w:szCs w:val="24"/>
        </w:rPr>
        <w:t xml:space="preserve"> au niveau des  fibres de Purkinje.</w:t>
      </w:r>
    </w:p>
    <w:p w:rsidR="00E04554" w:rsidRDefault="00E04554" w:rsidP="00E04554">
      <w:pPr>
        <w:pStyle w:val="Sansinterligne"/>
        <w:jc w:val="both"/>
        <w:rPr>
          <w:rFonts w:asciiTheme="majorHAnsi" w:hAnsiTheme="majorHAnsi"/>
          <w: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Après la contraction des ventricules, retrait de l’excitation = </w:t>
      </w:r>
      <w:proofErr w:type="spellStart"/>
      <w:r>
        <w:rPr>
          <w:rFonts w:asciiTheme="majorHAnsi" w:hAnsiTheme="majorHAnsi"/>
          <w:sz w:val="24"/>
          <w:szCs w:val="24"/>
        </w:rPr>
        <w:t>repolarisation</w:t>
      </w:r>
      <w:proofErr w:type="spellEnd"/>
      <w:r>
        <w:rPr>
          <w:rFonts w:asciiTheme="majorHAnsi" w:hAnsiTheme="majorHAnsi"/>
          <w:sz w:val="24"/>
          <w:szCs w:val="24"/>
        </w:rPr>
        <w:t xml:space="preserve"> du myocarde ventriculaire, donc relâchement.</w:t>
      </w: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20"/>
        </w:numPr>
        <w:jc w:val="both"/>
        <w:rPr>
          <w:rFonts w:asciiTheme="majorHAnsi" w:hAnsiTheme="majorHAnsi"/>
          <w:sz w:val="24"/>
          <w:szCs w:val="24"/>
        </w:rPr>
      </w:pPr>
      <w:r w:rsidRPr="001E58E0">
        <w:rPr>
          <w:rFonts w:asciiTheme="majorHAnsi" w:hAnsiTheme="majorHAnsi"/>
          <w:sz w:val="24"/>
          <w:szCs w:val="24"/>
          <w:u w:val="single"/>
        </w:rPr>
        <w:t>Après chaque activation, les cellules cardiaques demandent un certain temps avant de pouvoir être à nouveau stimulées</w:t>
      </w:r>
      <w:r>
        <w:rPr>
          <w:rFonts w:asciiTheme="majorHAnsi" w:hAnsiTheme="majorHAnsi"/>
          <w:sz w:val="24"/>
          <w:szCs w:val="24"/>
        </w:rPr>
        <w:t> :</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C’est la </w:t>
      </w:r>
      <w:r>
        <w:rPr>
          <w:rFonts w:asciiTheme="majorHAnsi" w:hAnsiTheme="majorHAnsi"/>
          <w:b/>
          <w:sz w:val="24"/>
          <w:szCs w:val="24"/>
        </w:rPr>
        <w:t>PERIODE REFRACTAIRE </w:t>
      </w:r>
      <w:r>
        <w:rPr>
          <w:rFonts w:asciiTheme="majorHAnsi" w:hAnsiTheme="majorHAnsi"/>
          <w:sz w:val="24"/>
          <w:szCs w:val="24"/>
        </w:rPr>
        <w:t>; période de repos pendant laquelle le myocarde le peut se contracter de nouveau.</w:t>
      </w:r>
    </w:p>
    <w:p w:rsidR="00E04554" w:rsidRDefault="00E04554" w:rsidP="00E04554">
      <w:pPr>
        <w:pStyle w:val="Sansinterligne"/>
        <w:jc w:val="center"/>
        <w:rPr>
          <w:rFonts w:asciiTheme="majorHAnsi" w:hAnsiTheme="majorHAnsi"/>
          <w:sz w:val="24"/>
          <w:szCs w:val="24"/>
        </w:rPr>
      </w:pPr>
    </w:p>
    <w:p w:rsidR="00E04554" w:rsidRDefault="00E04554" w:rsidP="00057A6E">
      <w:pPr>
        <w:pStyle w:val="Sansinterligne"/>
        <w:numPr>
          <w:ilvl w:val="0"/>
          <w:numId w:val="21"/>
        </w:numPr>
        <w:jc w:val="both"/>
        <w:rPr>
          <w:rFonts w:asciiTheme="majorHAnsi" w:hAnsiTheme="majorHAnsi"/>
          <w:sz w:val="24"/>
          <w:szCs w:val="24"/>
        </w:rPr>
      </w:pPr>
      <w:r>
        <w:rPr>
          <w:rFonts w:asciiTheme="majorHAnsi" w:hAnsiTheme="majorHAnsi"/>
          <w:sz w:val="24"/>
          <w:szCs w:val="24"/>
        </w:rPr>
        <w:t xml:space="preserve">Elle est d’abord </w:t>
      </w:r>
      <w:r w:rsidRPr="001E58E0">
        <w:rPr>
          <w:rFonts w:asciiTheme="majorHAnsi" w:hAnsiTheme="majorHAnsi"/>
          <w:b/>
          <w:sz w:val="24"/>
          <w:szCs w:val="24"/>
        </w:rPr>
        <w:t>absolue</w:t>
      </w:r>
      <w:r>
        <w:rPr>
          <w:rFonts w:asciiTheme="majorHAnsi" w:hAnsiTheme="majorHAnsi"/>
          <w:b/>
          <w:sz w:val="24"/>
          <w:szCs w:val="24"/>
        </w:rPr>
        <w:t> </w:t>
      </w:r>
      <w:r>
        <w:rPr>
          <w:rFonts w:asciiTheme="majorHAnsi" w:hAnsiTheme="majorHAnsi"/>
          <w:sz w:val="24"/>
          <w:szCs w:val="24"/>
        </w:rPr>
        <w:t>: aucun stimulus, quelle que soit son intensité, ne peut entraîner une nouvelle dépolarisation.</w:t>
      </w:r>
    </w:p>
    <w:p w:rsidR="00E04554" w:rsidRDefault="00E04554" w:rsidP="00E04554">
      <w:pPr>
        <w:pStyle w:val="Sansinterligne"/>
        <w:ind w:left="708"/>
        <w:jc w:val="both"/>
        <w:rPr>
          <w:rFonts w:asciiTheme="majorHAnsi" w:hAnsiTheme="majorHAnsi"/>
          <w:sz w:val="24"/>
          <w:szCs w:val="24"/>
        </w:rPr>
      </w:pPr>
      <w:r>
        <w:rPr>
          <w:rFonts w:asciiTheme="majorHAnsi" w:hAnsiTheme="majorHAnsi"/>
          <w:sz w:val="24"/>
          <w:szCs w:val="24"/>
        </w:rPr>
        <w:t xml:space="preserve">In-vitro, les cellules sont totalement </w:t>
      </w:r>
      <w:r w:rsidRPr="001E58E0">
        <w:rPr>
          <w:rFonts w:asciiTheme="majorHAnsi" w:hAnsiTheme="majorHAnsi"/>
          <w:i/>
          <w:sz w:val="24"/>
          <w:szCs w:val="24"/>
        </w:rPr>
        <w:t>inexcitables, de la phase 0 à la fin de la phase 2</w:t>
      </w:r>
      <w:r>
        <w:rPr>
          <w:rFonts w:asciiTheme="majorHAnsi" w:hAnsiTheme="majorHAnsi"/>
          <w:sz w:val="24"/>
          <w:szCs w:val="24"/>
        </w:rPr>
        <w:t>.</w:t>
      </w:r>
    </w:p>
    <w:p w:rsidR="00E04554" w:rsidRDefault="00E04554" w:rsidP="00057A6E">
      <w:pPr>
        <w:pStyle w:val="Sansinterligne"/>
        <w:numPr>
          <w:ilvl w:val="0"/>
          <w:numId w:val="21"/>
        </w:numPr>
        <w:jc w:val="both"/>
        <w:rPr>
          <w:rFonts w:asciiTheme="majorHAnsi" w:hAnsiTheme="majorHAnsi"/>
          <w:sz w:val="24"/>
          <w:szCs w:val="24"/>
        </w:rPr>
      </w:pPr>
      <w:r>
        <w:rPr>
          <w:rFonts w:asciiTheme="majorHAnsi" w:hAnsiTheme="majorHAnsi"/>
          <w:sz w:val="24"/>
          <w:szCs w:val="24"/>
        </w:rPr>
        <w:t xml:space="preserve">Elle devient ensuite </w:t>
      </w:r>
      <w:r w:rsidRPr="001E58E0">
        <w:rPr>
          <w:rFonts w:asciiTheme="majorHAnsi" w:hAnsiTheme="majorHAnsi"/>
          <w:b/>
          <w:sz w:val="24"/>
          <w:szCs w:val="24"/>
        </w:rPr>
        <w:t>relative</w:t>
      </w:r>
      <w:r>
        <w:rPr>
          <w:rFonts w:asciiTheme="majorHAnsi" w:hAnsiTheme="majorHAnsi"/>
          <w:sz w:val="24"/>
          <w:szCs w:val="24"/>
        </w:rPr>
        <w:t> : in vitro (expérimentalement), une stimulation de forte intensité peut déclencher un PA, et donc entrainer une contraction.</w:t>
      </w:r>
    </w:p>
    <w:p w:rsidR="00E04554" w:rsidRDefault="00E04554" w:rsidP="00E04554">
      <w:pPr>
        <w:pStyle w:val="Sansinterligne"/>
        <w:ind w:left="720"/>
        <w:jc w:val="both"/>
        <w:rPr>
          <w:rFonts w:asciiTheme="majorHAnsi" w:hAnsiTheme="majorHAnsi"/>
          <w:sz w:val="24"/>
          <w:szCs w:val="24"/>
        </w:rPr>
      </w:pPr>
      <w:r>
        <w:rPr>
          <w:rFonts w:asciiTheme="majorHAnsi" w:hAnsiTheme="majorHAnsi"/>
          <w:sz w:val="24"/>
          <w:szCs w:val="24"/>
        </w:rPr>
        <w:t>La dépolarisation pourra être déclenchée par un stimulus de + en + faible au fur et à mesure que le temps s’écoule (liée à une élévation du seuil de dépolarisation rapide).</w:t>
      </w:r>
    </w:p>
    <w:p w:rsidR="00E04554" w:rsidRDefault="00E04554" w:rsidP="00057A6E">
      <w:pPr>
        <w:pStyle w:val="Sansinterligne"/>
        <w:numPr>
          <w:ilvl w:val="0"/>
          <w:numId w:val="21"/>
        </w:numPr>
        <w:jc w:val="both"/>
        <w:rPr>
          <w:rFonts w:asciiTheme="majorHAnsi" w:hAnsiTheme="majorHAnsi"/>
          <w:sz w:val="24"/>
          <w:szCs w:val="24"/>
        </w:rPr>
      </w:pPr>
      <w:r>
        <w:rPr>
          <w:rFonts w:asciiTheme="majorHAnsi" w:hAnsiTheme="majorHAnsi"/>
          <w:sz w:val="24"/>
          <w:szCs w:val="24"/>
        </w:rPr>
        <w:t xml:space="preserve">Période réfractaire </w:t>
      </w:r>
      <w:r w:rsidRPr="007E0206">
        <w:rPr>
          <w:rFonts w:asciiTheme="majorHAnsi" w:hAnsiTheme="majorHAnsi"/>
          <w:b/>
          <w:sz w:val="24"/>
          <w:szCs w:val="24"/>
        </w:rPr>
        <w:t>effective</w:t>
      </w:r>
      <w:r>
        <w:rPr>
          <w:rFonts w:asciiTheme="majorHAnsi" w:hAnsiTheme="majorHAnsi"/>
          <w:sz w:val="24"/>
          <w:szCs w:val="24"/>
        </w:rPr>
        <w:t> : période pendant laquelle la fibre ne peut répondre à des excitations anormales nées au sein du myocarde.</w:t>
      </w:r>
    </w:p>
    <w:p w:rsidR="00E04554" w:rsidRDefault="00E04554" w:rsidP="00057A6E">
      <w:pPr>
        <w:pStyle w:val="Sansinterligne"/>
        <w:numPr>
          <w:ilvl w:val="0"/>
          <w:numId w:val="21"/>
        </w:numPr>
        <w:jc w:val="both"/>
        <w:rPr>
          <w:rFonts w:asciiTheme="majorHAnsi" w:hAnsiTheme="majorHAnsi"/>
          <w:sz w:val="24"/>
          <w:szCs w:val="24"/>
        </w:rPr>
      </w:pPr>
      <w:r>
        <w:rPr>
          <w:rFonts w:asciiTheme="majorHAnsi" w:hAnsiTheme="majorHAnsi"/>
          <w:sz w:val="24"/>
          <w:szCs w:val="24"/>
        </w:rPr>
        <w:lastRenderedPageBreak/>
        <w:t xml:space="preserve">Période </w:t>
      </w:r>
      <w:r w:rsidRPr="00492583">
        <w:rPr>
          <w:rFonts w:asciiTheme="majorHAnsi" w:hAnsiTheme="majorHAnsi"/>
          <w:b/>
          <w:sz w:val="24"/>
          <w:szCs w:val="24"/>
        </w:rPr>
        <w:t>supranormale</w:t>
      </w:r>
      <w:r>
        <w:rPr>
          <w:rFonts w:asciiTheme="majorHAnsi" w:hAnsiTheme="majorHAnsi"/>
          <w:sz w:val="24"/>
          <w:szCs w:val="24"/>
        </w:rPr>
        <w:t xml:space="preserve"> : à la fin de la période réfractaire, les cellules sont </w:t>
      </w:r>
      <w:r w:rsidRPr="00492583">
        <w:rPr>
          <w:rFonts w:asciiTheme="majorHAnsi" w:hAnsiTheme="majorHAnsi"/>
          <w:i/>
          <w:sz w:val="24"/>
          <w:szCs w:val="24"/>
        </w:rPr>
        <w:t>hyperexcitables</w:t>
      </w:r>
      <w:r>
        <w:rPr>
          <w:rFonts w:asciiTheme="majorHAnsi" w:hAnsiTheme="majorHAnsi"/>
          <w:sz w:val="24"/>
          <w:szCs w:val="24"/>
        </w:rPr>
        <w:t> : réponse à des stimuli infraliminaires (quelques ms), c’est-à-dire à des PA moins intensifs qu’en temps normal.</w:t>
      </w:r>
    </w:p>
    <w:p w:rsidR="00E04554" w:rsidRDefault="00E04554" w:rsidP="00E04554">
      <w:pPr>
        <w:pStyle w:val="Sansinterligne"/>
        <w:jc w:val="both"/>
        <w:rPr>
          <w:rFonts w:asciiTheme="majorHAnsi" w:hAnsiTheme="majorHAnsi"/>
          <w:sz w:val="24"/>
          <w:szCs w:val="24"/>
        </w:rPr>
      </w:pPr>
    </w:p>
    <w:p w:rsidR="00E04554" w:rsidRPr="00A54CAF" w:rsidRDefault="00E04554" w:rsidP="00057A6E">
      <w:pPr>
        <w:pStyle w:val="Sansinterligne"/>
        <w:numPr>
          <w:ilvl w:val="0"/>
          <w:numId w:val="9"/>
        </w:numPr>
        <w:jc w:val="both"/>
        <w:rPr>
          <w:rFonts w:asciiTheme="majorHAnsi" w:hAnsiTheme="majorHAnsi"/>
          <w:b/>
          <w:sz w:val="24"/>
          <w:szCs w:val="24"/>
          <w:u w:val="single"/>
        </w:rPr>
      </w:pPr>
      <w:r w:rsidRPr="00A54CAF">
        <w:rPr>
          <w:rFonts w:asciiTheme="majorHAnsi" w:hAnsiTheme="majorHAnsi"/>
          <w:b/>
          <w:sz w:val="24"/>
          <w:szCs w:val="24"/>
          <w:u w:val="single"/>
        </w:rPr>
        <w:t>Principaux facteurs modifiant l’activité des fibres automatiques</w:t>
      </w:r>
      <w:r>
        <w:rPr>
          <w:rFonts w:asciiTheme="majorHAnsi" w:hAnsiTheme="majorHAnsi"/>
          <w:b/>
          <w:sz w:val="24"/>
          <w:szCs w:val="24"/>
          <w:u w:val="single"/>
        </w:rPr>
        <w:t xml:space="preserve"> (régulation de la contraction)</w:t>
      </w:r>
    </w:p>
    <w:p w:rsidR="00E04554" w:rsidRDefault="00E04554" w:rsidP="00E04554">
      <w:pPr>
        <w:pStyle w:val="Sansinterligne"/>
        <w:jc w:val="both"/>
        <w:rPr>
          <w:rFonts w:asciiTheme="majorHAnsi" w:hAnsiTheme="majorHAnsi"/>
          <w:sz w:val="24"/>
          <w:szCs w:val="24"/>
        </w:rPr>
      </w:pPr>
    </w:p>
    <w:p w:rsidR="00E04554" w:rsidRPr="00A54CAF" w:rsidRDefault="00E04554" w:rsidP="00057A6E">
      <w:pPr>
        <w:pStyle w:val="Sansinterligne"/>
        <w:numPr>
          <w:ilvl w:val="0"/>
          <w:numId w:val="7"/>
        </w:numPr>
        <w:jc w:val="both"/>
        <w:rPr>
          <w:rFonts w:asciiTheme="majorHAnsi" w:hAnsiTheme="majorHAnsi"/>
          <w:b/>
          <w:sz w:val="24"/>
          <w:szCs w:val="24"/>
          <w:u w:val="single"/>
        </w:rPr>
      </w:pPr>
      <w:r w:rsidRPr="00A54CAF">
        <w:rPr>
          <w:rFonts w:asciiTheme="majorHAnsi" w:hAnsiTheme="majorHAnsi"/>
          <w:b/>
          <w:sz w:val="24"/>
          <w:szCs w:val="24"/>
          <w:u w:val="single"/>
        </w:rPr>
        <w:t xml:space="preserve">Facteurs </w:t>
      </w:r>
      <w:proofErr w:type="spellStart"/>
      <w:r w:rsidRPr="00A54CAF">
        <w:rPr>
          <w:rFonts w:asciiTheme="majorHAnsi" w:hAnsiTheme="majorHAnsi"/>
          <w:b/>
          <w:sz w:val="24"/>
          <w:szCs w:val="24"/>
          <w:u w:val="single"/>
        </w:rPr>
        <w:t>chronotropes</w:t>
      </w:r>
      <w:proofErr w:type="spellEnd"/>
      <w:r w:rsidRPr="00A54CAF">
        <w:rPr>
          <w:rFonts w:asciiTheme="majorHAnsi" w:hAnsiTheme="majorHAnsi"/>
          <w:b/>
          <w:sz w:val="24"/>
          <w:szCs w:val="24"/>
          <w:u w:val="single"/>
        </w:rPr>
        <w:t xml:space="preserve"> positifs</w:t>
      </w: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22"/>
        </w:numPr>
        <w:jc w:val="both"/>
        <w:rPr>
          <w:rFonts w:asciiTheme="majorHAnsi" w:hAnsiTheme="majorHAnsi"/>
          <w:sz w:val="24"/>
          <w:szCs w:val="24"/>
        </w:rPr>
      </w:pPr>
      <w:r w:rsidRPr="00A54CAF">
        <w:rPr>
          <w:rFonts w:asciiTheme="majorHAnsi" w:hAnsiTheme="majorHAnsi"/>
          <w:sz w:val="24"/>
          <w:szCs w:val="24"/>
          <w:u w:val="single"/>
        </w:rPr>
        <w:t>Stimulation sympathique et adrénaline</w:t>
      </w:r>
      <w:r>
        <w:rPr>
          <w:rFonts w:asciiTheme="majorHAnsi" w:hAnsiTheme="majorHAnsi"/>
          <w:sz w:val="24"/>
          <w:szCs w:val="24"/>
        </w:rPr>
        <w:t>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Noradrénaline libérée par les terminaisons sympathiques / adrénaline libérée par la médullosurrénale : distribution à la totalité du myocarde.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Ces catécholamines se lient surtout aux récepteurs β1 des membranes des cellules cardiaques (c’est là qu’il y en a le plus) et entraînent :</w:t>
      </w:r>
    </w:p>
    <w:p w:rsidR="00E04554" w:rsidRDefault="00E04554" w:rsidP="00E04554">
      <w:pPr>
        <w:pStyle w:val="Sansinterligne"/>
        <w:ind w:left="708" w:firstLine="708"/>
        <w:jc w:val="both"/>
        <w:rPr>
          <w:rFonts w:asciiTheme="majorHAnsi" w:hAnsiTheme="majorHAnsi"/>
          <w:sz w:val="24"/>
          <w:szCs w:val="24"/>
        </w:rPr>
      </w:pPr>
      <w:r w:rsidRPr="00A54CAF">
        <w:rPr>
          <w:rFonts w:asciiTheme="majorHAnsi" w:hAnsiTheme="majorHAnsi"/>
          <w:sz w:val="24"/>
          <w:szCs w:val="24"/>
        </w:rPr>
        <w:sym w:font="Wingdings" w:char="F0E0"/>
      </w:r>
      <w:r>
        <w:rPr>
          <w:rFonts w:asciiTheme="majorHAnsi" w:hAnsiTheme="majorHAnsi"/>
          <w:sz w:val="24"/>
          <w:szCs w:val="24"/>
        </w:rPr>
        <w:t xml:space="preserve"> Accélération du rythme cardiaque (</w:t>
      </w:r>
      <w:proofErr w:type="spellStart"/>
      <w:r>
        <w:rPr>
          <w:rFonts w:asciiTheme="majorHAnsi" w:hAnsiTheme="majorHAnsi"/>
          <w:sz w:val="24"/>
          <w:szCs w:val="24"/>
        </w:rPr>
        <w:t>chronotrope</w:t>
      </w:r>
      <w:proofErr w:type="spellEnd"/>
      <w:r>
        <w:rPr>
          <w:rFonts w:asciiTheme="majorHAnsi" w:hAnsiTheme="majorHAnsi"/>
          <w:sz w:val="24"/>
          <w:szCs w:val="24"/>
        </w:rPr>
        <w:t xml:space="preserve"> positif)</w:t>
      </w:r>
    </w:p>
    <w:p w:rsidR="00E04554" w:rsidRDefault="00E04554" w:rsidP="00E04554">
      <w:pPr>
        <w:pStyle w:val="Sansinterligne"/>
        <w:ind w:left="708" w:firstLine="708"/>
        <w:jc w:val="both"/>
        <w:rPr>
          <w:rFonts w:asciiTheme="majorHAnsi" w:hAnsiTheme="majorHAnsi"/>
          <w:sz w:val="24"/>
          <w:szCs w:val="24"/>
        </w:rPr>
      </w:pPr>
      <w:r w:rsidRPr="00A54CAF">
        <w:rPr>
          <w:rFonts w:asciiTheme="majorHAnsi" w:hAnsiTheme="majorHAnsi"/>
          <w:sz w:val="24"/>
          <w:szCs w:val="24"/>
        </w:rPr>
        <w:sym w:font="Wingdings" w:char="F0E0"/>
      </w:r>
      <w:r>
        <w:rPr>
          <w:rFonts w:asciiTheme="majorHAnsi" w:hAnsiTheme="majorHAnsi"/>
          <w:sz w:val="24"/>
          <w:szCs w:val="24"/>
        </w:rPr>
        <w:t xml:space="preserve"> Augmentation de la force de contraction (</w:t>
      </w:r>
      <w:proofErr w:type="spellStart"/>
      <w:r>
        <w:rPr>
          <w:rFonts w:asciiTheme="majorHAnsi" w:hAnsiTheme="majorHAnsi"/>
          <w:sz w:val="24"/>
          <w:szCs w:val="24"/>
        </w:rPr>
        <w:t>ionotrope</w:t>
      </w:r>
      <w:proofErr w:type="spellEnd"/>
      <w:r>
        <w:rPr>
          <w:rFonts w:asciiTheme="majorHAnsi" w:hAnsiTheme="majorHAnsi"/>
          <w:sz w:val="24"/>
          <w:szCs w:val="24"/>
        </w:rPr>
        <w:t xml:space="preserve"> positif)</w:t>
      </w: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22"/>
        </w:numPr>
        <w:jc w:val="both"/>
        <w:rPr>
          <w:rFonts w:asciiTheme="majorHAnsi" w:hAnsiTheme="majorHAnsi"/>
          <w:sz w:val="24"/>
          <w:szCs w:val="24"/>
        </w:rPr>
      </w:pPr>
      <w:r w:rsidRPr="000B427B">
        <w:rPr>
          <w:rFonts w:asciiTheme="majorHAnsi" w:hAnsiTheme="majorHAnsi"/>
          <w:sz w:val="24"/>
          <w:szCs w:val="24"/>
          <w:u w:val="single"/>
        </w:rPr>
        <w:t>Etirement des fibres sinusales</w:t>
      </w:r>
      <w:r>
        <w:rPr>
          <w:rFonts w:asciiTheme="majorHAnsi" w:hAnsiTheme="majorHAnsi"/>
          <w:sz w:val="24"/>
          <w:szCs w:val="24"/>
        </w:rPr>
        <w:t> : lors de la distension de l’oreillette droite par augmentation du retour veineux.</w:t>
      </w: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22"/>
        </w:numPr>
        <w:jc w:val="both"/>
        <w:rPr>
          <w:rFonts w:asciiTheme="majorHAnsi" w:hAnsiTheme="majorHAnsi"/>
          <w:sz w:val="24"/>
          <w:szCs w:val="24"/>
        </w:rPr>
      </w:pPr>
      <w:r w:rsidRPr="000B427B">
        <w:rPr>
          <w:rFonts w:asciiTheme="majorHAnsi" w:hAnsiTheme="majorHAnsi"/>
          <w:sz w:val="24"/>
          <w:szCs w:val="24"/>
          <w:u w:val="single"/>
        </w:rPr>
        <w:t>Hypokaliémie</w:t>
      </w:r>
      <w:r>
        <w:rPr>
          <w:rFonts w:asciiTheme="majorHAnsi" w:hAnsiTheme="majorHAnsi"/>
          <w:sz w:val="24"/>
          <w:szCs w:val="24"/>
        </w:rPr>
        <w:t xml:space="preserve"> : action surtout sur les fibres de Purkinje :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La diminution de la concentration en K</w:t>
      </w:r>
      <w:r w:rsidRPr="000B427B">
        <w:rPr>
          <w:rFonts w:asciiTheme="majorHAnsi" w:hAnsiTheme="majorHAnsi"/>
          <w:sz w:val="24"/>
          <w:szCs w:val="24"/>
          <w:vertAlign w:val="superscript"/>
        </w:rPr>
        <w:t>+</w:t>
      </w:r>
      <w:r>
        <w:rPr>
          <w:rFonts w:asciiTheme="majorHAnsi" w:hAnsiTheme="majorHAnsi"/>
          <w:sz w:val="24"/>
          <w:szCs w:val="24"/>
        </w:rPr>
        <w:t xml:space="preserve"> provoque une augmentation de la fréquence cardiaque. La kaliémie est une constante de l’organisme ; son taux plasmatique ne doit donc pas varier (limites étroites). En effet, une diminution ou une augmentation de la kaliémie va entraîner une modification des contractions cardiaques </w:t>
      </w:r>
      <w:r w:rsidRPr="000B427B">
        <w:rPr>
          <w:rFonts w:asciiTheme="majorHAnsi" w:hAnsiTheme="majorHAnsi"/>
          <w:sz w:val="24"/>
          <w:szCs w:val="24"/>
        </w:rPr>
        <w:sym w:font="Wingdings" w:char="F0E0"/>
      </w:r>
      <w:r>
        <w:rPr>
          <w:rFonts w:asciiTheme="majorHAnsi" w:hAnsiTheme="majorHAnsi"/>
          <w:sz w:val="24"/>
          <w:szCs w:val="24"/>
        </w:rPr>
        <w:t xml:space="preserve"> à surveiller.</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A surveiller, oui, mais dans quelles circonstances ? « </w:t>
      </w:r>
      <w:r w:rsidRPr="00EA668F">
        <w:rPr>
          <w:rFonts w:asciiTheme="majorHAnsi" w:hAnsiTheme="majorHAnsi"/>
          <w:i/>
          <w:sz w:val="24"/>
          <w:szCs w:val="24"/>
        </w:rPr>
        <w:t>Posez les crayons …</w:t>
      </w:r>
      <w:r>
        <w:rPr>
          <w:rFonts w:asciiTheme="majorHAnsi" w:hAnsiTheme="majorHAnsi"/>
          <w:i/>
          <w:sz w:val="24"/>
          <w:szCs w:val="24"/>
        </w:rPr>
        <w:t>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Ex : patient hypertendu à qui l’on prescrit des diurétiques pour faire baisser sa PA.</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Lorsque l’on urine, on diminue la volémie, donc le volume plasmatique, et donc la pression.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Sauf que, parmi les diurétiques, certains vont particulièrement faire uriner du potassium </w:t>
      </w:r>
      <w:r w:rsidRPr="00617851">
        <w:rPr>
          <w:rFonts w:asciiTheme="majorHAnsi" w:hAnsiTheme="majorHAnsi"/>
          <w:sz w:val="24"/>
          <w:szCs w:val="24"/>
        </w:rPr>
        <w:sym w:font="Wingdings" w:char="F0E0"/>
      </w:r>
      <w:r>
        <w:rPr>
          <w:rFonts w:asciiTheme="majorHAnsi" w:hAnsiTheme="majorHAnsi"/>
          <w:sz w:val="24"/>
          <w:szCs w:val="24"/>
        </w:rPr>
        <w:t xml:space="preserve"> risque d’hypokaliémie, et donc de problèmes cardiaques, car qui dit hypokaliémie dit augmentation de la fréquence et de la force de contraction cardiaque. Risque ++ chez un sujet avec un myocarde en mauvais état (personne âgée) qui fait de l’HTA : si on lui fait uriner son K, on lui augmente sa fréquence cardiaque, et donc on lui fatigue sa contraction cardiaque </w:t>
      </w:r>
      <w:r w:rsidRPr="00617851">
        <w:rPr>
          <w:rFonts w:asciiTheme="majorHAnsi" w:hAnsiTheme="majorHAnsi"/>
          <w:sz w:val="24"/>
          <w:szCs w:val="24"/>
        </w:rPr>
        <w:sym w:font="Wingdings" w:char="F0E0"/>
      </w:r>
      <w:r>
        <w:rPr>
          <w:rFonts w:asciiTheme="majorHAnsi" w:hAnsiTheme="majorHAnsi"/>
          <w:sz w:val="24"/>
          <w:szCs w:val="24"/>
        </w:rPr>
        <w:t xml:space="preserve"> à éviter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Lorsque l’on donne ce type de médicaments, il faut surveiller les taux de K car il existe un risque de provoquer des perturbations cardiaques.</w:t>
      </w:r>
    </w:p>
    <w:p w:rsidR="00E04554" w:rsidRDefault="00E04554" w:rsidP="00E04554">
      <w:pPr>
        <w:pStyle w:val="Sansinterligne"/>
        <w:jc w:val="both"/>
        <w:rPr>
          <w:rFonts w:asciiTheme="majorHAnsi" w:hAnsiTheme="majorHAnsi"/>
          <w:sz w:val="24"/>
          <w:szCs w:val="24"/>
        </w:rPr>
      </w:pPr>
    </w:p>
    <w:p w:rsidR="00E04554" w:rsidRPr="006D5B34" w:rsidRDefault="00E04554" w:rsidP="00057A6E">
      <w:pPr>
        <w:pStyle w:val="Sansinterligne"/>
        <w:numPr>
          <w:ilvl w:val="0"/>
          <w:numId w:val="23"/>
        </w:numPr>
        <w:jc w:val="both"/>
        <w:rPr>
          <w:rFonts w:asciiTheme="majorHAnsi" w:hAnsiTheme="majorHAnsi"/>
          <w:b/>
          <w:sz w:val="24"/>
          <w:szCs w:val="24"/>
          <w:u w:val="single"/>
        </w:rPr>
      </w:pPr>
      <w:r w:rsidRPr="00A54CAF">
        <w:rPr>
          <w:rFonts w:asciiTheme="majorHAnsi" w:hAnsiTheme="majorHAnsi"/>
          <w:b/>
          <w:sz w:val="24"/>
          <w:szCs w:val="24"/>
          <w:u w:val="single"/>
        </w:rPr>
        <w:t xml:space="preserve">Facteurs </w:t>
      </w:r>
      <w:proofErr w:type="spellStart"/>
      <w:r w:rsidRPr="00A54CAF">
        <w:rPr>
          <w:rFonts w:asciiTheme="majorHAnsi" w:hAnsiTheme="majorHAnsi"/>
          <w:b/>
          <w:sz w:val="24"/>
          <w:szCs w:val="24"/>
          <w:u w:val="single"/>
        </w:rPr>
        <w:t>chronotropes</w:t>
      </w:r>
      <w:proofErr w:type="spellEnd"/>
      <w:r w:rsidRPr="00A54CAF">
        <w:rPr>
          <w:rFonts w:asciiTheme="majorHAnsi" w:hAnsiTheme="majorHAnsi"/>
          <w:b/>
          <w:sz w:val="24"/>
          <w:szCs w:val="24"/>
          <w:u w:val="single"/>
        </w:rPr>
        <w:t xml:space="preserve"> </w:t>
      </w:r>
      <w:r>
        <w:rPr>
          <w:rFonts w:asciiTheme="majorHAnsi" w:hAnsiTheme="majorHAnsi"/>
          <w:b/>
          <w:sz w:val="24"/>
          <w:szCs w:val="24"/>
          <w:u w:val="single"/>
        </w:rPr>
        <w:t>négatifs</w:t>
      </w: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8"/>
        </w:numPr>
        <w:jc w:val="both"/>
        <w:rPr>
          <w:rFonts w:asciiTheme="majorHAnsi" w:hAnsiTheme="majorHAnsi"/>
          <w:sz w:val="24"/>
          <w:szCs w:val="24"/>
        </w:rPr>
      </w:pPr>
      <w:r w:rsidRPr="001C4788">
        <w:rPr>
          <w:rFonts w:asciiTheme="majorHAnsi" w:hAnsiTheme="majorHAnsi"/>
          <w:sz w:val="24"/>
          <w:szCs w:val="24"/>
          <w:u w:val="single"/>
        </w:rPr>
        <w:t>Stimulation vagale</w:t>
      </w:r>
      <w:r w:rsidRPr="008273B7">
        <w:rPr>
          <w:rFonts w:asciiTheme="majorHAnsi" w:hAnsiTheme="majorHAnsi"/>
          <w:sz w:val="24"/>
          <w:szCs w:val="24"/>
        </w:rPr>
        <w:t xml:space="preserve"> </w:t>
      </w:r>
      <w:r>
        <w:rPr>
          <w:rFonts w:asciiTheme="majorHAnsi" w:hAnsiTheme="majorHAnsi"/>
          <w:sz w:val="24"/>
          <w:szCs w:val="24"/>
        </w:rPr>
        <w:t>(X) : distribution essentiellement au tissu nodal auriculaire.</w:t>
      </w:r>
    </w:p>
    <w:p w:rsidR="00E04554" w:rsidRDefault="00E04554" w:rsidP="00E04554">
      <w:pPr>
        <w:pStyle w:val="Sansinterligne"/>
        <w:ind w:left="720"/>
        <w:jc w:val="both"/>
        <w:rPr>
          <w:rFonts w:asciiTheme="majorHAnsi" w:hAnsiTheme="majorHAnsi"/>
          <w:sz w:val="24"/>
          <w:szCs w:val="24"/>
        </w:rPr>
      </w:pPr>
      <w:r>
        <w:rPr>
          <w:rFonts w:asciiTheme="majorHAnsi" w:hAnsiTheme="majorHAnsi"/>
          <w:sz w:val="24"/>
          <w:szCs w:val="24"/>
        </w:rPr>
        <w:t>Liaison aux récepteurs cholinergiques donc hyperpolarisation membranaire et diminution de la pente de dépolarisation diastolique.</w:t>
      </w:r>
    </w:p>
    <w:p w:rsidR="00E04554" w:rsidRDefault="00E04554" w:rsidP="00E04554">
      <w:pPr>
        <w:pStyle w:val="Sansinterligne"/>
        <w:ind w:left="720"/>
        <w:jc w:val="both"/>
        <w:rPr>
          <w:rFonts w:asciiTheme="majorHAnsi" w:hAnsiTheme="majorHAnsi"/>
          <w:sz w:val="24"/>
          <w:szCs w:val="24"/>
        </w:rPr>
      </w:pPr>
      <w:r>
        <w:rPr>
          <w:rFonts w:asciiTheme="majorHAnsi" w:hAnsiTheme="majorHAnsi"/>
          <w:sz w:val="24"/>
          <w:szCs w:val="24"/>
        </w:rPr>
        <w:t>Action prépondérante au niveau des fibres sinusales.</w:t>
      </w:r>
    </w:p>
    <w:p w:rsidR="00E04554" w:rsidRDefault="00E04554" w:rsidP="00057A6E">
      <w:pPr>
        <w:pStyle w:val="Sansinterligne"/>
        <w:numPr>
          <w:ilvl w:val="0"/>
          <w:numId w:val="8"/>
        </w:numPr>
        <w:jc w:val="both"/>
        <w:rPr>
          <w:rFonts w:asciiTheme="majorHAnsi" w:hAnsiTheme="majorHAnsi"/>
          <w:sz w:val="24"/>
          <w:szCs w:val="24"/>
        </w:rPr>
      </w:pPr>
      <w:r w:rsidRPr="008273B7">
        <w:rPr>
          <w:rFonts w:asciiTheme="majorHAnsi" w:hAnsiTheme="majorHAnsi"/>
          <w:sz w:val="24"/>
          <w:szCs w:val="24"/>
          <w:u w:val="single"/>
        </w:rPr>
        <w:t>Hyperkaliémie</w:t>
      </w:r>
      <w:r>
        <w:rPr>
          <w:rFonts w:asciiTheme="majorHAnsi" w:hAnsiTheme="majorHAnsi"/>
          <w:sz w:val="24"/>
          <w:szCs w:val="24"/>
        </w:rPr>
        <w:t> : diminue la fréquence cardiaque, diminue la force de contraction, principalement via l’action du nerf vague (parasympathique).</w:t>
      </w:r>
    </w:p>
    <w:p w:rsidR="00E04554" w:rsidRDefault="00E04554" w:rsidP="00057A6E">
      <w:pPr>
        <w:pStyle w:val="Sansinterligne"/>
        <w:numPr>
          <w:ilvl w:val="0"/>
          <w:numId w:val="8"/>
        </w:numPr>
        <w:jc w:val="both"/>
        <w:rPr>
          <w:rFonts w:asciiTheme="majorHAnsi" w:hAnsiTheme="majorHAnsi"/>
          <w:sz w:val="24"/>
          <w:szCs w:val="24"/>
        </w:rPr>
      </w:pPr>
      <w:r w:rsidRPr="008273B7">
        <w:rPr>
          <w:rFonts w:asciiTheme="majorHAnsi" w:hAnsiTheme="majorHAnsi"/>
          <w:sz w:val="24"/>
          <w:szCs w:val="24"/>
          <w:u w:val="single"/>
        </w:rPr>
        <w:t>Béta bloquants</w:t>
      </w:r>
      <w:r>
        <w:rPr>
          <w:rFonts w:asciiTheme="majorHAnsi" w:hAnsiTheme="majorHAnsi"/>
          <w:sz w:val="24"/>
          <w:szCs w:val="24"/>
        </w:rPr>
        <w:t> : inhibition compétitive liaison Na-récepteur.</w:t>
      </w:r>
    </w:p>
    <w:p w:rsidR="00E04554" w:rsidRDefault="00E04554" w:rsidP="00E04554">
      <w:pPr>
        <w:pStyle w:val="Sansinterligne"/>
        <w:jc w:val="both"/>
        <w:rPr>
          <w:rFonts w:asciiTheme="majorHAnsi" w:hAnsiTheme="majorHAnsi"/>
          <w:sz w:val="24"/>
          <w:szCs w:val="24"/>
        </w:rPr>
      </w:pPr>
    </w:p>
    <w:p w:rsidR="00E04554" w:rsidRPr="009F6450" w:rsidRDefault="00E04554" w:rsidP="00E04554">
      <w:pPr>
        <w:pStyle w:val="Sansinterligne"/>
        <w:jc w:val="both"/>
        <w:rPr>
          <w:rFonts w:asciiTheme="majorHAnsi" w:hAnsiTheme="majorHAnsi"/>
          <w:i/>
          <w:sz w:val="24"/>
          <w:szCs w:val="24"/>
        </w:rPr>
      </w:pPr>
      <w:r w:rsidRPr="009F6450">
        <w:rPr>
          <w:rFonts w:asciiTheme="majorHAnsi" w:hAnsiTheme="majorHAnsi"/>
          <w:i/>
          <w:sz w:val="24"/>
          <w:szCs w:val="24"/>
        </w:rPr>
        <w:t>La prof n’a pas parlé de la stimulation vagale et des béta bloquants …</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9F6450">
        <w:rPr>
          <w:rFonts w:asciiTheme="majorHAnsi" w:hAnsiTheme="majorHAnsi"/>
          <w:sz w:val="24"/>
          <w:szCs w:val="24"/>
          <w:u w:val="single"/>
        </w:rPr>
        <w:t>Retour sur l’hyperkaliémie</w:t>
      </w:r>
      <w:r>
        <w:rPr>
          <w:rFonts w:asciiTheme="majorHAnsi" w:hAnsiTheme="majorHAnsi"/>
          <w:sz w:val="24"/>
          <w:szCs w:val="24"/>
        </w:rPr>
        <w:t xml:space="preserve"> :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Certaines personnes âgées ont tendance à manger de la réglisse ou à boire de l’</w:t>
      </w:r>
      <w:proofErr w:type="spellStart"/>
      <w:r>
        <w:rPr>
          <w:rFonts w:asciiTheme="majorHAnsi" w:hAnsiTheme="majorHAnsi"/>
          <w:sz w:val="24"/>
          <w:szCs w:val="24"/>
        </w:rPr>
        <w:t>antésite</w:t>
      </w:r>
      <w:proofErr w:type="spellEnd"/>
      <w:r>
        <w:rPr>
          <w:rFonts w:asciiTheme="majorHAnsi" w:hAnsiTheme="majorHAnsi"/>
          <w:sz w:val="24"/>
          <w:szCs w:val="24"/>
        </w:rPr>
        <w:t xml:space="preserve"> (concentré de réglisse à diluer) qui entraînent une hyperkaliémie, et donc des problèmes cardiaques. Il faut mettre en œuvre une surveillance particulière de ces sujets « suceurs de réglisse » qui peuvent avoir des problèmes de contraction cardiaque. Le sujet c’est un tout, il faut penser à la réglisse !</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Pr="00E641C4" w:rsidRDefault="00E04554" w:rsidP="00057A6E">
      <w:pPr>
        <w:pStyle w:val="Sansinterligne"/>
        <w:numPr>
          <w:ilvl w:val="0"/>
          <w:numId w:val="13"/>
        </w:numPr>
        <w:pBdr>
          <w:top w:val="single" w:sz="4" w:space="1" w:color="auto"/>
          <w:left w:val="single" w:sz="4" w:space="4" w:color="auto"/>
          <w:bottom w:val="single" w:sz="4" w:space="1" w:color="auto"/>
          <w:right w:val="single" w:sz="4" w:space="4" w:color="auto"/>
        </w:pBdr>
        <w:jc w:val="center"/>
        <w:rPr>
          <w:rFonts w:asciiTheme="majorHAnsi" w:hAnsiTheme="majorHAnsi"/>
          <w:b/>
          <w:sz w:val="28"/>
          <w:szCs w:val="28"/>
          <w:u w:val="single"/>
        </w:rPr>
      </w:pPr>
      <w:r>
        <w:rPr>
          <w:rFonts w:asciiTheme="majorHAnsi" w:hAnsiTheme="majorHAnsi"/>
          <w:b/>
          <w:sz w:val="28"/>
          <w:szCs w:val="28"/>
        </w:rPr>
        <w:t>La mécanique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Pr="007A013C" w:rsidRDefault="00E04554" w:rsidP="00057A6E">
      <w:pPr>
        <w:pStyle w:val="Sansinterligne"/>
        <w:numPr>
          <w:ilvl w:val="0"/>
          <w:numId w:val="24"/>
        </w:numPr>
        <w:jc w:val="both"/>
        <w:rPr>
          <w:rFonts w:asciiTheme="majorHAnsi" w:hAnsiTheme="majorHAnsi"/>
          <w:b/>
          <w:sz w:val="24"/>
          <w:szCs w:val="24"/>
          <w:u w:val="single"/>
        </w:rPr>
      </w:pPr>
      <w:r w:rsidRPr="007A013C">
        <w:rPr>
          <w:rFonts w:asciiTheme="majorHAnsi" w:hAnsiTheme="majorHAnsi"/>
          <w:b/>
          <w:sz w:val="24"/>
          <w:szCs w:val="24"/>
          <w:u w:val="single"/>
        </w:rPr>
        <w:t>Révolution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Pour fonctionner comme une pompe, le cœur répète successivement 2 phases :</w:t>
      </w:r>
    </w:p>
    <w:p w:rsidR="00E04554" w:rsidRDefault="00E04554" w:rsidP="00057A6E">
      <w:pPr>
        <w:pStyle w:val="Sansinterligne"/>
        <w:numPr>
          <w:ilvl w:val="0"/>
          <w:numId w:val="14"/>
        </w:numPr>
        <w:jc w:val="both"/>
        <w:rPr>
          <w:rFonts w:asciiTheme="majorHAnsi" w:hAnsiTheme="majorHAnsi"/>
          <w:sz w:val="24"/>
          <w:szCs w:val="24"/>
        </w:rPr>
      </w:pPr>
      <w:r>
        <w:rPr>
          <w:rFonts w:asciiTheme="majorHAnsi" w:hAnsiTheme="majorHAnsi"/>
          <w:sz w:val="24"/>
          <w:szCs w:val="24"/>
        </w:rPr>
        <w:t>Dépolarisation des cellules qui provoquent la systole = contraction</w:t>
      </w:r>
    </w:p>
    <w:p w:rsidR="00E04554" w:rsidRDefault="00E04554" w:rsidP="00057A6E">
      <w:pPr>
        <w:pStyle w:val="Sansinterligne"/>
        <w:numPr>
          <w:ilvl w:val="0"/>
          <w:numId w:val="14"/>
        </w:numPr>
        <w:jc w:val="both"/>
        <w:rPr>
          <w:rFonts w:asciiTheme="majorHAnsi" w:hAnsiTheme="majorHAnsi"/>
          <w:sz w:val="24"/>
          <w:szCs w:val="24"/>
        </w:rPr>
      </w:pPr>
      <w:proofErr w:type="spellStart"/>
      <w:r>
        <w:rPr>
          <w:rFonts w:asciiTheme="majorHAnsi" w:hAnsiTheme="majorHAnsi"/>
          <w:sz w:val="24"/>
          <w:szCs w:val="24"/>
        </w:rPr>
        <w:t>Repolarisation</w:t>
      </w:r>
      <w:proofErr w:type="spellEnd"/>
      <w:r>
        <w:rPr>
          <w:rFonts w:asciiTheme="majorHAnsi" w:hAnsiTheme="majorHAnsi"/>
          <w:sz w:val="24"/>
          <w:szCs w:val="24"/>
        </w:rPr>
        <w:t xml:space="preserve"> des cellules qui provoquent la diastole = relâchement qui permet le remplissage des oreillettes et des ventricules.</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Un cycle cardiaque comprend donc une alternance de phénomènes électriques et mécaniques.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center"/>
        <w:rPr>
          <w:rFonts w:asciiTheme="majorHAnsi" w:hAnsiTheme="majorHAnsi"/>
          <w:sz w:val="24"/>
          <w:szCs w:val="24"/>
        </w:rPr>
      </w:pPr>
      <w:r w:rsidRPr="006D5B34">
        <w:rPr>
          <w:rFonts w:asciiTheme="majorHAnsi" w:hAnsiTheme="majorHAnsi"/>
          <w:noProof/>
          <w:sz w:val="24"/>
          <w:szCs w:val="24"/>
          <w:lang w:eastAsia="fr-FR"/>
        </w:rPr>
        <w:drawing>
          <wp:inline distT="0" distB="0" distL="0" distR="0">
            <wp:extent cx="4751614" cy="1730828"/>
            <wp:effectExtent l="0" t="0" r="0" b="0"/>
            <wp:docPr id="2" name="Obje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697412" cy="2197100"/>
                      <a:chOff x="2195513" y="4471988"/>
                      <a:chExt cx="4697412" cy="2197100"/>
                    </a:xfrm>
                  </a:grpSpPr>
                  <a:grpSp>
                    <a:nvGrpSpPr>
                      <a:cNvPr id="204804" name="Group 4"/>
                      <a:cNvGrpSpPr>
                        <a:grpSpLocks/>
                      </a:cNvGrpSpPr>
                    </a:nvGrpSpPr>
                    <a:grpSpPr bwMode="auto">
                      <a:xfrm>
                        <a:off x="2195513" y="4471988"/>
                        <a:ext cx="4697412" cy="2197100"/>
                        <a:chOff x="1383" y="2590"/>
                        <a:chExt cx="2959" cy="1384"/>
                      </a:xfrm>
                    </a:grpSpPr>
                    <a:pic>
                      <a:nvPicPr>
                        <a:cNvPr id="204805" name="Picture 5" descr="cardio5"/>
                        <a:cNvPicPr>
                          <a:picLocks noChangeAspect="1" noChangeArrowheads="1"/>
                        </a:cNvPicPr>
                      </a:nvPicPr>
                      <a:blipFill>
                        <a:blip r:embed="rId17">
                          <a:lum contrast="6000"/>
                        </a:blip>
                        <a:srcRect/>
                        <a:stretch>
                          <a:fillRect/>
                        </a:stretch>
                      </a:blipFill>
                      <a:spPr bwMode="auto">
                        <a:xfrm>
                          <a:off x="1419" y="2590"/>
                          <a:ext cx="2923" cy="1339"/>
                        </a:xfrm>
                        <a:prstGeom prst="rect">
                          <a:avLst/>
                        </a:prstGeom>
                        <a:noFill/>
                      </a:spPr>
                    </a:pic>
                    <a:sp>
                      <a:nvSpPr>
                        <a:cNvPr id="204806" name="Rectangle 6"/>
                        <a:cNvSpPr>
                          <a:spLocks noChangeArrowheads="1"/>
                        </a:cNvSpPr>
                      </a:nvSpPr>
                      <a:spPr bwMode="auto">
                        <a:xfrm>
                          <a:off x="1610" y="3022"/>
                          <a:ext cx="408" cy="91"/>
                        </a:xfrm>
                        <a:prstGeom prst="rect">
                          <a:avLst/>
                        </a:prstGeom>
                        <a:solidFill>
                          <a:schemeClr val="bg1"/>
                        </a:solidFill>
                        <a:ln w="9525">
                          <a:no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04807" name="Text Box 7"/>
                        <a:cNvSpPr txBox="1">
                          <a:spLocks noChangeArrowheads="1"/>
                        </a:cNvSpPr>
                      </a:nvSpPr>
                      <a:spPr bwMode="auto">
                        <a:xfrm>
                          <a:off x="1565" y="2985"/>
                          <a:ext cx="446" cy="173"/>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a:t>systole</a:t>
                            </a:r>
                          </a:p>
                        </a:txBody>
                        <a:useSpRect/>
                      </a:txSp>
                    </a:sp>
                    <a:sp>
                      <a:nvSpPr>
                        <a:cNvPr id="204808" name="Rectangle 8"/>
                        <a:cNvSpPr>
                          <a:spLocks noChangeArrowheads="1"/>
                        </a:cNvSpPr>
                      </a:nvSpPr>
                      <a:spPr bwMode="auto">
                        <a:xfrm>
                          <a:off x="3016" y="3044"/>
                          <a:ext cx="318" cy="113"/>
                        </a:xfrm>
                        <a:prstGeom prst="rect">
                          <a:avLst/>
                        </a:prstGeom>
                        <a:solidFill>
                          <a:schemeClr val="bg1"/>
                        </a:solidFill>
                        <a:ln w="9525">
                          <a:no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04809" name="Text Box 9"/>
                        <a:cNvSpPr txBox="1">
                          <a:spLocks noChangeArrowheads="1"/>
                        </a:cNvSpPr>
                      </a:nvSpPr>
                      <a:spPr bwMode="auto">
                        <a:xfrm>
                          <a:off x="2971" y="2985"/>
                          <a:ext cx="479" cy="173"/>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a:t>diastole</a:t>
                            </a:r>
                          </a:p>
                        </a:txBody>
                        <a:useSpRect/>
                      </a:txSp>
                    </a:sp>
                    <a:sp>
                      <a:nvSpPr>
                        <a:cNvPr id="204810" name="Rectangle 10" descr="10 %"/>
                        <a:cNvSpPr>
                          <a:spLocks noChangeArrowheads="1"/>
                        </a:cNvSpPr>
                      </a:nvSpPr>
                      <a:spPr bwMode="auto">
                        <a:xfrm>
                          <a:off x="1746" y="3339"/>
                          <a:ext cx="272" cy="91"/>
                        </a:xfrm>
                        <a:prstGeom prst="rect">
                          <a:avLst/>
                        </a:prstGeom>
                        <a:pattFill prst="pct10">
                          <a:fgClr>
                            <a:srgbClr val="FF0000"/>
                          </a:fgClr>
                          <a:bgClr>
                            <a:srgbClr val="FFCCCC"/>
                          </a:bgClr>
                        </a:pattFill>
                        <a:ln w="9525">
                          <a:no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04811" name="Text Box 11"/>
                        <a:cNvSpPr txBox="1">
                          <a:spLocks noChangeArrowheads="1"/>
                        </a:cNvSpPr>
                      </a:nvSpPr>
                      <a:spPr bwMode="auto">
                        <a:xfrm>
                          <a:off x="1701" y="3321"/>
                          <a:ext cx="417" cy="154"/>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000" b="1"/>
                              <a:t>éjection</a:t>
                            </a:r>
                          </a:p>
                        </a:txBody>
                        <a:useSpRect/>
                      </a:txSp>
                    </a:sp>
                    <a:sp>
                      <a:nvSpPr>
                        <a:cNvPr id="204812" name="Rectangle 12" descr="10 %"/>
                        <a:cNvSpPr>
                          <a:spLocks noChangeArrowheads="1"/>
                        </a:cNvSpPr>
                      </a:nvSpPr>
                      <a:spPr bwMode="auto">
                        <a:xfrm>
                          <a:off x="1474" y="3249"/>
                          <a:ext cx="181" cy="317"/>
                        </a:xfrm>
                        <a:prstGeom prst="rect">
                          <a:avLst/>
                        </a:prstGeom>
                        <a:pattFill prst="pct10">
                          <a:fgClr>
                            <a:srgbClr val="FF0000"/>
                          </a:fgClr>
                          <a:bgClr>
                            <a:srgbClr val="FFCCCC"/>
                          </a:bgClr>
                        </a:pattFill>
                        <a:ln w="9525">
                          <a:no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04813" name="Text Box 13"/>
                        <a:cNvSpPr txBox="1">
                          <a:spLocks noChangeArrowheads="1"/>
                        </a:cNvSpPr>
                      </a:nvSpPr>
                      <a:spPr bwMode="auto">
                        <a:xfrm>
                          <a:off x="1429" y="3203"/>
                          <a:ext cx="289" cy="346"/>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000" b="1"/>
                              <a:t>con-</a:t>
                            </a:r>
                          </a:p>
                          <a:p>
                            <a:r>
                              <a:rPr lang="fr-FR" sz="1000" b="1"/>
                              <a:t>trac-</a:t>
                            </a:r>
                          </a:p>
                          <a:p>
                            <a:r>
                              <a:rPr lang="fr-FR" sz="1000" b="1"/>
                              <a:t>tion</a:t>
                            </a:r>
                          </a:p>
                        </a:txBody>
                        <a:useSpRect/>
                      </a:txSp>
                    </a:sp>
                    <a:sp>
                      <a:nvSpPr>
                        <a:cNvPr id="204814" name="Rectangle 14"/>
                        <a:cNvSpPr>
                          <a:spLocks noChangeArrowheads="1"/>
                        </a:cNvSpPr>
                      </a:nvSpPr>
                      <a:spPr bwMode="auto">
                        <a:xfrm>
                          <a:off x="2187" y="3339"/>
                          <a:ext cx="318" cy="136"/>
                        </a:xfrm>
                        <a:prstGeom prst="rect">
                          <a:avLst/>
                        </a:prstGeom>
                        <a:pattFill prst="pct10">
                          <a:fgClr>
                            <a:srgbClr val="33CC33"/>
                          </a:fgClr>
                          <a:bgClr>
                            <a:srgbClr val="CCFFCC"/>
                          </a:bgClr>
                        </a:pattFill>
                        <a:ln w="9525">
                          <a:no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04815" name="Rectangle 15"/>
                        <a:cNvSpPr>
                          <a:spLocks noChangeArrowheads="1"/>
                        </a:cNvSpPr>
                      </a:nvSpPr>
                      <a:spPr bwMode="auto">
                        <a:xfrm>
                          <a:off x="3061" y="3339"/>
                          <a:ext cx="545" cy="136"/>
                        </a:xfrm>
                        <a:prstGeom prst="rect">
                          <a:avLst/>
                        </a:prstGeom>
                        <a:pattFill prst="pct10">
                          <a:fgClr>
                            <a:srgbClr val="33CC33"/>
                          </a:fgClr>
                          <a:bgClr>
                            <a:srgbClr val="CCFFCC"/>
                          </a:bgClr>
                        </a:pattFill>
                        <a:ln w="9525">
                          <a:no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04816" name="Text Box 16"/>
                        <a:cNvSpPr txBox="1">
                          <a:spLocks noChangeArrowheads="1"/>
                        </a:cNvSpPr>
                      </a:nvSpPr>
                      <a:spPr bwMode="auto">
                        <a:xfrm>
                          <a:off x="2145" y="3294"/>
                          <a:ext cx="372" cy="250"/>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000" b="1"/>
                              <a:t>relaxa-</a:t>
                            </a:r>
                          </a:p>
                          <a:p>
                            <a:r>
                              <a:rPr lang="fr-FR" sz="1000" b="1"/>
                              <a:t>tion</a:t>
                            </a:r>
                          </a:p>
                        </a:txBody>
                        <a:useSpRect/>
                      </a:txSp>
                    </a:sp>
                    <a:sp>
                      <a:nvSpPr>
                        <a:cNvPr id="204817" name="Text Box 17"/>
                        <a:cNvSpPr txBox="1">
                          <a:spLocks noChangeArrowheads="1"/>
                        </a:cNvSpPr>
                      </a:nvSpPr>
                      <a:spPr bwMode="auto">
                        <a:xfrm>
                          <a:off x="2980" y="3312"/>
                          <a:ext cx="580" cy="154"/>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000" b="1"/>
                              <a:t>remplissage</a:t>
                            </a:r>
                          </a:p>
                        </a:txBody>
                        <a:useSpRect/>
                      </a:txSp>
                    </a:sp>
                    <a:sp>
                      <a:nvSpPr>
                        <a:cNvPr id="204818" name="Rectangle 18"/>
                        <a:cNvSpPr>
                          <a:spLocks noChangeArrowheads="1"/>
                        </a:cNvSpPr>
                      </a:nvSpPr>
                      <a:spPr bwMode="auto">
                        <a:xfrm>
                          <a:off x="1429" y="3838"/>
                          <a:ext cx="2177" cy="91"/>
                        </a:xfrm>
                        <a:prstGeom prst="rect">
                          <a:avLst/>
                        </a:prstGeom>
                        <a:solidFill>
                          <a:schemeClr val="bg1"/>
                        </a:solidFill>
                        <a:ln w="9525">
                          <a:no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04819" name="Text Box 19"/>
                        <a:cNvSpPr txBox="1">
                          <a:spLocks noChangeArrowheads="1"/>
                        </a:cNvSpPr>
                      </a:nvSpPr>
                      <a:spPr bwMode="auto">
                        <a:xfrm>
                          <a:off x="1383" y="3702"/>
                          <a:ext cx="387" cy="173"/>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a:t>50 ms</a:t>
                            </a:r>
                          </a:p>
                        </a:txBody>
                        <a:useSpRect/>
                      </a:txSp>
                    </a:sp>
                    <a:sp>
                      <a:nvSpPr>
                        <a:cNvPr id="204820" name="Text Box 20"/>
                        <a:cNvSpPr txBox="1">
                          <a:spLocks noChangeArrowheads="1"/>
                        </a:cNvSpPr>
                      </a:nvSpPr>
                      <a:spPr bwMode="auto">
                        <a:xfrm>
                          <a:off x="1701" y="3702"/>
                          <a:ext cx="440" cy="173"/>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a:t>150 ms</a:t>
                            </a:r>
                          </a:p>
                        </a:txBody>
                        <a:useSpRect/>
                      </a:txSp>
                    </a:sp>
                    <a:sp>
                      <a:nvSpPr>
                        <a:cNvPr id="204821" name="Text Box 21"/>
                        <a:cNvSpPr txBox="1">
                          <a:spLocks noChangeArrowheads="1"/>
                        </a:cNvSpPr>
                      </a:nvSpPr>
                      <a:spPr bwMode="auto">
                        <a:xfrm>
                          <a:off x="2154" y="3702"/>
                          <a:ext cx="387" cy="173"/>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a:t>80 ms</a:t>
                            </a:r>
                          </a:p>
                        </a:txBody>
                        <a:useSpRect/>
                      </a:txSp>
                    </a:sp>
                    <a:sp>
                      <a:nvSpPr>
                        <a:cNvPr id="204822" name="Text Box 22"/>
                        <a:cNvSpPr txBox="1">
                          <a:spLocks noChangeArrowheads="1"/>
                        </a:cNvSpPr>
                      </a:nvSpPr>
                      <a:spPr bwMode="auto">
                        <a:xfrm>
                          <a:off x="3198" y="3801"/>
                          <a:ext cx="440" cy="173"/>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a:t>720 ms</a:t>
                            </a:r>
                          </a:p>
                        </a:txBody>
                        <a:useSpRect/>
                      </a:txSp>
                    </a:sp>
                  </a:grpSp>
                </lc:lockedCanvas>
              </a:graphicData>
            </a:graphic>
          </wp:inline>
        </w:drawing>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7A013C">
        <w:rPr>
          <w:rFonts w:asciiTheme="majorHAnsi" w:hAnsiTheme="majorHAnsi"/>
          <w:sz w:val="24"/>
          <w:szCs w:val="24"/>
          <w:u w:val="single"/>
        </w:rPr>
        <w:t>Révolution cardiaque</w:t>
      </w:r>
      <w:r>
        <w:rPr>
          <w:rFonts w:asciiTheme="majorHAnsi" w:hAnsiTheme="majorHAnsi"/>
          <w:sz w:val="24"/>
          <w:szCs w:val="24"/>
        </w:rPr>
        <w:t xml:space="preserve"> = période située entre la fin d’une contraction cardiaque et la fin de la contraction suivante. Il s’agit d’une succession contraction (systole) / relâchement (diastole). C’est donc le temps qu’il se passe entre la systole et la systole suivante (environ 1 sec par cycle).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Relâchement oreillettes et ventricules : diastole générale.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La révolution cardiaque est une chronologie secondaire à la séquence d’activation du myocarde et au couplage excitation-contraction.</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Si la séquence d’activation est anormale, le volume d’éjection systolique (VES), et donc le débit cardiaque, sont diminués.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Il y a environ 70-80 pulsations/min, soit environ 1 contraction/sec.</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Pendant cette seconde il va se passer plein de choses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1/3 du temps correspond à la systole (contraction pendant 50 ms + éjection 150 ms).</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Les 2/3 du temps restants correspondent à la diastole qui comprend la relaxation (80 ms) et le remplissage (720 ms).</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lastRenderedPageBreak/>
        <w:t>Donc : la diastole (temps de repos) = 2/3 d’un cycle, dont la majorité constitue le remplissage passif du cœur.</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Cet équilibre entre le temps de systole et le temps de diastole dépend de la fréquence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356891">
        <w:rPr>
          <w:rFonts w:asciiTheme="majorHAnsi" w:hAnsiTheme="majorHAnsi"/>
          <w:noProof/>
          <w:sz w:val="24"/>
          <w:szCs w:val="24"/>
          <w:lang w:eastAsia="fr-FR"/>
        </w:rPr>
        <w:drawing>
          <wp:anchor distT="0" distB="0" distL="114300" distR="114300" simplePos="0" relativeHeight="251668480" behindDoc="0" locked="0" layoutInCell="1" allowOverlap="1">
            <wp:simplePos x="0" y="0"/>
            <wp:positionH relativeFrom="column">
              <wp:posOffset>14605</wp:posOffset>
            </wp:positionH>
            <wp:positionV relativeFrom="paragraph">
              <wp:posOffset>-635</wp:posOffset>
            </wp:positionV>
            <wp:extent cx="3067050" cy="2390775"/>
            <wp:effectExtent l="19050" t="0" r="0" b="0"/>
            <wp:wrapSquare wrapText="bothSides"/>
            <wp:docPr id="3" name="Image 2" descr="E1C9AC1E"/>
            <wp:cNvGraphicFramePr/>
            <a:graphic xmlns:a="http://schemas.openxmlformats.org/drawingml/2006/main">
              <a:graphicData uri="http://schemas.openxmlformats.org/drawingml/2006/picture">
                <pic:pic xmlns:pic="http://schemas.openxmlformats.org/drawingml/2006/picture">
                  <pic:nvPicPr>
                    <pic:cNvPr id="102404" name="Picture 4" descr="E1C9AC1E"/>
                    <pic:cNvPicPr>
                      <a:picLocks noChangeAspect="1" noChangeArrowheads="1"/>
                    </pic:cNvPicPr>
                  </pic:nvPicPr>
                  <pic:blipFill>
                    <a:blip r:embed="rId18" cstate="print"/>
                    <a:srcRect b="15851"/>
                    <a:stretch>
                      <a:fillRect/>
                    </a:stretch>
                  </pic:blipFill>
                  <pic:spPr bwMode="auto">
                    <a:xfrm>
                      <a:off x="0" y="0"/>
                      <a:ext cx="3067050" cy="2390775"/>
                    </a:xfrm>
                    <a:prstGeom prst="rect">
                      <a:avLst/>
                    </a:prstGeom>
                    <a:noFill/>
                    <a:ln w="9525">
                      <a:noFill/>
                      <a:miter lim="800000"/>
                      <a:headEnd/>
                      <a:tailEnd/>
                    </a:ln>
                    <a:effectLst/>
                  </pic:spPr>
                </pic:pic>
              </a:graphicData>
            </a:graphic>
          </wp:anchor>
        </w:drawing>
      </w:r>
      <w:r>
        <w:rPr>
          <w:rFonts w:asciiTheme="majorHAnsi" w:hAnsiTheme="majorHAnsi"/>
          <w:sz w:val="24"/>
          <w:szCs w:val="24"/>
        </w:rPr>
        <w:t>Normalement, la durée de la diastole ventriculaire (DV) est supérieure à la durée de la systole ventriculaire (SV).</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La courbe de la variation SV/DV avec la fréquence cardiaque met en évidence la relation entre DV et SV : 1/3 vs 2/3.</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 cœur se repose beaucoup plus que ce qu’il travaille, tant que l’on reste dans des fréquences de 80.</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Dans les limites normales de fréquence, le débit augmente avec la fréquence.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Lorsque la fréquence augmente (&gt;80), la systole ne varie pas alors que le temps de repos est de + en + faible. C’est pourquoi on ne peut augmenter la fréquence cardiaque que jusqu’à une fréquence théorique maximale = 220 - âge.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Au-delà de cette fréquence maximale dépendante de l’âge, le débit est maximal, puis on observe une décroissance rapide par diminution du volume </w:t>
      </w:r>
      <w:proofErr w:type="spellStart"/>
      <w:r>
        <w:rPr>
          <w:rFonts w:asciiTheme="majorHAnsi" w:hAnsiTheme="majorHAnsi"/>
          <w:sz w:val="24"/>
          <w:szCs w:val="24"/>
        </w:rPr>
        <w:t>télédiastolique</w:t>
      </w:r>
      <w:proofErr w:type="spellEnd"/>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C’est la raison pour laquelle, chez le sportif, l’adaptation du débit cardiaque à l’effort est importante : plus il est entrainé, plus il va pouvoir développer une fréquence max, car sa fréquence de repos est plus basse que la normale.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De plus, les tachycardies pathologiques prolongées (fréquence cardiaque élevée) vont, pour cette raison, entrainer une défaillance cardiaque. On doit donc les soigner.</w:t>
      </w:r>
    </w:p>
    <w:p w:rsidR="00E04554" w:rsidRDefault="00E04554" w:rsidP="00E04554">
      <w:pPr>
        <w:pStyle w:val="Sansinterligne"/>
        <w:jc w:val="both"/>
        <w:rPr>
          <w:rFonts w:asciiTheme="majorHAnsi" w:hAnsiTheme="majorHAnsi"/>
          <w:sz w:val="24"/>
          <w:szCs w:val="24"/>
        </w:rPr>
      </w:pPr>
    </w:p>
    <w:p w:rsidR="00E04554" w:rsidRPr="00450A0A" w:rsidRDefault="00E04554" w:rsidP="00057A6E">
      <w:pPr>
        <w:pStyle w:val="Sansinterligne"/>
        <w:numPr>
          <w:ilvl w:val="0"/>
          <w:numId w:val="25"/>
        </w:numPr>
        <w:jc w:val="both"/>
        <w:rPr>
          <w:rFonts w:asciiTheme="majorHAnsi" w:hAnsiTheme="majorHAnsi"/>
          <w:b/>
          <w:sz w:val="24"/>
          <w:szCs w:val="24"/>
          <w:u w:val="single"/>
        </w:rPr>
      </w:pPr>
      <w:r w:rsidRPr="00450A0A">
        <w:rPr>
          <w:rFonts w:asciiTheme="majorHAnsi" w:hAnsiTheme="majorHAnsi"/>
          <w:b/>
          <w:sz w:val="24"/>
          <w:szCs w:val="24"/>
          <w:u w:val="single"/>
        </w:rPr>
        <w:t>Diastole générale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noProof/>
          <w:sz w:val="24"/>
          <w:szCs w:val="24"/>
          <w:lang w:eastAsia="fr-FR"/>
        </w:rPr>
        <w:drawing>
          <wp:anchor distT="0" distB="0" distL="114300" distR="114300" simplePos="0" relativeHeight="251669504" behindDoc="0" locked="0" layoutInCell="1" allowOverlap="1">
            <wp:simplePos x="0" y="0"/>
            <wp:positionH relativeFrom="column">
              <wp:posOffset>-290195</wp:posOffset>
            </wp:positionH>
            <wp:positionV relativeFrom="paragraph">
              <wp:posOffset>10160</wp:posOffset>
            </wp:positionV>
            <wp:extent cx="3095625" cy="2085975"/>
            <wp:effectExtent l="19050" t="0" r="9525" b="0"/>
            <wp:wrapSquare wrapText="bothSides"/>
            <wp:docPr id="4" name="Image 3" descr="circul_coeur2-545x156"/>
            <wp:cNvGraphicFramePr/>
            <a:graphic xmlns:a="http://schemas.openxmlformats.org/drawingml/2006/main">
              <a:graphicData uri="http://schemas.openxmlformats.org/drawingml/2006/picture">
                <pic:pic xmlns:pic="http://schemas.openxmlformats.org/drawingml/2006/picture">
                  <pic:nvPicPr>
                    <pic:cNvPr id="104451" name="Picture 3" descr="circul_coeur2-545x156"/>
                    <pic:cNvPicPr>
                      <a:picLocks noChangeAspect="1" noChangeArrowheads="1"/>
                    </pic:cNvPicPr>
                  </pic:nvPicPr>
                  <pic:blipFill>
                    <a:blip r:embed="rId19" cstate="print"/>
                    <a:srcRect r="57491"/>
                    <a:stretch>
                      <a:fillRect/>
                    </a:stretch>
                  </pic:blipFill>
                  <pic:spPr bwMode="auto">
                    <a:xfrm>
                      <a:off x="0" y="0"/>
                      <a:ext cx="3095625" cy="2085975"/>
                    </a:xfrm>
                    <a:prstGeom prst="rect">
                      <a:avLst/>
                    </a:prstGeom>
                    <a:noFill/>
                    <a:ln w="9525">
                      <a:noFill/>
                      <a:miter lim="800000"/>
                      <a:headEnd/>
                      <a:tailEnd/>
                    </a:ln>
                  </pic:spPr>
                </pic:pic>
              </a:graphicData>
            </a:graphic>
          </wp:anchor>
        </w:drawing>
      </w:r>
      <w:r>
        <w:rPr>
          <w:rFonts w:asciiTheme="majorHAnsi" w:hAnsiTheme="majorHAnsi"/>
          <w:sz w:val="24"/>
          <w:szCs w:val="24"/>
        </w:rPr>
        <w:t>Les valves allant dans les vaisseaux aortiques et pulmonaires (sigmoïdes) sont fermées.</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Les tricuspide et mitrale sont ouvertes.</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Le sang va des veines pulmonaires vers l’oreillette gauche et des veines caves vers l’oreillette droite </w:t>
      </w:r>
      <w:r w:rsidRPr="002F1EC5">
        <w:rPr>
          <w:rFonts w:asciiTheme="majorHAnsi" w:hAnsiTheme="majorHAnsi"/>
          <w:sz w:val="24"/>
          <w:szCs w:val="24"/>
        </w:rPr>
        <w:sym w:font="Wingdings" w:char="F0E0"/>
      </w:r>
      <w:r>
        <w:rPr>
          <w:rFonts w:asciiTheme="majorHAnsi" w:hAnsiTheme="majorHAnsi"/>
          <w:sz w:val="24"/>
          <w:szCs w:val="24"/>
        </w:rPr>
        <w:t xml:space="preserve"> remplissage des cavités cardiaques.</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 remplissage provoque :</w:t>
      </w:r>
    </w:p>
    <w:p w:rsidR="00E04554" w:rsidRDefault="00E04554" w:rsidP="00057A6E">
      <w:pPr>
        <w:pStyle w:val="Sansinterligne"/>
        <w:numPr>
          <w:ilvl w:val="0"/>
          <w:numId w:val="26"/>
        </w:numPr>
        <w:jc w:val="both"/>
        <w:rPr>
          <w:rFonts w:asciiTheme="majorHAnsi" w:hAnsiTheme="majorHAnsi"/>
          <w:sz w:val="24"/>
          <w:szCs w:val="24"/>
        </w:rPr>
      </w:pPr>
      <w:r>
        <w:rPr>
          <w:rFonts w:asciiTheme="majorHAnsi" w:hAnsiTheme="majorHAnsi"/>
          <w:sz w:val="24"/>
          <w:szCs w:val="24"/>
        </w:rPr>
        <w:t>Activation du nœud sinusal,</w:t>
      </w:r>
    </w:p>
    <w:p w:rsidR="00E0455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Distension des cavités cardiaques,</w:t>
      </w:r>
    </w:p>
    <w:p w:rsidR="00E04554" w:rsidRDefault="00E04554" w:rsidP="00057A6E">
      <w:pPr>
        <w:pStyle w:val="Sansinterligne"/>
        <w:numPr>
          <w:ilvl w:val="0"/>
          <w:numId w:val="10"/>
        </w:numPr>
        <w:jc w:val="both"/>
        <w:rPr>
          <w:rFonts w:asciiTheme="majorHAnsi" w:hAnsiTheme="majorHAnsi"/>
          <w:sz w:val="24"/>
          <w:szCs w:val="24"/>
        </w:rPr>
      </w:pPr>
      <w:r>
        <w:rPr>
          <w:rFonts w:asciiTheme="majorHAnsi" w:hAnsiTheme="majorHAnsi"/>
          <w:sz w:val="24"/>
          <w:szCs w:val="24"/>
        </w:rPr>
        <w:t>Augmentation de la pression.</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Puis, le flux sanguin entrant diminue.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lastRenderedPageBreak/>
        <w:t>La position des valves mitrale et tricuspide est proche de la position de fermeture.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En fin de diastole : le volume du ventricule ou volume </w:t>
      </w:r>
      <w:proofErr w:type="spellStart"/>
      <w:r>
        <w:rPr>
          <w:rFonts w:asciiTheme="majorHAnsi" w:hAnsiTheme="majorHAnsi"/>
          <w:sz w:val="24"/>
          <w:szCs w:val="24"/>
        </w:rPr>
        <w:t>télédiastolique</w:t>
      </w:r>
      <w:proofErr w:type="spellEnd"/>
      <w:r>
        <w:rPr>
          <w:rFonts w:asciiTheme="majorHAnsi" w:hAnsiTheme="majorHAnsi"/>
          <w:sz w:val="24"/>
          <w:szCs w:val="24"/>
        </w:rPr>
        <w:t xml:space="preserve"> (VTD) est d’autant plus important que la durée de la diastole est longue.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On parle de ce qu’il se passe dans le cœur gauche, mais les phénomènes mécaniques sont identiques dans le cœur droit, sauf que les pressions sont plus faibles à droite.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En fin de diastole : les ventricules se relâchent. Les oreillettes continuent à se remplir.</w:t>
      </w:r>
    </w:p>
    <w:p w:rsidR="00E04554" w:rsidRDefault="00E04554" w:rsidP="00E04554">
      <w:pPr>
        <w:pStyle w:val="Sansinterligne"/>
        <w:jc w:val="both"/>
        <w:rPr>
          <w:rFonts w:asciiTheme="majorHAnsi" w:hAnsiTheme="majorHAnsi"/>
          <w:sz w:val="24"/>
          <w:szCs w:val="24"/>
        </w:rPr>
      </w:pPr>
      <w:r>
        <w:rPr>
          <w:rFonts w:asciiTheme="majorHAnsi" w:hAnsiTheme="majorHAnsi"/>
          <w:noProof/>
          <w:sz w:val="24"/>
          <w:szCs w:val="24"/>
          <w:lang w:eastAsia="fr-FR"/>
        </w:rPr>
        <w:drawing>
          <wp:anchor distT="0" distB="0" distL="114300" distR="114300" simplePos="0" relativeHeight="251670528" behindDoc="0" locked="0" layoutInCell="1" allowOverlap="1">
            <wp:simplePos x="0" y="0"/>
            <wp:positionH relativeFrom="column">
              <wp:posOffset>4691380</wp:posOffset>
            </wp:positionH>
            <wp:positionV relativeFrom="paragraph">
              <wp:posOffset>165735</wp:posOffset>
            </wp:positionV>
            <wp:extent cx="1371600" cy="1781175"/>
            <wp:effectExtent l="19050" t="0" r="0" b="0"/>
            <wp:wrapSquare wrapText="bothSides"/>
            <wp:docPr id="5" name="Image 4" descr="circul_coeur2-545x156"/>
            <wp:cNvGraphicFramePr/>
            <a:graphic xmlns:a="http://schemas.openxmlformats.org/drawingml/2006/main">
              <a:graphicData uri="http://schemas.openxmlformats.org/drawingml/2006/picture">
                <pic:pic xmlns:pic="http://schemas.openxmlformats.org/drawingml/2006/picture">
                  <pic:nvPicPr>
                    <pic:cNvPr id="106499" name="Picture 3" descr="circul_coeur2-545x156"/>
                    <pic:cNvPicPr>
                      <a:picLocks noChangeAspect="1" noChangeArrowheads="1"/>
                    </pic:cNvPicPr>
                  </pic:nvPicPr>
                  <pic:blipFill>
                    <a:blip r:embed="rId19" cstate="print"/>
                    <a:srcRect l="40361" r="37587"/>
                    <a:stretch>
                      <a:fillRect/>
                    </a:stretch>
                  </pic:blipFill>
                  <pic:spPr bwMode="auto">
                    <a:xfrm>
                      <a:off x="0" y="0"/>
                      <a:ext cx="1371600" cy="1781175"/>
                    </a:xfrm>
                    <a:prstGeom prst="rect">
                      <a:avLst/>
                    </a:prstGeom>
                    <a:noFill/>
                    <a:ln w="9525">
                      <a:noFill/>
                      <a:miter lim="800000"/>
                      <a:headEnd/>
                      <a:tailEnd/>
                    </a:ln>
                  </pic:spPr>
                </pic:pic>
              </a:graphicData>
            </a:graphic>
          </wp:anchor>
        </w:drawing>
      </w:r>
    </w:p>
    <w:p w:rsidR="00E04554" w:rsidRPr="00C46784" w:rsidRDefault="00E04554" w:rsidP="00057A6E">
      <w:pPr>
        <w:pStyle w:val="Sansinterligne"/>
        <w:numPr>
          <w:ilvl w:val="0"/>
          <w:numId w:val="25"/>
        </w:numPr>
        <w:jc w:val="both"/>
        <w:rPr>
          <w:rFonts w:asciiTheme="majorHAnsi" w:hAnsiTheme="majorHAnsi"/>
          <w:b/>
          <w:sz w:val="24"/>
          <w:szCs w:val="24"/>
          <w:u w:val="single"/>
        </w:rPr>
      </w:pPr>
      <w:r w:rsidRPr="00C46784">
        <w:rPr>
          <w:rFonts w:asciiTheme="majorHAnsi" w:hAnsiTheme="majorHAnsi"/>
          <w:b/>
          <w:sz w:val="24"/>
          <w:szCs w:val="24"/>
          <w:u w:val="single"/>
        </w:rPr>
        <w:t>Systole auriculaire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B12605">
        <w:rPr>
          <w:rFonts w:asciiTheme="majorHAnsi" w:hAnsiTheme="majorHAnsi"/>
          <w:sz w:val="24"/>
          <w:szCs w:val="24"/>
          <w:u w:val="single"/>
        </w:rPr>
        <w:t>Début de la systole : sommet de l’onde P sur l’ECG</w:t>
      </w:r>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La contraction se fait de haut en bas avec refoulement du sang qui est propulsé dans les ventricules (30% du remplissage ventriculaire).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noProof/>
          <w:sz w:val="24"/>
          <w:szCs w:val="24"/>
          <w:lang w:eastAsia="fr-FR"/>
        </w:rPr>
        <w:drawing>
          <wp:anchor distT="0" distB="0" distL="114300" distR="114300" simplePos="0" relativeHeight="251671552" behindDoc="0" locked="0" layoutInCell="1" allowOverlap="1">
            <wp:simplePos x="0" y="0"/>
            <wp:positionH relativeFrom="column">
              <wp:posOffset>-185420</wp:posOffset>
            </wp:positionH>
            <wp:positionV relativeFrom="paragraph">
              <wp:posOffset>10160</wp:posOffset>
            </wp:positionV>
            <wp:extent cx="2238375" cy="3152775"/>
            <wp:effectExtent l="19050" t="0" r="9525" b="0"/>
            <wp:wrapSquare wrapText="bothSides"/>
            <wp:docPr id="6" name="Image 5" descr="E0A6CDDC"/>
            <wp:cNvGraphicFramePr/>
            <a:graphic xmlns:a="http://schemas.openxmlformats.org/drawingml/2006/main">
              <a:graphicData uri="http://schemas.openxmlformats.org/drawingml/2006/picture">
                <pic:pic xmlns:pic="http://schemas.openxmlformats.org/drawingml/2006/picture">
                  <pic:nvPicPr>
                    <pic:cNvPr id="106503" name="Picture 7" descr="E0A6CDDC"/>
                    <pic:cNvPicPr>
                      <a:picLocks noChangeAspect="1" noChangeArrowheads="1"/>
                    </pic:cNvPicPr>
                  </pic:nvPicPr>
                  <pic:blipFill>
                    <a:blip r:embed="rId20" cstate="print"/>
                    <a:srcRect r="44627" b="35600"/>
                    <a:stretch>
                      <a:fillRect/>
                    </a:stretch>
                  </pic:blipFill>
                  <pic:spPr bwMode="auto">
                    <a:xfrm>
                      <a:off x="0" y="0"/>
                      <a:ext cx="2238375" cy="3152775"/>
                    </a:xfrm>
                    <a:prstGeom prst="rect">
                      <a:avLst/>
                    </a:prstGeom>
                    <a:noFill/>
                  </pic:spPr>
                </pic:pic>
              </a:graphicData>
            </a:graphic>
          </wp:anchor>
        </w:drawing>
      </w:r>
      <w:r>
        <w:rPr>
          <w:rFonts w:asciiTheme="majorHAnsi" w:hAnsiTheme="majorHAnsi"/>
          <w:sz w:val="24"/>
          <w:szCs w:val="24"/>
        </w:rPr>
        <w:t xml:space="preserve">La pression dans les oreillettes devient supérieure à celle dans les ventricules </w:t>
      </w:r>
      <w:r w:rsidRPr="00113E15">
        <w:rPr>
          <w:rFonts w:asciiTheme="majorHAnsi" w:hAnsiTheme="majorHAnsi"/>
          <w:sz w:val="24"/>
          <w:szCs w:val="24"/>
        </w:rPr>
        <w:sym w:font="Wingdings" w:char="F0E0"/>
      </w:r>
      <w:r>
        <w:rPr>
          <w:rFonts w:asciiTheme="majorHAnsi" w:hAnsiTheme="majorHAnsi"/>
          <w:sz w:val="24"/>
          <w:szCs w:val="24"/>
        </w:rPr>
        <w:t xml:space="preserve"> remplissage des ventricules.</w:t>
      </w:r>
      <w:r w:rsidRPr="007010CC">
        <w:rPr>
          <w:noProof/>
          <w:lang w:eastAsia="fr-FR"/>
        </w:rPr>
        <w:t xml:space="preserve"> </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Elévation de la pression sur la courbe de pression auriculaire et ventriculaire : </w:t>
      </w:r>
      <w:r w:rsidRPr="007010CC">
        <w:rPr>
          <w:rFonts w:asciiTheme="majorHAnsi" w:hAnsiTheme="majorHAnsi"/>
          <w:b/>
          <w:sz w:val="24"/>
          <w:szCs w:val="24"/>
        </w:rPr>
        <w:t>onde a</w:t>
      </w:r>
      <w:r w:rsidRPr="00B12605">
        <w:rPr>
          <w:rFonts w:asciiTheme="majorHAnsi" w:hAnsiTheme="majorHAnsi"/>
          <w:sz w:val="24"/>
          <w:szCs w:val="24"/>
        </w:rPr>
        <w:t xml:space="preserve"> (= pression intra-auriculaire).</w:t>
      </w:r>
    </w:p>
    <w:p w:rsidR="00E04554" w:rsidRDefault="00E04554" w:rsidP="00E04554">
      <w:pPr>
        <w:pStyle w:val="Sansinterligne"/>
        <w:jc w:val="both"/>
        <w:rPr>
          <w:rFonts w:asciiTheme="majorHAnsi" w:hAnsiTheme="majorHAnsi"/>
          <w:sz w:val="24"/>
          <w:szCs w:val="24"/>
        </w:rPr>
      </w:pPr>
    </w:p>
    <w:p w:rsidR="00E04554" w:rsidRPr="006272FB" w:rsidRDefault="00E04554" w:rsidP="00E04554">
      <w:pPr>
        <w:pStyle w:val="Sansinterligne"/>
        <w:jc w:val="both"/>
        <w:rPr>
          <w:rFonts w:asciiTheme="majorHAnsi" w:hAnsiTheme="majorHAnsi"/>
          <w:i/>
          <w:sz w:val="24"/>
          <w:szCs w:val="24"/>
        </w:rPr>
      </w:pPr>
      <w:r w:rsidRPr="006272FB">
        <w:rPr>
          <w:rFonts w:asciiTheme="majorHAnsi" w:hAnsiTheme="majorHAnsi"/>
          <w:i/>
          <w:sz w:val="24"/>
          <w:szCs w:val="24"/>
        </w:rPr>
        <w:t>On observe 3 courbes, de bas en haut :</w:t>
      </w:r>
    </w:p>
    <w:p w:rsidR="00E04554" w:rsidRPr="006272FB" w:rsidRDefault="00E04554" w:rsidP="00057A6E">
      <w:pPr>
        <w:pStyle w:val="Sansinterligne"/>
        <w:numPr>
          <w:ilvl w:val="0"/>
          <w:numId w:val="28"/>
        </w:numPr>
        <w:jc w:val="both"/>
        <w:rPr>
          <w:rFonts w:asciiTheme="majorHAnsi" w:hAnsiTheme="majorHAnsi"/>
          <w:i/>
          <w:sz w:val="24"/>
          <w:szCs w:val="24"/>
        </w:rPr>
      </w:pPr>
      <w:r w:rsidRPr="006272FB">
        <w:rPr>
          <w:rFonts w:asciiTheme="majorHAnsi" w:hAnsiTheme="majorHAnsi"/>
          <w:i/>
          <w:sz w:val="24"/>
          <w:szCs w:val="24"/>
        </w:rPr>
        <w:t>Oreillette gauche</w:t>
      </w:r>
    </w:p>
    <w:p w:rsidR="00E04554" w:rsidRPr="006272FB" w:rsidRDefault="00E04554" w:rsidP="00057A6E">
      <w:pPr>
        <w:pStyle w:val="Sansinterligne"/>
        <w:numPr>
          <w:ilvl w:val="0"/>
          <w:numId w:val="28"/>
        </w:numPr>
        <w:jc w:val="both"/>
        <w:rPr>
          <w:rFonts w:asciiTheme="majorHAnsi" w:hAnsiTheme="majorHAnsi"/>
          <w:i/>
          <w:sz w:val="24"/>
          <w:szCs w:val="24"/>
        </w:rPr>
      </w:pPr>
      <w:r w:rsidRPr="006272FB">
        <w:rPr>
          <w:rFonts w:asciiTheme="majorHAnsi" w:hAnsiTheme="majorHAnsi"/>
          <w:i/>
          <w:sz w:val="24"/>
          <w:szCs w:val="24"/>
        </w:rPr>
        <w:t>Ventricule gauche</w:t>
      </w:r>
    </w:p>
    <w:p w:rsidR="00E04554" w:rsidRPr="006272FB" w:rsidRDefault="00E04554" w:rsidP="00057A6E">
      <w:pPr>
        <w:pStyle w:val="Sansinterligne"/>
        <w:numPr>
          <w:ilvl w:val="0"/>
          <w:numId w:val="28"/>
        </w:numPr>
        <w:jc w:val="both"/>
        <w:rPr>
          <w:rFonts w:asciiTheme="majorHAnsi" w:hAnsiTheme="majorHAnsi"/>
          <w:i/>
          <w:sz w:val="24"/>
          <w:szCs w:val="24"/>
        </w:rPr>
      </w:pPr>
      <w:r w:rsidRPr="006272FB">
        <w:rPr>
          <w:rFonts w:asciiTheme="majorHAnsi" w:hAnsiTheme="majorHAnsi"/>
          <w:i/>
          <w:sz w:val="24"/>
          <w:szCs w:val="24"/>
        </w:rPr>
        <w:t xml:space="preserve">Aorte </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noProof/>
          <w:sz w:val="24"/>
          <w:szCs w:val="24"/>
          <w:lang w:eastAsia="fr-FR"/>
        </w:rPr>
        <w:drawing>
          <wp:anchor distT="0" distB="0" distL="114300" distR="114300" simplePos="0" relativeHeight="251672576" behindDoc="0" locked="0" layoutInCell="1" allowOverlap="1">
            <wp:simplePos x="0" y="0"/>
            <wp:positionH relativeFrom="column">
              <wp:posOffset>695325</wp:posOffset>
            </wp:positionH>
            <wp:positionV relativeFrom="paragraph">
              <wp:posOffset>52070</wp:posOffset>
            </wp:positionV>
            <wp:extent cx="2162175" cy="1038225"/>
            <wp:effectExtent l="19050" t="0" r="9525" b="0"/>
            <wp:wrapSquare wrapText="bothSides"/>
            <wp:docPr id="7" name="Image 6" descr="E0A6CDDC"/>
            <wp:cNvGraphicFramePr/>
            <a:graphic xmlns:a="http://schemas.openxmlformats.org/drawingml/2006/main">
              <a:graphicData uri="http://schemas.openxmlformats.org/drawingml/2006/picture">
                <pic:pic xmlns:pic="http://schemas.openxmlformats.org/drawingml/2006/picture">
                  <pic:nvPicPr>
                    <pic:cNvPr id="106504" name="Picture 8" descr="E0A6CDDC"/>
                    <pic:cNvPicPr>
                      <a:picLocks noChangeAspect="1" noChangeArrowheads="1"/>
                    </pic:cNvPicPr>
                  </pic:nvPicPr>
                  <pic:blipFill>
                    <a:blip r:embed="rId20" cstate="print"/>
                    <a:srcRect t="78798" r="46439"/>
                    <a:stretch>
                      <a:fillRect/>
                    </a:stretch>
                  </pic:blipFill>
                  <pic:spPr bwMode="auto">
                    <a:xfrm>
                      <a:off x="0" y="0"/>
                      <a:ext cx="2162175" cy="1038225"/>
                    </a:xfrm>
                    <a:prstGeom prst="rect">
                      <a:avLst/>
                    </a:prstGeom>
                    <a:noFill/>
                  </pic:spPr>
                </pic:pic>
              </a:graphicData>
            </a:graphic>
          </wp:anchor>
        </w:drawing>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La </w:t>
      </w:r>
      <w:r w:rsidRPr="00CD4CF4">
        <w:rPr>
          <w:rFonts w:asciiTheme="majorHAnsi" w:hAnsiTheme="majorHAnsi"/>
          <w:sz w:val="24"/>
          <w:szCs w:val="24"/>
          <w:u w:val="single"/>
        </w:rPr>
        <w:t>contraction des oreillettes</w:t>
      </w:r>
      <w:r>
        <w:rPr>
          <w:rFonts w:asciiTheme="majorHAnsi" w:hAnsiTheme="majorHAnsi"/>
          <w:sz w:val="24"/>
          <w:szCs w:val="24"/>
        </w:rPr>
        <w:t xml:space="preserve"> correspond à </w:t>
      </w:r>
      <w:r w:rsidRPr="00CD4CF4">
        <w:rPr>
          <w:rFonts w:asciiTheme="majorHAnsi" w:hAnsiTheme="majorHAnsi"/>
          <w:b/>
          <w:sz w:val="24"/>
          <w:szCs w:val="24"/>
        </w:rPr>
        <w:t>l’onde a positive</w:t>
      </w:r>
      <w:r>
        <w:rPr>
          <w:rFonts w:asciiTheme="majorHAnsi" w:hAnsiTheme="majorHAnsi"/>
          <w:sz w:val="24"/>
          <w:szCs w:val="24"/>
        </w:rPr>
        <w:t xml:space="preserve"> et à </w:t>
      </w:r>
      <w:r w:rsidRPr="00CD4CF4">
        <w:rPr>
          <w:rFonts w:asciiTheme="majorHAnsi" w:hAnsiTheme="majorHAnsi"/>
          <w:b/>
          <w:sz w:val="24"/>
          <w:szCs w:val="24"/>
        </w:rPr>
        <w:t>l’onde P de l’ECG</w:t>
      </w:r>
      <w:r>
        <w:rPr>
          <w:rFonts w:asciiTheme="majorHAnsi" w:hAnsiTheme="majorHAnsi"/>
          <w:sz w:val="24"/>
          <w:szCs w:val="24"/>
          <w:u w:val="single"/>
        </w:rPr>
        <w:t>.</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Il y a d’abord arrivée du sang dans les oreillettes qui se remplissent. Il y a un certain péristaltisme qui refoule le sang vers les ventricules, et quasi pas de refoulement dans les vaisseaux (veines caves et pulmonaires). Tout le sang va passer des vaisseaux aux oreillettes aux ventricules. Il y a une certaine inertie au passage du sang du fait de son épaisseur.</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Donc, la régurgitation des veines caves et pulmonaires est minime du fait :</w:t>
      </w:r>
    </w:p>
    <w:p w:rsidR="00E04554" w:rsidRDefault="00E04554" w:rsidP="00057A6E">
      <w:pPr>
        <w:pStyle w:val="Sansinterligne"/>
        <w:numPr>
          <w:ilvl w:val="0"/>
          <w:numId w:val="27"/>
        </w:numPr>
        <w:jc w:val="both"/>
        <w:rPr>
          <w:rFonts w:asciiTheme="majorHAnsi" w:hAnsiTheme="majorHAnsi"/>
          <w:sz w:val="24"/>
          <w:szCs w:val="24"/>
        </w:rPr>
      </w:pPr>
      <w:r>
        <w:rPr>
          <w:rFonts w:asciiTheme="majorHAnsi" w:hAnsiTheme="majorHAnsi"/>
          <w:sz w:val="24"/>
          <w:szCs w:val="24"/>
        </w:rPr>
        <w:t>Du péristaltisme de la contraction auriculaire ;</w:t>
      </w:r>
    </w:p>
    <w:p w:rsidR="00E04554" w:rsidRDefault="00E04554" w:rsidP="00057A6E">
      <w:pPr>
        <w:pStyle w:val="Sansinterligne"/>
        <w:numPr>
          <w:ilvl w:val="0"/>
          <w:numId w:val="27"/>
        </w:numPr>
        <w:jc w:val="both"/>
        <w:rPr>
          <w:rFonts w:asciiTheme="majorHAnsi" w:hAnsiTheme="majorHAnsi"/>
          <w:sz w:val="24"/>
          <w:szCs w:val="24"/>
        </w:rPr>
      </w:pPr>
      <w:r>
        <w:rPr>
          <w:rFonts w:asciiTheme="majorHAnsi" w:hAnsiTheme="majorHAnsi"/>
          <w:sz w:val="24"/>
          <w:szCs w:val="24"/>
        </w:rPr>
        <w:t>Le l’inertie du flux sanguin de retour ;</w:t>
      </w:r>
    </w:p>
    <w:p w:rsidR="00E04554" w:rsidRDefault="00E04554" w:rsidP="00057A6E">
      <w:pPr>
        <w:pStyle w:val="Sansinterligne"/>
        <w:numPr>
          <w:ilvl w:val="0"/>
          <w:numId w:val="27"/>
        </w:numPr>
        <w:jc w:val="both"/>
        <w:rPr>
          <w:rFonts w:asciiTheme="majorHAnsi" w:hAnsiTheme="majorHAnsi"/>
          <w:sz w:val="24"/>
          <w:szCs w:val="24"/>
        </w:rPr>
      </w:pPr>
      <w:r>
        <w:rPr>
          <w:rFonts w:asciiTheme="majorHAnsi" w:hAnsiTheme="majorHAnsi"/>
          <w:sz w:val="24"/>
          <w:szCs w:val="24"/>
        </w:rPr>
        <w:t>De la contraction du muscle auriculaire entourant les orifices veineux.</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Au fur et à mesure que les ventricules se remplissent, le sang tourbillonne, passe derrière les valvules et les ferment quand la pression devient suffisante.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7C2877">
        <w:rPr>
          <w:rFonts w:asciiTheme="majorHAnsi" w:hAnsiTheme="majorHAnsi"/>
          <w:b/>
          <w:sz w:val="24"/>
          <w:szCs w:val="24"/>
        </w:rPr>
        <w:lastRenderedPageBreak/>
        <w:t>Courbe P</w:t>
      </w:r>
      <w:r>
        <w:rPr>
          <w:rFonts w:asciiTheme="majorHAnsi" w:hAnsiTheme="majorHAnsi"/>
          <w:sz w:val="24"/>
          <w:szCs w:val="24"/>
        </w:rPr>
        <w:t xml:space="preserve"> </w:t>
      </w:r>
      <w:r w:rsidRPr="007C2877">
        <w:rPr>
          <w:rFonts w:asciiTheme="majorHAnsi" w:hAnsiTheme="majorHAnsi"/>
          <w:b/>
          <w:sz w:val="24"/>
          <w:szCs w:val="24"/>
        </w:rPr>
        <w:t>auriculaire</w:t>
      </w:r>
      <w:r>
        <w:rPr>
          <w:rFonts w:asciiTheme="majorHAnsi" w:hAnsiTheme="majorHAnsi"/>
          <w:sz w:val="24"/>
          <w:szCs w:val="24"/>
        </w:rPr>
        <w:t xml:space="preserve"> : la contraction des piliers provoque une petite diminution de la pression ; autrement dit, il s’agit d’une petite onde négative secondaire à la traction des cordages sur les feuillets valvulaires, entraînant un abaissement du plancher valvulaire, puis un bombement des valves dans les cavités auriculaires : </w:t>
      </w:r>
      <w:r w:rsidRPr="007C2877">
        <w:rPr>
          <w:rFonts w:asciiTheme="majorHAnsi" w:hAnsiTheme="majorHAnsi"/>
          <w:b/>
          <w:sz w:val="24"/>
          <w:szCs w:val="24"/>
        </w:rPr>
        <w:t>onde c</w:t>
      </w:r>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330FA0">
        <w:rPr>
          <w:rFonts w:asciiTheme="majorHAnsi" w:hAnsiTheme="majorHAnsi"/>
          <w:noProof/>
          <w:sz w:val="24"/>
          <w:szCs w:val="24"/>
          <w:lang w:eastAsia="fr-FR"/>
        </w:rPr>
        <w:drawing>
          <wp:anchor distT="0" distB="0" distL="114300" distR="114300" simplePos="0" relativeHeight="251674624" behindDoc="0" locked="0" layoutInCell="1" allowOverlap="1">
            <wp:simplePos x="0" y="0"/>
            <wp:positionH relativeFrom="column">
              <wp:posOffset>-4445</wp:posOffset>
            </wp:positionH>
            <wp:positionV relativeFrom="paragraph">
              <wp:posOffset>1905</wp:posOffset>
            </wp:positionV>
            <wp:extent cx="2278380" cy="4152900"/>
            <wp:effectExtent l="0" t="0" r="7620" b="0"/>
            <wp:wrapSquare wrapText="bothSides"/>
            <wp:docPr id="9" name="Objet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278063" cy="4154488"/>
                      <a:chOff x="5867400" y="2349500"/>
                      <a:chExt cx="2278063" cy="4154488"/>
                    </a:xfrm>
                  </a:grpSpPr>
                  <a:grpSp>
                    <a:nvGrpSpPr>
                      <a:cNvPr id="108557" name="Group 13"/>
                      <a:cNvGrpSpPr>
                        <a:grpSpLocks/>
                      </a:cNvGrpSpPr>
                    </a:nvGrpSpPr>
                    <a:grpSpPr bwMode="auto">
                      <a:xfrm>
                        <a:off x="5867400" y="2349500"/>
                        <a:ext cx="2278063" cy="4154488"/>
                        <a:chOff x="3696" y="1480"/>
                        <a:chExt cx="1435" cy="2617"/>
                      </a:xfrm>
                    </a:grpSpPr>
                    <a:pic>
                      <a:nvPicPr>
                        <a:cNvPr id="108558" name="Picture 14" descr="E0A6CDDC"/>
                        <a:cNvPicPr>
                          <a:picLocks noChangeAspect="1" noChangeArrowheads="1"/>
                        </a:cNvPicPr>
                      </a:nvPicPr>
                      <a:blipFill>
                        <a:blip r:embed="rId20"/>
                        <a:srcRect t="78798" r="46439"/>
                        <a:stretch>
                          <a:fillRect/>
                        </a:stretch>
                      </a:blipFill>
                      <a:spPr bwMode="auto">
                        <a:xfrm>
                          <a:off x="3723" y="3442"/>
                          <a:ext cx="1361" cy="655"/>
                        </a:xfrm>
                        <a:prstGeom prst="rect">
                          <a:avLst/>
                        </a:prstGeom>
                        <a:noFill/>
                      </a:spPr>
                    </a:pic>
                    <a:pic>
                      <a:nvPicPr>
                        <a:cNvPr id="108559" name="Picture 15" descr="E0A6CDDC"/>
                        <a:cNvPicPr>
                          <a:picLocks noChangeAspect="1" noChangeArrowheads="1"/>
                        </a:cNvPicPr>
                      </a:nvPicPr>
                      <a:blipFill>
                        <a:blip r:embed="rId20"/>
                        <a:srcRect r="44627" b="35600"/>
                        <a:stretch>
                          <a:fillRect/>
                        </a:stretch>
                      </a:blipFill>
                      <a:spPr bwMode="auto">
                        <a:xfrm>
                          <a:off x="3724" y="1480"/>
                          <a:ext cx="1407" cy="1988"/>
                        </a:xfrm>
                        <a:prstGeom prst="rect">
                          <a:avLst/>
                        </a:prstGeom>
                        <a:noFill/>
                      </a:spPr>
                    </a:pic>
                    <a:sp>
                      <a:nvSpPr>
                        <a:cNvPr id="108560" name="Text Box 16"/>
                        <a:cNvSpPr txBox="1">
                          <a:spLocks noChangeAspect="1" noChangeArrowheads="1"/>
                        </a:cNvSpPr>
                      </a:nvSpPr>
                      <a:spPr bwMode="auto">
                        <a:xfrm>
                          <a:off x="3696" y="3158"/>
                          <a:ext cx="212" cy="231"/>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b="1">
                                <a:solidFill>
                                  <a:srgbClr val="FF0000"/>
                                </a:solidFill>
                              </a:rPr>
                              <a:t>P</a:t>
                            </a:r>
                          </a:p>
                        </a:txBody>
                        <a:useSpRect/>
                      </a:txSp>
                    </a:sp>
                    <a:sp>
                      <a:nvSpPr>
                        <a:cNvPr id="108561" name="Text Box 17"/>
                        <a:cNvSpPr txBox="1">
                          <a:spLocks noChangeAspect="1" noChangeArrowheads="1"/>
                        </a:cNvSpPr>
                      </a:nvSpPr>
                      <a:spPr bwMode="auto">
                        <a:xfrm>
                          <a:off x="4496" y="2943"/>
                          <a:ext cx="196" cy="231"/>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b="1">
                                <a:solidFill>
                                  <a:srgbClr val="FF0000"/>
                                </a:solidFill>
                              </a:rPr>
                              <a:t>c</a:t>
                            </a:r>
                          </a:p>
                        </a:txBody>
                        <a:useSpRect/>
                      </a:txSp>
                    </a:sp>
                    <a:sp>
                      <a:nvSpPr>
                        <a:cNvPr id="108562" name="Line 18"/>
                        <a:cNvSpPr>
                          <a:spLocks noChangeShapeType="1"/>
                        </a:cNvSpPr>
                      </a:nvSpPr>
                      <a:spPr bwMode="auto">
                        <a:xfrm flipV="1">
                          <a:off x="3878" y="3330"/>
                          <a:ext cx="436" cy="33"/>
                        </a:xfrm>
                        <a:prstGeom prst="line">
                          <a:avLst/>
                        </a:prstGeom>
                        <a:noFill/>
                        <a:ln w="28575">
                          <a:solidFill>
                            <a:srgbClr val="FF0000"/>
                          </a:solidFill>
                          <a:round/>
                          <a:headEnd/>
                          <a:tailEnd type="triangle" w="med" len="med"/>
                        </a:ln>
                        <a:effectLst/>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08563" name="Line 19"/>
                        <a:cNvSpPr>
                          <a:spLocks noChangeShapeType="1"/>
                        </a:cNvSpPr>
                      </a:nvSpPr>
                      <a:spPr bwMode="auto">
                        <a:xfrm flipH="1">
                          <a:off x="4405" y="3125"/>
                          <a:ext cx="181" cy="136"/>
                        </a:xfrm>
                        <a:prstGeom prst="line">
                          <a:avLst/>
                        </a:prstGeom>
                        <a:noFill/>
                        <a:ln w="28575">
                          <a:solidFill>
                            <a:srgbClr val="FF0000"/>
                          </a:solidFill>
                          <a:round/>
                          <a:headEnd/>
                          <a:tailEnd type="triangle" w="med" len="med"/>
                        </a:ln>
                        <a:effectLst/>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08564" name="Rectangle 20"/>
                        <a:cNvSpPr>
                          <a:spLocks noChangeArrowheads="1"/>
                        </a:cNvSpPr>
                      </a:nvSpPr>
                      <a:spPr bwMode="auto">
                        <a:xfrm>
                          <a:off x="4150" y="3022"/>
                          <a:ext cx="91" cy="91"/>
                        </a:xfrm>
                        <a:prstGeom prst="rect">
                          <a:avLst/>
                        </a:prstGeom>
                        <a:solidFill>
                          <a:schemeClr val="bg1"/>
                        </a:solidFill>
                        <a:ln w="9525">
                          <a:no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08565" name="Rectangle 21"/>
                        <a:cNvSpPr>
                          <a:spLocks noChangeArrowheads="1"/>
                        </a:cNvSpPr>
                      </a:nvSpPr>
                      <a:spPr bwMode="auto">
                        <a:xfrm>
                          <a:off x="4195" y="3158"/>
                          <a:ext cx="46" cy="45"/>
                        </a:xfrm>
                        <a:prstGeom prst="rect">
                          <a:avLst/>
                        </a:prstGeom>
                        <a:solidFill>
                          <a:schemeClr val="bg1"/>
                        </a:solidFill>
                        <a:ln w="9525">
                          <a:no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08566" name="Rectangle 22"/>
                        <a:cNvSpPr>
                          <a:spLocks noChangeArrowheads="1"/>
                        </a:cNvSpPr>
                      </a:nvSpPr>
                      <a:spPr bwMode="auto">
                        <a:xfrm>
                          <a:off x="4377" y="3203"/>
                          <a:ext cx="45" cy="46"/>
                        </a:xfrm>
                        <a:prstGeom prst="rect">
                          <a:avLst/>
                        </a:prstGeom>
                        <a:solidFill>
                          <a:schemeClr val="bg1"/>
                        </a:solidFill>
                        <a:ln w="9525">
                          <a:no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08567" name="Freeform 23"/>
                        <a:cNvSpPr>
                          <a:spLocks/>
                        </a:cNvSpPr>
                      </a:nvSpPr>
                      <a:spPr bwMode="auto">
                        <a:xfrm>
                          <a:off x="4228" y="3089"/>
                          <a:ext cx="92" cy="200"/>
                        </a:xfrm>
                        <a:custGeom>
                          <a:avLst/>
                          <a:gdLst/>
                          <a:ahLst/>
                          <a:cxnLst>
                            <a:cxn ang="0">
                              <a:pos x="0" y="27"/>
                            </a:cxn>
                            <a:cxn ang="0">
                              <a:pos x="44" y="59"/>
                            </a:cxn>
                            <a:cxn ang="0">
                              <a:pos x="68" y="91"/>
                            </a:cxn>
                            <a:cxn ang="0">
                              <a:pos x="92" y="147"/>
                            </a:cxn>
                            <a:cxn ang="0">
                              <a:pos x="92" y="187"/>
                            </a:cxn>
                            <a:cxn ang="0">
                              <a:pos x="88" y="175"/>
                            </a:cxn>
                            <a:cxn ang="0">
                              <a:pos x="68" y="159"/>
                            </a:cxn>
                            <a:cxn ang="0">
                              <a:pos x="20" y="103"/>
                            </a:cxn>
                            <a:cxn ang="0">
                              <a:pos x="16" y="59"/>
                            </a:cxn>
                            <a:cxn ang="0">
                              <a:pos x="0" y="35"/>
                            </a:cxn>
                            <a:cxn ang="0">
                              <a:pos x="0" y="27"/>
                            </a:cxn>
                          </a:cxnLst>
                          <a:rect l="0" t="0" r="r" b="b"/>
                          <a:pathLst>
                            <a:path w="92" h="200">
                              <a:moveTo>
                                <a:pt x="0" y="27"/>
                              </a:moveTo>
                              <a:cubicBezTo>
                                <a:pt x="41" y="0"/>
                                <a:pt x="29" y="37"/>
                                <a:pt x="44" y="59"/>
                              </a:cubicBezTo>
                              <a:cubicBezTo>
                                <a:pt x="49" y="81"/>
                                <a:pt x="56" y="73"/>
                                <a:pt x="68" y="91"/>
                              </a:cubicBezTo>
                              <a:cubicBezTo>
                                <a:pt x="74" y="154"/>
                                <a:pt x="70" y="114"/>
                                <a:pt x="92" y="147"/>
                              </a:cubicBezTo>
                              <a:cubicBezTo>
                                <a:pt x="81" y="200"/>
                                <a:pt x="92" y="134"/>
                                <a:pt x="92" y="187"/>
                              </a:cubicBezTo>
                              <a:cubicBezTo>
                                <a:pt x="92" y="191"/>
                                <a:pt x="90" y="179"/>
                                <a:pt x="88" y="175"/>
                              </a:cubicBezTo>
                              <a:cubicBezTo>
                                <a:pt x="81" y="161"/>
                                <a:pt x="82" y="164"/>
                                <a:pt x="68" y="159"/>
                              </a:cubicBezTo>
                              <a:cubicBezTo>
                                <a:pt x="54" y="139"/>
                                <a:pt x="40" y="117"/>
                                <a:pt x="20" y="103"/>
                              </a:cubicBezTo>
                              <a:cubicBezTo>
                                <a:pt x="14" y="86"/>
                                <a:pt x="24" y="77"/>
                                <a:pt x="16" y="59"/>
                              </a:cubicBezTo>
                              <a:cubicBezTo>
                                <a:pt x="12" y="50"/>
                                <a:pt x="0" y="35"/>
                                <a:pt x="0" y="35"/>
                              </a:cubicBezTo>
                              <a:cubicBezTo>
                                <a:pt x="5" y="21"/>
                                <a:pt x="7" y="20"/>
                                <a:pt x="0" y="27"/>
                              </a:cubicBezTo>
                              <a:close/>
                            </a:path>
                          </a:pathLst>
                        </a:custGeom>
                        <a:solidFill>
                          <a:schemeClr val="bg1"/>
                        </a:solidFill>
                        <a:ln w="9525">
                          <a:noFill/>
                          <a:round/>
                          <a:headEnd/>
                          <a:tailEnd/>
                        </a:ln>
                        <a:effectLst/>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grpSp>
                </lc:lockedCanvas>
              </a:graphicData>
            </a:graphic>
          </wp:anchor>
        </w:drawing>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Une fois que le sang a tourbillonné et fermé les valves, on retrouve une onde c sur la courbe de pression des oreillettes.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noProof/>
          <w:sz w:val="24"/>
          <w:szCs w:val="24"/>
          <w:lang w:eastAsia="fr-FR"/>
        </w:rPr>
        <w:drawing>
          <wp:anchor distT="0" distB="0" distL="114300" distR="114300" simplePos="0" relativeHeight="251673600" behindDoc="0" locked="0" layoutInCell="1" allowOverlap="1">
            <wp:simplePos x="0" y="0"/>
            <wp:positionH relativeFrom="column">
              <wp:posOffset>1219200</wp:posOffset>
            </wp:positionH>
            <wp:positionV relativeFrom="paragraph">
              <wp:posOffset>100965</wp:posOffset>
            </wp:positionV>
            <wp:extent cx="1295400" cy="1933575"/>
            <wp:effectExtent l="19050" t="0" r="0" b="0"/>
            <wp:wrapSquare wrapText="bothSides"/>
            <wp:docPr id="8" name="Objet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296987" cy="1930400"/>
                      <a:chOff x="1547813" y="2924175"/>
                      <a:chExt cx="1296987" cy="1930400"/>
                    </a:xfrm>
                  </a:grpSpPr>
                  <a:grpSp>
                    <a:nvGrpSpPr>
                      <a:cNvPr id="108549" name="Group 5"/>
                      <a:cNvGrpSpPr>
                        <a:grpSpLocks/>
                      </a:cNvGrpSpPr>
                    </a:nvGrpSpPr>
                    <a:grpSpPr bwMode="auto">
                      <a:xfrm>
                        <a:off x="1547813" y="2924175"/>
                        <a:ext cx="1296987" cy="1930400"/>
                        <a:chOff x="975" y="1842"/>
                        <a:chExt cx="817" cy="1216"/>
                      </a:xfrm>
                    </a:grpSpPr>
                    <a:pic>
                      <a:nvPicPr>
                        <a:cNvPr id="108550" name="Picture 6"/>
                        <a:cNvPicPr>
                          <a:picLocks noChangeAspect="1" noChangeArrowheads="1"/>
                        </a:cNvPicPr>
                      </a:nvPicPr>
                      <a:blipFill>
                        <a:blip r:embed="rId21"/>
                        <a:srcRect/>
                        <a:stretch>
                          <a:fillRect/>
                        </a:stretch>
                      </a:blipFill>
                      <a:spPr bwMode="auto">
                        <a:xfrm>
                          <a:off x="975" y="1842"/>
                          <a:ext cx="817" cy="1216"/>
                        </a:xfrm>
                        <a:prstGeom prst="rect">
                          <a:avLst/>
                        </a:prstGeom>
                        <a:noFill/>
                        <a:ln w="9525">
                          <a:noFill/>
                          <a:miter lim="800000"/>
                          <a:headEnd/>
                          <a:tailEnd/>
                        </a:ln>
                        <a:effectLst/>
                      </a:spPr>
                    </a:pic>
                    <a:sp>
                      <a:nvSpPr>
                        <a:cNvPr id="108551" name="Line 7"/>
                        <a:cNvSpPr>
                          <a:spLocks noChangeShapeType="1"/>
                        </a:cNvSpPr>
                      </a:nvSpPr>
                      <a:spPr bwMode="auto">
                        <a:xfrm>
                          <a:off x="1292" y="2160"/>
                          <a:ext cx="46" cy="408"/>
                        </a:xfrm>
                        <a:prstGeom prst="line">
                          <a:avLst/>
                        </a:prstGeom>
                        <a:noFill/>
                        <a:ln w="38100">
                          <a:solidFill>
                            <a:srgbClr val="FF0000"/>
                          </a:solidFill>
                          <a:round/>
                          <a:headEnd/>
                          <a:tailEnd type="triangle" w="med" len="med"/>
                        </a:ln>
                        <a:effectLst/>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08552" name="Line 8"/>
                        <a:cNvSpPr>
                          <a:spLocks noChangeShapeType="1"/>
                        </a:cNvSpPr>
                      </a:nvSpPr>
                      <a:spPr bwMode="auto">
                        <a:xfrm flipH="1" flipV="1">
                          <a:off x="1066" y="1979"/>
                          <a:ext cx="45" cy="90"/>
                        </a:xfrm>
                        <a:prstGeom prst="line">
                          <a:avLst/>
                        </a:prstGeom>
                        <a:noFill/>
                        <a:ln w="9525">
                          <a:solidFill>
                            <a:srgbClr val="FF9900"/>
                          </a:solidFill>
                          <a:round/>
                          <a:headEnd/>
                          <a:tailEnd type="triangle" w="med" len="med"/>
                        </a:ln>
                        <a:effectLst/>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08553" name="Line 9"/>
                        <a:cNvSpPr>
                          <a:spLocks noChangeShapeType="1"/>
                        </a:cNvSpPr>
                      </a:nvSpPr>
                      <a:spPr bwMode="auto">
                        <a:xfrm flipV="1">
                          <a:off x="1202" y="1933"/>
                          <a:ext cx="0" cy="136"/>
                        </a:xfrm>
                        <a:prstGeom prst="line">
                          <a:avLst/>
                        </a:prstGeom>
                        <a:noFill/>
                        <a:ln w="9525">
                          <a:solidFill>
                            <a:srgbClr val="FF9900"/>
                          </a:solidFill>
                          <a:round/>
                          <a:headEnd/>
                          <a:tailEnd type="triangle" w="med" len="med"/>
                        </a:ln>
                        <a:effectLst/>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08554" name="Line 10"/>
                        <a:cNvSpPr>
                          <a:spLocks noChangeShapeType="1"/>
                        </a:cNvSpPr>
                      </a:nvSpPr>
                      <a:spPr bwMode="auto">
                        <a:xfrm flipV="1">
                          <a:off x="1292" y="1933"/>
                          <a:ext cx="0" cy="91"/>
                        </a:xfrm>
                        <a:prstGeom prst="line">
                          <a:avLst/>
                        </a:prstGeom>
                        <a:noFill/>
                        <a:ln w="9525">
                          <a:solidFill>
                            <a:srgbClr val="FF9900"/>
                          </a:solidFill>
                          <a:round/>
                          <a:headEnd/>
                          <a:tailEnd type="triangle" w="med" len="med"/>
                        </a:ln>
                        <a:effectLst/>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08555" name="Line 11"/>
                        <a:cNvSpPr>
                          <a:spLocks noChangeShapeType="1"/>
                        </a:cNvSpPr>
                      </a:nvSpPr>
                      <a:spPr bwMode="auto">
                        <a:xfrm flipV="1">
                          <a:off x="1429" y="1933"/>
                          <a:ext cx="0" cy="91"/>
                        </a:xfrm>
                        <a:prstGeom prst="line">
                          <a:avLst/>
                        </a:prstGeom>
                        <a:noFill/>
                        <a:ln w="9525">
                          <a:solidFill>
                            <a:srgbClr val="FF9900"/>
                          </a:solidFill>
                          <a:round/>
                          <a:headEnd/>
                          <a:tailEnd type="triangle" w="med" len="med"/>
                        </a:ln>
                        <a:effectLst/>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08556" name="Line 12"/>
                        <a:cNvSpPr>
                          <a:spLocks noChangeShapeType="1"/>
                        </a:cNvSpPr>
                      </a:nvSpPr>
                      <a:spPr bwMode="auto">
                        <a:xfrm flipV="1">
                          <a:off x="1519" y="1979"/>
                          <a:ext cx="0" cy="90"/>
                        </a:xfrm>
                        <a:prstGeom prst="line">
                          <a:avLst/>
                        </a:prstGeom>
                        <a:noFill/>
                        <a:ln w="9525">
                          <a:solidFill>
                            <a:srgbClr val="FF9900"/>
                          </a:solidFill>
                          <a:round/>
                          <a:headEnd/>
                          <a:tailEnd type="triangle" w="med" len="med"/>
                        </a:ln>
                        <a:effectLst/>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grpSp>
                </lc:lockedCanvas>
              </a:graphicData>
            </a:graphic>
          </wp:anchor>
        </w:drawing>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Pr="001B1D9D" w:rsidRDefault="00E04554" w:rsidP="00057A6E">
      <w:pPr>
        <w:pStyle w:val="Sansinterligne"/>
        <w:numPr>
          <w:ilvl w:val="0"/>
          <w:numId w:val="25"/>
        </w:numPr>
        <w:jc w:val="both"/>
        <w:rPr>
          <w:rFonts w:asciiTheme="majorHAnsi" w:hAnsiTheme="majorHAnsi"/>
          <w:b/>
          <w:sz w:val="24"/>
          <w:szCs w:val="24"/>
          <w:u w:val="single"/>
        </w:rPr>
      </w:pPr>
      <w:r w:rsidRPr="001B1D9D">
        <w:rPr>
          <w:rFonts w:asciiTheme="majorHAnsi" w:hAnsiTheme="majorHAnsi"/>
          <w:b/>
          <w:sz w:val="24"/>
          <w:szCs w:val="24"/>
          <w:u w:val="single"/>
        </w:rPr>
        <w:t>Diastole auriculaire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Relâchement des oreillettes.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25"/>
        </w:numPr>
        <w:jc w:val="both"/>
        <w:rPr>
          <w:rFonts w:asciiTheme="majorHAnsi" w:hAnsiTheme="majorHAnsi"/>
          <w:b/>
          <w:sz w:val="24"/>
          <w:szCs w:val="24"/>
          <w:u w:val="single"/>
        </w:rPr>
      </w:pPr>
      <w:r>
        <w:rPr>
          <w:rFonts w:asciiTheme="majorHAnsi" w:hAnsiTheme="majorHAnsi"/>
          <w:b/>
          <w:noProof/>
          <w:sz w:val="24"/>
          <w:szCs w:val="24"/>
          <w:u w:val="single"/>
          <w:lang w:eastAsia="fr-FR"/>
        </w:rPr>
        <w:drawing>
          <wp:anchor distT="0" distB="0" distL="114300" distR="114300" simplePos="0" relativeHeight="251675648" behindDoc="0" locked="0" layoutInCell="1" allowOverlap="1">
            <wp:simplePos x="0" y="0"/>
            <wp:positionH relativeFrom="column">
              <wp:posOffset>4310380</wp:posOffset>
            </wp:positionH>
            <wp:positionV relativeFrom="paragraph">
              <wp:posOffset>-263525</wp:posOffset>
            </wp:positionV>
            <wp:extent cx="1485900" cy="1847850"/>
            <wp:effectExtent l="19050" t="0" r="0" b="0"/>
            <wp:wrapSquare wrapText="bothSides"/>
            <wp:docPr id="15" name="Image 9" descr="circul_coeur2-545x156"/>
            <wp:cNvGraphicFramePr/>
            <a:graphic xmlns:a="http://schemas.openxmlformats.org/drawingml/2006/main">
              <a:graphicData uri="http://schemas.openxmlformats.org/drawingml/2006/picture">
                <pic:pic xmlns:pic="http://schemas.openxmlformats.org/drawingml/2006/picture">
                  <pic:nvPicPr>
                    <pic:cNvPr id="109572" name="Picture 4" descr="circul_coeur2-545x156"/>
                    <pic:cNvPicPr>
                      <a:picLocks noChangeAspect="1" noChangeArrowheads="1"/>
                    </pic:cNvPicPr>
                  </pic:nvPicPr>
                  <pic:blipFill>
                    <a:blip r:embed="rId19" cstate="print"/>
                    <a:srcRect l="61166" r="16852"/>
                    <a:stretch>
                      <a:fillRect/>
                    </a:stretch>
                  </pic:blipFill>
                  <pic:spPr bwMode="auto">
                    <a:xfrm>
                      <a:off x="0" y="0"/>
                      <a:ext cx="1485900" cy="1847850"/>
                    </a:xfrm>
                    <a:prstGeom prst="rect">
                      <a:avLst/>
                    </a:prstGeom>
                    <a:noFill/>
                  </pic:spPr>
                </pic:pic>
              </a:graphicData>
            </a:graphic>
          </wp:anchor>
        </w:drawing>
      </w:r>
      <w:r w:rsidRPr="001B1D9D">
        <w:rPr>
          <w:rFonts w:asciiTheme="majorHAnsi" w:hAnsiTheme="majorHAnsi"/>
          <w:b/>
          <w:sz w:val="24"/>
          <w:szCs w:val="24"/>
          <w:u w:val="single"/>
        </w:rPr>
        <w:t>Systole ventriculaire</w:t>
      </w:r>
    </w:p>
    <w:p w:rsidR="00E04554" w:rsidRPr="001B1D9D" w:rsidRDefault="00E04554" w:rsidP="00E04554">
      <w:pPr>
        <w:pStyle w:val="Sansinterligne"/>
        <w:jc w:val="both"/>
        <w:rPr>
          <w:rFonts w:asciiTheme="majorHAnsi" w:hAnsiTheme="majorHAnsi"/>
          <w:b/>
          <w:sz w:val="24"/>
          <w:szCs w:val="24"/>
          <w:u w:val="single"/>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Les ventricules se contractent pour propulser le sang dans l’aorte et l’artère pulmonaire.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Les valves sigmoïdes, </w:t>
      </w:r>
      <w:proofErr w:type="gramStart"/>
      <w:r>
        <w:rPr>
          <w:rFonts w:asciiTheme="majorHAnsi" w:hAnsiTheme="majorHAnsi"/>
          <w:sz w:val="24"/>
          <w:szCs w:val="24"/>
        </w:rPr>
        <w:t>mitrale et tricuspide</w:t>
      </w:r>
      <w:proofErr w:type="gramEnd"/>
      <w:r>
        <w:rPr>
          <w:rFonts w:asciiTheme="majorHAnsi" w:hAnsiTheme="majorHAnsi"/>
          <w:sz w:val="24"/>
          <w:szCs w:val="24"/>
        </w:rPr>
        <w:t xml:space="preserve"> sont fermées car la pression sanguine dans les ventricules les ferme.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Les ventricules commencent à se contracter.</w:t>
      </w:r>
      <w:r w:rsidRPr="00FA0FEC">
        <w:rPr>
          <w:noProof/>
          <w:lang w:eastAsia="fr-FR"/>
        </w:rPr>
        <w:t xml:space="preserve"> </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La systole ventriculaire comprend 2 phases :</w:t>
      </w: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29"/>
        </w:numPr>
        <w:jc w:val="both"/>
        <w:rPr>
          <w:rFonts w:asciiTheme="majorHAnsi" w:hAnsiTheme="majorHAnsi"/>
          <w:b/>
          <w:sz w:val="24"/>
          <w:szCs w:val="24"/>
        </w:rPr>
      </w:pPr>
      <w:r w:rsidRPr="00FA0FEC">
        <w:rPr>
          <w:rFonts w:asciiTheme="majorHAnsi" w:hAnsiTheme="majorHAnsi"/>
          <w:b/>
          <w:sz w:val="24"/>
          <w:szCs w:val="24"/>
        </w:rPr>
        <w:t xml:space="preserve">Contraction </w:t>
      </w:r>
      <w:proofErr w:type="spellStart"/>
      <w:r w:rsidRPr="00FA0FEC">
        <w:rPr>
          <w:rFonts w:asciiTheme="majorHAnsi" w:hAnsiTheme="majorHAnsi"/>
          <w:b/>
          <w:sz w:val="24"/>
          <w:szCs w:val="24"/>
        </w:rPr>
        <w:t>isovolumétrique</w:t>
      </w:r>
      <w:proofErr w:type="spellEnd"/>
    </w:p>
    <w:p w:rsidR="00E04554" w:rsidRPr="00FA0FEC" w:rsidRDefault="00E04554" w:rsidP="00E04554">
      <w:pPr>
        <w:pStyle w:val="Sansinterligne"/>
        <w:ind w:left="360"/>
        <w:jc w:val="both"/>
        <w:rPr>
          <w:rFonts w:asciiTheme="majorHAnsi" w:hAnsiTheme="majorHAnsi"/>
          <w:b/>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Volume ventriculaire constant.</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Elle débute dès la fermeture des valves auriculo-ventriculaires (mitrale à gauche, tricuspide à droite).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La paroi se contracte sans modification du volume (tout est fermé). Le myocarde se contracte avec tout de fermé, donc la pression augmente brutalement. Elle devient supérieure à la pression artérielle pulmonaire à droite et aortique à gauche.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Lorsque la pression intra-ventriculaire devient supérieure à celle des vaisseaux (P diastolique aortique et P diastolique de l’artère pulmonaire) :</w:t>
      </w:r>
    </w:p>
    <w:p w:rsidR="00E04554" w:rsidRDefault="00E04554" w:rsidP="00057A6E">
      <w:pPr>
        <w:pStyle w:val="Sansinterligne"/>
        <w:numPr>
          <w:ilvl w:val="0"/>
          <w:numId w:val="30"/>
        </w:numPr>
        <w:jc w:val="both"/>
        <w:rPr>
          <w:rFonts w:asciiTheme="majorHAnsi" w:hAnsiTheme="majorHAnsi"/>
          <w:sz w:val="24"/>
          <w:szCs w:val="24"/>
        </w:rPr>
      </w:pPr>
      <w:r>
        <w:rPr>
          <w:rFonts w:asciiTheme="majorHAnsi" w:hAnsiTheme="majorHAnsi"/>
          <w:sz w:val="24"/>
          <w:szCs w:val="24"/>
        </w:rPr>
        <w:t>Inversion du gradient de pression Au-VG et AP-VD,</w:t>
      </w:r>
    </w:p>
    <w:p w:rsidR="00E04554" w:rsidRDefault="00E04554" w:rsidP="00057A6E">
      <w:pPr>
        <w:pStyle w:val="Sansinterligne"/>
        <w:numPr>
          <w:ilvl w:val="0"/>
          <w:numId w:val="30"/>
        </w:numPr>
        <w:jc w:val="both"/>
        <w:rPr>
          <w:rFonts w:asciiTheme="majorHAnsi" w:hAnsiTheme="majorHAnsi"/>
          <w:sz w:val="24"/>
          <w:szCs w:val="24"/>
        </w:rPr>
      </w:pPr>
      <w:r>
        <w:rPr>
          <w:rFonts w:asciiTheme="majorHAnsi" w:hAnsiTheme="majorHAnsi"/>
          <w:sz w:val="24"/>
          <w:szCs w:val="24"/>
        </w:rPr>
        <w:t>Ouverture des valves sigmoïdes.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center"/>
        <w:rPr>
          <w:rFonts w:asciiTheme="majorHAnsi" w:hAnsiTheme="majorHAnsi"/>
          <w:sz w:val="24"/>
          <w:szCs w:val="24"/>
        </w:rPr>
      </w:pPr>
      <w:r>
        <w:rPr>
          <w:rFonts w:asciiTheme="majorHAnsi" w:hAnsiTheme="majorHAnsi"/>
          <w:noProof/>
          <w:sz w:val="24"/>
          <w:szCs w:val="24"/>
          <w:lang w:eastAsia="fr-FR"/>
        </w:rPr>
        <w:drawing>
          <wp:anchor distT="0" distB="0" distL="114300" distR="114300" simplePos="0" relativeHeight="251677696" behindDoc="0" locked="0" layoutInCell="1" allowOverlap="1">
            <wp:simplePos x="0" y="0"/>
            <wp:positionH relativeFrom="column">
              <wp:posOffset>2119630</wp:posOffset>
            </wp:positionH>
            <wp:positionV relativeFrom="paragraph">
              <wp:posOffset>1425575</wp:posOffset>
            </wp:positionV>
            <wp:extent cx="723900" cy="371475"/>
            <wp:effectExtent l="0" t="0" r="0" b="0"/>
            <wp:wrapNone/>
            <wp:docPr id="21" name="Objet 1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82650" cy="457200"/>
                      <a:chOff x="3563938" y="1919288"/>
                      <a:chExt cx="882650" cy="457200"/>
                    </a:xfrm>
                  </a:grpSpPr>
                  <a:sp>
                    <a:nvSpPr>
                      <a:cNvPr id="111630" name="Text Box 14"/>
                      <a:cNvSpPr txBox="1">
                        <a:spLocks noChangeArrowheads="1"/>
                      </a:cNvSpPr>
                    </a:nvSpPr>
                    <a:spPr bwMode="auto">
                      <a:xfrm>
                        <a:off x="3563938" y="1919288"/>
                        <a:ext cx="882650" cy="457200"/>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dirty="0">
                              <a:solidFill>
                                <a:srgbClr val="FF0000"/>
                              </a:solidFill>
                              <a:latin typeface="Times New Roman" pitchFamily="18" charset="0"/>
                            </a:rPr>
                            <a:t>Ouverture</a:t>
                          </a:r>
                        </a:p>
                        <a:p>
                          <a:r>
                            <a:rPr lang="fr-FR" sz="1200" b="1" dirty="0">
                              <a:solidFill>
                                <a:srgbClr val="FF0000"/>
                              </a:solidFill>
                              <a:latin typeface="Times New Roman" pitchFamily="18" charset="0"/>
                            </a:rPr>
                            <a:t>Sigmoïdes </a:t>
                          </a:r>
                        </a:p>
                      </a:txBody>
                      <a:useSpRect/>
                    </a:txSp>
                  </a:sp>
                </lc:lockedCanvas>
              </a:graphicData>
            </a:graphic>
          </wp:anchor>
        </w:drawing>
      </w:r>
      <w:r>
        <w:rPr>
          <w:rFonts w:asciiTheme="majorHAnsi" w:hAnsiTheme="majorHAnsi"/>
          <w:noProof/>
          <w:sz w:val="24"/>
          <w:szCs w:val="24"/>
          <w:lang w:eastAsia="fr-FR"/>
        </w:rPr>
        <w:drawing>
          <wp:anchor distT="0" distB="0" distL="114300" distR="114300" simplePos="0" relativeHeight="251678720" behindDoc="0" locked="0" layoutInCell="1" allowOverlap="1">
            <wp:simplePos x="0" y="0"/>
            <wp:positionH relativeFrom="column">
              <wp:posOffset>1005205</wp:posOffset>
            </wp:positionH>
            <wp:positionV relativeFrom="paragraph">
              <wp:posOffset>2273300</wp:posOffset>
            </wp:positionV>
            <wp:extent cx="704850" cy="314325"/>
            <wp:effectExtent l="0" t="0" r="0" b="0"/>
            <wp:wrapNone/>
            <wp:docPr id="22" name="Objet 1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81063" cy="457200"/>
                      <a:chOff x="2276475" y="3360738"/>
                      <a:chExt cx="881063" cy="457200"/>
                    </a:xfrm>
                  </a:grpSpPr>
                  <a:sp>
                    <a:nvSpPr>
                      <a:cNvPr id="111626" name="Text Box 10"/>
                      <a:cNvSpPr txBox="1">
                        <a:spLocks noChangeArrowheads="1"/>
                      </a:cNvSpPr>
                    </a:nvSpPr>
                    <a:spPr bwMode="auto">
                      <a:xfrm>
                        <a:off x="2276475" y="3360738"/>
                        <a:ext cx="881063" cy="457200"/>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a:solidFill>
                                <a:srgbClr val="FF0000"/>
                              </a:solidFill>
                              <a:latin typeface="Times New Roman" pitchFamily="18" charset="0"/>
                            </a:rPr>
                            <a:t>Fermeture</a:t>
                          </a:r>
                        </a:p>
                        <a:p>
                          <a:r>
                            <a:rPr lang="fr-FR" sz="1200" b="1">
                              <a:solidFill>
                                <a:srgbClr val="FF0000"/>
                              </a:solidFill>
                              <a:latin typeface="Times New Roman" pitchFamily="18" charset="0"/>
                            </a:rPr>
                            <a:t>Mitrale</a:t>
                          </a:r>
                        </a:p>
                      </a:txBody>
                      <a:useSpRect/>
                    </a:txSp>
                  </a:sp>
                </lc:lockedCanvas>
              </a:graphicData>
            </a:graphic>
          </wp:anchor>
        </w:drawing>
      </w:r>
      <w:r>
        <w:rPr>
          <w:rFonts w:asciiTheme="majorHAnsi" w:hAnsiTheme="majorHAnsi"/>
          <w:noProof/>
          <w:sz w:val="24"/>
          <w:szCs w:val="24"/>
          <w:lang w:eastAsia="fr-FR"/>
        </w:rPr>
        <w:drawing>
          <wp:anchor distT="0" distB="0" distL="114300" distR="114300" simplePos="0" relativeHeight="251679744" behindDoc="0" locked="0" layoutInCell="1" allowOverlap="1">
            <wp:simplePos x="0" y="0"/>
            <wp:positionH relativeFrom="column">
              <wp:posOffset>1519555</wp:posOffset>
            </wp:positionH>
            <wp:positionV relativeFrom="paragraph">
              <wp:posOffset>1301750</wp:posOffset>
            </wp:positionV>
            <wp:extent cx="409575" cy="1952625"/>
            <wp:effectExtent l="19050" t="0" r="0" b="0"/>
            <wp:wrapNone/>
            <wp:docPr id="23" name="Objet 1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76262" cy="2592387"/>
                      <a:chOff x="2843213" y="1773238"/>
                      <a:chExt cx="576262" cy="2592387"/>
                    </a:xfrm>
                  </a:grpSpPr>
                  <a:sp>
                    <a:nvSpPr>
                      <a:cNvPr id="111623" name="Oval 7"/>
                      <a:cNvSpPr>
                        <a:spLocks noChangeArrowheads="1"/>
                      </a:cNvSpPr>
                    </a:nvSpPr>
                    <a:spPr bwMode="auto">
                      <a:xfrm rot="585268">
                        <a:off x="2843213" y="1773238"/>
                        <a:ext cx="576262" cy="2592387"/>
                      </a:xfrm>
                      <a:prstGeom prst="ellipse">
                        <a:avLst/>
                      </a:prstGeom>
                      <a:noFill/>
                      <a:ln w="28575">
                        <a:solidFill>
                          <a:srgbClr val="FF0000"/>
                        </a:solidFill>
                        <a:round/>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lc:lockedCanvas>
              </a:graphicData>
            </a:graphic>
          </wp:anchor>
        </w:drawing>
      </w:r>
      <w:r>
        <w:rPr>
          <w:rFonts w:asciiTheme="majorHAnsi" w:hAnsiTheme="majorHAnsi"/>
          <w:noProof/>
          <w:sz w:val="24"/>
          <w:szCs w:val="24"/>
          <w:lang w:eastAsia="fr-FR"/>
        </w:rPr>
        <w:drawing>
          <wp:anchor distT="0" distB="0" distL="114300" distR="114300" simplePos="0" relativeHeight="251676672" behindDoc="0" locked="0" layoutInCell="1" allowOverlap="1">
            <wp:simplePos x="0" y="0"/>
            <wp:positionH relativeFrom="column">
              <wp:posOffset>-194945</wp:posOffset>
            </wp:positionH>
            <wp:positionV relativeFrom="paragraph">
              <wp:posOffset>1558925</wp:posOffset>
            </wp:positionV>
            <wp:extent cx="819150" cy="600075"/>
            <wp:effectExtent l="0" t="0" r="0" b="0"/>
            <wp:wrapNone/>
            <wp:docPr id="19" name="Objet 1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025525" cy="681038"/>
                      <a:chOff x="611188" y="2133600"/>
                      <a:chExt cx="1025525" cy="681038"/>
                    </a:xfrm>
                  </a:grpSpPr>
                  <a:grpSp>
                    <a:nvGrpSpPr>
                      <a:cNvPr id="111620" name="Group 4"/>
                      <a:cNvGrpSpPr>
                        <a:grpSpLocks/>
                      </a:cNvGrpSpPr>
                    </a:nvGrpSpPr>
                    <a:grpSpPr bwMode="auto">
                      <a:xfrm>
                        <a:off x="611188" y="2133600"/>
                        <a:ext cx="1025525" cy="681038"/>
                        <a:chOff x="2154" y="2085"/>
                        <a:chExt cx="646" cy="429"/>
                      </a:xfrm>
                    </a:grpSpPr>
                    <a:sp>
                      <a:nvSpPr>
                        <a:cNvPr id="111621" name="Text Box 5"/>
                        <a:cNvSpPr txBox="1">
                          <a:spLocks noChangeArrowheads="1"/>
                        </a:cNvSpPr>
                      </a:nvSpPr>
                      <a:spPr bwMode="auto">
                        <a:xfrm>
                          <a:off x="2163" y="2085"/>
                          <a:ext cx="463" cy="288"/>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dirty="0">
                                <a:solidFill>
                                  <a:srgbClr val="FF0000"/>
                                </a:solidFill>
                                <a:latin typeface="Times New Roman" pitchFamily="18" charset="0"/>
                              </a:rPr>
                              <a:t>Pression</a:t>
                            </a:r>
                          </a:p>
                          <a:p>
                            <a:r>
                              <a:rPr lang="fr-FR" sz="1200" b="1" dirty="0">
                                <a:solidFill>
                                  <a:srgbClr val="FF0000"/>
                                </a:solidFill>
                                <a:latin typeface="Times New Roman" pitchFamily="18" charset="0"/>
                              </a:rPr>
                              <a:t>intra</a:t>
                            </a:r>
                          </a:p>
                        </a:txBody>
                        <a:useSpRect/>
                      </a:txSp>
                    </a:sp>
                    <a:sp>
                      <a:nvSpPr>
                        <a:cNvPr id="111622" name="Text Box 6"/>
                        <a:cNvSpPr txBox="1">
                          <a:spLocks noChangeArrowheads="1"/>
                        </a:cNvSpPr>
                      </a:nvSpPr>
                      <a:spPr bwMode="auto">
                        <a:xfrm>
                          <a:off x="2154" y="2341"/>
                          <a:ext cx="646" cy="173"/>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a:solidFill>
                                  <a:srgbClr val="FF0000"/>
                                </a:solidFill>
                                <a:latin typeface="Times New Roman" pitchFamily="18" charset="0"/>
                              </a:rPr>
                              <a:t>ventriculaire</a:t>
                            </a:r>
                          </a:p>
                        </a:txBody>
                        <a:useSpRect/>
                      </a:txSp>
                    </a:sp>
                  </a:grpSp>
                </lc:lockedCanvas>
              </a:graphicData>
            </a:graphic>
          </wp:anchor>
        </w:drawing>
      </w:r>
      <w:r w:rsidRPr="00495E7F">
        <w:rPr>
          <w:rFonts w:asciiTheme="majorHAnsi" w:hAnsiTheme="majorHAnsi"/>
          <w:noProof/>
          <w:sz w:val="24"/>
          <w:szCs w:val="24"/>
          <w:lang w:eastAsia="fr-FR"/>
        </w:rPr>
        <w:drawing>
          <wp:inline distT="0" distB="0" distL="0" distR="0">
            <wp:extent cx="4810125" cy="3381375"/>
            <wp:effectExtent l="19050" t="0" r="9525" b="0"/>
            <wp:docPr id="18" name="Image 10" descr="E0A6CDDC"/>
            <wp:cNvGraphicFramePr/>
            <a:graphic xmlns:a="http://schemas.openxmlformats.org/drawingml/2006/main">
              <a:graphicData uri="http://schemas.openxmlformats.org/drawingml/2006/picture">
                <pic:pic xmlns:pic="http://schemas.openxmlformats.org/drawingml/2006/picture">
                  <pic:nvPicPr>
                    <pic:cNvPr id="111618" name="Picture 2" descr="E0A6CDDC"/>
                    <pic:cNvPicPr>
                      <a:picLocks noChangeAspect="1" noChangeArrowheads="1"/>
                    </pic:cNvPicPr>
                  </pic:nvPicPr>
                  <pic:blipFill>
                    <a:blip r:embed="rId20" cstate="print"/>
                    <a:srcRect b="35600"/>
                    <a:stretch>
                      <a:fillRect/>
                    </a:stretch>
                  </pic:blipFill>
                  <pic:spPr bwMode="auto">
                    <a:xfrm>
                      <a:off x="0" y="0"/>
                      <a:ext cx="4813251" cy="3383572"/>
                    </a:xfrm>
                    <a:prstGeom prst="rect">
                      <a:avLst/>
                    </a:prstGeom>
                    <a:noFill/>
                  </pic:spPr>
                </pic:pic>
              </a:graphicData>
            </a:graphic>
          </wp:inline>
        </w:drawing>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center"/>
        <w:rPr>
          <w:rFonts w:asciiTheme="majorHAnsi" w:hAnsiTheme="majorHAnsi"/>
          <w:sz w:val="24"/>
          <w:szCs w:val="24"/>
        </w:rPr>
      </w:pPr>
      <w:r w:rsidRPr="00495E7F">
        <w:rPr>
          <w:rFonts w:asciiTheme="majorHAnsi" w:hAnsiTheme="majorHAnsi"/>
          <w:noProof/>
          <w:sz w:val="24"/>
          <w:szCs w:val="24"/>
          <w:lang w:eastAsia="fr-FR"/>
        </w:rPr>
        <w:drawing>
          <wp:inline distT="0" distB="0" distL="0" distR="0">
            <wp:extent cx="4991100" cy="923925"/>
            <wp:effectExtent l="19050" t="0" r="0" b="0"/>
            <wp:docPr id="25" name="Image 15" descr="E0A6CDDC"/>
            <wp:cNvGraphicFramePr/>
            <a:graphic xmlns:a="http://schemas.openxmlformats.org/drawingml/2006/main">
              <a:graphicData uri="http://schemas.openxmlformats.org/drawingml/2006/picture">
                <pic:pic xmlns:pic="http://schemas.openxmlformats.org/drawingml/2006/picture">
                  <pic:nvPicPr>
                    <pic:cNvPr id="111619" name="Picture 3" descr="E0A6CDDC"/>
                    <pic:cNvPicPr>
                      <a:picLocks noChangeAspect="1" noChangeArrowheads="1"/>
                    </pic:cNvPicPr>
                  </pic:nvPicPr>
                  <pic:blipFill>
                    <a:blip r:embed="rId20" cstate="print"/>
                    <a:srcRect t="78798"/>
                    <a:stretch>
                      <a:fillRect/>
                    </a:stretch>
                  </pic:blipFill>
                  <pic:spPr bwMode="auto">
                    <a:xfrm>
                      <a:off x="0" y="0"/>
                      <a:ext cx="4989450" cy="923620"/>
                    </a:xfrm>
                    <a:prstGeom prst="rect">
                      <a:avLst/>
                    </a:prstGeom>
                    <a:noFill/>
                  </pic:spPr>
                </pic:pic>
              </a:graphicData>
            </a:graphic>
          </wp:inline>
        </w:drawing>
      </w:r>
    </w:p>
    <w:p w:rsidR="00E04554" w:rsidRDefault="00E04554" w:rsidP="00E04554">
      <w:pPr>
        <w:pStyle w:val="Sansinterligne"/>
        <w:jc w:val="both"/>
        <w:rPr>
          <w:rFonts w:asciiTheme="majorHAnsi" w:hAnsiTheme="majorHAnsi"/>
          <w:b/>
          <w:sz w:val="24"/>
          <w:szCs w:val="24"/>
        </w:rPr>
      </w:pPr>
    </w:p>
    <w:p w:rsidR="00E04554" w:rsidRDefault="00E04554" w:rsidP="00057A6E">
      <w:pPr>
        <w:pStyle w:val="Sansinterligne"/>
        <w:numPr>
          <w:ilvl w:val="0"/>
          <w:numId w:val="29"/>
        </w:numPr>
        <w:jc w:val="both"/>
        <w:rPr>
          <w:rFonts w:asciiTheme="majorHAnsi" w:hAnsiTheme="majorHAnsi"/>
          <w:b/>
          <w:sz w:val="24"/>
          <w:szCs w:val="24"/>
        </w:rPr>
      </w:pPr>
      <w:r>
        <w:rPr>
          <w:rFonts w:asciiTheme="majorHAnsi" w:hAnsiTheme="majorHAnsi"/>
          <w:b/>
          <w:noProof/>
          <w:sz w:val="24"/>
          <w:szCs w:val="24"/>
          <w:lang w:eastAsia="fr-FR"/>
        </w:rPr>
        <w:drawing>
          <wp:anchor distT="0" distB="0" distL="114300" distR="114300" simplePos="0" relativeHeight="251680768" behindDoc="0" locked="0" layoutInCell="1" allowOverlap="1">
            <wp:simplePos x="0" y="0"/>
            <wp:positionH relativeFrom="column">
              <wp:posOffset>4786630</wp:posOffset>
            </wp:positionH>
            <wp:positionV relativeFrom="paragraph">
              <wp:posOffset>-34925</wp:posOffset>
            </wp:positionV>
            <wp:extent cx="1123950" cy="1695450"/>
            <wp:effectExtent l="19050" t="0" r="0" b="0"/>
            <wp:wrapSquare wrapText="bothSides"/>
            <wp:docPr id="26" name="Image 16" descr="circul_coeur2-545x156"/>
            <wp:cNvGraphicFramePr/>
            <a:graphic xmlns:a="http://schemas.openxmlformats.org/drawingml/2006/main">
              <a:graphicData uri="http://schemas.openxmlformats.org/drawingml/2006/picture">
                <pic:pic xmlns:pic="http://schemas.openxmlformats.org/drawingml/2006/picture">
                  <pic:nvPicPr>
                    <pic:cNvPr id="112644" name="Picture 4" descr="circul_coeur2-545x156"/>
                    <pic:cNvPicPr>
                      <a:picLocks noChangeAspect="1" noChangeArrowheads="1"/>
                    </pic:cNvPicPr>
                  </pic:nvPicPr>
                  <pic:blipFill>
                    <a:blip r:embed="rId19" cstate="print"/>
                    <a:srcRect l="81970"/>
                    <a:stretch>
                      <a:fillRect/>
                    </a:stretch>
                  </pic:blipFill>
                  <pic:spPr bwMode="auto">
                    <a:xfrm>
                      <a:off x="0" y="0"/>
                      <a:ext cx="1123950" cy="1695450"/>
                    </a:xfrm>
                    <a:prstGeom prst="rect">
                      <a:avLst/>
                    </a:prstGeom>
                    <a:noFill/>
                  </pic:spPr>
                </pic:pic>
              </a:graphicData>
            </a:graphic>
          </wp:anchor>
        </w:drawing>
      </w:r>
      <w:r>
        <w:rPr>
          <w:rFonts w:asciiTheme="majorHAnsi" w:hAnsiTheme="majorHAnsi"/>
          <w:b/>
          <w:sz w:val="24"/>
          <w:szCs w:val="24"/>
        </w:rPr>
        <w:t xml:space="preserve"> </w:t>
      </w:r>
      <w:r w:rsidRPr="00394177">
        <w:rPr>
          <w:rFonts w:asciiTheme="majorHAnsi" w:hAnsiTheme="majorHAnsi"/>
          <w:b/>
          <w:sz w:val="24"/>
          <w:szCs w:val="24"/>
        </w:rPr>
        <w:t>Ejection</w:t>
      </w:r>
      <w:r w:rsidRPr="00BA06A6">
        <w:rPr>
          <w:noProof/>
          <w:lang w:eastAsia="fr-FR"/>
        </w:rPr>
        <w:t xml:space="preserve"> </w:t>
      </w:r>
    </w:p>
    <w:p w:rsidR="00E04554" w:rsidRDefault="00E04554" w:rsidP="00E04554">
      <w:pPr>
        <w:pStyle w:val="Sansinterligne"/>
        <w:ind w:left="360"/>
        <w:jc w:val="both"/>
        <w:rPr>
          <w:rFonts w:asciiTheme="majorHAnsi" w:hAnsiTheme="majorHAnsi"/>
          <w:b/>
          <w:sz w:val="24"/>
          <w:szCs w:val="24"/>
        </w:rPr>
      </w:pPr>
    </w:p>
    <w:p w:rsidR="00E04554" w:rsidRPr="002D40E8" w:rsidRDefault="00E04554" w:rsidP="00E04554">
      <w:pPr>
        <w:pStyle w:val="Sansinterligne"/>
        <w:jc w:val="both"/>
        <w:rPr>
          <w:rFonts w:asciiTheme="majorHAnsi" w:hAnsiTheme="majorHAnsi"/>
          <w:sz w:val="24"/>
          <w:szCs w:val="24"/>
        </w:rPr>
      </w:pPr>
      <w:r w:rsidRPr="00CD4CF4">
        <w:rPr>
          <w:rFonts w:asciiTheme="majorHAnsi" w:hAnsiTheme="majorHAnsi"/>
          <w:sz w:val="24"/>
          <w:szCs w:val="24"/>
          <w:u w:val="single"/>
        </w:rPr>
        <w:t>Début</w:t>
      </w:r>
      <w:r>
        <w:rPr>
          <w:rFonts w:asciiTheme="majorHAnsi" w:hAnsiTheme="majorHAnsi"/>
          <w:sz w:val="24"/>
          <w:szCs w:val="24"/>
        </w:rPr>
        <w:t> : ouverture des valves sigmoïdes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Elle comprend 2 phases successives séparées par le pic de pression ventriculaire :</w:t>
      </w:r>
    </w:p>
    <w:p w:rsidR="00E04554" w:rsidRDefault="00E04554" w:rsidP="00057A6E">
      <w:pPr>
        <w:pStyle w:val="Sansinterligne"/>
        <w:numPr>
          <w:ilvl w:val="0"/>
          <w:numId w:val="30"/>
        </w:numPr>
        <w:jc w:val="both"/>
        <w:rPr>
          <w:rFonts w:asciiTheme="majorHAnsi" w:hAnsiTheme="majorHAnsi"/>
          <w:sz w:val="24"/>
          <w:szCs w:val="24"/>
        </w:rPr>
      </w:pPr>
      <w:r>
        <w:rPr>
          <w:rFonts w:asciiTheme="majorHAnsi" w:hAnsiTheme="majorHAnsi"/>
          <w:sz w:val="24"/>
          <w:szCs w:val="24"/>
        </w:rPr>
        <w:t xml:space="preserve">Une phase rapide, qui atteint le pic de pression (pic qui est bien différent à gauche et à droite : PG = 120 </w:t>
      </w:r>
      <w:proofErr w:type="spellStart"/>
      <w:r>
        <w:rPr>
          <w:rFonts w:asciiTheme="majorHAnsi" w:hAnsiTheme="majorHAnsi"/>
          <w:sz w:val="24"/>
          <w:szCs w:val="24"/>
        </w:rPr>
        <w:t>mmHg</w:t>
      </w:r>
      <w:proofErr w:type="spellEnd"/>
      <w:r>
        <w:rPr>
          <w:rFonts w:asciiTheme="majorHAnsi" w:hAnsiTheme="majorHAnsi"/>
          <w:sz w:val="24"/>
          <w:szCs w:val="24"/>
        </w:rPr>
        <w:t xml:space="preserve"> &gt; PD = 25 </w:t>
      </w:r>
      <w:proofErr w:type="spellStart"/>
      <w:r>
        <w:rPr>
          <w:rFonts w:asciiTheme="majorHAnsi" w:hAnsiTheme="majorHAnsi"/>
          <w:sz w:val="24"/>
          <w:szCs w:val="24"/>
        </w:rPr>
        <w:t>mmHg</w:t>
      </w:r>
      <w:proofErr w:type="spellEnd"/>
      <w:r>
        <w:rPr>
          <w:rFonts w:asciiTheme="majorHAnsi" w:hAnsiTheme="majorHAnsi"/>
          <w:sz w:val="24"/>
          <w:szCs w:val="24"/>
        </w:rPr>
        <w:t>)</w:t>
      </w:r>
    </w:p>
    <w:p w:rsidR="00E04554" w:rsidRDefault="00E04554" w:rsidP="00057A6E">
      <w:pPr>
        <w:pStyle w:val="Sansinterligne"/>
        <w:numPr>
          <w:ilvl w:val="0"/>
          <w:numId w:val="30"/>
        </w:numPr>
        <w:jc w:val="both"/>
        <w:rPr>
          <w:rFonts w:asciiTheme="majorHAnsi" w:hAnsiTheme="majorHAnsi"/>
          <w:sz w:val="24"/>
          <w:szCs w:val="24"/>
        </w:rPr>
      </w:pPr>
      <w:r>
        <w:rPr>
          <w:rFonts w:asciiTheme="majorHAnsi" w:hAnsiTheme="majorHAnsi"/>
          <w:sz w:val="24"/>
          <w:szCs w:val="24"/>
        </w:rPr>
        <w:t>Une phase lente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CD4CF4">
        <w:rPr>
          <w:rFonts w:asciiTheme="majorHAnsi" w:hAnsiTheme="majorHAnsi"/>
          <w:sz w:val="24"/>
          <w:szCs w:val="24"/>
          <w:u w:val="single"/>
        </w:rPr>
        <w:t>Fin</w:t>
      </w:r>
      <w:r>
        <w:rPr>
          <w:rFonts w:asciiTheme="majorHAnsi" w:hAnsiTheme="majorHAnsi"/>
          <w:sz w:val="24"/>
          <w:szCs w:val="24"/>
        </w:rPr>
        <w:t xml:space="preserve"> : Une fois que le sang est passé dans les vaisseaux, la pression dans les vaisseaux devient supérieure à la pression dans les ventricules (inversion des gradients), ce qui ferme les valves sigmoïdes. Cela correspond à </w:t>
      </w:r>
      <w:r w:rsidRPr="00CD4CF4">
        <w:rPr>
          <w:rFonts w:asciiTheme="majorHAnsi" w:hAnsiTheme="majorHAnsi"/>
          <w:b/>
          <w:sz w:val="24"/>
          <w:szCs w:val="24"/>
        </w:rPr>
        <w:t>l’onde T sur un ECG</w:t>
      </w:r>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center"/>
        <w:rPr>
          <w:rFonts w:asciiTheme="majorHAnsi" w:hAnsiTheme="majorHAnsi"/>
          <w:sz w:val="24"/>
          <w:szCs w:val="24"/>
        </w:rPr>
      </w:pPr>
      <w:r>
        <w:rPr>
          <w:rFonts w:asciiTheme="majorHAnsi" w:hAnsiTheme="majorHAnsi"/>
          <w:noProof/>
          <w:sz w:val="24"/>
          <w:szCs w:val="24"/>
          <w:lang w:eastAsia="fr-FR"/>
        </w:rPr>
        <w:drawing>
          <wp:anchor distT="0" distB="0" distL="114300" distR="114300" simplePos="0" relativeHeight="251684864" behindDoc="0" locked="0" layoutInCell="1" allowOverlap="1">
            <wp:simplePos x="0" y="0"/>
            <wp:positionH relativeFrom="column">
              <wp:posOffset>2100580</wp:posOffset>
            </wp:positionH>
            <wp:positionV relativeFrom="paragraph">
              <wp:posOffset>799465</wp:posOffset>
            </wp:positionV>
            <wp:extent cx="685800" cy="361950"/>
            <wp:effectExtent l="0" t="0" r="0" b="0"/>
            <wp:wrapNone/>
            <wp:docPr id="32" name="Objet 2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82650" cy="457200"/>
                      <a:chOff x="3779838" y="1344613"/>
                      <a:chExt cx="882650" cy="457200"/>
                    </a:xfrm>
                  </a:grpSpPr>
                  <a:sp>
                    <a:nvSpPr>
                      <a:cNvPr id="113679" name="Text Box 15"/>
                      <a:cNvSpPr txBox="1">
                        <a:spLocks noChangeArrowheads="1"/>
                      </a:cNvSpPr>
                    </a:nvSpPr>
                    <a:spPr bwMode="auto">
                      <a:xfrm>
                        <a:off x="3779838" y="1344613"/>
                        <a:ext cx="882650" cy="457200"/>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a:solidFill>
                                <a:srgbClr val="FF0000"/>
                              </a:solidFill>
                              <a:latin typeface="Times New Roman" pitchFamily="18" charset="0"/>
                            </a:rPr>
                            <a:t>Fermeture</a:t>
                          </a:r>
                        </a:p>
                        <a:p>
                          <a:r>
                            <a:rPr lang="fr-FR" sz="1200" b="1">
                              <a:solidFill>
                                <a:srgbClr val="FF0000"/>
                              </a:solidFill>
                              <a:latin typeface="Times New Roman" pitchFamily="18" charset="0"/>
                            </a:rPr>
                            <a:t>Sigmoïdes </a:t>
                          </a:r>
                        </a:p>
                      </a:txBody>
                      <a:useSpRect/>
                    </a:txSp>
                  </a:sp>
                </lc:lockedCanvas>
              </a:graphicData>
            </a:graphic>
          </wp:anchor>
        </w:drawing>
      </w:r>
      <w:r>
        <w:rPr>
          <w:rFonts w:asciiTheme="majorHAnsi" w:hAnsiTheme="majorHAnsi"/>
          <w:noProof/>
          <w:sz w:val="24"/>
          <w:szCs w:val="24"/>
          <w:lang w:eastAsia="fr-FR"/>
        </w:rPr>
        <w:drawing>
          <wp:anchor distT="0" distB="0" distL="114300" distR="114300" simplePos="0" relativeHeight="251685888" behindDoc="0" locked="0" layoutInCell="1" allowOverlap="1">
            <wp:simplePos x="0" y="0"/>
            <wp:positionH relativeFrom="column">
              <wp:posOffset>2024380</wp:posOffset>
            </wp:positionH>
            <wp:positionV relativeFrom="paragraph">
              <wp:posOffset>1332865</wp:posOffset>
            </wp:positionV>
            <wp:extent cx="762000" cy="361950"/>
            <wp:effectExtent l="0" t="0" r="0" b="0"/>
            <wp:wrapNone/>
            <wp:docPr id="35" name="Objet 2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82650" cy="457200"/>
                      <a:chOff x="3563938" y="1919288"/>
                      <a:chExt cx="882650" cy="457200"/>
                    </a:xfrm>
                  </a:grpSpPr>
                  <a:sp>
                    <a:nvSpPr>
                      <a:cNvPr id="113677" name="Text Box 13"/>
                      <a:cNvSpPr txBox="1">
                        <a:spLocks noChangeArrowheads="1"/>
                      </a:cNvSpPr>
                    </a:nvSpPr>
                    <a:spPr bwMode="auto">
                      <a:xfrm>
                        <a:off x="3563938" y="1919288"/>
                        <a:ext cx="882650" cy="457200"/>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dirty="0">
                              <a:solidFill>
                                <a:srgbClr val="FF0000"/>
                              </a:solidFill>
                              <a:latin typeface="Times New Roman" pitchFamily="18" charset="0"/>
                            </a:rPr>
                            <a:t>Ouverture</a:t>
                          </a:r>
                        </a:p>
                        <a:p>
                          <a:r>
                            <a:rPr lang="fr-FR" sz="1200" b="1" dirty="0">
                              <a:solidFill>
                                <a:srgbClr val="FF0000"/>
                              </a:solidFill>
                              <a:latin typeface="Times New Roman" pitchFamily="18" charset="0"/>
                            </a:rPr>
                            <a:t>Sigmoïdes </a:t>
                          </a:r>
                        </a:p>
                      </a:txBody>
                      <a:useSpRect/>
                    </a:txSp>
                  </a:sp>
                </lc:lockedCanvas>
              </a:graphicData>
            </a:graphic>
          </wp:anchor>
        </w:drawing>
      </w:r>
      <w:r>
        <w:rPr>
          <w:rFonts w:asciiTheme="majorHAnsi" w:hAnsiTheme="majorHAnsi"/>
          <w:noProof/>
          <w:sz w:val="24"/>
          <w:szCs w:val="24"/>
          <w:lang w:eastAsia="fr-FR"/>
        </w:rPr>
        <w:drawing>
          <wp:anchor distT="0" distB="0" distL="114300" distR="114300" simplePos="0" relativeHeight="251683840" behindDoc="0" locked="0" layoutInCell="1" allowOverlap="1">
            <wp:simplePos x="0" y="0"/>
            <wp:positionH relativeFrom="column">
              <wp:posOffset>2148205</wp:posOffset>
            </wp:positionH>
            <wp:positionV relativeFrom="paragraph">
              <wp:posOffset>351790</wp:posOffset>
            </wp:positionV>
            <wp:extent cx="914400" cy="533400"/>
            <wp:effectExtent l="19050" t="0" r="0" b="0"/>
            <wp:wrapNone/>
            <wp:docPr id="31" name="Objet 2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223963" cy="576263"/>
                      <a:chOff x="3692525" y="663575"/>
                      <a:chExt cx="1223963" cy="576263"/>
                    </a:xfrm>
                  </a:grpSpPr>
                  <a:sp>
                    <a:nvSpPr>
                      <a:cNvPr id="113678" name="Oval 14"/>
                      <a:cNvSpPr>
                        <a:spLocks noChangeArrowheads="1"/>
                      </a:cNvSpPr>
                    </a:nvSpPr>
                    <a:spPr bwMode="auto">
                      <a:xfrm rot="2236773">
                        <a:off x="3692525" y="663575"/>
                        <a:ext cx="1223963" cy="576263"/>
                      </a:xfrm>
                      <a:prstGeom prst="ellipse">
                        <a:avLst/>
                      </a:prstGeom>
                      <a:noFill/>
                      <a:ln w="28575">
                        <a:solidFill>
                          <a:srgbClr val="FF0000"/>
                        </a:solidFill>
                        <a:round/>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lc:lockedCanvas>
              </a:graphicData>
            </a:graphic>
          </wp:anchor>
        </w:drawing>
      </w:r>
      <w:r>
        <w:rPr>
          <w:rFonts w:asciiTheme="majorHAnsi" w:hAnsiTheme="majorHAnsi"/>
          <w:noProof/>
          <w:sz w:val="24"/>
          <w:szCs w:val="24"/>
          <w:lang w:eastAsia="fr-FR"/>
        </w:rPr>
        <w:drawing>
          <wp:anchor distT="0" distB="0" distL="114300" distR="114300" simplePos="0" relativeHeight="251682816" behindDoc="0" locked="0" layoutInCell="1" allowOverlap="1">
            <wp:simplePos x="0" y="0"/>
            <wp:positionH relativeFrom="column">
              <wp:posOffset>1719580</wp:posOffset>
            </wp:positionH>
            <wp:positionV relativeFrom="paragraph">
              <wp:posOffset>351790</wp:posOffset>
            </wp:positionV>
            <wp:extent cx="381000" cy="1066800"/>
            <wp:effectExtent l="19050" t="0" r="0" b="0"/>
            <wp:wrapNone/>
            <wp:docPr id="30" name="Objet 1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76262" cy="1576388"/>
                      <a:chOff x="3221038" y="428625"/>
                      <a:chExt cx="576262" cy="1576388"/>
                    </a:xfrm>
                  </a:grpSpPr>
                  <a:sp>
                    <a:nvSpPr>
                      <a:cNvPr id="113671" name="Oval 7"/>
                      <a:cNvSpPr>
                        <a:spLocks noChangeArrowheads="1"/>
                      </a:cNvSpPr>
                    </a:nvSpPr>
                    <a:spPr bwMode="auto">
                      <a:xfrm rot="585268">
                        <a:off x="3221038" y="428625"/>
                        <a:ext cx="576262" cy="1576388"/>
                      </a:xfrm>
                      <a:prstGeom prst="ellipse">
                        <a:avLst/>
                      </a:prstGeom>
                      <a:noFill/>
                      <a:ln w="28575">
                        <a:solidFill>
                          <a:srgbClr val="FF0000"/>
                        </a:solidFill>
                        <a:round/>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lc:lockedCanvas>
              </a:graphicData>
            </a:graphic>
          </wp:anchor>
        </w:drawing>
      </w:r>
      <w:r>
        <w:rPr>
          <w:rFonts w:asciiTheme="majorHAnsi" w:hAnsiTheme="majorHAnsi"/>
          <w:noProof/>
          <w:sz w:val="24"/>
          <w:szCs w:val="24"/>
          <w:lang w:eastAsia="fr-FR"/>
        </w:rPr>
        <w:drawing>
          <wp:anchor distT="0" distB="0" distL="114300" distR="114300" simplePos="0" relativeHeight="251681792" behindDoc="0" locked="0" layoutInCell="1" allowOverlap="1">
            <wp:simplePos x="0" y="0"/>
            <wp:positionH relativeFrom="column">
              <wp:posOffset>-175895</wp:posOffset>
            </wp:positionH>
            <wp:positionV relativeFrom="paragraph">
              <wp:posOffset>1418590</wp:posOffset>
            </wp:positionV>
            <wp:extent cx="809625" cy="523875"/>
            <wp:effectExtent l="0" t="0" r="0" b="0"/>
            <wp:wrapNone/>
            <wp:docPr id="28" name="Objet 1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025525" cy="681038"/>
                      <a:chOff x="611188" y="2133600"/>
                      <a:chExt cx="1025525" cy="681038"/>
                    </a:xfrm>
                  </a:grpSpPr>
                  <a:grpSp>
                    <a:nvGrpSpPr>
                      <a:cNvPr id="113668" name="Group 4"/>
                      <a:cNvGrpSpPr>
                        <a:grpSpLocks/>
                      </a:cNvGrpSpPr>
                    </a:nvGrpSpPr>
                    <a:grpSpPr bwMode="auto">
                      <a:xfrm>
                        <a:off x="611188" y="2133600"/>
                        <a:ext cx="1025525" cy="681038"/>
                        <a:chOff x="2154" y="2085"/>
                        <a:chExt cx="646" cy="429"/>
                      </a:xfrm>
                    </a:grpSpPr>
                    <a:sp>
                      <a:nvSpPr>
                        <a:cNvPr id="113669" name="Text Box 5"/>
                        <a:cNvSpPr txBox="1">
                          <a:spLocks noChangeArrowheads="1"/>
                        </a:cNvSpPr>
                      </a:nvSpPr>
                      <a:spPr bwMode="auto">
                        <a:xfrm>
                          <a:off x="2163" y="2085"/>
                          <a:ext cx="463" cy="288"/>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dirty="0">
                                <a:solidFill>
                                  <a:srgbClr val="FF0000"/>
                                </a:solidFill>
                                <a:latin typeface="Times New Roman" pitchFamily="18" charset="0"/>
                              </a:rPr>
                              <a:t>Pression</a:t>
                            </a:r>
                          </a:p>
                          <a:p>
                            <a:r>
                              <a:rPr lang="fr-FR" sz="1200" b="1" dirty="0">
                                <a:solidFill>
                                  <a:srgbClr val="FF0000"/>
                                </a:solidFill>
                                <a:latin typeface="Times New Roman" pitchFamily="18" charset="0"/>
                              </a:rPr>
                              <a:t>intra</a:t>
                            </a:r>
                          </a:p>
                        </a:txBody>
                        <a:useSpRect/>
                      </a:txSp>
                    </a:sp>
                    <a:sp>
                      <a:nvSpPr>
                        <a:cNvPr id="113670" name="Text Box 6"/>
                        <a:cNvSpPr txBox="1">
                          <a:spLocks noChangeArrowheads="1"/>
                        </a:cNvSpPr>
                      </a:nvSpPr>
                      <a:spPr bwMode="auto">
                        <a:xfrm>
                          <a:off x="2154" y="2341"/>
                          <a:ext cx="646" cy="173"/>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dirty="0">
                                <a:solidFill>
                                  <a:srgbClr val="FF0000"/>
                                </a:solidFill>
                                <a:latin typeface="Times New Roman" pitchFamily="18" charset="0"/>
                              </a:rPr>
                              <a:t>ventriculaire</a:t>
                            </a:r>
                          </a:p>
                        </a:txBody>
                        <a:useSpRect/>
                      </a:txSp>
                    </a:sp>
                  </a:grpSp>
                </lc:lockedCanvas>
              </a:graphicData>
            </a:graphic>
          </wp:anchor>
        </w:drawing>
      </w:r>
      <w:r w:rsidRPr="00BA06A6">
        <w:rPr>
          <w:rFonts w:asciiTheme="majorHAnsi" w:hAnsiTheme="majorHAnsi"/>
          <w:noProof/>
          <w:sz w:val="24"/>
          <w:szCs w:val="24"/>
          <w:lang w:eastAsia="fr-FR"/>
        </w:rPr>
        <w:drawing>
          <wp:inline distT="0" distB="0" distL="0" distR="0">
            <wp:extent cx="4867275" cy="3257550"/>
            <wp:effectExtent l="19050" t="0" r="9525" b="0"/>
            <wp:docPr id="27" name="Image 17" descr="E0A6CDDC"/>
            <wp:cNvGraphicFramePr/>
            <a:graphic xmlns:a="http://schemas.openxmlformats.org/drawingml/2006/main">
              <a:graphicData uri="http://schemas.openxmlformats.org/drawingml/2006/picture">
                <pic:pic xmlns:pic="http://schemas.openxmlformats.org/drawingml/2006/picture">
                  <pic:nvPicPr>
                    <pic:cNvPr id="113666" name="Picture 2" descr="E0A6CDDC"/>
                    <pic:cNvPicPr>
                      <a:picLocks noChangeAspect="1" noChangeArrowheads="1"/>
                    </pic:cNvPicPr>
                  </pic:nvPicPr>
                  <pic:blipFill>
                    <a:blip r:embed="rId20" cstate="print"/>
                    <a:srcRect b="35600"/>
                    <a:stretch>
                      <a:fillRect/>
                    </a:stretch>
                  </pic:blipFill>
                  <pic:spPr bwMode="auto">
                    <a:xfrm>
                      <a:off x="0" y="0"/>
                      <a:ext cx="4870437" cy="3259666"/>
                    </a:xfrm>
                    <a:prstGeom prst="rect">
                      <a:avLst/>
                    </a:prstGeom>
                    <a:noFill/>
                  </pic:spPr>
                </pic:pic>
              </a:graphicData>
            </a:graphic>
          </wp:inline>
        </w:drawing>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center"/>
        <w:rPr>
          <w:rFonts w:asciiTheme="majorHAnsi" w:hAnsiTheme="majorHAnsi"/>
          <w:sz w:val="24"/>
          <w:szCs w:val="24"/>
        </w:rPr>
      </w:pPr>
      <w:r w:rsidRPr="00BA06A6">
        <w:rPr>
          <w:rFonts w:asciiTheme="majorHAnsi" w:hAnsiTheme="majorHAnsi"/>
          <w:noProof/>
          <w:sz w:val="24"/>
          <w:szCs w:val="24"/>
          <w:lang w:eastAsia="fr-FR"/>
        </w:rPr>
        <w:drawing>
          <wp:inline distT="0" distB="0" distL="0" distR="0">
            <wp:extent cx="4772025" cy="1198972"/>
            <wp:effectExtent l="19050" t="0" r="0" b="0"/>
            <wp:docPr id="36" name="Image 25" descr="E0A6CDDC"/>
            <wp:cNvGraphicFramePr/>
            <a:graphic xmlns:a="http://schemas.openxmlformats.org/drawingml/2006/main">
              <a:graphicData uri="http://schemas.openxmlformats.org/drawingml/2006/picture">
                <pic:pic xmlns:pic="http://schemas.openxmlformats.org/drawingml/2006/picture">
                  <pic:nvPicPr>
                    <pic:cNvPr id="113667" name="Picture 3" descr="E0A6CDDC"/>
                    <pic:cNvPicPr>
                      <a:picLocks noChangeAspect="1" noChangeArrowheads="1"/>
                    </pic:cNvPicPr>
                  </pic:nvPicPr>
                  <pic:blipFill>
                    <a:blip r:embed="rId20" cstate="print"/>
                    <a:srcRect t="78798"/>
                    <a:stretch>
                      <a:fillRect/>
                    </a:stretch>
                  </pic:blipFill>
                  <pic:spPr bwMode="auto">
                    <a:xfrm>
                      <a:off x="0" y="0"/>
                      <a:ext cx="4770447" cy="1198576"/>
                    </a:xfrm>
                    <a:prstGeom prst="rect">
                      <a:avLst/>
                    </a:prstGeom>
                    <a:noFill/>
                  </pic:spPr>
                </pic:pic>
              </a:graphicData>
            </a:graphic>
          </wp:inline>
        </w:drawing>
      </w:r>
    </w:p>
    <w:p w:rsidR="00E04554" w:rsidRDefault="00E04554" w:rsidP="00E04554">
      <w:pPr>
        <w:pStyle w:val="Sansinterligne"/>
        <w:jc w:val="both"/>
        <w:rPr>
          <w:rFonts w:asciiTheme="majorHAnsi" w:hAnsiTheme="majorHAnsi"/>
          <w:sz w:val="24"/>
          <w:szCs w:val="24"/>
        </w:rPr>
      </w:pPr>
    </w:p>
    <w:p w:rsidR="00E04554" w:rsidRPr="00773A20" w:rsidRDefault="00E04554" w:rsidP="00E04554">
      <w:pPr>
        <w:pStyle w:val="Sansinterligne"/>
        <w:jc w:val="both"/>
        <w:rPr>
          <w:rFonts w:asciiTheme="majorHAnsi" w:hAnsiTheme="majorHAnsi"/>
          <w:i/>
          <w:sz w:val="24"/>
          <w:szCs w:val="24"/>
        </w:rPr>
      </w:pPr>
      <w:r w:rsidRPr="00773A20">
        <w:rPr>
          <w:rFonts w:asciiTheme="majorHAnsi" w:hAnsiTheme="majorHAnsi"/>
          <w:i/>
          <w:sz w:val="24"/>
          <w:szCs w:val="24"/>
          <w:u w:val="single"/>
        </w:rPr>
        <w:t>Description de la courbe</w:t>
      </w:r>
      <w:r w:rsidRPr="00773A20">
        <w:rPr>
          <w:rFonts w:asciiTheme="majorHAnsi" w:hAnsiTheme="majorHAnsi"/>
          <w:i/>
          <w:sz w:val="24"/>
          <w:szCs w:val="24"/>
        </w:rPr>
        <w:t> :</w:t>
      </w:r>
    </w:p>
    <w:p w:rsidR="00E04554" w:rsidRPr="00773A20" w:rsidRDefault="00E04554" w:rsidP="00E04554">
      <w:pPr>
        <w:pStyle w:val="Sansinterligne"/>
        <w:jc w:val="both"/>
        <w:rPr>
          <w:rFonts w:asciiTheme="majorHAnsi" w:hAnsiTheme="majorHAnsi"/>
          <w:i/>
          <w:sz w:val="24"/>
          <w:szCs w:val="24"/>
        </w:rPr>
      </w:pPr>
      <w:r w:rsidRPr="00773A20">
        <w:rPr>
          <w:rFonts w:asciiTheme="majorHAnsi" w:hAnsiTheme="majorHAnsi"/>
          <w:i/>
          <w:sz w:val="24"/>
          <w:szCs w:val="24"/>
        </w:rPr>
        <w:t>Fermeture des sigmoïdes = onde T de l’ECG.</w:t>
      </w:r>
    </w:p>
    <w:p w:rsidR="00E04554" w:rsidRPr="00773A20" w:rsidRDefault="00E04554" w:rsidP="00E04554">
      <w:pPr>
        <w:pStyle w:val="Sansinterligne"/>
        <w:jc w:val="both"/>
        <w:rPr>
          <w:rFonts w:asciiTheme="majorHAnsi" w:hAnsiTheme="majorHAnsi"/>
          <w:i/>
          <w:sz w:val="24"/>
          <w:szCs w:val="24"/>
        </w:rPr>
      </w:pPr>
      <w:r>
        <w:rPr>
          <w:rFonts w:asciiTheme="majorHAnsi" w:hAnsiTheme="majorHAnsi"/>
          <w:i/>
          <w:sz w:val="24"/>
          <w:szCs w:val="24"/>
        </w:rPr>
        <w:t>Augmentation de la pression</w:t>
      </w:r>
      <w:r w:rsidRPr="00773A20">
        <w:rPr>
          <w:rFonts w:asciiTheme="majorHAnsi" w:hAnsiTheme="majorHAnsi"/>
          <w:i/>
          <w:sz w:val="24"/>
          <w:szCs w:val="24"/>
        </w:rPr>
        <w:t xml:space="preserve"> et contraction des ventricules = QRS.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 volume de sang éjecté correspond environ à 50% du sang  présent dans le ventricule en fin de diastole.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Le cœur n’est pas entièrement vidé : réserves pour le cas où l’on aurait besoin d’un volume + important à la contraction suivant. On parle de volume résiduel ou volume </w:t>
      </w:r>
      <w:proofErr w:type="spellStart"/>
      <w:r>
        <w:rPr>
          <w:rFonts w:asciiTheme="majorHAnsi" w:hAnsiTheme="majorHAnsi"/>
          <w:sz w:val="24"/>
          <w:szCs w:val="24"/>
        </w:rPr>
        <w:t>télésystolique</w:t>
      </w:r>
      <w:proofErr w:type="spellEnd"/>
      <w:r>
        <w:rPr>
          <w:rFonts w:asciiTheme="majorHAnsi" w:hAnsiTheme="majorHAnsi"/>
          <w:sz w:val="24"/>
          <w:szCs w:val="24"/>
        </w:rPr>
        <w:t xml:space="preserve"> (VTS), d’autant plus faible que la force de contraction est grande. Il s’agit d’une réserve pour augmenter le débit.</w:t>
      </w:r>
    </w:p>
    <w:p w:rsidR="00E04554" w:rsidRDefault="00E04554" w:rsidP="00E04554">
      <w:pPr>
        <w:pStyle w:val="Sansinterligne"/>
        <w:jc w:val="both"/>
        <w:rPr>
          <w:rFonts w:asciiTheme="majorHAnsi" w:hAnsiTheme="majorHAnsi"/>
          <w:sz w:val="24"/>
          <w:szCs w:val="24"/>
        </w:rPr>
      </w:pPr>
    </w:p>
    <w:p w:rsidR="00E04554" w:rsidRPr="00353151" w:rsidRDefault="00E04554" w:rsidP="00057A6E">
      <w:pPr>
        <w:pStyle w:val="Sansinterligne"/>
        <w:numPr>
          <w:ilvl w:val="0"/>
          <w:numId w:val="25"/>
        </w:numPr>
        <w:jc w:val="both"/>
        <w:rPr>
          <w:rFonts w:asciiTheme="majorHAnsi" w:hAnsiTheme="majorHAnsi"/>
          <w:b/>
          <w:sz w:val="24"/>
          <w:szCs w:val="24"/>
          <w:u w:val="single"/>
        </w:rPr>
      </w:pPr>
      <w:r w:rsidRPr="00353151">
        <w:rPr>
          <w:rFonts w:asciiTheme="majorHAnsi" w:hAnsiTheme="majorHAnsi"/>
          <w:b/>
          <w:sz w:val="24"/>
          <w:szCs w:val="24"/>
          <w:u w:val="single"/>
        </w:rPr>
        <w:t>Diastole ventriculaire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C’est le repos du cœur.</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Elle comprend 2 phases successives :</w:t>
      </w: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31"/>
        </w:numPr>
        <w:jc w:val="both"/>
        <w:rPr>
          <w:rFonts w:asciiTheme="majorHAnsi" w:hAnsiTheme="majorHAnsi"/>
          <w:b/>
          <w:sz w:val="24"/>
          <w:szCs w:val="24"/>
        </w:rPr>
      </w:pPr>
      <w:r w:rsidRPr="000D6BB7">
        <w:rPr>
          <w:rFonts w:asciiTheme="majorHAnsi" w:hAnsiTheme="majorHAnsi"/>
          <w:b/>
          <w:sz w:val="24"/>
          <w:szCs w:val="24"/>
        </w:rPr>
        <w:t xml:space="preserve">La relaxation </w:t>
      </w:r>
      <w:proofErr w:type="spellStart"/>
      <w:r w:rsidRPr="000D6BB7">
        <w:rPr>
          <w:rFonts w:asciiTheme="majorHAnsi" w:hAnsiTheme="majorHAnsi"/>
          <w:b/>
          <w:sz w:val="24"/>
          <w:szCs w:val="24"/>
        </w:rPr>
        <w:t>isovolumétrique</w:t>
      </w:r>
      <w:proofErr w:type="spellEnd"/>
    </w:p>
    <w:p w:rsidR="00E04554" w:rsidRPr="000D6BB7" w:rsidRDefault="00E04554" w:rsidP="00E04554">
      <w:pPr>
        <w:pStyle w:val="Sansinterligne"/>
        <w:ind w:left="360"/>
        <w:jc w:val="both"/>
        <w:rPr>
          <w:rFonts w:asciiTheme="majorHAnsi" w:hAnsiTheme="majorHAnsi"/>
          <w:b/>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Pas de changement de volume. Le cœur se</w:t>
      </w:r>
      <w:r w:rsidRPr="00353151">
        <w:rPr>
          <w:rFonts w:asciiTheme="majorHAnsi" w:hAnsiTheme="majorHAnsi"/>
          <w:sz w:val="24"/>
          <w:szCs w:val="24"/>
        </w:rPr>
        <w:t xml:space="preserve"> détend/</w:t>
      </w:r>
      <w:r>
        <w:rPr>
          <w:rFonts w:asciiTheme="majorHAnsi" w:hAnsiTheme="majorHAnsi"/>
          <w:sz w:val="24"/>
          <w:szCs w:val="24"/>
        </w:rPr>
        <w:t xml:space="preserve">se </w:t>
      </w:r>
      <w:r w:rsidRPr="00353151">
        <w:rPr>
          <w:rFonts w:asciiTheme="majorHAnsi" w:hAnsiTheme="majorHAnsi"/>
          <w:sz w:val="24"/>
          <w:szCs w:val="24"/>
        </w:rPr>
        <w:t xml:space="preserve">relaxe.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Fermeture des sigmoïdes jusqu’à l’ouverture des valves auriculo-ventriculaires.</w:t>
      </w:r>
    </w:p>
    <w:p w:rsidR="00E04554" w:rsidRPr="00353151"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La pression dans le </w:t>
      </w:r>
      <w:r w:rsidRPr="00353151">
        <w:rPr>
          <w:rFonts w:asciiTheme="majorHAnsi" w:hAnsiTheme="majorHAnsi"/>
          <w:sz w:val="24"/>
          <w:szCs w:val="24"/>
        </w:rPr>
        <w:t xml:space="preserve">ventricule diminue très </w:t>
      </w:r>
      <w:r>
        <w:rPr>
          <w:rFonts w:asciiTheme="majorHAnsi" w:hAnsiTheme="majorHAnsi"/>
          <w:sz w:val="24"/>
          <w:szCs w:val="24"/>
        </w:rPr>
        <w:t>rapidement.</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Pendant ce temps, la pression dans les oreillettes augmente (retour veineux) = </w:t>
      </w:r>
      <w:r w:rsidRPr="00353151">
        <w:rPr>
          <w:rFonts w:asciiTheme="majorHAnsi" w:hAnsiTheme="majorHAnsi"/>
          <w:b/>
          <w:sz w:val="24"/>
          <w:szCs w:val="24"/>
        </w:rPr>
        <w:t>onde v</w:t>
      </w:r>
      <w:r>
        <w:rPr>
          <w:rFonts w:asciiTheme="majorHAnsi" w:hAnsiTheme="majorHAnsi"/>
          <w:sz w:val="24"/>
          <w:szCs w:val="24"/>
        </w:rPr>
        <w:t xml:space="preserve">.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L’ouverture des valves AV provoque une chute brutale de la pression atriale = </w:t>
      </w:r>
      <w:r w:rsidRPr="00353151">
        <w:rPr>
          <w:rFonts w:asciiTheme="majorHAnsi" w:hAnsiTheme="majorHAnsi"/>
          <w:b/>
          <w:sz w:val="24"/>
          <w:szCs w:val="24"/>
        </w:rPr>
        <w:t>onde y</w:t>
      </w:r>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r>
        <w:rPr>
          <w:rFonts w:asciiTheme="majorHAnsi" w:hAnsiTheme="majorHAnsi"/>
          <w:noProof/>
          <w:sz w:val="24"/>
          <w:szCs w:val="24"/>
          <w:lang w:eastAsia="fr-FR"/>
        </w:rPr>
        <w:drawing>
          <wp:anchor distT="0" distB="0" distL="114300" distR="114300" simplePos="0" relativeHeight="251686912" behindDoc="0" locked="0" layoutInCell="1" allowOverlap="1">
            <wp:simplePos x="0" y="0"/>
            <wp:positionH relativeFrom="column">
              <wp:posOffset>281305</wp:posOffset>
            </wp:positionH>
            <wp:positionV relativeFrom="paragraph">
              <wp:posOffset>156845</wp:posOffset>
            </wp:positionV>
            <wp:extent cx="866775" cy="552450"/>
            <wp:effectExtent l="0" t="0" r="0" b="0"/>
            <wp:wrapNone/>
            <wp:docPr id="38" name="Objet 2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025525" cy="681038"/>
                      <a:chOff x="3978275" y="155575"/>
                      <a:chExt cx="1025525" cy="681038"/>
                    </a:xfrm>
                  </a:grpSpPr>
                  <a:grpSp>
                    <a:nvGrpSpPr>
                      <a:cNvPr id="115730" name="Group 18"/>
                      <a:cNvGrpSpPr>
                        <a:grpSpLocks/>
                      </a:cNvGrpSpPr>
                    </a:nvGrpSpPr>
                    <a:grpSpPr bwMode="auto">
                      <a:xfrm>
                        <a:off x="3978275" y="155575"/>
                        <a:ext cx="1025525" cy="681038"/>
                        <a:chOff x="2154" y="2085"/>
                        <a:chExt cx="646" cy="429"/>
                      </a:xfrm>
                    </a:grpSpPr>
                    <a:sp>
                      <a:nvSpPr>
                        <a:cNvPr id="115731" name="Text Box 19"/>
                        <a:cNvSpPr txBox="1">
                          <a:spLocks noChangeArrowheads="1"/>
                        </a:cNvSpPr>
                      </a:nvSpPr>
                      <a:spPr bwMode="auto">
                        <a:xfrm>
                          <a:off x="2163" y="2085"/>
                          <a:ext cx="463" cy="288"/>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dirty="0">
                                <a:solidFill>
                                  <a:srgbClr val="FF0000"/>
                                </a:solidFill>
                                <a:latin typeface="Times New Roman" pitchFamily="18" charset="0"/>
                              </a:rPr>
                              <a:t>Pression</a:t>
                            </a:r>
                          </a:p>
                          <a:p>
                            <a:r>
                              <a:rPr lang="fr-FR" sz="1200" b="1" dirty="0">
                                <a:solidFill>
                                  <a:srgbClr val="FF0000"/>
                                </a:solidFill>
                                <a:latin typeface="Times New Roman" pitchFamily="18" charset="0"/>
                              </a:rPr>
                              <a:t>intra</a:t>
                            </a:r>
                          </a:p>
                        </a:txBody>
                        <a:useSpRect/>
                      </a:txSp>
                    </a:sp>
                    <a:sp>
                      <a:nvSpPr>
                        <a:cNvPr id="115732" name="Text Box 20"/>
                        <a:cNvSpPr txBox="1">
                          <a:spLocks noChangeArrowheads="1"/>
                        </a:cNvSpPr>
                      </a:nvSpPr>
                      <a:spPr bwMode="auto">
                        <a:xfrm>
                          <a:off x="2154" y="2341"/>
                          <a:ext cx="646" cy="173"/>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a:solidFill>
                                  <a:srgbClr val="FF0000"/>
                                </a:solidFill>
                                <a:latin typeface="Times New Roman" pitchFamily="18" charset="0"/>
                              </a:rPr>
                              <a:t>ventriculaire</a:t>
                            </a:r>
                          </a:p>
                        </a:txBody>
                        <a:useSpRect/>
                      </a:txSp>
                    </a:sp>
                  </a:grpSp>
                </lc:lockedCanvas>
              </a:graphicData>
            </a:graphic>
          </wp:anchor>
        </w:drawing>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center"/>
        <w:rPr>
          <w:noProof/>
          <w:lang w:eastAsia="fr-FR"/>
        </w:rPr>
      </w:pPr>
      <w:r w:rsidRPr="000D6BB7">
        <w:rPr>
          <w:rFonts w:asciiTheme="majorHAnsi" w:hAnsiTheme="majorHAnsi"/>
          <w:noProof/>
          <w:sz w:val="24"/>
          <w:szCs w:val="24"/>
          <w:lang w:eastAsia="fr-FR"/>
        </w:rPr>
        <w:drawing>
          <wp:inline distT="0" distB="0" distL="0" distR="0">
            <wp:extent cx="4371975" cy="4543425"/>
            <wp:effectExtent l="19050" t="0" r="0" b="0"/>
            <wp:docPr id="37" name="Objet 2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472113" cy="5992813"/>
                      <a:chOff x="3708400" y="676275"/>
                      <a:chExt cx="5472113" cy="5992813"/>
                    </a:xfrm>
                  </a:grpSpPr>
                  <a:grpSp>
                    <a:nvGrpSpPr>
                      <a:cNvPr id="115714" name="Group 2"/>
                      <a:cNvGrpSpPr>
                        <a:grpSpLocks/>
                      </a:cNvGrpSpPr>
                    </a:nvGrpSpPr>
                    <a:grpSpPr bwMode="auto">
                      <a:xfrm>
                        <a:off x="3708400" y="676275"/>
                        <a:ext cx="5472113" cy="5992813"/>
                        <a:chOff x="2200" y="426"/>
                        <a:chExt cx="3447" cy="3775"/>
                      </a:xfrm>
                    </a:grpSpPr>
                    <a:pic>
                      <a:nvPicPr>
                        <a:cNvPr id="115715" name="Picture 3" descr="E0A6CDDC"/>
                        <a:cNvPicPr>
                          <a:picLocks noChangeAspect="1" noChangeArrowheads="1"/>
                        </a:cNvPicPr>
                      </a:nvPicPr>
                      <a:blipFill>
                        <a:blip r:embed="rId20"/>
                        <a:srcRect r="6256" b="35600"/>
                        <a:stretch>
                          <a:fillRect/>
                        </a:stretch>
                      </a:blipFill>
                      <a:spPr bwMode="auto">
                        <a:xfrm>
                          <a:off x="2200" y="426"/>
                          <a:ext cx="3402" cy="2840"/>
                        </a:xfrm>
                        <a:prstGeom prst="rect">
                          <a:avLst/>
                        </a:prstGeom>
                        <a:noFill/>
                      </a:spPr>
                    </a:pic>
                    <a:pic>
                      <a:nvPicPr>
                        <a:cNvPr id="115716" name="Picture 4" descr="E0A6CDDC"/>
                        <a:cNvPicPr>
                          <a:picLocks noChangeAspect="1" noChangeArrowheads="1"/>
                        </a:cNvPicPr>
                      </a:nvPicPr>
                      <a:blipFill>
                        <a:blip r:embed="rId20"/>
                        <a:srcRect t="78798" r="5016"/>
                        <a:stretch>
                          <a:fillRect/>
                        </a:stretch>
                      </a:blipFill>
                      <a:spPr bwMode="auto">
                        <a:xfrm>
                          <a:off x="2200" y="3266"/>
                          <a:ext cx="3447" cy="935"/>
                        </a:xfrm>
                        <a:prstGeom prst="rect">
                          <a:avLst/>
                        </a:prstGeom>
                        <a:noFill/>
                      </a:spPr>
                    </a:pic>
                    <a:sp>
                      <a:nvSpPr>
                        <a:cNvPr id="115717" name="Oval 5"/>
                        <a:cNvSpPr>
                          <a:spLocks noChangeArrowheads="1"/>
                        </a:cNvSpPr>
                      </a:nvSpPr>
                      <a:spPr bwMode="auto">
                        <a:xfrm rot="-273641">
                          <a:off x="3879" y="1180"/>
                          <a:ext cx="363" cy="2041"/>
                        </a:xfrm>
                        <a:prstGeom prst="ellipse">
                          <a:avLst/>
                        </a:prstGeom>
                        <a:noFill/>
                        <a:ln w="28575">
                          <a:solidFill>
                            <a:srgbClr val="FF0000"/>
                          </a:solidFill>
                          <a:round/>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15718" name="Rectangle 6"/>
                        <a:cNvSpPr>
                          <a:spLocks noChangeArrowheads="1"/>
                        </a:cNvSpPr>
                      </a:nvSpPr>
                      <a:spPr bwMode="auto">
                        <a:xfrm>
                          <a:off x="3561" y="1180"/>
                          <a:ext cx="182" cy="136"/>
                        </a:xfrm>
                        <a:prstGeom prst="rect">
                          <a:avLst/>
                        </a:prstGeom>
                        <a:solidFill>
                          <a:schemeClr val="bg1"/>
                        </a:solidFill>
                        <a:ln w="9525">
                          <a:no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15719" name="Text Box 7"/>
                        <a:cNvSpPr txBox="1">
                          <a:spLocks noChangeArrowheads="1"/>
                        </a:cNvSpPr>
                      </a:nvSpPr>
                      <a:spPr bwMode="auto">
                        <a:xfrm>
                          <a:off x="3335" y="1121"/>
                          <a:ext cx="556" cy="288"/>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a:solidFill>
                                  <a:srgbClr val="FF0000"/>
                                </a:solidFill>
                                <a:latin typeface="Times New Roman" pitchFamily="18" charset="0"/>
                              </a:rPr>
                              <a:t>Fermeture</a:t>
                            </a:r>
                          </a:p>
                          <a:p>
                            <a:r>
                              <a:rPr lang="fr-FR" sz="1200" b="1">
                                <a:solidFill>
                                  <a:srgbClr val="FF0000"/>
                                </a:solidFill>
                                <a:latin typeface="Times New Roman" pitchFamily="18" charset="0"/>
                              </a:rPr>
                              <a:t>Sigmoïdes </a:t>
                            </a:r>
                          </a:p>
                        </a:txBody>
                        <a:useSpRect/>
                      </a:txSp>
                    </a:sp>
                    <a:sp>
                      <a:nvSpPr>
                        <a:cNvPr id="115720" name="Rectangle 8"/>
                        <a:cNvSpPr>
                          <a:spLocks noChangeArrowheads="1"/>
                        </a:cNvSpPr>
                      </a:nvSpPr>
                      <a:spPr bwMode="auto">
                        <a:xfrm>
                          <a:off x="4378" y="2631"/>
                          <a:ext cx="136" cy="136"/>
                        </a:xfrm>
                        <a:prstGeom prst="rect">
                          <a:avLst/>
                        </a:prstGeom>
                        <a:solidFill>
                          <a:schemeClr val="bg1"/>
                        </a:solidFill>
                        <a:ln w="9525">
                          <a:no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grpSp>
                      <a:nvGrpSpPr>
                        <a:cNvPr id="9" name="Group 9"/>
                        <a:cNvGrpSpPr>
                          <a:grpSpLocks/>
                        </a:cNvGrpSpPr>
                      </a:nvGrpSpPr>
                      <a:grpSpPr bwMode="auto">
                        <a:xfrm>
                          <a:off x="3289" y="2586"/>
                          <a:ext cx="571" cy="429"/>
                          <a:chOff x="2154" y="2085"/>
                          <a:chExt cx="571" cy="429"/>
                        </a:xfrm>
                      </a:grpSpPr>
                      <a:sp>
                        <a:nvSpPr>
                          <a:cNvPr id="115722" name="Text Box 10"/>
                          <a:cNvSpPr txBox="1">
                            <a:spLocks noChangeArrowheads="1"/>
                          </a:cNvSpPr>
                        </a:nvSpPr>
                        <a:spPr bwMode="auto">
                          <a:xfrm>
                            <a:off x="2163" y="2085"/>
                            <a:ext cx="463" cy="288"/>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a:solidFill>
                                    <a:srgbClr val="FF0000"/>
                                  </a:solidFill>
                                  <a:latin typeface="Times New Roman" pitchFamily="18" charset="0"/>
                                </a:rPr>
                                <a:t>Pression</a:t>
                              </a:r>
                            </a:p>
                            <a:p>
                              <a:r>
                                <a:rPr lang="fr-FR" sz="1200" b="1">
                                  <a:solidFill>
                                    <a:srgbClr val="FF0000"/>
                                  </a:solidFill>
                                  <a:latin typeface="Times New Roman" pitchFamily="18" charset="0"/>
                                </a:rPr>
                                <a:t>intra</a:t>
                              </a:r>
                            </a:p>
                          </a:txBody>
                          <a:useSpRect/>
                        </a:txSp>
                      </a:sp>
                      <a:sp>
                        <a:nvSpPr>
                          <a:cNvPr id="115723" name="Text Box 11"/>
                          <a:cNvSpPr txBox="1">
                            <a:spLocks noChangeArrowheads="1"/>
                          </a:cNvSpPr>
                        </a:nvSpPr>
                        <a:spPr bwMode="auto">
                          <a:xfrm>
                            <a:off x="2154" y="2341"/>
                            <a:ext cx="571" cy="173"/>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a:solidFill>
                                    <a:srgbClr val="FF0000"/>
                                  </a:solidFill>
                                  <a:latin typeface="Times New Roman" pitchFamily="18" charset="0"/>
                                </a:rPr>
                                <a:t>auriculaire</a:t>
                              </a:r>
                            </a:p>
                          </a:txBody>
                          <a:useSpRect/>
                        </a:txSp>
                      </a:sp>
                    </a:grpSp>
                    <a:sp>
                      <a:nvSpPr>
                        <a:cNvPr id="115724" name="Rectangle 12"/>
                        <a:cNvSpPr>
                          <a:spLocks noChangeArrowheads="1"/>
                        </a:cNvSpPr>
                      </a:nvSpPr>
                      <a:spPr bwMode="auto">
                        <a:xfrm>
                          <a:off x="4060" y="2813"/>
                          <a:ext cx="46" cy="91"/>
                        </a:xfrm>
                        <a:prstGeom prst="rect">
                          <a:avLst/>
                        </a:prstGeom>
                        <a:solidFill>
                          <a:schemeClr val="bg1"/>
                        </a:solidFill>
                        <a:ln w="9525">
                          <a:no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15725" name="Rectangle 13"/>
                        <a:cNvSpPr>
                          <a:spLocks noChangeArrowheads="1"/>
                        </a:cNvSpPr>
                      </a:nvSpPr>
                      <a:spPr bwMode="auto">
                        <a:xfrm>
                          <a:off x="4241" y="3175"/>
                          <a:ext cx="46" cy="91"/>
                        </a:xfrm>
                        <a:prstGeom prst="rect">
                          <a:avLst/>
                        </a:prstGeom>
                        <a:solidFill>
                          <a:schemeClr val="bg1"/>
                        </a:solidFill>
                        <a:ln w="9525">
                          <a:noFill/>
                          <a:miter lim="800000"/>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15726" name="Text Box 14"/>
                        <a:cNvSpPr txBox="1">
                          <a:spLocks noChangeArrowheads="1"/>
                        </a:cNvSpPr>
                      </a:nvSpPr>
                      <a:spPr bwMode="auto">
                        <a:xfrm>
                          <a:off x="4015" y="2767"/>
                          <a:ext cx="164" cy="173"/>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a:solidFill>
                                  <a:srgbClr val="FF0000"/>
                                </a:solidFill>
                                <a:latin typeface="Times New Roman" pitchFamily="18" charset="0"/>
                              </a:rPr>
                              <a:t>v</a:t>
                            </a:r>
                          </a:p>
                        </a:txBody>
                        <a:useSpRect/>
                      </a:txSp>
                    </a:sp>
                    <a:sp>
                      <a:nvSpPr>
                        <a:cNvPr id="115727" name="Text Box 15"/>
                        <a:cNvSpPr txBox="1">
                          <a:spLocks noChangeArrowheads="1"/>
                        </a:cNvSpPr>
                      </a:nvSpPr>
                      <a:spPr bwMode="auto">
                        <a:xfrm>
                          <a:off x="4169" y="3130"/>
                          <a:ext cx="164" cy="173"/>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a:solidFill>
                                  <a:srgbClr val="FF0000"/>
                                </a:solidFill>
                                <a:latin typeface="Times New Roman" pitchFamily="18" charset="0"/>
                              </a:rPr>
                              <a:t>y</a:t>
                            </a:r>
                          </a:p>
                        </a:txBody>
                        <a:useSpRect/>
                      </a:txSp>
                    </a:sp>
                    <a:sp>
                      <a:nvSpPr>
                        <a:cNvPr id="115728" name="Text Box 16"/>
                        <a:cNvSpPr txBox="1">
                          <a:spLocks noChangeArrowheads="1"/>
                        </a:cNvSpPr>
                      </a:nvSpPr>
                      <a:spPr bwMode="auto">
                        <a:xfrm>
                          <a:off x="4328" y="2570"/>
                          <a:ext cx="549" cy="288"/>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1200" b="1">
                                <a:solidFill>
                                  <a:srgbClr val="FF0000"/>
                                </a:solidFill>
                                <a:latin typeface="Times New Roman" pitchFamily="18" charset="0"/>
                              </a:rPr>
                              <a:t>Ouverture</a:t>
                            </a:r>
                          </a:p>
                          <a:p>
                            <a:r>
                              <a:rPr lang="fr-FR" sz="1200" b="1">
                                <a:solidFill>
                                  <a:srgbClr val="FF0000"/>
                                </a:solidFill>
                                <a:latin typeface="Times New Roman" pitchFamily="18" charset="0"/>
                              </a:rPr>
                              <a:t>Mitrale</a:t>
                            </a:r>
                          </a:p>
                        </a:txBody>
                        <a:useSpRect/>
                      </a:txSp>
                    </a:sp>
                  </a:grpSp>
                </lc:lockedCanvas>
              </a:graphicData>
            </a:graphic>
          </wp:inline>
        </w:drawing>
      </w:r>
      <w:r w:rsidRPr="000D6BB7">
        <w:rPr>
          <w:noProof/>
          <w:lang w:eastAsia="fr-FR"/>
        </w:rPr>
        <w:t xml:space="preserve"> </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Pr="00960DD9" w:rsidRDefault="00E04554" w:rsidP="00057A6E">
      <w:pPr>
        <w:pStyle w:val="Sansinterligne"/>
        <w:numPr>
          <w:ilvl w:val="0"/>
          <w:numId w:val="31"/>
        </w:numPr>
        <w:jc w:val="both"/>
        <w:rPr>
          <w:rFonts w:asciiTheme="majorHAnsi" w:hAnsiTheme="majorHAnsi"/>
          <w:b/>
          <w:sz w:val="24"/>
          <w:szCs w:val="24"/>
        </w:rPr>
      </w:pPr>
      <w:r>
        <w:rPr>
          <w:rFonts w:asciiTheme="majorHAnsi" w:hAnsiTheme="majorHAnsi"/>
          <w:b/>
          <w:sz w:val="24"/>
          <w:szCs w:val="24"/>
        </w:rPr>
        <w:t xml:space="preserve"> Le r</w:t>
      </w:r>
      <w:r w:rsidRPr="00960DD9">
        <w:rPr>
          <w:rFonts w:asciiTheme="majorHAnsi" w:hAnsiTheme="majorHAnsi"/>
          <w:b/>
          <w:sz w:val="24"/>
          <w:szCs w:val="24"/>
        </w:rPr>
        <w:t>emplissage ventriculaire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Il se fait en 3 temps :</w:t>
      </w:r>
    </w:p>
    <w:p w:rsidR="00E04554" w:rsidRPr="00960DD9" w:rsidRDefault="00E04554" w:rsidP="00E04554">
      <w:pPr>
        <w:pStyle w:val="Sansinterligne"/>
        <w:jc w:val="both"/>
        <w:rPr>
          <w:rFonts w:asciiTheme="majorHAnsi" w:hAnsiTheme="majorHAnsi"/>
          <w:sz w:val="24"/>
          <w:szCs w:val="24"/>
          <w:u w:val="single"/>
        </w:rPr>
      </w:pPr>
    </w:p>
    <w:p w:rsidR="00E04554" w:rsidRDefault="00E04554" w:rsidP="00057A6E">
      <w:pPr>
        <w:pStyle w:val="Sansinterligne"/>
        <w:numPr>
          <w:ilvl w:val="0"/>
          <w:numId w:val="32"/>
        </w:numPr>
        <w:jc w:val="both"/>
        <w:rPr>
          <w:rFonts w:asciiTheme="majorHAnsi" w:hAnsiTheme="majorHAnsi"/>
          <w:sz w:val="24"/>
          <w:szCs w:val="24"/>
        </w:rPr>
      </w:pPr>
      <w:r w:rsidRPr="00960DD9">
        <w:rPr>
          <w:rFonts w:asciiTheme="majorHAnsi" w:hAnsiTheme="majorHAnsi"/>
          <w:sz w:val="24"/>
          <w:szCs w:val="24"/>
          <w:u w:val="single"/>
        </w:rPr>
        <w:t>Remplissage passif rapide</w:t>
      </w:r>
      <w:r>
        <w:rPr>
          <w:rFonts w:asciiTheme="majorHAnsi" w:hAnsiTheme="majorHAnsi"/>
          <w:sz w:val="24"/>
          <w:szCs w:val="24"/>
        </w:rPr>
        <w:t xml:space="preserve"> </w:t>
      </w:r>
      <w:r w:rsidRPr="00960DD9">
        <w:rPr>
          <w:rFonts w:asciiTheme="majorHAnsi" w:hAnsiTheme="majorHAnsi"/>
          <w:sz w:val="24"/>
          <w:szCs w:val="24"/>
        </w:rPr>
        <w:t>:</w:t>
      </w:r>
      <w:r>
        <w:rPr>
          <w:rFonts w:asciiTheme="majorHAnsi" w:hAnsiTheme="majorHAnsi"/>
          <w:sz w:val="24"/>
          <w:szCs w:val="24"/>
        </w:rPr>
        <w:t xml:space="preserve"> </w:t>
      </w:r>
    </w:p>
    <w:p w:rsidR="00E04554" w:rsidRDefault="00E04554" w:rsidP="00E04554">
      <w:pPr>
        <w:pStyle w:val="Sansinterligne"/>
        <w:jc w:val="both"/>
        <w:rPr>
          <w:rFonts w:asciiTheme="majorHAnsi" w:hAnsiTheme="majorHAnsi"/>
          <w:sz w:val="24"/>
          <w:szCs w:val="24"/>
        </w:rPr>
      </w:pPr>
      <w:r w:rsidRPr="00960DD9">
        <w:rPr>
          <w:rFonts w:asciiTheme="majorHAnsi" w:hAnsiTheme="majorHAnsi"/>
          <w:sz w:val="24"/>
          <w:szCs w:val="24"/>
        </w:rPr>
        <w:t>Les oreillettes sont pleines de sang et continuent à se remplir</w:t>
      </w:r>
      <w:r>
        <w:rPr>
          <w:rFonts w:asciiTheme="majorHAnsi" w:hAnsiTheme="majorHAnsi"/>
          <w:sz w:val="24"/>
          <w:szCs w:val="24"/>
        </w:rPr>
        <w:t xml:space="preserve"> (volume accumulé important)</w:t>
      </w:r>
      <w:r w:rsidRPr="00960DD9">
        <w:rPr>
          <w:rFonts w:asciiTheme="majorHAnsi" w:hAnsiTheme="majorHAnsi"/>
          <w:sz w:val="24"/>
          <w:szCs w:val="24"/>
        </w:rPr>
        <w:t>. L</w:t>
      </w:r>
      <w:r>
        <w:rPr>
          <w:rFonts w:asciiTheme="majorHAnsi" w:hAnsiTheme="majorHAnsi"/>
          <w:sz w:val="24"/>
          <w:szCs w:val="24"/>
        </w:rPr>
        <w:t>a relaxation ventriculaire (vide post-systolique) et l</w:t>
      </w:r>
      <w:r w:rsidRPr="00960DD9">
        <w:rPr>
          <w:rFonts w:asciiTheme="majorHAnsi" w:hAnsiTheme="majorHAnsi"/>
          <w:sz w:val="24"/>
          <w:szCs w:val="24"/>
        </w:rPr>
        <w:t>’ouverture des valves AV provoque</w:t>
      </w:r>
      <w:r>
        <w:rPr>
          <w:rFonts w:asciiTheme="majorHAnsi" w:hAnsiTheme="majorHAnsi"/>
          <w:sz w:val="24"/>
          <w:szCs w:val="24"/>
        </w:rPr>
        <w:t>nt</w:t>
      </w:r>
      <w:r w:rsidRPr="00960DD9">
        <w:rPr>
          <w:rFonts w:asciiTheme="majorHAnsi" w:hAnsiTheme="majorHAnsi"/>
          <w:sz w:val="24"/>
          <w:szCs w:val="24"/>
        </w:rPr>
        <w:t xml:space="preserve"> un </w:t>
      </w:r>
      <w:r w:rsidRPr="00960DD9">
        <w:rPr>
          <w:rFonts w:asciiTheme="majorHAnsi" w:hAnsiTheme="majorHAnsi"/>
          <w:sz w:val="24"/>
          <w:szCs w:val="24"/>
        </w:rPr>
        <w:lastRenderedPageBreak/>
        <w:t>effet de succion</w:t>
      </w:r>
      <w:r>
        <w:rPr>
          <w:rFonts w:asciiTheme="majorHAnsi" w:hAnsiTheme="majorHAnsi"/>
          <w:sz w:val="24"/>
          <w:szCs w:val="24"/>
        </w:rPr>
        <w:t> sur le contenu auriculaire : une</w:t>
      </w:r>
      <w:r w:rsidRPr="00960DD9">
        <w:rPr>
          <w:rFonts w:asciiTheme="majorHAnsi" w:hAnsiTheme="majorHAnsi"/>
          <w:sz w:val="24"/>
          <w:szCs w:val="24"/>
        </w:rPr>
        <w:t xml:space="preserve"> g</w:t>
      </w:r>
      <w:r>
        <w:rPr>
          <w:rFonts w:asciiTheme="majorHAnsi" w:hAnsiTheme="majorHAnsi"/>
          <w:sz w:val="24"/>
          <w:szCs w:val="24"/>
        </w:rPr>
        <w:t>ran</w:t>
      </w:r>
      <w:r w:rsidRPr="00960DD9">
        <w:rPr>
          <w:rFonts w:asciiTheme="majorHAnsi" w:hAnsiTheme="majorHAnsi"/>
          <w:sz w:val="24"/>
          <w:szCs w:val="24"/>
        </w:rPr>
        <w:t>de q</w:t>
      </w:r>
      <w:r>
        <w:rPr>
          <w:rFonts w:asciiTheme="majorHAnsi" w:hAnsiTheme="majorHAnsi"/>
          <w:sz w:val="24"/>
          <w:szCs w:val="24"/>
        </w:rPr>
        <w:t>uan</w:t>
      </w:r>
      <w:r w:rsidRPr="00960DD9">
        <w:rPr>
          <w:rFonts w:asciiTheme="majorHAnsi" w:hAnsiTheme="majorHAnsi"/>
          <w:sz w:val="24"/>
          <w:szCs w:val="24"/>
        </w:rPr>
        <w:t>t</w:t>
      </w:r>
      <w:r>
        <w:rPr>
          <w:rFonts w:asciiTheme="majorHAnsi" w:hAnsiTheme="majorHAnsi"/>
          <w:sz w:val="24"/>
          <w:szCs w:val="24"/>
        </w:rPr>
        <w:t>ité de</w:t>
      </w:r>
      <w:r w:rsidRPr="00960DD9">
        <w:rPr>
          <w:rFonts w:asciiTheme="majorHAnsi" w:hAnsiTheme="majorHAnsi"/>
          <w:sz w:val="24"/>
          <w:szCs w:val="24"/>
        </w:rPr>
        <w:t xml:space="preserve"> sang passe des oreillet</w:t>
      </w:r>
      <w:r>
        <w:rPr>
          <w:rFonts w:asciiTheme="majorHAnsi" w:hAnsiTheme="majorHAnsi"/>
          <w:sz w:val="24"/>
          <w:szCs w:val="24"/>
        </w:rPr>
        <w:t>t</w:t>
      </w:r>
      <w:r w:rsidRPr="00960DD9">
        <w:rPr>
          <w:rFonts w:asciiTheme="majorHAnsi" w:hAnsiTheme="majorHAnsi"/>
          <w:sz w:val="24"/>
          <w:szCs w:val="24"/>
        </w:rPr>
        <w:t>es aux ventricules du fait de la diff</w:t>
      </w:r>
      <w:r>
        <w:rPr>
          <w:rFonts w:asciiTheme="majorHAnsi" w:hAnsiTheme="majorHAnsi"/>
          <w:sz w:val="24"/>
          <w:szCs w:val="24"/>
        </w:rPr>
        <w:t>érence de pression.</w:t>
      </w: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32"/>
        </w:numPr>
        <w:jc w:val="both"/>
        <w:rPr>
          <w:rFonts w:asciiTheme="majorHAnsi" w:hAnsiTheme="majorHAnsi"/>
          <w:sz w:val="24"/>
          <w:szCs w:val="24"/>
        </w:rPr>
      </w:pPr>
      <w:r w:rsidRPr="00960DD9">
        <w:rPr>
          <w:rFonts w:asciiTheme="majorHAnsi" w:hAnsiTheme="majorHAnsi"/>
          <w:sz w:val="24"/>
          <w:szCs w:val="24"/>
          <w:u w:val="single"/>
        </w:rPr>
        <w:t xml:space="preserve">Remplissage passif </w:t>
      </w:r>
      <w:r>
        <w:rPr>
          <w:rFonts w:asciiTheme="majorHAnsi" w:hAnsiTheme="majorHAnsi"/>
          <w:sz w:val="24"/>
          <w:szCs w:val="24"/>
          <w:u w:val="single"/>
        </w:rPr>
        <w:t>lent</w:t>
      </w:r>
      <w:r>
        <w:rPr>
          <w:rFonts w:asciiTheme="majorHAnsi" w:hAnsiTheme="majorHAnsi"/>
          <w:sz w:val="24"/>
          <w:szCs w:val="24"/>
        </w:rPr>
        <w:t> : diastasis.</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Diminution du volume intra-auriculaire. La durée est liée à celle de la diastole.</w:t>
      </w:r>
    </w:p>
    <w:p w:rsidR="00E04554" w:rsidRPr="00960DD9"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32"/>
        </w:numPr>
        <w:jc w:val="both"/>
        <w:rPr>
          <w:rFonts w:asciiTheme="majorHAnsi" w:hAnsiTheme="majorHAnsi"/>
          <w:sz w:val="24"/>
          <w:szCs w:val="24"/>
        </w:rPr>
      </w:pPr>
      <w:r w:rsidRPr="00960DD9">
        <w:rPr>
          <w:rFonts w:asciiTheme="majorHAnsi" w:hAnsiTheme="majorHAnsi"/>
          <w:sz w:val="24"/>
          <w:szCs w:val="24"/>
          <w:u w:val="single"/>
        </w:rPr>
        <w:t xml:space="preserve">Remplissage </w:t>
      </w:r>
      <w:r>
        <w:rPr>
          <w:rFonts w:asciiTheme="majorHAnsi" w:hAnsiTheme="majorHAnsi"/>
          <w:sz w:val="24"/>
          <w:szCs w:val="24"/>
          <w:u w:val="single"/>
        </w:rPr>
        <w:t>actif</w:t>
      </w:r>
      <w:r>
        <w:rPr>
          <w:rFonts w:asciiTheme="majorHAnsi" w:hAnsiTheme="majorHAnsi"/>
          <w:sz w:val="24"/>
          <w:szCs w:val="24"/>
        </w:rPr>
        <w:t xml:space="preserve"> </w:t>
      </w:r>
      <w:r w:rsidRPr="00960DD9">
        <w:rPr>
          <w:rFonts w:asciiTheme="majorHAnsi" w:hAnsiTheme="majorHAnsi"/>
          <w:sz w:val="24"/>
          <w:szCs w:val="24"/>
        </w:rPr>
        <w:t>:</w:t>
      </w:r>
      <w:r>
        <w:rPr>
          <w:rFonts w:asciiTheme="majorHAnsi" w:hAnsiTheme="majorHAnsi"/>
          <w:sz w:val="24"/>
          <w:szCs w:val="24"/>
        </w:rPr>
        <w:t xml:space="preserve"> </w:t>
      </w:r>
    </w:p>
    <w:p w:rsidR="00E04554" w:rsidRPr="006459A3" w:rsidRDefault="00E04554" w:rsidP="00E04554">
      <w:pPr>
        <w:pStyle w:val="Sansinterligne"/>
        <w:jc w:val="both"/>
        <w:rPr>
          <w:rFonts w:asciiTheme="majorHAnsi" w:hAnsiTheme="majorHAnsi"/>
          <w:sz w:val="24"/>
          <w:szCs w:val="24"/>
        </w:rPr>
      </w:pPr>
      <w:r>
        <w:rPr>
          <w:rFonts w:asciiTheme="majorHAnsi" w:hAnsiTheme="majorHAnsi"/>
          <w:sz w:val="24"/>
          <w:szCs w:val="24"/>
        </w:rPr>
        <w:t>Actif du fait que l’oreillette recommence à se contracter, et se vide du sang qu’elle a emmagasinée pendant la diastole = systole auriculaire.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center"/>
        <w:rPr>
          <w:rFonts w:asciiTheme="majorHAnsi" w:hAnsiTheme="majorHAnsi"/>
          <w:sz w:val="24"/>
          <w:szCs w:val="24"/>
        </w:rPr>
      </w:pPr>
      <w:r>
        <w:rPr>
          <w:rFonts w:asciiTheme="majorHAnsi" w:hAnsiTheme="majorHAnsi"/>
          <w:noProof/>
          <w:sz w:val="24"/>
          <w:szCs w:val="24"/>
          <w:lang w:eastAsia="fr-FR"/>
        </w:rPr>
        <w:drawing>
          <wp:anchor distT="0" distB="0" distL="114300" distR="114300" simplePos="0" relativeHeight="251687936" behindDoc="0" locked="0" layoutInCell="1" allowOverlap="1">
            <wp:simplePos x="0" y="0"/>
            <wp:positionH relativeFrom="column">
              <wp:posOffset>3291205</wp:posOffset>
            </wp:positionH>
            <wp:positionV relativeFrom="paragraph">
              <wp:posOffset>3097530</wp:posOffset>
            </wp:positionV>
            <wp:extent cx="1400175" cy="466725"/>
            <wp:effectExtent l="19050" t="0" r="0" b="0"/>
            <wp:wrapNone/>
            <wp:docPr id="41" name="Objet 3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944688" cy="576263"/>
                      <a:chOff x="7016750" y="4403725"/>
                      <a:chExt cx="1944688" cy="576263"/>
                    </a:xfrm>
                  </a:grpSpPr>
                  <a:sp>
                    <a:nvSpPr>
                      <a:cNvPr id="116740" name="Oval 4"/>
                      <a:cNvSpPr>
                        <a:spLocks noChangeArrowheads="1"/>
                      </a:cNvSpPr>
                    </a:nvSpPr>
                    <a:spPr bwMode="auto">
                      <a:xfrm rot="4831903">
                        <a:off x="7700962" y="3719513"/>
                        <a:ext cx="576263" cy="1944688"/>
                      </a:xfrm>
                      <a:prstGeom prst="ellipse">
                        <a:avLst/>
                      </a:prstGeom>
                      <a:noFill/>
                      <a:ln w="28575">
                        <a:solidFill>
                          <a:srgbClr val="FF0000"/>
                        </a:solidFill>
                        <a:round/>
                        <a:headEnd/>
                        <a:tailEnd/>
                      </a:ln>
                      <a:effectLst/>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lc:lockedCanvas>
              </a:graphicData>
            </a:graphic>
          </wp:anchor>
        </w:drawing>
      </w:r>
      <w:r w:rsidRPr="00FC531E">
        <w:rPr>
          <w:rFonts w:asciiTheme="majorHAnsi" w:hAnsiTheme="majorHAnsi"/>
          <w:noProof/>
          <w:sz w:val="24"/>
          <w:szCs w:val="24"/>
          <w:lang w:eastAsia="fr-FR"/>
        </w:rPr>
        <w:drawing>
          <wp:inline distT="0" distB="0" distL="0" distR="0">
            <wp:extent cx="3867150" cy="3638550"/>
            <wp:effectExtent l="19050" t="0" r="0" b="0"/>
            <wp:docPr id="39" name="Image 28" descr="E0A6CDDC"/>
            <wp:cNvGraphicFramePr/>
            <a:graphic xmlns:a="http://schemas.openxmlformats.org/drawingml/2006/main">
              <a:graphicData uri="http://schemas.openxmlformats.org/drawingml/2006/picture">
                <pic:pic xmlns:pic="http://schemas.openxmlformats.org/drawingml/2006/picture">
                  <pic:nvPicPr>
                    <pic:cNvPr id="116738" name="Picture 2" descr="E0A6CDDC"/>
                    <pic:cNvPicPr>
                      <a:picLocks noChangeAspect="1" noChangeArrowheads="1"/>
                    </pic:cNvPicPr>
                  </pic:nvPicPr>
                  <pic:blipFill>
                    <a:blip r:embed="rId20" cstate="print"/>
                    <a:srcRect r="11270" b="35600"/>
                    <a:stretch>
                      <a:fillRect/>
                    </a:stretch>
                  </pic:blipFill>
                  <pic:spPr bwMode="auto">
                    <a:xfrm>
                      <a:off x="0" y="0"/>
                      <a:ext cx="3869875" cy="3641114"/>
                    </a:xfrm>
                    <a:prstGeom prst="rect">
                      <a:avLst/>
                    </a:prstGeom>
                    <a:noFill/>
                  </pic:spPr>
                </pic:pic>
              </a:graphicData>
            </a:graphic>
          </wp:inline>
        </w:drawing>
      </w:r>
    </w:p>
    <w:p w:rsidR="00E04554" w:rsidRDefault="00E04554" w:rsidP="00E04554">
      <w:pPr>
        <w:pStyle w:val="Sansinterligne"/>
        <w:jc w:val="center"/>
        <w:rPr>
          <w:rFonts w:asciiTheme="majorHAnsi" w:hAnsiTheme="majorHAnsi"/>
          <w:sz w:val="24"/>
          <w:szCs w:val="24"/>
        </w:rPr>
      </w:pPr>
    </w:p>
    <w:p w:rsidR="00E04554" w:rsidRDefault="00E04554" w:rsidP="00E04554">
      <w:pPr>
        <w:pStyle w:val="Sansinterligne"/>
        <w:jc w:val="center"/>
        <w:rPr>
          <w:rFonts w:asciiTheme="majorHAnsi" w:hAnsiTheme="majorHAnsi"/>
          <w:sz w:val="24"/>
          <w:szCs w:val="24"/>
        </w:rPr>
      </w:pPr>
      <w:r w:rsidRPr="00FC531E">
        <w:rPr>
          <w:rFonts w:asciiTheme="majorHAnsi" w:hAnsiTheme="majorHAnsi"/>
          <w:noProof/>
          <w:sz w:val="24"/>
          <w:szCs w:val="24"/>
          <w:lang w:eastAsia="fr-FR"/>
        </w:rPr>
        <w:drawing>
          <wp:inline distT="0" distB="0" distL="0" distR="0">
            <wp:extent cx="3990975" cy="960898"/>
            <wp:effectExtent l="19050" t="0" r="0" b="0"/>
            <wp:docPr id="40" name="Image 29" descr="E0A6CDDC"/>
            <wp:cNvGraphicFramePr/>
            <a:graphic xmlns:a="http://schemas.openxmlformats.org/drawingml/2006/main">
              <a:graphicData uri="http://schemas.openxmlformats.org/drawingml/2006/picture">
                <pic:pic xmlns:pic="http://schemas.openxmlformats.org/drawingml/2006/picture">
                  <pic:nvPicPr>
                    <pic:cNvPr id="116739" name="Picture 3" descr="E0A6CDDC"/>
                    <pic:cNvPicPr>
                      <a:picLocks noChangeAspect="1" noChangeArrowheads="1"/>
                    </pic:cNvPicPr>
                  </pic:nvPicPr>
                  <pic:blipFill>
                    <a:blip r:embed="rId20" cstate="print"/>
                    <a:srcRect t="78798" r="11243"/>
                    <a:stretch>
                      <a:fillRect/>
                    </a:stretch>
                  </pic:blipFill>
                  <pic:spPr bwMode="auto">
                    <a:xfrm>
                      <a:off x="0" y="0"/>
                      <a:ext cx="3989736" cy="960600"/>
                    </a:xfrm>
                    <a:prstGeom prst="rect">
                      <a:avLst/>
                    </a:prstGeom>
                    <a:noFill/>
                  </pic:spPr>
                </pic:pic>
              </a:graphicData>
            </a:graphic>
          </wp:inline>
        </w:drawing>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Rôle hémodynamique lors de l’accélération de la fréquence cardiaque, et si obstacle à l’écoulement du sang.</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Malgré le volume de sang éjecté à la fin d’une systole, il reste environ 50% du sang dans les ventricules = réserve pour le battement cardiaque suivant, pour pouvoir faire face à n’importe qu’elle situation.</w:t>
      </w:r>
    </w:p>
    <w:p w:rsidR="00E04554" w:rsidRPr="00127CD0" w:rsidRDefault="00E04554" w:rsidP="00E04554">
      <w:pPr>
        <w:pStyle w:val="Sansinterligne"/>
        <w:jc w:val="both"/>
        <w:rPr>
          <w:rFonts w:asciiTheme="majorHAnsi" w:hAnsiTheme="majorHAnsi"/>
          <w:sz w:val="24"/>
          <w:szCs w:val="24"/>
        </w:rPr>
      </w:pPr>
      <w:r w:rsidRPr="00C7768E">
        <w:rPr>
          <w:rFonts w:asciiTheme="majorHAnsi" w:hAnsiTheme="majorHAnsi"/>
          <w:b/>
          <w:sz w:val="24"/>
          <w:szCs w:val="24"/>
          <w:u w:val="single"/>
        </w:rPr>
        <w:t>Variations de pression</w:t>
      </w:r>
      <w:r w:rsidRPr="00C7768E">
        <w:rPr>
          <w:rFonts w:asciiTheme="majorHAnsi" w:hAnsiTheme="majorHAnsi"/>
          <w:b/>
          <w:sz w:val="24"/>
          <w:szCs w:val="24"/>
        </w:rPr>
        <w:t> :</w:t>
      </w:r>
    </w:p>
    <w:p w:rsidR="00E04554" w:rsidRDefault="00E04554" w:rsidP="00E04554">
      <w:pPr>
        <w:pStyle w:val="Sansinterligne"/>
        <w:jc w:val="both"/>
        <w:rPr>
          <w:rFonts w:asciiTheme="majorHAnsi" w:hAnsiTheme="majorHAnsi"/>
          <w:sz w:val="24"/>
          <w:szCs w:val="24"/>
        </w:rPr>
      </w:pPr>
    </w:p>
    <w:tbl>
      <w:tblPr>
        <w:tblStyle w:val="Grilledutableau"/>
        <w:tblW w:w="0" w:type="auto"/>
        <w:tblLook w:val="04A0"/>
      </w:tblPr>
      <w:tblGrid>
        <w:gridCol w:w="3070"/>
        <w:gridCol w:w="3071"/>
        <w:gridCol w:w="3071"/>
      </w:tblGrid>
      <w:tr w:rsidR="00E04554" w:rsidTr="00E04554">
        <w:tc>
          <w:tcPr>
            <w:tcW w:w="3070" w:type="dxa"/>
          </w:tcPr>
          <w:p w:rsidR="00E04554" w:rsidRDefault="00E04554" w:rsidP="00E04554">
            <w:pPr>
              <w:pStyle w:val="Sansinterligne"/>
              <w:jc w:val="center"/>
              <w:rPr>
                <w:rFonts w:asciiTheme="majorHAnsi" w:hAnsiTheme="majorHAnsi"/>
                <w:sz w:val="24"/>
                <w:szCs w:val="24"/>
              </w:rPr>
            </w:pPr>
          </w:p>
        </w:tc>
        <w:tc>
          <w:tcPr>
            <w:tcW w:w="3071" w:type="dxa"/>
            <w:shd w:val="clear" w:color="auto" w:fill="F2DBDB" w:themeFill="accent2" w:themeFillTint="33"/>
          </w:tcPr>
          <w:p w:rsidR="00E04554" w:rsidRDefault="00E04554" w:rsidP="00E04554">
            <w:pPr>
              <w:pStyle w:val="Sansinterligne"/>
              <w:jc w:val="center"/>
              <w:rPr>
                <w:rFonts w:asciiTheme="majorHAnsi" w:hAnsiTheme="majorHAnsi"/>
                <w:sz w:val="24"/>
                <w:szCs w:val="24"/>
              </w:rPr>
            </w:pPr>
            <w:r>
              <w:rPr>
                <w:rFonts w:asciiTheme="majorHAnsi" w:hAnsiTheme="majorHAnsi"/>
                <w:sz w:val="24"/>
                <w:szCs w:val="24"/>
              </w:rPr>
              <w:t xml:space="preserve">Pression systolique </w:t>
            </w:r>
          </w:p>
          <w:p w:rsidR="00E04554" w:rsidRDefault="00E04554" w:rsidP="00E04554">
            <w:pPr>
              <w:pStyle w:val="Sansinterligne"/>
              <w:jc w:val="center"/>
              <w:rPr>
                <w:rFonts w:asciiTheme="majorHAnsi" w:hAnsiTheme="majorHAnsi"/>
                <w:sz w:val="24"/>
                <w:szCs w:val="24"/>
              </w:rPr>
            </w:pPr>
            <w:r>
              <w:rPr>
                <w:rFonts w:asciiTheme="majorHAnsi" w:hAnsiTheme="majorHAnsi"/>
                <w:sz w:val="24"/>
                <w:szCs w:val="24"/>
              </w:rPr>
              <w:t xml:space="preserve">(en </w:t>
            </w:r>
            <w:proofErr w:type="spellStart"/>
            <w:r>
              <w:rPr>
                <w:rFonts w:asciiTheme="majorHAnsi" w:hAnsiTheme="majorHAnsi"/>
                <w:sz w:val="24"/>
                <w:szCs w:val="24"/>
              </w:rPr>
              <w:t>mmHg</w:t>
            </w:r>
            <w:proofErr w:type="spellEnd"/>
            <w:r>
              <w:rPr>
                <w:rFonts w:asciiTheme="majorHAnsi" w:hAnsiTheme="majorHAnsi"/>
                <w:sz w:val="24"/>
                <w:szCs w:val="24"/>
              </w:rPr>
              <w:t>)</w:t>
            </w:r>
          </w:p>
        </w:tc>
        <w:tc>
          <w:tcPr>
            <w:tcW w:w="3071" w:type="dxa"/>
            <w:shd w:val="clear" w:color="auto" w:fill="F2DBDB" w:themeFill="accent2" w:themeFillTint="33"/>
          </w:tcPr>
          <w:p w:rsidR="00E04554" w:rsidRDefault="00E04554" w:rsidP="00E04554">
            <w:pPr>
              <w:pStyle w:val="Sansinterligne"/>
              <w:jc w:val="center"/>
              <w:rPr>
                <w:rFonts w:asciiTheme="majorHAnsi" w:hAnsiTheme="majorHAnsi"/>
                <w:sz w:val="24"/>
                <w:szCs w:val="24"/>
              </w:rPr>
            </w:pPr>
            <w:r>
              <w:rPr>
                <w:rFonts w:asciiTheme="majorHAnsi" w:hAnsiTheme="majorHAnsi"/>
                <w:sz w:val="24"/>
                <w:szCs w:val="24"/>
              </w:rPr>
              <w:t>Pression diastolique</w:t>
            </w:r>
          </w:p>
          <w:p w:rsidR="00E04554" w:rsidRDefault="00E04554" w:rsidP="00E04554">
            <w:pPr>
              <w:pStyle w:val="Sansinterligne"/>
              <w:jc w:val="center"/>
              <w:rPr>
                <w:rFonts w:asciiTheme="majorHAnsi" w:hAnsiTheme="majorHAnsi"/>
                <w:sz w:val="24"/>
                <w:szCs w:val="24"/>
              </w:rPr>
            </w:pPr>
            <w:r>
              <w:rPr>
                <w:rFonts w:asciiTheme="majorHAnsi" w:hAnsiTheme="majorHAnsi"/>
                <w:sz w:val="24"/>
                <w:szCs w:val="24"/>
              </w:rPr>
              <w:t xml:space="preserve">(en </w:t>
            </w:r>
            <w:proofErr w:type="spellStart"/>
            <w:r>
              <w:rPr>
                <w:rFonts w:asciiTheme="majorHAnsi" w:hAnsiTheme="majorHAnsi"/>
                <w:sz w:val="24"/>
                <w:szCs w:val="24"/>
              </w:rPr>
              <w:t>mmHg</w:t>
            </w:r>
            <w:proofErr w:type="spellEnd"/>
            <w:r>
              <w:rPr>
                <w:rFonts w:asciiTheme="majorHAnsi" w:hAnsiTheme="majorHAnsi"/>
                <w:sz w:val="24"/>
                <w:szCs w:val="24"/>
              </w:rPr>
              <w:t>)</w:t>
            </w:r>
          </w:p>
        </w:tc>
      </w:tr>
      <w:tr w:rsidR="00E04554" w:rsidTr="00E04554">
        <w:tc>
          <w:tcPr>
            <w:tcW w:w="3070" w:type="dxa"/>
            <w:shd w:val="clear" w:color="auto" w:fill="FDE9D9" w:themeFill="accent6" w:themeFillTint="33"/>
          </w:tcPr>
          <w:p w:rsidR="00E04554" w:rsidRPr="00C7768E" w:rsidRDefault="00E04554" w:rsidP="00E04554">
            <w:pPr>
              <w:pStyle w:val="Sansinterligne"/>
              <w:jc w:val="center"/>
              <w:rPr>
                <w:rFonts w:asciiTheme="majorHAnsi" w:hAnsiTheme="majorHAnsi"/>
                <w:sz w:val="24"/>
                <w:szCs w:val="24"/>
              </w:rPr>
            </w:pPr>
            <w:r w:rsidRPr="00C7768E">
              <w:rPr>
                <w:rFonts w:asciiTheme="majorHAnsi" w:hAnsiTheme="majorHAnsi"/>
                <w:sz w:val="24"/>
                <w:szCs w:val="24"/>
              </w:rPr>
              <w:t>Oreillette droite</w:t>
            </w:r>
          </w:p>
        </w:tc>
        <w:tc>
          <w:tcPr>
            <w:tcW w:w="3071" w:type="dxa"/>
          </w:tcPr>
          <w:p w:rsidR="00E04554" w:rsidRDefault="00E04554" w:rsidP="00E04554">
            <w:pPr>
              <w:pStyle w:val="Sansinterligne"/>
              <w:jc w:val="center"/>
              <w:rPr>
                <w:rFonts w:asciiTheme="majorHAnsi" w:hAnsiTheme="majorHAnsi"/>
                <w:sz w:val="24"/>
                <w:szCs w:val="24"/>
              </w:rPr>
            </w:pPr>
            <w:r>
              <w:rPr>
                <w:rFonts w:asciiTheme="majorHAnsi" w:hAnsiTheme="majorHAnsi"/>
                <w:sz w:val="24"/>
                <w:szCs w:val="24"/>
              </w:rPr>
              <w:t>+ 3</w:t>
            </w:r>
          </w:p>
        </w:tc>
        <w:tc>
          <w:tcPr>
            <w:tcW w:w="3071" w:type="dxa"/>
          </w:tcPr>
          <w:p w:rsidR="00E04554" w:rsidRDefault="00E04554" w:rsidP="00E04554">
            <w:pPr>
              <w:pStyle w:val="Sansinterligne"/>
              <w:jc w:val="center"/>
              <w:rPr>
                <w:rFonts w:asciiTheme="majorHAnsi" w:hAnsiTheme="majorHAnsi"/>
                <w:sz w:val="24"/>
                <w:szCs w:val="24"/>
              </w:rPr>
            </w:pPr>
            <w:r>
              <w:rPr>
                <w:rFonts w:asciiTheme="majorHAnsi" w:hAnsiTheme="majorHAnsi"/>
                <w:sz w:val="24"/>
                <w:szCs w:val="24"/>
              </w:rPr>
              <w:t>-3</w:t>
            </w:r>
          </w:p>
        </w:tc>
      </w:tr>
      <w:tr w:rsidR="00E04554" w:rsidTr="00E04554">
        <w:tc>
          <w:tcPr>
            <w:tcW w:w="3070" w:type="dxa"/>
            <w:shd w:val="clear" w:color="auto" w:fill="FDE9D9" w:themeFill="accent6" w:themeFillTint="33"/>
          </w:tcPr>
          <w:p w:rsidR="00E04554" w:rsidRPr="00C7768E" w:rsidRDefault="00E04554" w:rsidP="00E04554">
            <w:pPr>
              <w:pStyle w:val="Sansinterligne"/>
              <w:jc w:val="center"/>
              <w:rPr>
                <w:rFonts w:asciiTheme="majorHAnsi" w:hAnsiTheme="majorHAnsi"/>
                <w:sz w:val="24"/>
                <w:szCs w:val="24"/>
              </w:rPr>
            </w:pPr>
            <w:r w:rsidRPr="00C7768E">
              <w:rPr>
                <w:rFonts w:asciiTheme="majorHAnsi" w:hAnsiTheme="majorHAnsi"/>
                <w:sz w:val="24"/>
                <w:szCs w:val="24"/>
              </w:rPr>
              <w:lastRenderedPageBreak/>
              <w:t>Ventricule droit</w:t>
            </w:r>
          </w:p>
        </w:tc>
        <w:tc>
          <w:tcPr>
            <w:tcW w:w="3071" w:type="dxa"/>
          </w:tcPr>
          <w:p w:rsidR="00E04554" w:rsidRDefault="00E04554" w:rsidP="00E04554">
            <w:pPr>
              <w:pStyle w:val="Sansinterligne"/>
              <w:jc w:val="center"/>
              <w:rPr>
                <w:rFonts w:asciiTheme="majorHAnsi" w:hAnsiTheme="majorHAnsi"/>
                <w:sz w:val="24"/>
                <w:szCs w:val="24"/>
              </w:rPr>
            </w:pPr>
            <w:r>
              <w:rPr>
                <w:rFonts w:asciiTheme="majorHAnsi" w:hAnsiTheme="majorHAnsi"/>
                <w:sz w:val="24"/>
                <w:szCs w:val="24"/>
              </w:rPr>
              <w:t>20 à 25</w:t>
            </w:r>
          </w:p>
        </w:tc>
        <w:tc>
          <w:tcPr>
            <w:tcW w:w="3071" w:type="dxa"/>
          </w:tcPr>
          <w:p w:rsidR="00E04554" w:rsidRDefault="00E04554" w:rsidP="00E04554">
            <w:pPr>
              <w:pStyle w:val="Sansinterligne"/>
              <w:jc w:val="center"/>
              <w:rPr>
                <w:rFonts w:asciiTheme="majorHAnsi" w:hAnsiTheme="majorHAnsi"/>
                <w:sz w:val="24"/>
                <w:szCs w:val="24"/>
              </w:rPr>
            </w:pPr>
            <w:r>
              <w:rPr>
                <w:rFonts w:asciiTheme="majorHAnsi" w:hAnsiTheme="majorHAnsi"/>
                <w:sz w:val="24"/>
                <w:szCs w:val="24"/>
              </w:rPr>
              <w:t>0</w:t>
            </w:r>
          </w:p>
        </w:tc>
      </w:tr>
      <w:tr w:rsidR="00E04554" w:rsidTr="00E04554">
        <w:tc>
          <w:tcPr>
            <w:tcW w:w="3070" w:type="dxa"/>
            <w:shd w:val="clear" w:color="auto" w:fill="FDE9D9" w:themeFill="accent6" w:themeFillTint="33"/>
          </w:tcPr>
          <w:p w:rsidR="00E04554" w:rsidRPr="00C7768E" w:rsidRDefault="00E04554" w:rsidP="00E04554">
            <w:pPr>
              <w:pStyle w:val="Sansinterligne"/>
              <w:jc w:val="center"/>
              <w:rPr>
                <w:rFonts w:asciiTheme="majorHAnsi" w:hAnsiTheme="majorHAnsi"/>
                <w:sz w:val="24"/>
                <w:szCs w:val="24"/>
              </w:rPr>
            </w:pPr>
            <w:r w:rsidRPr="00C7768E">
              <w:rPr>
                <w:rFonts w:asciiTheme="majorHAnsi" w:hAnsiTheme="majorHAnsi"/>
                <w:sz w:val="24"/>
                <w:szCs w:val="24"/>
              </w:rPr>
              <w:t>Artère pulmonaire</w:t>
            </w:r>
          </w:p>
        </w:tc>
        <w:tc>
          <w:tcPr>
            <w:tcW w:w="3071" w:type="dxa"/>
          </w:tcPr>
          <w:p w:rsidR="00E04554" w:rsidRDefault="00E04554" w:rsidP="00E04554">
            <w:pPr>
              <w:pStyle w:val="Sansinterligne"/>
              <w:jc w:val="center"/>
              <w:rPr>
                <w:rFonts w:asciiTheme="majorHAnsi" w:hAnsiTheme="majorHAnsi"/>
                <w:sz w:val="24"/>
                <w:szCs w:val="24"/>
              </w:rPr>
            </w:pPr>
            <w:r>
              <w:rPr>
                <w:rFonts w:asciiTheme="majorHAnsi" w:hAnsiTheme="majorHAnsi"/>
                <w:sz w:val="24"/>
                <w:szCs w:val="24"/>
              </w:rPr>
              <w:t>20 à 25</w:t>
            </w:r>
          </w:p>
        </w:tc>
        <w:tc>
          <w:tcPr>
            <w:tcW w:w="3071" w:type="dxa"/>
          </w:tcPr>
          <w:p w:rsidR="00E04554" w:rsidRDefault="00E04554" w:rsidP="00E04554">
            <w:pPr>
              <w:pStyle w:val="Sansinterligne"/>
              <w:jc w:val="center"/>
              <w:rPr>
                <w:rFonts w:asciiTheme="majorHAnsi" w:hAnsiTheme="majorHAnsi"/>
                <w:sz w:val="24"/>
                <w:szCs w:val="24"/>
              </w:rPr>
            </w:pPr>
            <w:r>
              <w:rPr>
                <w:rFonts w:asciiTheme="majorHAnsi" w:hAnsiTheme="majorHAnsi"/>
                <w:sz w:val="24"/>
                <w:szCs w:val="24"/>
              </w:rPr>
              <w:t>10</w:t>
            </w:r>
          </w:p>
        </w:tc>
      </w:tr>
      <w:tr w:rsidR="00E04554" w:rsidTr="00E04554">
        <w:tc>
          <w:tcPr>
            <w:tcW w:w="3070" w:type="dxa"/>
            <w:shd w:val="clear" w:color="auto" w:fill="FDE9D9" w:themeFill="accent6" w:themeFillTint="33"/>
          </w:tcPr>
          <w:p w:rsidR="00E04554" w:rsidRPr="00C7768E" w:rsidRDefault="00E04554" w:rsidP="00E04554">
            <w:pPr>
              <w:pStyle w:val="Sansinterligne"/>
              <w:jc w:val="center"/>
              <w:rPr>
                <w:rFonts w:asciiTheme="majorHAnsi" w:hAnsiTheme="majorHAnsi"/>
                <w:sz w:val="24"/>
                <w:szCs w:val="24"/>
              </w:rPr>
            </w:pPr>
            <w:r w:rsidRPr="00C7768E">
              <w:rPr>
                <w:rFonts w:asciiTheme="majorHAnsi" w:hAnsiTheme="majorHAnsi"/>
                <w:sz w:val="24"/>
                <w:szCs w:val="24"/>
              </w:rPr>
              <w:t>Oreillette gauche</w:t>
            </w:r>
          </w:p>
        </w:tc>
        <w:tc>
          <w:tcPr>
            <w:tcW w:w="3071" w:type="dxa"/>
          </w:tcPr>
          <w:p w:rsidR="00E04554" w:rsidRDefault="00E04554" w:rsidP="00E04554">
            <w:pPr>
              <w:pStyle w:val="Sansinterligne"/>
              <w:jc w:val="center"/>
              <w:rPr>
                <w:rFonts w:asciiTheme="majorHAnsi" w:hAnsiTheme="majorHAnsi"/>
                <w:sz w:val="24"/>
                <w:szCs w:val="24"/>
              </w:rPr>
            </w:pPr>
            <w:r>
              <w:rPr>
                <w:rFonts w:asciiTheme="majorHAnsi" w:hAnsiTheme="majorHAnsi"/>
                <w:sz w:val="24"/>
                <w:szCs w:val="24"/>
              </w:rPr>
              <w:t>7</w:t>
            </w:r>
          </w:p>
        </w:tc>
        <w:tc>
          <w:tcPr>
            <w:tcW w:w="3071" w:type="dxa"/>
          </w:tcPr>
          <w:p w:rsidR="00E04554" w:rsidRDefault="00E04554" w:rsidP="00E04554">
            <w:pPr>
              <w:pStyle w:val="Sansinterligne"/>
              <w:jc w:val="center"/>
              <w:rPr>
                <w:rFonts w:asciiTheme="majorHAnsi" w:hAnsiTheme="majorHAnsi"/>
                <w:sz w:val="24"/>
                <w:szCs w:val="24"/>
              </w:rPr>
            </w:pPr>
            <w:r>
              <w:rPr>
                <w:rFonts w:asciiTheme="majorHAnsi" w:hAnsiTheme="majorHAnsi"/>
                <w:sz w:val="24"/>
                <w:szCs w:val="24"/>
              </w:rPr>
              <w:t>0</w:t>
            </w:r>
          </w:p>
        </w:tc>
      </w:tr>
      <w:tr w:rsidR="00E04554" w:rsidTr="00E04554">
        <w:tc>
          <w:tcPr>
            <w:tcW w:w="3070" w:type="dxa"/>
            <w:shd w:val="clear" w:color="auto" w:fill="FDE9D9" w:themeFill="accent6" w:themeFillTint="33"/>
          </w:tcPr>
          <w:p w:rsidR="00E04554" w:rsidRPr="00C7768E" w:rsidRDefault="00E04554" w:rsidP="00E04554">
            <w:pPr>
              <w:pStyle w:val="Sansinterligne"/>
              <w:jc w:val="center"/>
              <w:rPr>
                <w:rFonts w:asciiTheme="majorHAnsi" w:hAnsiTheme="majorHAnsi"/>
                <w:sz w:val="24"/>
                <w:szCs w:val="24"/>
              </w:rPr>
            </w:pPr>
            <w:r w:rsidRPr="00C7768E">
              <w:rPr>
                <w:rFonts w:asciiTheme="majorHAnsi" w:hAnsiTheme="majorHAnsi"/>
                <w:sz w:val="24"/>
                <w:szCs w:val="24"/>
              </w:rPr>
              <w:t>Ventricule droit</w:t>
            </w:r>
          </w:p>
        </w:tc>
        <w:tc>
          <w:tcPr>
            <w:tcW w:w="3071" w:type="dxa"/>
          </w:tcPr>
          <w:p w:rsidR="00E04554" w:rsidRDefault="00E04554" w:rsidP="00E04554">
            <w:pPr>
              <w:pStyle w:val="Sansinterligne"/>
              <w:jc w:val="center"/>
              <w:rPr>
                <w:rFonts w:asciiTheme="majorHAnsi" w:hAnsiTheme="majorHAnsi"/>
                <w:sz w:val="24"/>
                <w:szCs w:val="24"/>
              </w:rPr>
            </w:pPr>
            <w:r>
              <w:rPr>
                <w:rFonts w:asciiTheme="majorHAnsi" w:hAnsiTheme="majorHAnsi"/>
                <w:sz w:val="24"/>
                <w:szCs w:val="24"/>
              </w:rPr>
              <w:t>120</w:t>
            </w:r>
          </w:p>
        </w:tc>
        <w:tc>
          <w:tcPr>
            <w:tcW w:w="3071" w:type="dxa"/>
          </w:tcPr>
          <w:p w:rsidR="00E04554" w:rsidRDefault="00E04554" w:rsidP="00E04554">
            <w:pPr>
              <w:pStyle w:val="Sansinterligne"/>
              <w:jc w:val="center"/>
              <w:rPr>
                <w:rFonts w:asciiTheme="majorHAnsi" w:hAnsiTheme="majorHAnsi"/>
                <w:sz w:val="24"/>
                <w:szCs w:val="24"/>
              </w:rPr>
            </w:pPr>
            <w:r>
              <w:rPr>
                <w:rFonts w:asciiTheme="majorHAnsi" w:hAnsiTheme="majorHAnsi"/>
                <w:sz w:val="24"/>
                <w:szCs w:val="24"/>
              </w:rPr>
              <w:t>0</w:t>
            </w:r>
          </w:p>
        </w:tc>
      </w:tr>
      <w:tr w:rsidR="00E04554" w:rsidTr="00E04554">
        <w:tc>
          <w:tcPr>
            <w:tcW w:w="3070" w:type="dxa"/>
            <w:shd w:val="clear" w:color="auto" w:fill="FDE9D9" w:themeFill="accent6" w:themeFillTint="33"/>
          </w:tcPr>
          <w:p w:rsidR="00E04554" w:rsidRPr="00C7768E" w:rsidRDefault="00E04554" w:rsidP="00E04554">
            <w:pPr>
              <w:pStyle w:val="Sansinterligne"/>
              <w:jc w:val="center"/>
              <w:rPr>
                <w:rFonts w:asciiTheme="majorHAnsi" w:hAnsiTheme="majorHAnsi"/>
                <w:sz w:val="24"/>
                <w:szCs w:val="24"/>
              </w:rPr>
            </w:pPr>
            <w:r w:rsidRPr="00C7768E">
              <w:rPr>
                <w:rFonts w:asciiTheme="majorHAnsi" w:hAnsiTheme="majorHAnsi"/>
                <w:sz w:val="24"/>
                <w:szCs w:val="24"/>
              </w:rPr>
              <w:t xml:space="preserve">Aorte </w:t>
            </w:r>
          </w:p>
        </w:tc>
        <w:tc>
          <w:tcPr>
            <w:tcW w:w="3071" w:type="dxa"/>
          </w:tcPr>
          <w:p w:rsidR="00E04554" w:rsidRDefault="00E04554" w:rsidP="00E04554">
            <w:pPr>
              <w:pStyle w:val="Sansinterligne"/>
              <w:jc w:val="center"/>
              <w:rPr>
                <w:rFonts w:asciiTheme="majorHAnsi" w:hAnsiTheme="majorHAnsi"/>
                <w:sz w:val="24"/>
                <w:szCs w:val="24"/>
              </w:rPr>
            </w:pPr>
            <w:r>
              <w:rPr>
                <w:rFonts w:asciiTheme="majorHAnsi" w:hAnsiTheme="majorHAnsi"/>
                <w:sz w:val="24"/>
                <w:szCs w:val="24"/>
              </w:rPr>
              <w:t>120</w:t>
            </w:r>
          </w:p>
        </w:tc>
        <w:tc>
          <w:tcPr>
            <w:tcW w:w="3071" w:type="dxa"/>
          </w:tcPr>
          <w:p w:rsidR="00E04554" w:rsidRDefault="00E04554" w:rsidP="00E04554">
            <w:pPr>
              <w:pStyle w:val="Sansinterligne"/>
              <w:jc w:val="center"/>
              <w:rPr>
                <w:rFonts w:asciiTheme="majorHAnsi" w:hAnsiTheme="majorHAnsi"/>
                <w:sz w:val="24"/>
                <w:szCs w:val="24"/>
              </w:rPr>
            </w:pPr>
            <w:r>
              <w:rPr>
                <w:rFonts w:asciiTheme="majorHAnsi" w:hAnsiTheme="majorHAnsi"/>
                <w:sz w:val="24"/>
                <w:szCs w:val="24"/>
              </w:rPr>
              <w:t>80</w:t>
            </w:r>
          </w:p>
        </w:tc>
      </w:tr>
    </w:tbl>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122AF0">
        <w:rPr>
          <w:rFonts w:asciiTheme="majorHAnsi" w:hAnsiTheme="majorHAnsi"/>
          <w:sz w:val="24"/>
          <w:szCs w:val="24"/>
          <w:u w:val="single"/>
        </w:rPr>
        <w:t>Remarque</w:t>
      </w:r>
      <w:r>
        <w:rPr>
          <w:rFonts w:asciiTheme="majorHAnsi" w:hAnsiTheme="majorHAnsi"/>
          <w:sz w:val="24"/>
          <w:szCs w:val="24"/>
        </w:rPr>
        <w:t> : En diastole ou en systole, tout ce qui est à droite est beaucoup + faible qu’à gauche.</w:t>
      </w:r>
    </w:p>
    <w:p w:rsidR="00E04554" w:rsidRDefault="00E04554" w:rsidP="00E04554">
      <w:pPr>
        <w:pStyle w:val="Sansinterligne"/>
        <w:jc w:val="both"/>
        <w:rPr>
          <w:rFonts w:asciiTheme="majorHAnsi" w:hAnsiTheme="majorHAnsi"/>
          <w:sz w:val="24"/>
          <w:szCs w:val="24"/>
        </w:rPr>
      </w:pPr>
    </w:p>
    <w:p w:rsidR="00E04554" w:rsidRPr="00122AF0" w:rsidRDefault="00E04554" w:rsidP="00057A6E">
      <w:pPr>
        <w:pStyle w:val="Sansinterligne"/>
        <w:numPr>
          <w:ilvl w:val="0"/>
          <w:numId w:val="24"/>
        </w:numPr>
        <w:jc w:val="both"/>
        <w:rPr>
          <w:rFonts w:asciiTheme="majorHAnsi" w:hAnsiTheme="majorHAnsi"/>
          <w:b/>
          <w:sz w:val="24"/>
          <w:szCs w:val="24"/>
          <w:u w:val="single"/>
        </w:rPr>
      </w:pPr>
      <w:r w:rsidRPr="00122AF0">
        <w:rPr>
          <w:rFonts w:asciiTheme="majorHAnsi" w:hAnsiTheme="majorHAnsi"/>
          <w:b/>
          <w:sz w:val="24"/>
          <w:szCs w:val="24"/>
          <w:u w:val="single"/>
        </w:rPr>
        <w:t>Le débit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Ce qui nous importe c’est de savoir le volume de sang envoyé dans la circulation générale à chaque instant = débit cardiaque (Q). </w:t>
      </w:r>
    </w:p>
    <w:p w:rsidR="00E04554" w:rsidRDefault="00E04554" w:rsidP="00E04554">
      <w:pPr>
        <w:pStyle w:val="Sansinterligne"/>
        <w:jc w:val="both"/>
        <w:rPr>
          <w:rFonts w:asciiTheme="majorHAnsi" w:hAnsiTheme="majorHAnsi"/>
          <w:sz w:val="24"/>
          <w:szCs w:val="24"/>
        </w:rPr>
      </w:pPr>
    </w:p>
    <w:p w:rsidR="00E04554" w:rsidRPr="00602AA2" w:rsidRDefault="00E04554" w:rsidP="00E04554">
      <w:pPr>
        <w:pStyle w:val="Sansinterligne"/>
        <w:pBdr>
          <w:top w:val="single" w:sz="4" w:space="1" w:color="auto"/>
          <w:left w:val="single" w:sz="4" w:space="4" w:color="auto"/>
          <w:bottom w:val="single" w:sz="4" w:space="1" w:color="auto"/>
          <w:right w:val="single" w:sz="4" w:space="4" w:color="auto"/>
        </w:pBdr>
        <w:jc w:val="both"/>
        <w:rPr>
          <w:rFonts w:asciiTheme="majorHAnsi" w:hAnsiTheme="majorHAnsi"/>
          <w:b/>
          <w:sz w:val="24"/>
          <w:szCs w:val="24"/>
        </w:rPr>
      </w:pPr>
      <w:r w:rsidRPr="00602AA2">
        <w:rPr>
          <w:rFonts w:asciiTheme="majorHAnsi" w:hAnsiTheme="majorHAnsi"/>
          <w:b/>
          <w:sz w:val="24"/>
          <w:szCs w:val="24"/>
        </w:rPr>
        <w:t>Volume de sang éjecté/min</w:t>
      </w:r>
      <w:r>
        <w:rPr>
          <w:rFonts w:asciiTheme="majorHAnsi" w:hAnsiTheme="majorHAnsi"/>
          <w:b/>
          <w:sz w:val="24"/>
          <w:szCs w:val="24"/>
        </w:rPr>
        <w:t xml:space="preserve"> (Q)</w:t>
      </w:r>
      <w:r w:rsidRPr="00602AA2">
        <w:rPr>
          <w:rFonts w:asciiTheme="majorHAnsi" w:hAnsiTheme="majorHAnsi"/>
          <w:b/>
          <w:sz w:val="24"/>
          <w:szCs w:val="24"/>
        </w:rPr>
        <w:t> = VES x FC = 80ml x 70 à 75 battements/min = 5 à 6 l/min.</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(VES = volume d’éjection systolique ; FC = fréquence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 débit peut être évalué par la mesure de la FC (facile) et du VES (+ dur).</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On va donc plutôt faire l’inverse : évaluer le VES à partir du débit.</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La pompe cardiaque étant disposée en série sur la circulation du sang, le débit cardiaque est la quantité de sang qui passe, en une min, à travers les poumons, ou l’ensemble du lit capillaire périphérique, ou à travers toute autre section transversale du circuit vasculaire.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La mesure du débit cardiaque peut se faire en n’importe lequel de ces endroits (en n’importe quel point de ce circuit fermé).</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Elle permet alors, connaissant la fréquence cardiaque, de calculer le VES.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On va pouvoir aussi évaluer </w:t>
      </w:r>
      <w:r w:rsidRPr="007C31BC">
        <w:rPr>
          <w:rFonts w:asciiTheme="majorHAnsi" w:hAnsiTheme="majorHAnsi"/>
          <w:b/>
          <w:sz w:val="24"/>
          <w:szCs w:val="24"/>
          <w:u w:val="single"/>
        </w:rPr>
        <w:t>l’index cardiaque</w:t>
      </w:r>
      <w:r>
        <w:rPr>
          <w:rFonts w:asciiTheme="majorHAnsi" w:hAnsiTheme="majorHAnsi"/>
          <w:sz w:val="24"/>
          <w:szCs w:val="24"/>
        </w:rPr>
        <w:t xml:space="preserve"> : </w:t>
      </w:r>
      <w:r w:rsidRPr="007C31BC">
        <w:rPr>
          <w:rFonts w:asciiTheme="majorHAnsi" w:hAnsiTheme="majorHAnsi"/>
          <w:b/>
          <w:sz w:val="24"/>
          <w:szCs w:val="24"/>
        </w:rPr>
        <w:t>rapport du débit cardiaque à la surface corporelle</w:t>
      </w:r>
      <w:r>
        <w:rPr>
          <w:rFonts w:asciiTheme="majorHAnsi" w:hAnsiTheme="majorHAnsi"/>
          <w:sz w:val="24"/>
          <w:szCs w:val="24"/>
        </w:rPr>
        <w:t xml:space="preserve"> (Q/S corporelle). La moyenne est aux alentours de </w:t>
      </w:r>
      <w:r w:rsidRPr="007C31BC">
        <w:rPr>
          <w:rFonts w:asciiTheme="majorHAnsi" w:hAnsiTheme="majorHAnsi"/>
          <w:b/>
          <w:sz w:val="24"/>
          <w:szCs w:val="24"/>
        </w:rPr>
        <w:t>3.3 l/min/m</w:t>
      </w:r>
      <w:r w:rsidRPr="007C31BC">
        <w:rPr>
          <w:rFonts w:asciiTheme="majorHAnsi" w:hAnsiTheme="majorHAnsi"/>
          <w:b/>
          <w:sz w:val="24"/>
          <w:szCs w:val="24"/>
          <w:vertAlign w:val="superscript"/>
        </w:rPr>
        <w:t>2</w:t>
      </w:r>
      <w:r w:rsidRPr="007C31BC">
        <w:rPr>
          <w:rFonts w:asciiTheme="majorHAnsi" w:hAnsiTheme="majorHAnsi"/>
          <w:b/>
          <w:sz w:val="24"/>
          <w:szCs w:val="24"/>
        </w:rPr>
        <w:t xml:space="preserve"> (+ ou – 0.3)</w:t>
      </w:r>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p>
    <w:p w:rsidR="00E04554" w:rsidRPr="00730A69" w:rsidRDefault="00E04554" w:rsidP="00057A6E">
      <w:pPr>
        <w:pStyle w:val="Sansinterligne"/>
        <w:numPr>
          <w:ilvl w:val="0"/>
          <w:numId w:val="33"/>
        </w:numPr>
        <w:jc w:val="both"/>
        <w:rPr>
          <w:rFonts w:asciiTheme="majorHAnsi" w:hAnsiTheme="majorHAnsi"/>
          <w:b/>
          <w:sz w:val="24"/>
          <w:szCs w:val="24"/>
          <w:u w:val="single"/>
        </w:rPr>
      </w:pPr>
      <w:r w:rsidRPr="00730A69">
        <w:rPr>
          <w:rFonts w:asciiTheme="majorHAnsi" w:hAnsiTheme="majorHAnsi"/>
          <w:b/>
          <w:sz w:val="24"/>
          <w:szCs w:val="24"/>
          <w:u w:val="single"/>
        </w:rPr>
        <w:t>Méthodes d’évaluation du débit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D27664">
        <w:rPr>
          <w:rFonts w:asciiTheme="majorHAnsi" w:hAnsiTheme="majorHAnsi"/>
          <w:b/>
          <w:sz w:val="24"/>
          <w:szCs w:val="24"/>
          <w:u w:val="single"/>
        </w:rPr>
        <w:t>Méthode</w:t>
      </w:r>
      <w:r>
        <w:rPr>
          <w:rFonts w:asciiTheme="majorHAnsi" w:hAnsiTheme="majorHAnsi"/>
          <w:b/>
          <w:sz w:val="24"/>
          <w:szCs w:val="24"/>
          <w:u w:val="single"/>
        </w:rPr>
        <w:t xml:space="preserve"> 1 : mesure du débit cardiaque par la m</w:t>
      </w:r>
      <w:r w:rsidRPr="00CB0B0A">
        <w:rPr>
          <w:rFonts w:asciiTheme="majorHAnsi" w:hAnsiTheme="majorHAnsi"/>
          <w:b/>
          <w:sz w:val="24"/>
          <w:szCs w:val="24"/>
          <w:u w:val="single"/>
        </w:rPr>
        <w:t>éthode de FICK</w:t>
      </w:r>
      <w:r>
        <w:rPr>
          <w:rFonts w:asciiTheme="majorHAnsi" w:hAnsiTheme="majorHAnsi"/>
          <w:sz w:val="24"/>
          <w:szCs w:val="24"/>
        </w:rPr>
        <w:t> </w:t>
      </w:r>
    </w:p>
    <w:p w:rsidR="00E04554" w:rsidRDefault="00E04554" w:rsidP="00E04554">
      <w:pPr>
        <w:pStyle w:val="Sansinterligne"/>
        <w:jc w:val="both"/>
        <w:rPr>
          <w:rFonts w:asciiTheme="majorHAnsi" w:hAnsiTheme="majorHAnsi"/>
          <w:b/>
          <w:sz w:val="24"/>
          <w:szCs w:val="24"/>
          <w:u w:val="single"/>
        </w:rPr>
      </w:pPr>
    </w:p>
    <w:p w:rsidR="00E04554" w:rsidRDefault="00E04554" w:rsidP="00E04554">
      <w:pPr>
        <w:pStyle w:val="Sansinterligne"/>
        <w:jc w:val="both"/>
        <w:rPr>
          <w:rFonts w:asciiTheme="majorHAnsi" w:hAnsiTheme="majorHAnsi"/>
          <w:sz w:val="24"/>
          <w:szCs w:val="24"/>
        </w:rPr>
      </w:pPr>
      <w:r w:rsidRPr="004F55AC">
        <w:rPr>
          <w:rFonts w:asciiTheme="majorHAnsi" w:hAnsiTheme="majorHAnsi"/>
          <w:sz w:val="24"/>
          <w:szCs w:val="24"/>
        </w:rPr>
        <w:t>S</w:t>
      </w:r>
      <w:r>
        <w:rPr>
          <w:rFonts w:asciiTheme="majorHAnsi" w:hAnsiTheme="majorHAnsi"/>
          <w:sz w:val="24"/>
          <w:szCs w:val="24"/>
        </w:rPr>
        <w:t>i l’on connait la quantité d’O</w:t>
      </w:r>
      <w:r w:rsidRPr="00836408">
        <w:rPr>
          <w:rFonts w:asciiTheme="majorHAnsi" w:hAnsiTheme="majorHAnsi"/>
          <w:sz w:val="24"/>
          <w:szCs w:val="24"/>
          <w:vertAlign w:val="subscript"/>
        </w:rPr>
        <w:t>2</w:t>
      </w:r>
      <w:r>
        <w:rPr>
          <w:rFonts w:asciiTheme="majorHAnsi" w:hAnsiTheme="majorHAnsi"/>
          <w:sz w:val="24"/>
          <w:szCs w:val="24"/>
        </w:rPr>
        <w:t xml:space="preserve"> fixée par le sang au niveau des poumons pendant 1 min, et les concentrations en O</w:t>
      </w:r>
      <w:r w:rsidRPr="00836408">
        <w:rPr>
          <w:rFonts w:asciiTheme="majorHAnsi" w:hAnsiTheme="majorHAnsi"/>
          <w:sz w:val="24"/>
          <w:szCs w:val="24"/>
          <w:vertAlign w:val="subscript"/>
        </w:rPr>
        <w:t>2</w:t>
      </w:r>
      <w:r>
        <w:rPr>
          <w:rFonts w:asciiTheme="majorHAnsi" w:hAnsiTheme="majorHAnsi"/>
          <w:sz w:val="24"/>
          <w:szCs w:val="24"/>
        </w:rPr>
        <w:t xml:space="preserve"> du sang veineux mêlé et du sang artériel durant la même période, on peut en déduire le volume sanguin ayant traversé les poumons, c’est-à-dire le débit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DC5090">
        <w:rPr>
          <w:rFonts w:asciiTheme="majorHAnsi" w:hAnsiTheme="majorHAnsi"/>
          <w:noProof/>
          <w:sz w:val="24"/>
          <w:szCs w:val="24"/>
          <w:lang w:eastAsia="fr-FR"/>
        </w:rPr>
        <w:drawing>
          <wp:inline distT="0" distB="0" distL="0" distR="0">
            <wp:extent cx="1990725" cy="885825"/>
            <wp:effectExtent l="19050" t="0" r="9525" b="0"/>
            <wp:docPr id="24" name="Image 2" descr="D81FC298"/>
            <wp:cNvGraphicFramePr/>
            <a:graphic xmlns:a="http://schemas.openxmlformats.org/drawingml/2006/main">
              <a:graphicData uri="http://schemas.openxmlformats.org/drawingml/2006/picture">
                <pic:pic xmlns:pic="http://schemas.openxmlformats.org/drawingml/2006/picture">
                  <pic:nvPicPr>
                    <pic:cNvPr id="134149" name="Picture 5" descr="D81FC298"/>
                    <pic:cNvPicPr>
                      <a:picLocks noChangeAspect="1" noChangeArrowheads="1"/>
                    </pic:cNvPicPr>
                  </pic:nvPicPr>
                  <pic:blipFill>
                    <a:blip r:embed="rId22" cstate="print"/>
                    <a:srcRect l="47292" r="6786" b="13394"/>
                    <a:stretch>
                      <a:fillRect/>
                    </a:stretch>
                  </pic:blipFill>
                  <pic:spPr bwMode="auto">
                    <a:xfrm>
                      <a:off x="0" y="0"/>
                      <a:ext cx="1995366" cy="887890"/>
                    </a:xfrm>
                    <a:prstGeom prst="rect">
                      <a:avLst/>
                    </a:prstGeom>
                    <a:noFill/>
                  </pic:spPr>
                </pic:pic>
              </a:graphicData>
            </a:graphic>
          </wp:inline>
        </w:drawing>
      </w:r>
      <w:r>
        <w:rPr>
          <w:rFonts w:asciiTheme="majorHAnsi" w:hAnsiTheme="majorHAnsi"/>
          <w:sz w:val="24"/>
          <w:szCs w:val="24"/>
        </w:rPr>
        <w:t xml:space="preserve">         </w:t>
      </w:r>
      <w:r w:rsidRPr="00DC5090">
        <w:rPr>
          <w:rFonts w:asciiTheme="majorHAnsi" w:hAnsiTheme="majorHAnsi"/>
          <w:noProof/>
          <w:sz w:val="24"/>
          <w:szCs w:val="24"/>
          <w:lang w:eastAsia="fr-FR"/>
        </w:rPr>
        <w:drawing>
          <wp:inline distT="0" distB="0" distL="0" distR="0">
            <wp:extent cx="3381375" cy="552450"/>
            <wp:effectExtent l="19050" t="0" r="9525" b="0"/>
            <wp:docPr id="29" name="Image 3" descr="91D2EAE8"/>
            <wp:cNvGraphicFramePr/>
            <a:graphic xmlns:a="http://schemas.openxmlformats.org/drawingml/2006/main">
              <a:graphicData uri="http://schemas.openxmlformats.org/drawingml/2006/picture">
                <pic:pic xmlns:pic="http://schemas.openxmlformats.org/drawingml/2006/picture">
                  <pic:nvPicPr>
                    <pic:cNvPr id="134148" name="Picture 4" descr="91D2EAE8"/>
                    <pic:cNvPicPr>
                      <a:picLocks noChangeAspect="1" noChangeArrowheads="1"/>
                    </pic:cNvPicPr>
                  </pic:nvPicPr>
                  <pic:blipFill>
                    <a:blip r:embed="rId23" cstate="print"/>
                    <a:srcRect l="22205" r="6949"/>
                    <a:stretch>
                      <a:fillRect/>
                    </a:stretch>
                  </pic:blipFill>
                  <pic:spPr bwMode="auto">
                    <a:xfrm>
                      <a:off x="0" y="0"/>
                      <a:ext cx="3401484" cy="555735"/>
                    </a:xfrm>
                    <a:prstGeom prst="rect">
                      <a:avLst/>
                    </a:prstGeom>
                    <a:noFill/>
                    <a:ln w="9525">
                      <a:noFill/>
                      <a:miter lim="800000"/>
                      <a:headEnd/>
                      <a:tailEnd/>
                    </a:ln>
                    <a:effectLst/>
                  </pic:spPr>
                </pic:pic>
              </a:graphicData>
            </a:graphic>
          </wp:inline>
        </w:drawing>
      </w:r>
    </w:p>
    <w:p w:rsidR="00E04554" w:rsidRDefault="00E04554" w:rsidP="00E04554">
      <w:pPr>
        <w:pStyle w:val="Sansinterligne"/>
        <w:jc w:val="center"/>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Mesurer la quantité en O</w:t>
      </w:r>
      <w:r w:rsidRPr="00CB0B0A">
        <w:rPr>
          <w:rFonts w:asciiTheme="majorHAnsi" w:hAnsiTheme="majorHAnsi"/>
          <w:sz w:val="24"/>
          <w:szCs w:val="24"/>
          <w:vertAlign w:val="subscript"/>
        </w:rPr>
        <w:t>2</w:t>
      </w:r>
      <w:r>
        <w:rPr>
          <w:rFonts w:asciiTheme="majorHAnsi" w:hAnsiTheme="majorHAnsi"/>
          <w:sz w:val="24"/>
          <w:szCs w:val="24"/>
        </w:rPr>
        <w:t xml:space="preserve"> fixée c’est relativement facile ; mesurer la quantité artérielle c’est relativement facile ; mais mesurer la quantité dans le sang veineux mêlé c’est beaucoup + difficile :</w:t>
      </w:r>
    </w:p>
    <w:p w:rsidR="00E04554" w:rsidRDefault="00E04554" w:rsidP="00057A6E">
      <w:pPr>
        <w:pStyle w:val="Sansinterligne"/>
        <w:numPr>
          <w:ilvl w:val="0"/>
          <w:numId w:val="34"/>
        </w:numPr>
        <w:jc w:val="both"/>
        <w:rPr>
          <w:rFonts w:asciiTheme="majorHAnsi" w:hAnsiTheme="majorHAnsi"/>
          <w:sz w:val="24"/>
          <w:szCs w:val="24"/>
        </w:rPr>
      </w:pPr>
      <w:r>
        <w:rPr>
          <w:rFonts w:asciiTheme="majorHAnsi" w:hAnsiTheme="majorHAnsi"/>
          <w:sz w:val="24"/>
          <w:szCs w:val="24"/>
        </w:rPr>
        <w:lastRenderedPageBreak/>
        <w:t xml:space="preserve">La </w:t>
      </w:r>
      <w:r w:rsidRPr="00D33FC1">
        <w:rPr>
          <w:rFonts w:asciiTheme="majorHAnsi" w:hAnsiTheme="majorHAnsi"/>
          <w:sz w:val="24"/>
          <w:szCs w:val="24"/>
          <w:u w:val="single"/>
        </w:rPr>
        <w:t>consommation d’O</w:t>
      </w:r>
      <w:r w:rsidRPr="00D33FC1">
        <w:rPr>
          <w:rFonts w:asciiTheme="majorHAnsi" w:hAnsiTheme="majorHAnsi"/>
          <w:sz w:val="24"/>
          <w:szCs w:val="24"/>
          <w:u w:val="single"/>
          <w:vertAlign w:val="subscript"/>
        </w:rPr>
        <w:t>2</w:t>
      </w:r>
      <w:r>
        <w:rPr>
          <w:rFonts w:asciiTheme="majorHAnsi" w:hAnsiTheme="majorHAnsi"/>
          <w:sz w:val="24"/>
          <w:szCs w:val="24"/>
        </w:rPr>
        <w:t xml:space="preserve"> va se mesurer avec un spiromètre (appareil dans lequel on respire), et après correction en fonction de la température, de la pression atmosphérique, du degré hygrométrique, de la concentration en vapeur d’eau de l’air respiré, on va pouvoir évaluer la quantité d’oxygène fixé pendant 1 min de respiration. Résultat en ml/min.</w:t>
      </w:r>
    </w:p>
    <w:p w:rsidR="00E04554" w:rsidRDefault="00E04554" w:rsidP="00057A6E">
      <w:pPr>
        <w:pStyle w:val="Sansinterligne"/>
        <w:numPr>
          <w:ilvl w:val="0"/>
          <w:numId w:val="34"/>
        </w:numPr>
        <w:jc w:val="both"/>
        <w:rPr>
          <w:rFonts w:asciiTheme="majorHAnsi" w:hAnsiTheme="majorHAnsi"/>
          <w:sz w:val="24"/>
          <w:szCs w:val="24"/>
        </w:rPr>
      </w:pPr>
      <w:r>
        <w:rPr>
          <w:rFonts w:asciiTheme="majorHAnsi" w:hAnsiTheme="majorHAnsi"/>
          <w:sz w:val="24"/>
          <w:szCs w:val="24"/>
        </w:rPr>
        <w:t xml:space="preserve">Pour la </w:t>
      </w:r>
      <w:r w:rsidRPr="00D33FC1">
        <w:rPr>
          <w:rFonts w:asciiTheme="majorHAnsi" w:hAnsiTheme="majorHAnsi"/>
          <w:sz w:val="24"/>
          <w:szCs w:val="24"/>
          <w:u w:val="single"/>
        </w:rPr>
        <w:t>concentration artérielle en O</w:t>
      </w:r>
      <w:r w:rsidRPr="00D33FC1">
        <w:rPr>
          <w:rFonts w:asciiTheme="majorHAnsi" w:hAnsiTheme="majorHAnsi"/>
          <w:sz w:val="24"/>
          <w:szCs w:val="24"/>
          <w:u w:val="single"/>
          <w:vertAlign w:val="subscript"/>
        </w:rPr>
        <w:t>2</w:t>
      </w:r>
      <w:r>
        <w:rPr>
          <w:rFonts w:asciiTheme="majorHAnsi" w:hAnsiTheme="majorHAnsi"/>
          <w:sz w:val="24"/>
          <w:szCs w:val="24"/>
        </w:rPr>
        <w:t xml:space="preserve"> c’est facile : on fait une ponction artérielle sur une artère périphérique et on mesure la pression en O</w:t>
      </w:r>
      <w:r w:rsidRPr="005F73C8">
        <w:rPr>
          <w:rFonts w:asciiTheme="majorHAnsi" w:hAnsiTheme="majorHAnsi"/>
          <w:sz w:val="24"/>
          <w:szCs w:val="24"/>
          <w:vertAlign w:val="subscript"/>
        </w:rPr>
        <w:t>2</w:t>
      </w:r>
      <w:r>
        <w:rPr>
          <w:rFonts w:asciiTheme="majorHAnsi" w:hAnsiTheme="majorHAnsi"/>
          <w:sz w:val="24"/>
          <w:szCs w:val="24"/>
        </w:rPr>
        <w:t>. Résultat en ml/min.</w:t>
      </w:r>
    </w:p>
    <w:p w:rsidR="00E04554" w:rsidRDefault="00E04554" w:rsidP="00057A6E">
      <w:pPr>
        <w:pStyle w:val="Sansinterligne"/>
        <w:numPr>
          <w:ilvl w:val="0"/>
          <w:numId w:val="34"/>
        </w:numPr>
        <w:jc w:val="both"/>
        <w:rPr>
          <w:rFonts w:asciiTheme="majorHAnsi" w:hAnsiTheme="majorHAnsi"/>
          <w:sz w:val="24"/>
          <w:szCs w:val="24"/>
        </w:rPr>
      </w:pPr>
      <w:r>
        <w:rPr>
          <w:rFonts w:asciiTheme="majorHAnsi" w:hAnsiTheme="majorHAnsi"/>
          <w:sz w:val="24"/>
          <w:szCs w:val="24"/>
        </w:rPr>
        <w:t xml:space="preserve">Mais pour la </w:t>
      </w:r>
      <w:r w:rsidRPr="00D33FC1">
        <w:rPr>
          <w:rFonts w:asciiTheme="majorHAnsi" w:hAnsiTheme="majorHAnsi"/>
          <w:sz w:val="24"/>
          <w:szCs w:val="24"/>
          <w:u w:val="single"/>
        </w:rPr>
        <w:t>pression en O</w:t>
      </w:r>
      <w:r w:rsidRPr="00D33FC1">
        <w:rPr>
          <w:rFonts w:asciiTheme="majorHAnsi" w:hAnsiTheme="majorHAnsi"/>
          <w:sz w:val="24"/>
          <w:szCs w:val="24"/>
          <w:u w:val="single"/>
          <w:vertAlign w:val="subscript"/>
        </w:rPr>
        <w:t>2</w:t>
      </w:r>
      <w:r w:rsidRPr="00D33FC1">
        <w:rPr>
          <w:rFonts w:asciiTheme="majorHAnsi" w:hAnsiTheme="majorHAnsi"/>
          <w:sz w:val="24"/>
          <w:szCs w:val="24"/>
          <w:u w:val="single"/>
        </w:rPr>
        <w:t xml:space="preserve"> dans le sang veineux mêlé</w:t>
      </w:r>
      <w:r>
        <w:rPr>
          <w:rFonts w:asciiTheme="majorHAnsi" w:hAnsiTheme="majorHAnsi"/>
          <w:sz w:val="24"/>
          <w:szCs w:val="24"/>
        </w:rPr>
        <w:t xml:space="preserve"> il faut aller dans l’oreillette droite, et la méthode est difficile : mesure sur un échantillon sanguin prélevé par cathétérisme cardiaque dans l’artère pulmonaire. Résultat en ml/min.</w:t>
      </w:r>
    </w:p>
    <w:p w:rsidR="00E04554" w:rsidRPr="00D33FC1" w:rsidRDefault="00E04554" w:rsidP="00E04554">
      <w:pPr>
        <w:pStyle w:val="Sansinterligne"/>
        <w:ind w:left="720"/>
        <w:jc w:val="both"/>
        <w:rPr>
          <w:rFonts w:asciiTheme="majorHAnsi" w:hAnsiTheme="majorHAnsi"/>
          <w:sz w:val="24"/>
          <w:szCs w:val="24"/>
        </w:rPr>
      </w:pPr>
      <w:r w:rsidRPr="00D33FC1">
        <w:rPr>
          <w:rFonts w:asciiTheme="majorHAnsi" w:hAnsiTheme="majorHAnsi"/>
          <w:sz w:val="24"/>
          <w:szCs w:val="24"/>
        </w:rPr>
        <w:t>On a essayé de simplifier, et on a trouvé la méthode de dilution.</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D27664">
        <w:rPr>
          <w:rFonts w:asciiTheme="majorHAnsi" w:hAnsiTheme="majorHAnsi"/>
          <w:b/>
          <w:sz w:val="24"/>
          <w:szCs w:val="24"/>
          <w:u w:val="single"/>
        </w:rPr>
        <w:t>Méthode</w:t>
      </w:r>
      <w:r>
        <w:rPr>
          <w:rFonts w:asciiTheme="majorHAnsi" w:hAnsiTheme="majorHAnsi"/>
          <w:b/>
          <w:sz w:val="24"/>
          <w:szCs w:val="24"/>
          <w:u w:val="single"/>
        </w:rPr>
        <w:t xml:space="preserve"> 2 : mesure du débit cardiaque par</w:t>
      </w:r>
      <w:r w:rsidRPr="00D27664">
        <w:rPr>
          <w:rFonts w:asciiTheme="majorHAnsi" w:hAnsiTheme="majorHAnsi"/>
          <w:b/>
          <w:sz w:val="24"/>
          <w:szCs w:val="24"/>
          <w:u w:val="single"/>
        </w:rPr>
        <w:t xml:space="preserve"> </w:t>
      </w:r>
      <w:r>
        <w:rPr>
          <w:rFonts w:asciiTheme="majorHAnsi" w:hAnsiTheme="majorHAnsi"/>
          <w:b/>
          <w:sz w:val="24"/>
          <w:szCs w:val="24"/>
          <w:u w:val="single"/>
        </w:rPr>
        <w:t>DILUTION</w:t>
      </w:r>
      <w:r>
        <w:rPr>
          <w:rFonts w:asciiTheme="majorHAnsi" w:hAnsiTheme="majorHAnsi"/>
          <w:sz w:val="24"/>
          <w:szCs w:val="24"/>
        </w:rPr>
        <w:t> </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Injection d’une quantité connue d’un colorant ou d’un traceur radioactif dans une veine périphérique, puis mesure de la concentration instantanée de cet indicateur dans des échantillons successifs de sang artériel.</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En pratique, le débit cardiaque est la quantité de l’indicateur injectée par rapport à la concentration moyenne du traceur au cours du premier passage à travers le cœur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(Q = </w:t>
      </w:r>
      <w:proofErr w:type="spellStart"/>
      <w:r>
        <w:rPr>
          <w:rFonts w:asciiTheme="majorHAnsi" w:hAnsiTheme="majorHAnsi"/>
          <w:sz w:val="24"/>
          <w:szCs w:val="24"/>
        </w:rPr>
        <w:t>n</w:t>
      </w:r>
      <w:r w:rsidRPr="00461F42">
        <w:rPr>
          <w:rFonts w:asciiTheme="majorHAnsi" w:hAnsiTheme="majorHAnsi"/>
          <w:sz w:val="24"/>
          <w:szCs w:val="24"/>
          <w:vertAlign w:val="subscript"/>
        </w:rPr>
        <w:t>traceur</w:t>
      </w:r>
      <w:proofErr w:type="spellEnd"/>
      <w:r>
        <w:rPr>
          <w:rFonts w:asciiTheme="majorHAnsi" w:hAnsiTheme="majorHAnsi"/>
          <w:sz w:val="24"/>
          <w:szCs w:val="24"/>
        </w:rPr>
        <w:t>/</w:t>
      </w:r>
      <w:proofErr w:type="spellStart"/>
      <w:r>
        <w:rPr>
          <w:rFonts w:asciiTheme="majorHAnsi" w:hAnsiTheme="majorHAnsi"/>
          <w:sz w:val="24"/>
          <w:szCs w:val="24"/>
        </w:rPr>
        <w:t>C</w:t>
      </w:r>
      <w:r w:rsidRPr="00461F42">
        <w:rPr>
          <w:rFonts w:asciiTheme="majorHAnsi" w:hAnsiTheme="majorHAnsi"/>
          <w:sz w:val="24"/>
          <w:szCs w:val="24"/>
          <w:vertAlign w:val="subscript"/>
        </w:rPr>
        <w:t>traceur</w:t>
      </w:r>
      <w:proofErr w:type="spellEnd"/>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Traceur le plus souvent utilisé : albumine plasmatique marquée à l’iode 131.</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Méthode un peu abandonnée du fait de l’injection de produit radioactif.</w:t>
      </w:r>
    </w:p>
    <w:p w:rsidR="00E04554" w:rsidRDefault="00E04554" w:rsidP="00E04554">
      <w:pPr>
        <w:pStyle w:val="Sansinterligne"/>
        <w:jc w:val="both"/>
        <w:rPr>
          <w:rFonts w:asciiTheme="majorHAnsi" w:hAnsiTheme="majorHAnsi"/>
          <w:sz w:val="24"/>
          <w:szCs w:val="24"/>
        </w:rPr>
      </w:pPr>
    </w:p>
    <w:p w:rsidR="00E04554" w:rsidRPr="003B7475" w:rsidRDefault="00E04554" w:rsidP="00E04554">
      <w:pPr>
        <w:pStyle w:val="Sansinterligne"/>
        <w:jc w:val="both"/>
        <w:rPr>
          <w:rFonts w:asciiTheme="majorHAnsi" w:hAnsiTheme="majorHAnsi"/>
          <w:b/>
          <w:sz w:val="24"/>
          <w:szCs w:val="24"/>
          <w:u w:val="single"/>
        </w:rPr>
      </w:pPr>
      <w:r w:rsidRPr="003B7475">
        <w:rPr>
          <w:rFonts w:asciiTheme="majorHAnsi" w:hAnsiTheme="majorHAnsi"/>
          <w:b/>
          <w:sz w:val="24"/>
          <w:szCs w:val="24"/>
          <w:u w:val="single"/>
        </w:rPr>
        <w:t>Méthode 3 : mesure du débit cardiaque par THERMODILUTION</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Réalisée à l’aide d’un </w:t>
      </w:r>
      <w:r w:rsidRPr="00407D7C">
        <w:rPr>
          <w:rFonts w:asciiTheme="majorHAnsi" w:hAnsiTheme="majorHAnsi"/>
          <w:b/>
          <w:i/>
          <w:sz w:val="24"/>
          <w:szCs w:val="24"/>
        </w:rPr>
        <w:t>cathéter de Swan-</w:t>
      </w:r>
      <w:proofErr w:type="spellStart"/>
      <w:r w:rsidRPr="00407D7C">
        <w:rPr>
          <w:rFonts w:asciiTheme="majorHAnsi" w:hAnsiTheme="majorHAnsi"/>
          <w:b/>
          <w:i/>
          <w:sz w:val="24"/>
          <w:szCs w:val="24"/>
        </w:rPr>
        <w:t>Ganz</w:t>
      </w:r>
      <w:proofErr w:type="spellEnd"/>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Cette méthode permet de déterminer le débit cardiaque de façon indirecte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On envoie dans la circulation une certaine quantité d’un liquide presque froid ou à température ambiante, injecté par le site proximal du cathéter. La variation de la température est mesurée par la thermistance située au bout du cathéter (donc en aval du lieu d’injection). Cette variation de température est proportionnelle au débit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C’est la méthode de référence en exploration hémodynamique, mais elle comporte une assez grande variabilité (dépend en particulier de la vitesse d’injection) : elle doit donc être répétée plusieurs fois et moyennée.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center"/>
        <w:rPr>
          <w:rFonts w:asciiTheme="majorHAnsi" w:hAnsiTheme="majorHAnsi"/>
          <w:sz w:val="24"/>
          <w:szCs w:val="24"/>
        </w:rPr>
      </w:pPr>
      <w:r>
        <w:rPr>
          <w:rFonts w:asciiTheme="majorHAnsi" w:hAnsiTheme="majorHAnsi"/>
          <w:noProof/>
          <w:sz w:val="24"/>
          <w:szCs w:val="24"/>
          <w:lang w:eastAsia="fr-FR"/>
        </w:rPr>
        <w:lastRenderedPageBreak/>
        <w:drawing>
          <wp:inline distT="0" distB="0" distL="0" distR="0">
            <wp:extent cx="5015443" cy="1990725"/>
            <wp:effectExtent l="19050" t="0" r="0" b="0"/>
            <wp:docPr id="3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srcRect/>
                    <a:stretch>
                      <a:fillRect/>
                    </a:stretch>
                  </pic:blipFill>
                  <pic:spPr bwMode="auto">
                    <a:xfrm>
                      <a:off x="0" y="0"/>
                      <a:ext cx="5024471" cy="1994308"/>
                    </a:xfrm>
                    <a:prstGeom prst="rect">
                      <a:avLst/>
                    </a:prstGeom>
                    <a:noFill/>
                  </pic:spPr>
                </pic:pic>
              </a:graphicData>
            </a:graphic>
          </wp:inline>
        </w:drawing>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801522">
        <w:rPr>
          <w:rFonts w:asciiTheme="majorHAnsi" w:hAnsiTheme="majorHAnsi"/>
          <w:noProof/>
          <w:sz w:val="24"/>
          <w:szCs w:val="24"/>
          <w:lang w:eastAsia="fr-FR"/>
        </w:rPr>
        <w:drawing>
          <wp:inline distT="0" distB="0" distL="0" distR="0">
            <wp:extent cx="5760720" cy="2737659"/>
            <wp:effectExtent l="0" t="0" r="0" b="0"/>
            <wp:docPr id="42" name="Objet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856662" cy="4208463"/>
                      <a:chOff x="287338" y="2492375"/>
                      <a:chExt cx="8856662" cy="4208463"/>
                    </a:xfrm>
                  </a:grpSpPr>
                  <a:grpSp>
                    <a:nvGrpSpPr>
                      <a:cNvPr id="138260" name="Group 20"/>
                      <a:cNvGrpSpPr>
                        <a:grpSpLocks/>
                      </a:cNvGrpSpPr>
                    </a:nvGrpSpPr>
                    <a:grpSpPr bwMode="auto">
                      <a:xfrm>
                        <a:off x="287338" y="2492375"/>
                        <a:ext cx="8856662" cy="4208463"/>
                        <a:chOff x="181" y="1570"/>
                        <a:chExt cx="5579" cy="2651"/>
                      </a:xfrm>
                    </a:grpSpPr>
                    <a:pic>
                      <a:nvPicPr>
                        <a:cNvPr id="138261" name="Picture 21" descr="270px-Pulmonary_arterial_catheter"/>
                        <a:cNvPicPr>
                          <a:picLocks noChangeAspect="1" noChangeArrowheads="1"/>
                        </a:cNvPicPr>
                      </a:nvPicPr>
                      <a:blipFill>
                        <a:blip r:embed="rId25"/>
                        <a:srcRect/>
                        <a:stretch>
                          <a:fillRect/>
                        </a:stretch>
                      </a:blipFill>
                      <a:spPr bwMode="auto">
                        <a:xfrm>
                          <a:off x="181" y="1570"/>
                          <a:ext cx="1945" cy="2651"/>
                        </a:xfrm>
                        <a:prstGeom prst="rect">
                          <a:avLst/>
                        </a:prstGeom>
                        <a:noFill/>
                        <a:ln w="9525">
                          <a:noFill/>
                          <a:miter lim="800000"/>
                          <a:headEnd/>
                          <a:tailEnd/>
                        </a:ln>
                      </a:spPr>
                    </a:pic>
                    <a:sp>
                      <a:nvSpPr>
                        <a:cNvPr id="138262" name="Text Box 22"/>
                        <a:cNvSpPr txBox="1">
                          <a:spLocks noChangeArrowheads="1"/>
                        </a:cNvSpPr>
                      </a:nvSpPr>
                      <a:spPr bwMode="auto">
                        <a:xfrm>
                          <a:off x="2348" y="2450"/>
                          <a:ext cx="3412" cy="1615"/>
                        </a:xfrm>
                        <a:prstGeom prst="rect">
                          <a:avLst/>
                        </a:prstGeom>
                        <a:noFill/>
                        <a:ln w="9525">
                          <a:noFill/>
                          <a:miter lim="800000"/>
                          <a:headEnd/>
                          <a:tailEnd/>
                        </a:ln>
                        <a:effectLst/>
                      </a:spPr>
                      <a:txSp>
                        <a:txBody>
                          <a:bodyPr wrap="none">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a:t>Schéma du trajet du cathéter de </a:t>
                            </a:r>
                            <a:r>
                              <a:rPr lang="fr-FR">
                                <a:solidFill>
                                  <a:srgbClr val="FF0000"/>
                                </a:solidFill>
                              </a:rPr>
                              <a:t>Swan-Ganz.</a:t>
                            </a:r>
                            <a:br>
                              <a:rPr lang="fr-FR">
                                <a:solidFill>
                                  <a:srgbClr val="FF0000"/>
                                </a:solidFill>
                              </a:rPr>
                            </a:br>
                            <a:r>
                              <a:rPr lang="fr-FR" i="1"/>
                              <a:t>      et </a:t>
                            </a:r>
                            <a:r>
                              <a:rPr lang="fr-FR" b="1" i="1"/>
                              <a:t>1</a:t>
                            </a:r>
                            <a:r>
                              <a:rPr lang="fr-FR" i="1"/>
                              <a:t> - Ligne et lumières du canal proximal </a:t>
                            </a:r>
                          </a:p>
                          <a:p>
                            <a:r>
                              <a:rPr lang="fr-FR" i="1"/>
                              <a:t>abouché au niveau de l'oreillette droite</a:t>
                            </a:r>
                            <a:endParaRPr lang="fr-FR"/>
                          </a:p>
                          <a:p>
                            <a:r>
                              <a:rPr lang="fr-FR" i="1"/>
                              <a:t>      et </a:t>
                            </a:r>
                            <a:r>
                              <a:rPr lang="fr-FR" b="1" i="1"/>
                              <a:t>2</a:t>
                            </a:r>
                            <a:r>
                              <a:rPr lang="fr-FR" i="1"/>
                              <a:t> - Ligne et lumières de la sonde thermique </a:t>
                            </a:r>
                          </a:p>
                          <a:p>
                            <a:r>
                              <a:rPr lang="fr-FR" i="1"/>
                              <a:t>abouchée au niveau de l'artère pulmonaire</a:t>
                            </a:r>
                          </a:p>
                          <a:p>
                            <a:r>
                              <a:rPr lang="fr-FR" i="1"/>
                              <a:t>      et </a:t>
                            </a:r>
                            <a:r>
                              <a:rPr lang="fr-FR" b="1" i="1"/>
                              <a:t>3</a:t>
                            </a:r>
                            <a:r>
                              <a:rPr lang="fr-FR" i="1"/>
                              <a:t> - Ligne et lumière du canal de gonflage du </a:t>
                            </a:r>
                          </a:p>
                          <a:p>
                            <a:r>
                              <a:rPr lang="fr-FR" i="1"/>
                              <a:t>ballonnet situé à son extrémité</a:t>
                            </a:r>
                          </a:p>
                          <a:p>
                            <a:r>
                              <a:rPr lang="fr-FR" i="1"/>
                              <a:t>      et </a:t>
                            </a:r>
                            <a:r>
                              <a:rPr lang="fr-FR" b="1" i="1"/>
                              <a:t>4</a:t>
                            </a:r>
                            <a:r>
                              <a:rPr lang="fr-FR" i="1"/>
                              <a:t> - Ligne et lumières du canal distal abouché </a:t>
                            </a:r>
                          </a:p>
                          <a:p>
                            <a:r>
                              <a:rPr lang="fr-FR" i="1"/>
                              <a:t>au niveau de l'artère pulmonaire</a:t>
                            </a:r>
                          </a:p>
                        </a:txBody>
                        <a:useSpRect/>
                      </a:txSp>
                    </a:sp>
                    <a:sp>
                      <a:nvSpPr>
                        <a:cNvPr id="138263" name="Line 23"/>
                        <a:cNvSpPr>
                          <a:spLocks noChangeShapeType="1"/>
                        </a:cNvSpPr>
                      </a:nvSpPr>
                      <a:spPr bwMode="auto">
                        <a:xfrm>
                          <a:off x="2358" y="2722"/>
                          <a:ext cx="227" cy="0"/>
                        </a:xfrm>
                        <a:prstGeom prst="line">
                          <a:avLst/>
                        </a:prstGeom>
                        <a:noFill/>
                        <a:ln w="28575">
                          <a:solidFill>
                            <a:srgbClr val="0066FF"/>
                          </a:solidFill>
                          <a:round/>
                          <a:headEnd/>
                          <a:tailEnd/>
                        </a:ln>
                        <a:effectLst/>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38264" name="Line 24"/>
                        <a:cNvSpPr>
                          <a:spLocks noChangeShapeType="1"/>
                        </a:cNvSpPr>
                      </a:nvSpPr>
                      <a:spPr bwMode="auto">
                        <a:xfrm>
                          <a:off x="2358" y="3085"/>
                          <a:ext cx="227" cy="0"/>
                        </a:xfrm>
                        <a:prstGeom prst="line">
                          <a:avLst/>
                        </a:prstGeom>
                        <a:noFill/>
                        <a:ln w="28575">
                          <a:solidFill>
                            <a:srgbClr val="969696"/>
                          </a:solidFill>
                          <a:round/>
                          <a:headEnd/>
                          <a:tailEnd/>
                        </a:ln>
                        <a:effectLst/>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38265" name="Line 25"/>
                        <a:cNvSpPr>
                          <a:spLocks noChangeShapeType="1"/>
                        </a:cNvSpPr>
                      </a:nvSpPr>
                      <a:spPr bwMode="auto">
                        <a:xfrm>
                          <a:off x="2358" y="3448"/>
                          <a:ext cx="227" cy="0"/>
                        </a:xfrm>
                        <a:prstGeom prst="line">
                          <a:avLst/>
                        </a:prstGeom>
                        <a:noFill/>
                        <a:ln w="28575">
                          <a:solidFill>
                            <a:srgbClr val="FFFF00"/>
                          </a:solidFill>
                          <a:round/>
                          <a:headEnd/>
                          <a:tailEnd/>
                        </a:ln>
                        <a:effectLst/>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138266" name="Line 26"/>
                        <a:cNvSpPr>
                          <a:spLocks noChangeShapeType="1"/>
                        </a:cNvSpPr>
                      </a:nvSpPr>
                      <a:spPr bwMode="auto">
                        <a:xfrm>
                          <a:off x="2358" y="3766"/>
                          <a:ext cx="227" cy="0"/>
                        </a:xfrm>
                        <a:prstGeom prst="line">
                          <a:avLst/>
                        </a:prstGeom>
                        <a:noFill/>
                        <a:ln w="28575">
                          <a:solidFill>
                            <a:srgbClr val="993366"/>
                          </a:solidFill>
                          <a:round/>
                          <a:headEnd/>
                          <a:tailEnd/>
                        </a:ln>
                        <a:effectLst/>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grpSp>
                </lc:lockedCanvas>
              </a:graphicData>
            </a:graphic>
          </wp:inline>
        </w:drawing>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Pr="004C5E90" w:rsidRDefault="00E04554" w:rsidP="00E04554">
      <w:pPr>
        <w:pStyle w:val="Sansinterligne"/>
        <w:jc w:val="both"/>
        <w:rPr>
          <w:rFonts w:asciiTheme="majorHAnsi" w:hAnsiTheme="majorHAnsi"/>
          <w:i/>
          <w:sz w:val="24"/>
          <w:szCs w:val="24"/>
        </w:rPr>
      </w:pPr>
      <w:r w:rsidRPr="004C5E90">
        <w:rPr>
          <w:rFonts w:asciiTheme="majorHAnsi" w:hAnsiTheme="majorHAnsi"/>
          <w:i/>
          <w:sz w:val="24"/>
          <w:szCs w:val="24"/>
          <w:u w:val="single"/>
        </w:rPr>
        <w:t>Description</w:t>
      </w:r>
      <w:r w:rsidRPr="004C5E90">
        <w:rPr>
          <w:rFonts w:asciiTheme="majorHAnsi" w:hAnsiTheme="majorHAnsi"/>
          <w:i/>
          <w:sz w:val="24"/>
          <w:szCs w:val="24"/>
        </w:rPr>
        <w:t> :</w:t>
      </w:r>
    </w:p>
    <w:p w:rsidR="00E04554" w:rsidRPr="004C5E90" w:rsidRDefault="00E04554" w:rsidP="00E04554">
      <w:pPr>
        <w:pStyle w:val="Sansinterligne"/>
        <w:jc w:val="both"/>
        <w:rPr>
          <w:rFonts w:asciiTheme="majorHAnsi" w:hAnsiTheme="majorHAnsi"/>
          <w:i/>
          <w:sz w:val="24"/>
          <w:szCs w:val="24"/>
        </w:rPr>
      </w:pPr>
      <w:r w:rsidRPr="004C5E90">
        <w:rPr>
          <w:rFonts w:asciiTheme="majorHAnsi" w:hAnsiTheme="majorHAnsi"/>
          <w:i/>
          <w:sz w:val="24"/>
          <w:szCs w:val="24"/>
        </w:rPr>
        <w:t xml:space="preserve">Passage du cathéter dans la jugulaire </w:t>
      </w:r>
      <w:r w:rsidRPr="004C5E90">
        <w:rPr>
          <w:rFonts w:asciiTheme="majorHAnsi" w:hAnsiTheme="majorHAnsi"/>
          <w:i/>
          <w:sz w:val="24"/>
          <w:szCs w:val="24"/>
        </w:rPr>
        <w:sym w:font="Wingdings" w:char="F0E0"/>
      </w:r>
      <w:r w:rsidRPr="004C5E90">
        <w:rPr>
          <w:rFonts w:asciiTheme="majorHAnsi" w:hAnsiTheme="majorHAnsi"/>
          <w:i/>
          <w:sz w:val="24"/>
          <w:szCs w:val="24"/>
        </w:rPr>
        <w:t xml:space="preserve"> OD </w:t>
      </w:r>
      <w:r w:rsidRPr="004C5E90">
        <w:rPr>
          <w:rFonts w:asciiTheme="majorHAnsi" w:hAnsiTheme="majorHAnsi"/>
          <w:i/>
          <w:sz w:val="24"/>
          <w:szCs w:val="24"/>
        </w:rPr>
        <w:sym w:font="Wingdings" w:char="F0E0"/>
      </w:r>
      <w:r w:rsidRPr="004C5E90">
        <w:rPr>
          <w:rFonts w:asciiTheme="majorHAnsi" w:hAnsiTheme="majorHAnsi"/>
          <w:i/>
          <w:sz w:val="24"/>
          <w:szCs w:val="24"/>
        </w:rPr>
        <w:t xml:space="preserve"> VD </w:t>
      </w:r>
      <w:r w:rsidRPr="004C5E90">
        <w:rPr>
          <w:rFonts w:asciiTheme="majorHAnsi" w:hAnsiTheme="majorHAnsi"/>
          <w:i/>
          <w:sz w:val="24"/>
          <w:szCs w:val="24"/>
        </w:rPr>
        <w:sym w:font="Wingdings" w:char="F0E0"/>
      </w:r>
      <w:r w:rsidRPr="004C5E90">
        <w:rPr>
          <w:rFonts w:asciiTheme="majorHAnsi" w:hAnsiTheme="majorHAnsi"/>
          <w:i/>
          <w:sz w:val="24"/>
          <w:szCs w:val="24"/>
        </w:rPr>
        <w:t xml:space="preserve"> AP.</w:t>
      </w:r>
    </w:p>
    <w:p w:rsidR="00E04554" w:rsidRPr="004C5E90" w:rsidRDefault="00E04554" w:rsidP="00E04554">
      <w:pPr>
        <w:pStyle w:val="Sansinterligne"/>
        <w:jc w:val="both"/>
        <w:rPr>
          <w:rFonts w:asciiTheme="majorHAnsi" w:hAnsiTheme="majorHAnsi"/>
          <w:i/>
          <w:sz w:val="24"/>
          <w:szCs w:val="24"/>
        </w:rPr>
      </w:pPr>
      <w:r w:rsidRPr="004C5E90">
        <w:rPr>
          <w:rFonts w:asciiTheme="majorHAnsi" w:hAnsiTheme="majorHAnsi"/>
          <w:i/>
          <w:sz w:val="24"/>
          <w:szCs w:val="24"/>
        </w:rPr>
        <w:t>Le cathéter est fixé par gonflement du ballonnet à l’extrémité.</w:t>
      </w:r>
    </w:p>
    <w:p w:rsidR="00E04554" w:rsidRPr="004C5E90" w:rsidRDefault="00E04554" w:rsidP="00E04554">
      <w:pPr>
        <w:pStyle w:val="Sansinterligne"/>
        <w:jc w:val="both"/>
        <w:rPr>
          <w:rFonts w:asciiTheme="majorHAnsi" w:hAnsiTheme="majorHAnsi"/>
          <w:i/>
          <w:sz w:val="24"/>
          <w:szCs w:val="24"/>
        </w:rPr>
      </w:pPr>
      <w:r w:rsidRPr="004C5E90">
        <w:rPr>
          <w:rFonts w:asciiTheme="majorHAnsi" w:hAnsiTheme="majorHAnsi"/>
          <w:i/>
          <w:sz w:val="24"/>
          <w:szCs w:val="24"/>
        </w:rPr>
        <w:t>On mesure la pression dans les capillaires (voir votre cours sur la mesure de la pression invasive par cathéter).</w:t>
      </w:r>
    </w:p>
    <w:p w:rsidR="00E04554" w:rsidRPr="004C5E90" w:rsidRDefault="00E04554" w:rsidP="00E04554">
      <w:pPr>
        <w:pStyle w:val="Sansinterligne"/>
        <w:jc w:val="both"/>
        <w:rPr>
          <w:rFonts w:asciiTheme="majorHAnsi" w:hAnsiTheme="majorHAnsi"/>
          <w:i/>
          <w:sz w:val="24"/>
          <w:szCs w:val="24"/>
        </w:rPr>
      </w:pPr>
      <w:r w:rsidRPr="004C5E90">
        <w:rPr>
          <w:rFonts w:asciiTheme="majorHAnsi" w:hAnsiTheme="majorHAnsi"/>
          <w:i/>
          <w:sz w:val="24"/>
          <w:szCs w:val="24"/>
        </w:rPr>
        <w:t>Il y a aussi un capteur de température.</w:t>
      </w:r>
    </w:p>
    <w:p w:rsidR="00E04554" w:rsidRPr="004C5E90" w:rsidRDefault="00E04554" w:rsidP="00E04554">
      <w:pPr>
        <w:pStyle w:val="Sansinterligne"/>
        <w:jc w:val="both"/>
        <w:rPr>
          <w:rFonts w:asciiTheme="majorHAnsi" w:hAnsiTheme="majorHAnsi"/>
          <w:i/>
          <w:sz w:val="24"/>
          <w:szCs w:val="24"/>
        </w:rPr>
      </w:pPr>
      <w:r w:rsidRPr="004C5E90">
        <w:rPr>
          <w:rFonts w:asciiTheme="majorHAnsi" w:hAnsiTheme="majorHAnsi"/>
          <w:i/>
          <w:sz w:val="24"/>
          <w:szCs w:val="24"/>
        </w:rPr>
        <w:t>On envoie un liquide froid et on mesure la variation sanguine de la température, proportionnelle au débit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Cette méthode est rapide, mais il faut multiplier les mesures (5 ou 6) et moyenner, car il peut y avoir des variations d’une mesure à l’autre.</w:t>
      </w:r>
    </w:p>
    <w:p w:rsidR="00E04554" w:rsidRDefault="00E04554" w:rsidP="00E04554">
      <w:pPr>
        <w:pStyle w:val="Sansinterligne"/>
        <w:jc w:val="both"/>
        <w:rPr>
          <w:rFonts w:asciiTheme="majorHAnsi" w:hAnsiTheme="majorHAnsi"/>
          <w:sz w:val="24"/>
          <w:szCs w:val="24"/>
        </w:rPr>
      </w:pPr>
    </w:p>
    <w:p w:rsidR="00E04554" w:rsidRPr="003B7475" w:rsidRDefault="00E04554" w:rsidP="00E04554">
      <w:pPr>
        <w:pStyle w:val="Sansinterligne"/>
        <w:jc w:val="both"/>
        <w:rPr>
          <w:rFonts w:asciiTheme="majorHAnsi" w:hAnsiTheme="majorHAnsi"/>
          <w:b/>
          <w:sz w:val="24"/>
          <w:szCs w:val="24"/>
          <w:u w:val="single"/>
        </w:rPr>
      </w:pPr>
      <w:r>
        <w:rPr>
          <w:rFonts w:asciiTheme="majorHAnsi" w:hAnsiTheme="majorHAnsi"/>
          <w:b/>
          <w:sz w:val="24"/>
          <w:szCs w:val="24"/>
          <w:u w:val="single"/>
        </w:rPr>
        <w:t>Méthode 4</w:t>
      </w:r>
      <w:r w:rsidRPr="003B7475">
        <w:rPr>
          <w:rFonts w:asciiTheme="majorHAnsi" w:hAnsiTheme="majorHAnsi"/>
          <w:b/>
          <w:sz w:val="24"/>
          <w:szCs w:val="24"/>
          <w:u w:val="single"/>
        </w:rPr>
        <w:t xml:space="preserve"> : mesure du débit cardiaque par </w:t>
      </w:r>
      <w:r>
        <w:rPr>
          <w:rFonts w:asciiTheme="majorHAnsi" w:hAnsiTheme="majorHAnsi"/>
          <w:b/>
          <w:sz w:val="24"/>
          <w:szCs w:val="24"/>
          <w:u w:val="single"/>
        </w:rPr>
        <w:t>DOPPLER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Méthode :</w:t>
      </w:r>
    </w:p>
    <w:p w:rsidR="00E04554" w:rsidRDefault="00E04554" w:rsidP="00057A6E">
      <w:pPr>
        <w:pStyle w:val="Sansinterligne"/>
        <w:numPr>
          <w:ilvl w:val="0"/>
          <w:numId w:val="35"/>
        </w:numPr>
        <w:jc w:val="both"/>
        <w:rPr>
          <w:rFonts w:asciiTheme="majorHAnsi" w:hAnsiTheme="majorHAnsi"/>
          <w:sz w:val="24"/>
          <w:szCs w:val="24"/>
        </w:rPr>
      </w:pPr>
      <w:r>
        <w:rPr>
          <w:rFonts w:asciiTheme="majorHAnsi" w:hAnsiTheme="majorHAnsi"/>
          <w:sz w:val="24"/>
          <w:szCs w:val="24"/>
        </w:rPr>
        <w:t>la plus simple</w:t>
      </w:r>
    </w:p>
    <w:p w:rsidR="00E04554" w:rsidRDefault="00E04554" w:rsidP="00057A6E">
      <w:pPr>
        <w:pStyle w:val="Sansinterligne"/>
        <w:numPr>
          <w:ilvl w:val="0"/>
          <w:numId w:val="35"/>
        </w:numPr>
        <w:jc w:val="both"/>
        <w:rPr>
          <w:rFonts w:asciiTheme="majorHAnsi" w:hAnsiTheme="majorHAnsi"/>
          <w:sz w:val="24"/>
          <w:szCs w:val="24"/>
        </w:rPr>
      </w:pPr>
      <w:r>
        <w:rPr>
          <w:rFonts w:asciiTheme="majorHAnsi" w:hAnsiTheme="majorHAnsi"/>
          <w:sz w:val="24"/>
          <w:szCs w:val="24"/>
        </w:rPr>
        <w:t>la plus utilisée</w:t>
      </w:r>
    </w:p>
    <w:p w:rsidR="00E04554" w:rsidRDefault="00E04554" w:rsidP="00057A6E">
      <w:pPr>
        <w:pStyle w:val="Sansinterligne"/>
        <w:numPr>
          <w:ilvl w:val="0"/>
          <w:numId w:val="35"/>
        </w:numPr>
        <w:jc w:val="both"/>
        <w:rPr>
          <w:rFonts w:asciiTheme="majorHAnsi" w:hAnsiTheme="majorHAnsi"/>
          <w:sz w:val="24"/>
          <w:szCs w:val="24"/>
        </w:rPr>
      </w:pPr>
      <w:r>
        <w:rPr>
          <w:rFonts w:asciiTheme="majorHAnsi" w:hAnsiTheme="majorHAnsi"/>
          <w:sz w:val="24"/>
          <w:szCs w:val="24"/>
        </w:rPr>
        <w:t>la plus rapide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Mais aussi :</w:t>
      </w:r>
    </w:p>
    <w:p w:rsidR="00E04554" w:rsidRDefault="00E04554" w:rsidP="00057A6E">
      <w:pPr>
        <w:pStyle w:val="Sansinterligne"/>
        <w:numPr>
          <w:ilvl w:val="0"/>
          <w:numId w:val="35"/>
        </w:numPr>
        <w:jc w:val="both"/>
        <w:rPr>
          <w:rFonts w:asciiTheme="majorHAnsi" w:hAnsiTheme="majorHAnsi"/>
          <w:sz w:val="24"/>
          <w:szCs w:val="24"/>
        </w:rPr>
      </w:pPr>
      <w:r>
        <w:rPr>
          <w:rFonts w:asciiTheme="majorHAnsi" w:hAnsiTheme="majorHAnsi"/>
          <w:sz w:val="24"/>
          <w:szCs w:val="24"/>
        </w:rPr>
        <w:lastRenderedPageBreak/>
        <w:t>la moins précise car très variable.</w:t>
      </w:r>
    </w:p>
    <w:p w:rsidR="00E04554" w:rsidRDefault="00E04554" w:rsidP="00E04554">
      <w:pPr>
        <w:pStyle w:val="Sansinterligne"/>
        <w:jc w:val="both"/>
        <w:rPr>
          <w:rFonts w:asciiTheme="majorHAnsi" w:hAnsiTheme="majorHAnsi"/>
          <w:sz w:val="24"/>
          <w:szCs w:val="24"/>
        </w:rPr>
      </w:pPr>
    </w:p>
    <w:p w:rsidR="00E04554" w:rsidRPr="008B58EF" w:rsidRDefault="00E04554" w:rsidP="00057A6E">
      <w:pPr>
        <w:pStyle w:val="Sansinterligne"/>
        <w:numPr>
          <w:ilvl w:val="0"/>
          <w:numId w:val="33"/>
        </w:numPr>
        <w:jc w:val="both"/>
        <w:rPr>
          <w:rFonts w:asciiTheme="majorHAnsi" w:hAnsiTheme="majorHAnsi"/>
          <w:b/>
          <w:sz w:val="24"/>
          <w:szCs w:val="24"/>
          <w:u w:val="single"/>
        </w:rPr>
      </w:pPr>
      <w:r w:rsidRPr="008B58EF">
        <w:rPr>
          <w:rFonts w:asciiTheme="majorHAnsi" w:hAnsiTheme="majorHAnsi"/>
          <w:b/>
          <w:sz w:val="24"/>
          <w:szCs w:val="24"/>
          <w:u w:val="single"/>
        </w:rPr>
        <w:t>Valeurs du débit cardiaque</w:t>
      </w:r>
    </w:p>
    <w:p w:rsidR="00E04554" w:rsidRPr="008B58EF"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Valeurs normales d’un homme au repos : </w:t>
      </w:r>
      <w:r w:rsidRPr="00951034">
        <w:rPr>
          <w:rFonts w:asciiTheme="majorHAnsi" w:hAnsiTheme="majorHAnsi"/>
          <w:b/>
          <w:sz w:val="24"/>
          <w:szCs w:val="24"/>
          <w:bdr w:val="single" w:sz="4" w:space="0" w:color="auto"/>
        </w:rPr>
        <w:t>Q = 5</w:t>
      </w:r>
      <w:r>
        <w:rPr>
          <w:rFonts w:asciiTheme="majorHAnsi" w:hAnsiTheme="majorHAnsi"/>
          <w:b/>
          <w:sz w:val="24"/>
          <w:szCs w:val="24"/>
          <w:bdr w:val="single" w:sz="4" w:space="0" w:color="auto"/>
        </w:rPr>
        <w:t xml:space="preserve"> </w:t>
      </w:r>
      <w:r w:rsidRPr="00951034">
        <w:rPr>
          <w:rFonts w:asciiTheme="majorHAnsi" w:hAnsiTheme="majorHAnsi"/>
          <w:b/>
          <w:sz w:val="24"/>
          <w:szCs w:val="24"/>
          <w:bdr w:val="single" w:sz="4" w:space="0" w:color="auto"/>
        </w:rPr>
        <w:t>l/min</w:t>
      </w:r>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542B23">
        <w:rPr>
          <w:rFonts w:asciiTheme="majorHAnsi" w:hAnsiTheme="majorHAnsi"/>
          <w:sz w:val="24"/>
          <w:szCs w:val="24"/>
          <w:u w:val="single"/>
        </w:rPr>
        <w:t>Augmentations normales du débit cardiaque</w:t>
      </w:r>
      <w:r>
        <w:rPr>
          <w:rFonts w:asciiTheme="majorHAnsi" w:hAnsiTheme="majorHAnsi"/>
          <w:sz w:val="24"/>
          <w:szCs w:val="24"/>
        </w:rPr>
        <w:t> :</w:t>
      </w: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35"/>
        </w:numPr>
        <w:jc w:val="both"/>
        <w:rPr>
          <w:rFonts w:asciiTheme="majorHAnsi" w:hAnsiTheme="majorHAnsi"/>
          <w:sz w:val="24"/>
          <w:szCs w:val="24"/>
        </w:rPr>
      </w:pPr>
      <w:r>
        <w:rPr>
          <w:rFonts w:asciiTheme="majorHAnsi" w:hAnsiTheme="majorHAnsi"/>
          <w:sz w:val="24"/>
          <w:szCs w:val="24"/>
        </w:rPr>
        <w:t>Période digestive (30%) : I</w:t>
      </w:r>
      <w:r w:rsidRPr="00117E88">
        <w:rPr>
          <w:rFonts w:asciiTheme="majorHAnsi" w:hAnsiTheme="majorHAnsi"/>
          <w:sz w:val="24"/>
          <w:szCs w:val="24"/>
        </w:rPr>
        <w:t>l faut amener plus de sang au tube digestif</w:t>
      </w:r>
      <w:r>
        <w:rPr>
          <w:rFonts w:asciiTheme="majorHAnsi" w:hAnsiTheme="majorHAnsi"/>
          <w:sz w:val="24"/>
          <w:szCs w:val="24"/>
        </w:rPr>
        <w:t xml:space="preserve"> pour permettre l’absorption des nutriments ;</w:t>
      </w:r>
    </w:p>
    <w:p w:rsidR="00E04554" w:rsidRPr="00C24E9C" w:rsidRDefault="00E04554" w:rsidP="00057A6E">
      <w:pPr>
        <w:pStyle w:val="Sansinterligne"/>
        <w:numPr>
          <w:ilvl w:val="0"/>
          <w:numId w:val="35"/>
        </w:numPr>
        <w:jc w:val="both"/>
        <w:rPr>
          <w:rFonts w:asciiTheme="majorHAnsi" w:hAnsiTheme="majorHAnsi"/>
          <w:i/>
          <w:sz w:val="24"/>
          <w:szCs w:val="24"/>
        </w:rPr>
      </w:pPr>
      <w:r>
        <w:rPr>
          <w:rFonts w:asciiTheme="majorHAnsi" w:hAnsiTheme="majorHAnsi"/>
          <w:sz w:val="24"/>
          <w:szCs w:val="24"/>
        </w:rPr>
        <w:t xml:space="preserve">Fin de grossesse (40%) : </w:t>
      </w:r>
      <w:r w:rsidRPr="00C24E9C">
        <w:rPr>
          <w:rFonts w:asciiTheme="majorHAnsi" w:hAnsiTheme="majorHAnsi"/>
          <w:i/>
          <w:sz w:val="24"/>
          <w:szCs w:val="24"/>
        </w:rPr>
        <w:t>« On est 2 à bouffer sur le même vo</w:t>
      </w:r>
      <w:r>
        <w:rPr>
          <w:rFonts w:asciiTheme="majorHAnsi" w:hAnsiTheme="majorHAnsi"/>
          <w:i/>
          <w:sz w:val="24"/>
          <w:szCs w:val="24"/>
        </w:rPr>
        <w:t>lume</w:t>
      </w:r>
      <w:r w:rsidRPr="00C24E9C">
        <w:rPr>
          <w:rFonts w:asciiTheme="majorHAnsi" w:hAnsiTheme="majorHAnsi"/>
          <w:i/>
          <w:sz w:val="24"/>
          <w:szCs w:val="24"/>
        </w:rPr>
        <w:t xml:space="preserve"> sanguin »</w:t>
      </w:r>
      <w:r>
        <w:rPr>
          <w:rFonts w:asciiTheme="majorHAnsi" w:hAnsiTheme="majorHAnsi"/>
          <w:sz w:val="24"/>
          <w:szCs w:val="24"/>
        </w:rPr>
        <w:t>. En effet le petit à besoin de l’O</w:t>
      </w:r>
      <w:r w:rsidRPr="00542B23">
        <w:rPr>
          <w:rFonts w:asciiTheme="majorHAnsi" w:hAnsiTheme="majorHAnsi"/>
          <w:sz w:val="24"/>
          <w:szCs w:val="24"/>
          <w:vertAlign w:val="subscript"/>
        </w:rPr>
        <w:t>2</w:t>
      </w:r>
      <w:r>
        <w:rPr>
          <w:rFonts w:asciiTheme="majorHAnsi" w:hAnsiTheme="majorHAnsi"/>
          <w:sz w:val="24"/>
          <w:szCs w:val="24"/>
        </w:rPr>
        <w:t>, des nutriments, du glucose, des hormones… que la mère va lui apporter</w:t>
      </w:r>
      <w:r>
        <w:rPr>
          <w:rFonts w:asciiTheme="majorHAnsi" w:hAnsiTheme="majorHAnsi"/>
          <w:i/>
          <w:sz w:val="24"/>
          <w:szCs w:val="24"/>
        </w:rPr>
        <w:t> </w:t>
      </w:r>
      <w:r>
        <w:rPr>
          <w:rFonts w:asciiTheme="majorHAnsi" w:hAnsiTheme="majorHAnsi"/>
          <w:sz w:val="24"/>
          <w:szCs w:val="24"/>
        </w:rPr>
        <w:t>;</w:t>
      </w:r>
    </w:p>
    <w:p w:rsidR="00E04554" w:rsidRPr="00952956" w:rsidRDefault="00E04554" w:rsidP="00057A6E">
      <w:pPr>
        <w:pStyle w:val="Sansinterligne"/>
        <w:numPr>
          <w:ilvl w:val="0"/>
          <w:numId w:val="35"/>
        </w:numPr>
        <w:jc w:val="both"/>
        <w:rPr>
          <w:rFonts w:asciiTheme="majorHAnsi" w:hAnsiTheme="majorHAnsi"/>
          <w:i/>
          <w:sz w:val="24"/>
          <w:szCs w:val="24"/>
        </w:rPr>
      </w:pPr>
      <w:r w:rsidRPr="00C24E9C">
        <w:rPr>
          <w:rFonts w:asciiTheme="majorHAnsi" w:hAnsiTheme="majorHAnsi"/>
          <w:sz w:val="24"/>
          <w:szCs w:val="24"/>
        </w:rPr>
        <w:t xml:space="preserve">Stress </w:t>
      </w:r>
      <w:r>
        <w:rPr>
          <w:rFonts w:asciiTheme="majorHAnsi" w:hAnsiTheme="majorHAnsi"/>
          <w:sz w:val="24"/>
          <w:szCs w:val="24"/>
        </w:rPr>
        <w:t>(50-100%) : Stimule le SNV.</w:t>
      </w:r>
      <w:r w:rsidRPr="00C24E9C">
        <w:rPr>
          <w:rFonts w:asciiTheme="majorHAnsi" w:hAnsiTheme="majorHAnsi"/>
          <w:sz w:val="24"/>
          <w:szCs w:val="24"/>
        </w:rPr>
        <w:t xml:space="preserve"> </w:t>
      </w:r>
      <w:r>
        <w:rPr>
          <w:rFonts w:asciiTheme="majorHAnsi" w:hAnsiTheme="majorHAnsi"/>
          <w:sz w:val="24"/>
          <w:szCs w:val="24"/>
        </w:rPr>
        <w:t>N</w:t>
      </w:r>
      <w:r w:rsidRPr="00C24E9C">
        <w:rPr>
          <w:rFonts w:asciiTheme="majorHAnsi" w:hAnsiTheme="majorHAnsi"/>
          <w:sz w:val="24"/>
          <w:szCs w:val="24"/>
        </w:rPr>
        <w:t>otion de stress = danger, donc fuite : contraction des muscles pour courir et d</w:t>
      </w:r>
      <w:r>
        <w:rPr>
          <w:rFonts w:asciiTheme="majorHAnsi" w:hAnsiTheme="majorHAnsi"/>
          <w:sz w:val="24"/>
          <w:szCs w:val="24"/>
        </w:rPr>
        <w:t>on</w:t>
      </w:r>
      <w:r w:rsidRPr="00C24E9C">
        <w:rPr>
          <w:rFonts w:asciiTheme="majorHAnsi" w:hAnsiTheme="majorHAnsi"/>
          <w:sz w:val="24"/>
          <w:szCs w:val="24"/>
        </w:rPr>
        <w:t>c il faut apporter + de sang à nos muscle</w:t>
      </w:r>
      <w:r>
        <w:rPr>
          <w:rFonts w:asciiTheme="majorHAnsi" w:hAnsiTheme="majorHAnsi"/>
          <w:sz w:val="24"/>
          <w:szCs w:val="24"/>
        </w:rPr>
        <w:t>s pour leur apporter de l’O</w:t>
      </w:r>
      <w:r w:rsidRPr="00542B23">
        <w:rPr>
          <w:rFonts w:asciiTheme="majorHAnsi" w:hAnsiTheme="majorHAnsi"/>
          <w:sz w:val="24"/>
          <w:szCs w:val="24"/>
          <w:vertAlign w:val="subscript"/>
        </w:rPr>
        <w:t>2</w:t>
      </w:r>
      <w:r>
        <w:rPr>
          <w:rFonts w:asciiTheme="majorHAnsi" w:hAnsiTheme="majorHAnsi"/>
          <w:sz w:val="24"/>
          <w:szCs w:val="24"/>
        </w:rPr>
        <w:t xml:space="preserve"> et du glucose ;</w:t>
      </w:r>
    </w:p>
    <w:p w:rsidR="00E04554" w:rsidRPr="00C24E9C" w:rsidRDefault="00E04554" w:rsidP="00057A6E">
      <w:pPr>
        <w:pStyle w:val="Sansinterligne"/>
        <w:numPr>
          <w:ilvl w:val="0"/>
          <w:numId w:val="35"/>
        </w:numPr>
        <w:jc w:val="both"/>
        <w:rPr>
          <w:rFonts w:asciiTheme="majorHAnsi" w:hAnsiTheme="majorHAnsi"/>
          <w:i/>
          <w:sz w:val="24"/>
          <w:szCs w:val="24"/>
        </w:rPr>
      </w:pPr>
      <w:r>
        <w:rPr>
          <w:rFonts w:asciiTheme="majorHAnsi" w:hAnsiTheme="majorHAnsi"/>
          <w:sz w:val="24"/>
          <w:szCs w:val="24"/>
        </w:rPr>
        <w:t>Exercice physique (25-30 l/min) : idem stress.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542B23">
        <w:rPr>
          <w:rFonts w:asciiTheme="majorHAnsi" w:hAnsiTheme="majorHAnsi"/>
          <w:sz w:val="24"/>
          <w:szCs w:val="24"/>
          <w:u w:val="single"/>
        </w:rPr>
        <w:t>Diminution</w:t>
      </w:r>
      <w:r>
        <w:rPr>
          <w:rFonts w:asciiTheme="majorHAnsi" w:hAnsiTheme="majorHAnsi"/>
          <w:sz w:val="24"/>
          <w:szCs w:val="24"/>
          <w:u w:val="single"/>
        </w:rPr>
        <w:t xml:space="preserve"> du débit cardiaque</w:t>
      </w:r>
      <w:r>
        <w:rPr>
          <w:rFonts w:asciiTheme="majorHAnsi" w:hAnsiTheme="majorHAnsi"/>
          <w:sz w:val="24"/>
          <w:szCs w:val="24"/>
        </w:rPr>
        <w:t> :</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Passage de la position couchée à la position debout  (- 20 à – 30 %) : On est soumis  à la pression atmosphérique qui modifie la colonne de sang (non négligeable).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C74762">
        <w:rPr>
          <w:rFonts w:asciiTheme="majorHAnsi" w:hAnsiTheme="majorHAnsi"/>
          <w:sz w:val="24"/>
          <w:szCs w:val="24"/>
          <w:u w:val="single"/>
        </w:rPr>
        <w:t>Répartition du débit cardiaque (au repos)</w:t>
      </w:r>
      <w:r>
        <w:rPr>
          <w:rFonts w:asciiTheme="majorHAnsi" w:hAnsiTheme="majorHAnsi"/>
          <w:sz w:val="24"/>
          <w:szCs w:val="24"/>
          <w:u w:val="single"/>
        </w:rPr>
        <w:t xml:space="preserve"> </w:t>
      </w:r>
      <w:r w:rsidRPr="00C74762">
        <w:rPr>
          <w:rFonts w:asciiTheme="majorHAnsi" w:hAnsiTheme="majorHAnsi"/>
          <w:sz w:val="24"/>
          <w:szCs w:val="24"/>
          <w:u w:val="single"/>
        </w:rPr>
        <w:t>= 5350 ml/min ou 5,350 l/min</w:t>
      </w:r>
      <w:r>
        <w:rPr>
          <w:rFonts w:asciiTheme="majorHAnsi" w:hAnsiTheme="majorHAnsi"/>
          <w:sz w:val="24"/>
          <w:szCs w:val="24"/>
        </w:rPr>
        <w:t> :</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 débit cardiaque est nécessaire pour la perfusion des différents organes.</w:t>
      </w:r>
    </w:p>
    <w:p w:rsidR="00E04554" w:rsidRDefault="00E04554" w:rsidP="00057A6E">
      <w:pPr>
        <w:pStyle w:val="Sansinterligne"/>
        <w:numPr>
          <w:ilvl w:val="0"/>
          <w:numId w:val="36"/>
        </w:numPr>
        <w:jc w:val="both"/>
        <w:rPr>
          <w:rFonts w:asciiTheme="majorHAnsi" w:hAnsiTheme="majorHAnsi"/>
          <w:sz w:val="24"/>
          <w:szCs w:val="24"/>
        </w:rPr>
      </w:pPr>
      <w:r>
        <w:rPr>
          <w:rFonts w:asciiTheme="majorHAnsi" w:hAnsiTheme="majorHAnsi"/>
          <w:sz w:val="24"/>
          <w:szCs w:val="24"/>
        </w:rPr>
        <w:t>Myocarde : 250 ml/min (5%)</w:t>
      </w:r>
    </w:p>
    <w:p w:rsidR="00E04554" w:rsidRDefault="00E04554" w:rsidP="00057A6E">
      <w:pPr>
        <w:pStyle w:val="Sansinterligne"/>
        <w:numPr>
          <w:ilvl w:val="0"/>
          <w:numId w:val="36"/>
        </w:numPr>
        <w:jc w:val="both"/>
        <w:rPr>
          <w:rFonts w:asciiTheme="majorHAnsi" w:hAnsiTheme="majorHAnsi"/>
          <w:sz w:val="24"/>
          <w:szCs w:val="24"/>
        </w:rPr>
      </w:pPr>
      <w:r>
        <w:rPr>
          <w:rFonts w:asciiTheme="majorHAnsi" w:hAnsiTheme="majorHAnsi"/>
          <w:sz w:val="24"/>
          <w:szCs w:val="24"/>
        </w:rPr>
        <w:t>Muscles squelettiques : 850 ml/min (16%)</w:t>
      </w:r>
    </w:p>
    <w:p w:rsidR="00E04554" w:rsidRDefault="00E04554" w:rsidP="00057A6E">
      <w:pPr>
        <w:pStyle w:val="Sansinterligne"/>
        <w:numPr>
          <w:ilvl w:val="0"/>
          <w:numId w:val="36"/>
        </w:numPr>
        <w:jc w:val="both"/>
        <w:rPr>
          <w:rFonts w:asciiTheme="majorHAnsi" w:hAnsiTheme="majorHAnsi"/>
          <w:sz w:val="24"/>
          <w:szCs w:val="24"/>
        </w:rPr>
      </w:pPr>
      <w:r>
        <w:rPr>
          <w:rFonts w:asciiTheme="majorHAnsi" w:hAnsiTheme="majorHAnsi"/>
          <w:sz w:val="24"/>
          <w:szCs w:val="24"/>
        </w:rPr>
        <w:t>Cerveau : 750 ml/min (15%)</w:t>
      </w:r>
    </w:p>
    <w:p w:rsidR="00E04554" w:rsidRDefault="00E04554" w:rsidP="00057A6E">
      <w:pPr>
        <w:pStyle w:val="Sansinterligne"/>
        <w:numPr>
          <w:ilvl w:val="0"/>
          <w:numId w:val="36"/>
        </w:numPr>
        <w:jc w:val="both"/>
        <w:rPr>
          <w:rFonts w:asciiTheme="majorHAnsi" w:hAnsiTheme="majorHAnsi"/>
          <w:sz w:val="24"/>
          <w:szCs w:val="24"/>
        </w:rPr>
      </w:pPr>
      <w:r>
        <w:rPr>
          <w:rFonts w:asciiTheme="majorHAnsi" w:hAnsiTheme="majorHAnsi"/>
          <w:sz w:val="24"/>
          <w:szCs w:val="24"/>
        </w:rPr>
        <w:t>Peau : 450 ml/min (8%)</w:t>
      </w:r>
    </w:p>
    <w:p w:rsidR="00E04554" w:rsidRDefault="00E04554" w:rsidP="00057A6E">
      <w:pPr>
        <w:pStyle w:val="Sansinterligne"/>
        <w:numPr>
          <w:ilvl w:val="0"/>
          <w:numId w:val="36"/>
        </w:numPr>
        <w:jc w:val="both"/>
        <w:rPr>
          <w:rFonts w:asciiTheme="majorHAnsi" w:hAnsiTheme="majorHAnsi"/>
          <w:sz w:val="24"/>
          <w:szCs w:val="24"/>
        </w:rPr>
      </w:pPr>
      <w:r>
        <w:rPr>
          <w:rFonts w:asciiTheme="majorHAnsi" w:hAnsiTheme="majorHAnsi"/>
          <w:sz w:val="24"/>
          <w:szCs w:val="24"/>
        </w:rPr>
        <w:t>Rein : 1200 ml/min (22%)</w:t>
      </w:r>
    </w:p>
    <w:p w:rsidR="00E04554" w:rsidRDefault="00E04554" w:rsidP="00057A6E">
      <w:pPr>
        <w:pStyle w:val="Sansinterligne"/>
        <w:numPr>
          <w:ilvl w:val="0"/>
          <w:numId w:val="36"/>
        </w:numPr>
        <w:jc w:val="both"/>
        <w:rPr>
          <w:rFonts w:asciiTheme="majorHAnsi" w:hAnsiTheme="majorHAnsi"/>
          <w:sz w:val="24"/>
          <w:szCs w:val="24"/>
        </w:rPr>
      </w:pPr>
      <w:r>
        <w:rPr>
          <w:rFonts w:asciiTheme="majorHAnsi" w:hAnsiTheme="majorHAnsi"/>
          <w:sz w:val="24"/>
          <w:szCs w:val="24"/>
        </w:rPr>
        <w:t>Circulation hépato-splanchnique : 1500 ml/min (28%)</w:t>
      </w:r>
    </w:p>
    <w:p w:rsidR="00E04554" w:rsidRPr="005C07E6" w:rsidRDefault="00E04554" w:rsidP="00057A6E">
      <w:pPr>
        <w:pStyle w:val="Sansinterligne"/>
        <w:numPr>
          <w:ilvl w:val="0"/>
          <w:numId w:val="36"/>
        </w:numPr>
        <w:jc w:val="both"/>
        <w:rPr>
          <w:rFonts w:asciiTheme="majorHAnsi" w:hAnsiTheme="majorHAnsi"/>
          <w:sz w:val="24"/>
          <w:szCs w:val="24"/>
        </w:rPr>
      </w:pPr>
      <w:r>
        <w:rPr>
          <w:rFonts w:asciiTheme="majorHAnsi" w:hAnsiTheme="majorHAnsi"/>
          <w:sz w:val="24"/>
          <w:szCs w:val="24"/>
        </w:rPr>
        <w:t>Reste : 350 ml/min (6%)</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5C07E6">
        <w:rPr>
          <w:rFonts w:asciiTheme="majorHAnsi" w:hAnsiTheme="majorHAnsi"/>
          <w:b/>
          <w:sz w:val="24"/>
          <w:szCs w:val="24"/>
        </w:rPr>
        <w:t>50%</w:t>
      </w:r>
      <w:r>
        <w:rPr>
          <w:rFonts w:asciiTheme="majorHAnsi" w:hAnsiTheme="majorHAnsi"/>
          <w:sz w:val="24"/>
          <w:szCs w:val="24"/>
        </w:rPr>
        <w:t xml:space="preserve"> du débit sanguin irrigue les reins et la circulation hépato-splanchnique (c’est-à-dire le tube digestif).</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Le reste se distribue différemment selon notre état. A l’effort, on diminue notre circulation rénale et digestive. C’est pourquoi les sportifs ne doivent pas manger (de gros repas) avant  un effort soutenu, car le tube digestif </w:t>
      </w:r>
      <w:proofErr w:type="gramStart"/>
      <w:r>
        <w:rPr>
          <w:rFonts w:asciiTheme="majorHAnsi" w:hAnsiTheme="majorHAnsi"/>
          <w:sz w:val="24"/>
          <w:szCs w:val="24"/>
        </w:rPr>
        <w:t>a</w:t>
      </w:r>
      <w:proofErr w:type="gramEnd"/>
      <w:r>
        <w:rPr>
          <w:rFonts w:asciiTheme="majorHAnsi" w:hAnsiTheme="majorHAnsi"/>
          <w:sz w:val="24"/>
          <w:szCs w:val="24"/>
        </w:rPr>
        <w:t xml:space="preserve"> besoin de digérer, donc de sang qui n’ira pas aux muscles. </w:t>
      </w:r>
    </w:p>
    <w:p w:rsidR="00E04554" w:rsidRDefault="00E04554" w:rsidP="00E04554">
      <w:pPr>
        <w:pStyle w:val="Sansinterligne"/>
        <w:jc w:val="both"/>
        <w:rPr>
          <w:rFonts w:asciiTheme="majorHAnsi" w:hAnsiTheme="majorHAnsi"/>
          <w:sz w:val="24"/>
          <w:szCs w:val="24"/>
        </w:rPr>
      </w:pPr>
    </w:p>
    <w:p w:rsidR="00E04554" w:rsidRPr="00745DFF" w:rsidRDefault="00E04554" w:rsidP="00057A6E">
      <w:pPr>
        <w:pStyle w:val="Sansinterligne"/>
        <w:numPr>
          <w:ilvl w:val="0"/>
          <w:numId w:val="33"/>
        </w:numPr>
        <w:jc w:val="both"/>
        <w:rPr>
          <w:rFonts w:asciiTheme="majorHAnsi" w:hAnsiTheme="majorHAnsi"/>
          <w:b/>
          <w:sz w:val="24"/>
          <w:szCs w:val="24"/>
          <w:u w:val="single"/>
        </w:rPr>
      </w:pPr>
      <w:r w:rsidRPr="00745DFF">
        <w:rPr>
          <w:rFonts w:asciiTheme="majorHAnsi" w:hAnsiTheme="majorHAnsi"/>
          <w:b/>
          <w:sz w:val="24"/>
          <w:szCs w:val="24"/>
          <w:u w:val="single"/>
        </w:rPr>
        <w:t>Contrôle du débit cardiaque</w:t>
      </w:r>
    </w:p>
    <w:p w:rsidR="00E04554" w:rsidRDefault="00E04554" w:rsidP="00E04554">
      <w:pPr>
        <w:pStyle w:val="Sansinterligne"/>
        <w:jc w:val="both"/>
        <w:rPr>
          <w:rFonts w:asciiTheme="majorHAnsi" w:hAnsiTheme="majorHAnsi"/>
          <w:sz w:val="24"/>
          <w:szCs w:val="24"/>
        </w:rPr>
      </w:pPr>
    </w:p>
    <w:p w:rsidR="00E04554" w:rsidRPr="00745DFF" w:rsidRDefault="00E04554" w:rsidP="00E04554">
      <w:pPr>
        <w:pStyle w:val="Sansinterligne"/>
        <w:jc w:val="both"/>
        <w:rPr>
          <w:rFonts w:asciiTheme="majorHAnsi" w:hAnsiTheme="majorHAnsi"/>
          <w:b/>
          <w:sz w:val="24"/>
          <w:szCs w:val="24"/>
        </w:rPr>
      </w:pPr>
      <w:r w:rsidRPr="00745DFF">
        <w:rPr>
          <w:rFonts w:asciiTheme="majorHAnsi" w:hAnsiTheme="majorHAnsi"/>
          <w:b/>
          <w:sz w:val="24"/>
          <w:szCs w:val="24"/>
          <w:bdr w:val="single" w:sz="4" w:space="0" w:color="auto"/>
        </w:rPr>
        <w:t>Q = F x VES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 débit cardiaque se contrôle :</w:t>
      </w:r>
    </w:p>
    <w:p w:rsidR="00E04554" w:rsidRDefault="00E04554" w:rsidP="00057A6E">
      <w:pPr>
        <w:pStyle w:val="Sansinterligne"/>
        <w:numPr>
          <w:ilvl w:val="0"/>
          <w:numId w:val="37"/>
        </w:numPr>
        <w:jc w:val="both"/>
        <w:rPr>
          <w:rFonts w:asciiTheme="majorHAnsi" w:hAnsiTheme="majorHAnsi"/>
          <w:sz w:val="24"/>
          <w:szCs w:val="24"/>
        </w:rPr>
      </w:pPr>
      <w:r>
        <w:rPr>
          <w:rFonts w:asciiTheme="majorHAnsi" w:hAnsiTheme="majorHAnsi"/>
          <w:sz w:val="24"/>
          <w:szCs w:val="24"/>
        </w:rPr>
        <w:t>Soit par le contrôle de la fréquence cardiaque</w:t>
      </w:r>
    </w:p>
    <w:p w:rsidR="00E04554" w:rsidRDefault="00E04554" w:rsidP="00057A6E">
      <w:pPr>
        <w:pStyle w:val="Sansinterligne"/>
        <w:numPr>
          <w:ilvl w:val="0"/>
          <w:numId w:val="37"/>
        </w:numPr>
        <w:jc w:val="both"/>
        <w:rPr>
          <w:rFonts w:asciiTheme="majorHAnsi" w:hAnsiTheme="majorHAnsi"/>
          <w:sz w:val="24"/>
          <w:szCs w:val="24"/>
        </w:rPr>
      </w:pPr>
      <w:r>
        <w:rPr>
          <w:rFonts w:asciiTheme="majorHAnsi" w:hAnsiTheme="majorHAnsi"/>
          <w:sz w:val="24"/>
          <w:szCs w:val="24"/>
        </w:rPr>
        <w:t>Soit par le contrôle du volume d’éjection systolique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lastRenderedPageBreak/>
        <w:t>Ces composantes sont extrêmement liées ; actions nerveuses et hormonales simultanées sur les 2.</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i/>
          <w:sz w:val="24"/>
          <w:szCs w:val="24"/>
          <w:u w:val="single"/>
        </w:rPr>
      </w:pPr>
      <w:r w:rsidRPr="00700AC2">
        <w:rPr>
          <w:rFonts w:asciiTheme="majorHAnsi" w:hAnsiTheme="majorHAnsi"/>
          <w:i/>
          <w:sz w:val="24"/>
          <w:szCs w:val="24"/>
          <w:u w:val="single"/>
        </w:rPr>
        <w:t>Evolution du débit cardiaque en fonction de la fréquence cardiaque</w:t>
      </w:r>
    </w:p>
    <w:p w:rsidR="00E04554" w:rsidRPr="00700AC2" w:rsidRDefault="00E04554" w:rsidP="00E04554">
      <w:pPr>
        <w:pStyle w:val="Sansinterligne"/>
        <w:jc w:val="both"/>
        <w:rPr>
          <w:rFonts w:asciiTheme="majorHAnsi" w:hAnsiTheme="majorHAnsi"/>
          <w:i/>
          <w:sz w:val="24"/>
          <w:szCs w:val="24"/>
          <w:u w:val="single"/>
        </w:rPr>
      </w:pPr>
    </w:p>
    <w:p w:rsidR="00E04554" w:rsidRDefault="00E04554" w:rsidP="00E04554">
      <w:pPr>
        <w:pStyle w:val="Sansinterligne"/>
        <w:jc w:val="both"/>
        <w:rPr>
          <w:rFonts w:asciiTheme="majorHAnsi" w:hAnsiTheme="majorHAnsi"/>
          <w:sz w:val="24"/>
          <w:szCs w:val="24"/>
        </w:rPr>
      </w:pPr>
      <w:r w:rsidRPr="00700AC2">
        <w:rPr>
          <w:rFonts w:asciiTheme="majorHAnsi" w:hAnsiTheme="majorHAnsi"/>
          <w:noProof/>
          <w:sz w:val="24"/>
          <w:szCs w:val="24"/>
          <w:lang w:eastAsia="fr-FR"/>
        </w:rPr>
        <w:drawing>
          <wp:anchor distT="0" distB="0" distL="114300" distR="114300" simplePos="0" relativeHeight="251688960" behindDoc="0" locked="0" layoutInCell="1" allowOverlap="1">
            <wp:simplePos x="0" y="0"/>
            <wp:positionH relativeFrom="column">
              <wp:posOffset>14605</wp:posOffset>
            </wp:positionH>
            <wp:positionV relativeFrom="paragraph">
              <wp:posOffset>4445</wp:posOffset>
            </wp:positionV>
            <wp:extent cx="3286125" cy="1847850"/>
            <wp:effectExtent l="19050" t="0" r="9525" b="0"/>
            <wp:wrapSquare wrapText="bothSides"/>
            <wp:docPr id="43" name="Image 11" descr="Fig1_FC"/>
            <wp:cNvGraphicFramePr/>
            <a:graphic xmlns:a="http://schemas.openxmlformats.org/drawingml/2006/main">
              <a:graphicData uri="http://schemas.openxmlformats.org/drawingml/2006/picture">
                <pic:pic xmlns:pic="http://schemas.openxmlformats.org/drawingml/2006/picture">
                  <pic:nvPicPr>
                    <pic:cNvPr id="143362" name="Picture 2" descr="Fig1_FC"/>
                    <pic:cNvPicPr>
                      <a:picLocks noChangeAspect="1" noChangeArrowheads="1"/>
                    </pic:cNvPicPr>
                  </pic:nvPicPr>
                  <pic:blipFill>
                    <a:blip r:embed="rId26" cstate="print"/>
                    <a:srcRect t="10092"/>
                    <a:stretch>
                      <a:fillRect/>
                    </a:stretch>
                  </pic:blipFill>
                  <pic:spPr bwMode="auto">
                    <a:xfrm>
                      <a:off x="0" y="0"/>
                      <a:ext cx="3286125" cy="1847850"/>
                    </a:xfrm>
                    <a:prstGeom prst="rect">
                      <a:avLst/>
                    </a:prstGeom>
                    <a:noFill/>
                  </pic:spPr>
                </pic:pic>
              </a:graphicData>
            </a:graphic>
          </wp:anchor>
        </w:drawing>
      </w:r>
      <w:r>
        <w:rPr>
          <w:rFonts w:asciiTheme="majorHAnsi" w:hAnsiTheme="majorHAnsi"/>
          <w:sz w:val="24"/>
          <w:szCs w:val="24"/>
        </w:rPr>
        <w:t>Lorsque la fréquence augmente, le débit augmente, jusqu’à un certain point.</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p>
    <w:p w:rsidR="00E04554" w:rsidRPr="00866A91" w:rsidRDefault="00E04554" w:rsidP="00057A6E">
      <w:pPr>
        <w:pStyle w:val="Sansinterligne"/>
        <w:numPr>
          <w:ilvl w:val="0"/>
          <w:numId w:val="38"/>
        </w:numPr>
        <w:jc w:val="both"/>
        <w:rPr>
          <w:rFonts w:asciiTheme="majorHAnsi" w:hAnsiTheme="majorHAnsi"/>
          <w:b/>
          <w:sz w:val="24"/>
          <w:szCs w:val="24"/>
          <w:u w:val="single"/>
        </w:rPr>
      </w:pPr>
      <w:r w:rsidRPr="00866A91">
        <w:rPr>
          <w:rFonts w:asciiTheme="majorHAnsi" w:hAnsiTheme="majorHAnsi"/>
          <w:b/>
          <w:sz w:val="24"/>
          <w:szCs w:val="24"/>
          <w:u w:val="single"/>
        </w:rPr>
        <w:t>Contrôle de la fréquence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L’augmentation de la fréquence cardiaque aboutit à une augmentation du débit </w:t>
      </w:r>
      <w:r w:rsidRPr="00A32236">
        <w:rPr>
          <w:rFonts w:asciiTheme="majorHAnsi" w:hAnsiTheme="majorHAnsi"/>
          <w:b/>
          <w:sz w:val="24"/>
          <w:szCs w:val="24"/>
        </w:rPr>
        <w:t>SI</w:t>
      </w:r>
      <w:r>
        <w:rPr>
          <w:rFonts w:asciiTheme="majorHAnsi" w:hAnsiTheme="majorHAnsi"/>
          <w:sz w:val="24"/>
          <w:szCs w:val="24"/>
        </w:rPr>
        <w:t xml:space="preserve"> le volume d’éjection ne baisse pas.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Le volume d’éjection ne diminue pas </w:t>
      </w:r>
      <w:r w:rsidRPr="00A32236">
        <w:rPr>
          <w:rFonts w:asciiTheme="majorHAnsi" w:hAnsiTheme="majorHAnsi"/>
          <w:b/>
          <w:sz w:val="24"/>
          <w:szCs w:val="24"/>
        </w:rPr>
        <w:t>SI</w:t>
      </w:r>
      <w:r>
        <w:rPr>
          <w:rFonts w:asciiTheme="majorHAnsi" w:hAnsiTheme="majorHAnsi"/>
          <w:sz w:val="24"/>
          <w:szCs w:val="24"/>
        </w:rPr>
        <w:t> :</w:t>
      </w:r>
    </w:p>
    <w:p w:rsidR="00E04554" w:rsidRDefault="00E04554" w:rsidP="00057A6E">
      <w:pPr>
        <w:pStyle w:val="Sansinterligne"/>
        <w:numPr>
          <w:ilvl w:val="0"/>
          <w:numId w:val="37"/>
        </w:numPr>
        <w:jc w:val="both"/>
        <w:rPr>
          <w:rFonts w:asciiTheme="majorHAnsi" w:hAnsiTheme="majorHAnsi"/>
          <w:sz w:val="24"/>
          <w:szCs w:val="24"/>
        </w:rPr>
      </w:pPr>
      <w:r>
        <w:rPr>
          <w:rFonts w:asciiTheme="majorHAnsi" w:hAnsiTheme="majorHAnsi"/>
          <w:sz w:val="24"/>
          <w:szCs w:val="24"/>
        </w:rPr>
        <w:t>la force de contraction augmente</w:t>
      </w:r>
    </w:p>
    <w:p w:rsidR="00E04554" w:rsidRDefault="00E04554" w:rsidP="00E04554">
      <w:pPr>
        <w:pStyle w:val="Sansinterligne"/>
        <w:ind w:left="708" w:firstLine="12"/>
        <w:jc w:val="both"/>
        <w:rPr>
          <w:rFonts w:asciiTheme="majorHAnsi" w:hAnsiTheme="majorHAnsi"/>
          <w:sz w:val="24"/>
          <w:szCs w:val="24"/>
        </w:rPr>
      </w:pPr>
      <w:proofErr w:type="gramStart"/>
      <w:r>
        <w:rPr>
          <w:rFonts w:asciiTheme="majorHAnsi" w:hAnsiTheme="majorHAnsi"/>
          <w:sz w:val="24"/>
          <w:szCs w:val="24"/>
        </w:rPr>
        <w:t>et</w:t>
      </w:r>
      <w:proofErr w:type="gramEnd"/>
      <w:r>
        <w:rPr>
          <w:rFonts w:asciiTheme="majorHAnsi" w:hAnsiTheme="majorHAnsi"/>
          <w:sz w:val="24"/>
          <w:szCs w:val="24"/>
        </w:rPr>
        <w:t xml:space="preserve"> / ou</w:t>
      </w:r>
    </w:p>
    <w:p w:rsidR="00E04554" w:rsidRDefault="00E04554" w:rsidP="00057A6E">
      <w:pPr>
        <w:pStyle w:val="Sansinterligne"/>
        <w:numPr>
          <w:ilvl w:val="0"/>
          <w:numId w:val="37"/>
        </w:numPr>
        <w:jc w:val="both"/>
        <w:rPr>
          <w:rFonts w:asciiTheme="majorHAnsi" w:hAnsiTheme="majorHAnsi"/>
          <w:sz w:val="24"/>
          <w:szCs w:val="24"/>
        </w:rPr>
      </w:pPr>
      <w:r>
        <w:rPr>
          <w:rFonts w:asciiTheme="majorHAnsi" w:hAnsiTheme="majorHAnsi"/>
          <w:sz w:val="24"/>
          <w:szCs w:val="24"/>
        </w:rPr>
        <w:t>la post-charge diminue.</w:t>
      </w:r>
    </w:p>
    <w:p w:rsidR="00E04554" w:rsidRPr="00A32236"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Post charge = forces qui s’opposent au débit cardiaque. Il s’agit surtout des résistances vasculaires.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5F0C52">
        <w:rPr>
          <w:rFonts w:asciiTheme="majorHAnsi" w:hAnsiTheme="majorHAnsi"/>
          <w:b/>
          <w:sz w:val="24"/>
          <w:szCs w:val="24"/>
          <w:u w:val="single"/>
        </w:rPr>
        <w:t>Le contrôle nerveux</w:t>
      </w:r>
      <w:r>
        <w:rPr>
          <w:rFonts w:asciiTheme="majorHAnsi" w:hAnsiTheme="majorHAnsi"/>
          <w:sz w:val="24"/>
          <w:szCs w:val="24"/>
        </w:rPr>
        <w:t xml:space="preserve"> (SNV, para- ou orthosympathique) modifie le rythme intrinsèque du nœud sinusal :</w:t>
      </w:r>
    </w:p>
    <w:p w:rsidR="00E04554" w:rsidRDefault="00E04554" w:rsidP="00057A6E">
      <w:pPr>
        <w:pStyle w:val="Sansinterligne"/>
        <w:numPr>
          <w:ilvl w:val="0"/>
          <w:numId w:val="37"/>
        </w:numPr>
        <w:jc w:val="both"/>
        <w:rPr>
          <w:rFonts w:asciiTheme="majorHAnsi" w:hAnsiTheme="majorHAnsi"/>
          <w:sz w:val="24"/>
          <w:szCs w:val="24"/>
        </w:rPr>
      </w:pPr>
      <w:r>
        <w:rPr>
          <w:rFonts w:asciiTheme="majorHAnsi" w:hAnsiTheme="majorHAnsi"/>
          <w:sz w:val="24"/>
          <w:szCs w:val="24"/>
        </w:rPr>
        <w:t>Etirement de la paroi de l’oreillette droite, et donc augmentation du retour veineux </w:t>
      </w:r>
      <w:r w:rsidRPr="00772EC3">
        <w:rPr>
          <w:rFonts w:asciiTheme="majorHAnsi" w:hAnsiTheme="majorHAnsi"/>
          <w:sz w:val="24"/>
          <w:szCs w:val="24"/>
        </w:rPr>
        <w:sym w:font="Wingdings" w:char="F0E0"/>
      </w:r>
      <w:r>
        <w:rPr>
          <w:rFonts w:asciiTheme="majorHAnsi" w:hAnsiTheme="majorHAnsi"/>
          <w:sz w:val="24"/>
          <w:szCs w:val="24"/>
        </w:rPr>
        <w:t xml:space="preserve"> TACHYCARDIE.</w:t>
      </w:r>
    </w:p>
    <w:p w:rsidR="00E04554" w:rsidRPr="008333CF" w:rsidRDefault="00E04554" w:rsidP="00057A6E">
      <w:pPr>
        <w:pStyle w:val="Sansinterligne"/>
        <w:numPr>
          <w:ilvl w:val="0"/>
          <w:numId w:val="37"/>
        </w:numPr>
        <w:jc w:val="both"/>
        <w:rPr>
          <w:rFonts w:asciiTheme="majorHAnsi" w:hAnsiTheme="majorHAnsi"/>
          <w:sz w:val="24"/>
          <w:szCs w:val="24"/>
        </w:rPr>
      </w:pPr>
      <w:r>
        <w:rPr>
          <w:rFonts w:asciiTheme="majorHAnsi" w:hAnsiTheme="majorHAnsi"/>
          <w:sz w:val="24"/>
          <w:szCs w:val="24"/>
        </w:rPr>
        <w:t>Variations du métabolisme des cellules automatiques : hyperthermie et hyperthyroïdie : TACHYCARDIE.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sym w:font="Wingdings" w:char="F0F0"/>
      </w:r>
      <w:r>
        <w:rPr>
          <w:rFonts w:asciiTheme="majorHAnsi" w:hAnsiTheme="majorHAnsi"/>
          <w:sz w:val="24"/>
          <w:szCs w:val="24"/>
        </w:rPr>
        <w:t xml:space="preserve"> Rôle des variations des flux transmembranaires de Ca</w:t>
      </w:r>
      <w:r w:rsidRPr="005C4F27">
        <w:rPr>
          <w:rFonts w:asciiTheme="majorHAnsi" w:hAnsiTheme="majorHAnsi"/>
          <w:sz w:val="24"/>
          <w:szCs w:val="24"/>
          <w:vertAlign w:val="superscript"/>
        </w:rPr>
        <w:t>2+</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Les modifications humorales et hormonales provoquent une tachycardie.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Hormonales, par exemple l’hyperthyroïdie. L’un des signes cliniques de l’hyperthyroïdie, c’est la tachycardie. Chaque fois que l’on a une tachycardie chez le sujet jeune, la première chose que l’on contrôle c’est le fonctionnement de la thyroïde (concentrations en hormones thyroïdiennes).</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Mais il y a aussi une constante humorale, banale, que tout le monde a déjà vécu : tachycardie lorsqu’il y a une augmentation de la température centrale (« </w:t>
      </w:r>
      <w:r w:rsidRPr="005F0C52">
        <w:rPr>
          <w:rFonts w:asciiTheme="majorHAnsi" w:hAnsiTheme="majorHAnsi"/>
          <w:i/>
          <w:sz w:val="24"/>
          <w:szCs w:val="24"/>
        </w:rPr>
        <w:t>prend toi le pouls à ta prochaine grippe</w:t>
      </w:r>
      <w:r>
        <w:rPr>
          <w:rFonts w:asciiTheme="majorHAnsi" w:hAnsiTheme="majorHAnsi"/>
          <w:i/>
          <w:sz w:val="24"/>
          <w:szCs w:val="24"/>
        </w:rPr>
        <w:t>/bronchite</w:t>
      </w:r>
      <w:r w:rsidRPr="005F0C52">
        <w:rPr>
          <w:rFonts w:asciiTheme="majorHAnsi" w:hAnsiTheme="majorHAnsi"/>
          <w:i/>
          <w:sz w:val="24"/>
          <w:szCs w:val="24"/>
        </w:rPr>
        <w:t xml:space="preserve"> et tu verra</w:t>
      </w:r>
      <w:r>
        <w:rPr>
          <w:rFonts w:asciiTheme="majorHAnsi" w:hAnsiTheme="majorHAnsi"/>
          <w:i/>
          <w:sz w:val="24"/>
          <w:szCs w:val="24"/>
        </w:rPr>
        <w:t>s</w:t>
      </w:r>
      <w:r w:rsidRPr="005F0C52">
        <w:rPr>
          <w:rFonts w:asciiTheme="majorHAnsi" w:hAnsiTheme="majorHAnsi"/>
          <w:i/>
          <w:sz w:val="24"/>
          <w:szCs w:val="24"/>
        </w:rPr>
        <w:t xml:space="preserve"> que tu auras une tachycardie</w:t>
      </w:r>
      <w:r>
        <w:rPr>
          <w:rFonts w:asciiTheme="majorHAnsi" w:hAnsiTheme="majorHAnsi"/>
          <w:i/>
          <w:sz w:val="24"/>
          <w:szCs w:val="24"/>
        </w:rPr>
        <w:t> »</w:t>
      </w:r>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b/>
          <w:sz w:val="24"/>
          <w:szCs w:val="24"/>
          <w:u w:val="single"/>
        </w:rPr>
        <w:lastRenderedPageBreak/>
        <w:t>Les f</w:t>
      </w:r>
      <w:r w:rsidRPr="005F0C52">
        <w:rPr>
          <w:rFonts w:asciiTheme="majorHAnsi" w:hAnsiTheme="majorHAnsi"/>
          <w:b/>
          <w:sz w:val="24"/>
          <w:szCs w:val="24"/>
          <w:u w:val="single"/>
        </w:rPr>
        <w:t xml:space="preserve">ibres parasympathiques </w:t>
      </w:r>
      <w:proofErr w:type="spellStart"/>
      <w:r w:rsidRPr="005F0C52">
        <w:rPr>
          <w:rFonts w:asciiTheme="majorHAnsi" w:hAnsiTheme="majorHAnsi"/>
          <w:b/>
          <w:sz w:val="24"/>
          <w:szCs w:val="24"/>
          <w:u w:val="single"/>
        </w:rPr>
        <w:t>cardio</w:t>
      </w:r>
      <w:proofErr w:type="spellEnd"/>
      <w:r w:rsidRPr="005F0C52">
        <w:rPr>
          <w:rFonts w:asciiTheme="majorHAnsi" w:hAnsiTheme="majorHAnsi"/>
          <w:b/>
          <w:sz w:val="24"/>
          <w:szCs w:val="24"/>
          <w:u w:val="single"/>
        </w:rPr>
        <w:t>-inhibitrices</w:t>
      </w:r>
      <w:r w:rsidRPr="00C06BB2">
        <w:rPr>
          <w:rFonts w:asciiTheme="majorHAnsi" w:hAnsiTheme="majorHAnsi"/>
          <w:b/>
          <w:sz w:val="24"/>
          <w:szCs w:val="24"/>
        </w:rPr>
        <w:t> :</w:t>
      </w:r>
      <w:r>
        <w:rPr>
          <w:rFonts w:asciiTheme="majorHAnsi" w:hAnsiTheme="majorHAnsi"/>
          <w:sz w:val="24"/>
          <w:szCs w:val="24"/>
        </w:rPr>
        <w:t xml:space="preserve"> effet freinateur permanent du système parasympathique.</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Nerfs vagues : 3 paires de nerfs qui se distribuent aux oreillettes.</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Le vague est freinateur : diminution du débit et de la fréquence cardiaque.</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Myocarde ventriculaire : pratiquement pas d’innervation parasympathique.</w:t>
      </w:r>
    </w:p>
    <w:p w:rsidR="00E04554" w:rsidRPr="005F0C52" w:rsidRDefault="00E04554" w:rsidP="00E04554">
      <w:pPr>
        <w:pStyle w:val="Sansinterligne"/>
        <w:jc w:val="both"/>
        <w:rPr>
          <w:rFonts w:asciiTheme="majorHAnsi" w:hAnsiTheme="majorHAnsi"/>
          <w:b/>
          <w:sz w:val="24"/>
          <w:szCs w:val="24"/>
        </w:rPr>
      </w:pPr>
      <w:r w:rsidRPr="005F0C52">
        <w:rPr>
          <w:rFonts w:asciiTheme="majorHAnsi" w:hAnsiTheme="majorHAnsi"/>
          <w:b/>
          <w:sz w:val="24"/>
          <w:szCs w:val="24"/>
        </w:rPr>
        <w:t xml:space="preserve">Le parasympathique agit surtout au niveau des oreillettes, et très </w:t>
      </w:r>
      <w:proofErr w:type="spellStart"/>
      <w:r w:rsidRPr="005F0C52">
        <w:rPr>
          <w:rFonts w:asciiTheme="majorHAnsi" w:hAnsiTheme="majorHAnsi"/>
          <w:b/>
          <w:sz w:val="24"/>
          <w:szCs w:val="24"/>
        </w:rPr>
        <w:t>très</w:t>
      </w:r>
      <w:proofErr w:type="spellEnd"/>
      <w:r w:rsidRPr="005F0C52">
        <w:rPr>
          <w:rFonts w:asciiTheme="majorHAnsi" w:hAnsiTheme="majorHAnsi"/>
          <w:b/>
          <w:sz w:val="24"/>
          <w:szCs w:val="24"/>
        </w:rPr>
        <w:t xml:space="preserve"> peu au niveau des ventricules.</w:t>
      </w:r>
    </w:p>
    <w:p w:rsidR="00E04554" w:rsidRDefault="00E04554" w:rsidP="00E04554">
      <w:pPr>
        <w:pStyle w:val="Sansinterligne"/>
        <w:jc w:val="both"/>
        <w:rPr>
          <w:rFonts w:asciiTheme="majorHAnsi" w:hAnsiTheme="majorHAnsi"/>
          <w:sz w:val="24"/>
          <w:szCs w:val="24"/>
        </w:rPr>
      </w:pPr>
    </w:p>
    <w:p w:rsidR="00E04554" w:rsidRPr="00013A4E" w:rsidRDefault="00E04554" w:rsidP="00E04554">
      <w:pPr>
        <w:pStyle w:val="Sansinterligne"/>
        <w:jc w:val="both"/>
        <w:rPr>
          <w:rFonts w:asciiTheme="majorHAnsi" w:hAnsiTheme="majorHAnsi"/>
          <w:i/>
          <w:sz w:val="24"/>
          <w:szCs w:val="24"/>
        </w:rPr>
      </w:pPr>
      <w:r w:rsidRPr="00866A91">
        <w:rPr>
          <w:rFonts w:asciiTheme="majorHAnsi" w:hAnsiTheme="majorHAnsi"/>
          <w:sz w:val="24"/>
          <w:szCs w:val="24"/>
          <w:u w:val="single"/>
        </w:rPr>
        <w:t>Rôles</w:t>
      </w:r>
      <w:r w:rsidRPr="00C06BB2">
        <w:rPr>
          <w:rFonts w:asciiTheme="majorHAnsi" w:hAnsiTheme="majorHAnsi"/>
          <w:b/>
          <w:sz w:val="24"/>
          <w:szCs w:val="24"/>
        </w:rPr>
        <w:t> :</w:t>
      </w:r>
      <w:r>
        <w:rPr>
          <w:rFonts w:asciiTheme="majorHAnsi" w:hAnsiTheme="majorHAnsi"/>
          <w:b/>
          <w:sz w:val="24"/>
          <w:szCs w:val="24"/>
        </w:rPr>
        <w:t xml:space="preserve"> </w:t>
      </w:r>
      <w:r w:rsidRPr="00013A4E">
        <w:rPr>
          <w:rFonts w:asciiTheme="majorHAnsi" w:hAnsiTheme="majorHAnsi"/>
          <w:i/>
          <w:sz w:val="24"/>
          <w:szCs w:val="24"/>
        </w:rPr>
        <w:t>(elle n’en a pas vraiment parlé parce qu’on l’a vu dans le cours sur le SNV)</w:t>
      </w:r>
    </w:p>
    <w:p w:rsidR="00E04554" w:rsidRDefault="00E04554" w:rsidP="00057A6E">
      <w:pPr>
        <w:pStyle w:val="Sansinterligne"/>
        <w:numPr>
          <w:ilvl w:val="0"/>
          <w:numId w:val="39"/>
        </w:numPr>
        <w:jc w:val="both"/>
        <w:rPr>
          <w:rFonts w:asciiTheme="majorHAnsi" w:hAnsiTheme="majorHAnsi"/>
          <w:sz w:val="24"/>
          <w:szCs w:val="24"/>
        </w:rPr>
      </w:pPr>
      <w:r>
        <w:rPr>
          <w:rFonts w:asciiTheme="majorHAnsi" w:hAnsiTheme="majorHAnsi"/>
          <w:sz w:val="24"/>
          <w:szCs w:val="24"/>
        </w:rPr>
        <w:t xml:space="preserve">Effet dépresseur permanent sur l’automatisme cardiaque (nœud sinusal, nœud auriculo-ventriculaire, faisceau de </w:t>
      </w:r>
      <w:proofErr w:type="spellStart"/>
      <w:r>
        <w:rPr>
          <w:rFonts w:asciiTheme="majorHAnsi" w:hAnsiTheme="majorHAnsi"/>
          <w:sz w:val="24"/>
          <w:szCs w:val="24"/>
        </w:rPr>
        <w:t>His</w:t>
      </w:r>
      <w:proofErr w:type="spellEnd"/>
      <w:r>
        <w:rPr>
          <w:rFonts w:asciiTheme="majorHAnsi" w:hAnsiTheme="majorHAnsi"/>
          <w:sz w:val="24"/>
          <w:szCs w:val="24"/>
        </w:rPr>
        <w:t xml:space="preserve">) = </w:t>
      </w:r>
      <w:r w:rsidRPr="00C06BB2">
        <w:rPr>
          <w:rFonts w:asciiTheme="majorHAnsi" w:hAnsiTheme="majorHAnsi"/>
          <w:i/>
          <w:sz w:val="24"/>
          <w:szCs w:val="24"/>
        </w:rPr>
        <w:t xml:space="preserve">tonus </w:t>
      </w:r>
      <w:proofErr w:type="spellStart"/>
      <w:r w:rsidRPr="00C06BB2">
        <w:rPr>
          <w:rFonts w:asciiTheme="majorHAnsi" w:hAnsiTheme="majorHAnsi"/>
          <w:i/>
          <w:sz w:val="24"/>
          <w:szCs w:val="24"/>
        </w:rPr>
        <w:t>cardio</w:t>
      </w:r>
      <w:proofErr w:type="spellEnd"/>
      <w:r w:rsidRPr="00C06BB2">
        <w:rPr>
          <w:rFonts w:asciiTheme="majorHAnsi" w:hAnsiTheme="majorHAnsi"/>
          <w:i/>
          <w:sz w:val="24"/>
          <w:szCs w:val="24"/>
        </w:rPr>
        <w:t>-modérateur</w:t>
      </w:r>
      <w:r>
        <w:rPr>
          <w:rFonts w:asciiTheme="majorHAnsi" w:hAnsiTheme="majorHAnsi"/>
          <w:i/>
          <w:sz w:val="24"/>
          <w:szCs w:val="24"/>
        </w:rPr>
        <w:t> ;</w:t>
      </w:r>
    </w:p>
    <w:p w:rsidR="00E04554" w:rsidRPr="00C06BB2" w:rsidRDefault="00E04554" w:rsidP="00057A6E">
      <w:pPr>
        <w:pStyle w:val="Sansinterligne"/>
        <w:numPr>
          <w:ilvl w:val="0"/>
          <w:numId w:val="39"/>
        </w:numPr>
        <w:jc w:val="both"/>
        <w:rPr>
          <w:rFonts w:asciiTheme="majorHAnsi" w:hAnsiTheme="majorHAnsi"/>
          <w:sz w:val="24"/>
          <w:szCs w:val="24"/>
        </w:rPr>
      </w:pPr>
      <w:r>
        <w:rPr>
          <w:rFonts w:asciiTheme="majorHAnsi" w:hAnsiTheme="majorHAnsi"/>
          <w:sz w:val="24"/>
          <w:szCs w:val="24"/>
        </w:rPr>
        <w:t>Tonus vagal entretenu pas des afférences réflexes sino-carotidiennes et aortiques qui stimulent l’aire dépressive bulbaire (il y a des ré</w:t>
      </w:r>
      <w:r w:rsidRPr="00C06BB2">
        <w:rPr>
          <w:rFonts w:asciiTheme="majorHAnsi" w:hAnsiTheme="majorHAnsi"/>
          <w:sz w:val="24"/>
          <w:szCs w:val="24"/>
        </w:rPr>
        <w:t>c</w:t>
      </w:r>
      <w:r>
        <w:rPr>
          <w:rFonts w:asciiTheme="majorHAnsi" w:hAnsiTheme="majorHAnsi"/>
          <w:sz w:val="24"/>
          <w:szCs w:val="24"/>
        </w:rPr>
        <w:t>epteurs au niveau de la</w:t>
      </w:r>
      <w:r w:rsidRPr="00C06BB2">
        <w:rPr>
          <w:rFonts w:asciiTheme="majorHAnsi" w:hAnsiTheme="majorHAnsi"/>
          <w:sz w:val="24"/>
          <w:szCs w:val="24"/>
        </w:rPr>
        <w:t xml:space="preserve"> carotide et </w:t>
      </w:r>
      <w:r>
        <w:rPr>
          <w:rFonts w:asciiTheme="majorHAnsi" w:hAnsiTheme="majorHAnsi"/>
          <w:sz w:val="24"/>
          <w:szCs w:val="24"/>
        </w:rPr>
        <w:t xml:space="preserve">de la </w:t>
      </w:r>
      <w:r w:rsidRPr="00C06BB2">
        <w:rPr>
          <w:rFonts w:asciiTheme="majorHAnsi" w:hAnsiTheme="majorHAnsi"/>
          <w:sz w:val="24"/>
          <w:szCs w:val="24"/>
        </w:rPr>
        <w:t xml:space="preserve">crosse </w:t>
      </w:r>
      <w:r>
        <w:rPr>
          <w:rFonts w:asciiTheme="majorHAnsi" w:hAnsiTheme="majorHAnsi"/>
          <w:sz w:val="24"/>
          <w:szCs w:val="24"/>
        </w:rPr>
        <w:t>de l’aorte</w:t>
      </w:r>
      <w:r w:rsidRPr="00C06BB2">
        <w:rPr>
          <w:rFonts w:asciiTheme="majorHAnsi" w:hAnsiTheme="majorHAnsi"/>
          <w:sz w:val="24"/>
          <w:szCs w:val="24"/>
        </w:rPr>
        <w:t xml:space="preserve"> qui mesure</w:t>
      </w:r>
      <w:r>
        <w:rPr>
          <w:rFonts w:asciiTheme="majorHAnsi" w:hAnsiTheme="majorHAnsi"/>
          <w:sz w:val="24"/>
          <w:szCs w:val="24"/>
        </w:rPr>
        <w:t>nt la pression et la fréquence cardiaque,</w:t>
      </w:r>
      <w:r w:rsidRPr="00C06BB2">
        <w:rPr>
          <w:rFonts w:asciiTheme="majorHAnsi" w:hAnsiTheme="majorHAnsi"/>
          <w:sz w:val="24"/>
          <w:szCs w:val="24"/>
        </w:rPr>
        <w:t xml:space="preserve"> et envoie</w:t>
      </w:r>
      <w:r>
        <w:rPr>
          <w:rFonts w:asciiTheme="majorHAnsi" w:hAnsiTheme="majorHAnsi"/>
          <w:sz w:val="24"/>
          <w:szCs w:val="24"/>
        </w:rPr>
        <w:t>nt</w:t>
      </w:r>
      <w:r w:rsidRPr="00C06BB2">
        <w:rPr>
          <w:rFonts w:asciiTheme="majorHAnsi" w:hAnsiTheme="majorHAnsi"/>
          <w:sz w:val="24"/>
          <w:szCs w:val="24"/>
        </w:rPr>
        <w:t xml:space="preserve"> des fibres</w:t>
      </w:r>
      <w:r>
        <w:rPr>
          <w:rFonts w:asciiTheme="majorHAnsi" w:hAnsiTheme="majorHAnsi"/>
          <w:sz w:val="24"/>
          <w:szCs w:val="24"/>
        </w:rPr>
        <w:t xml:space="preserve"> afférentes au niveau bulbaire</w:t>
      </w:r>
      <w:r w:rsidRPr="00C06BB2">
        <w:rPr>
          <w:rFonts w:asciiTheme="majorHAnsi" w:hAnsiTheme="majorHAnsi"/>
          <w:sz w:val="24"/>
          <w:szCs w:val="24"/>
        </w:rPr>
        <w:t xml:space="preserve"> pour un retour </w:t>
      </w:r>
      <w:r>
        <w:rPr>
          <w:rFonts w:asciiTheme="majorHAnsi" w:hAnsiTheme="majorHAnsi"/>
          <w:sz w:val="24"/>
          <w:szCs w:val="24"/>
        </w:rPr>
        <w:t xml:space="preserve">des neurones afférents pré- et post-ganglionnaires </w:t>
      </w:r>
      <w:r w:rsidRPr="00C06BB2">
        <w:rPr>
          <w:rFonts w:asciiTheme="majorHAnsi" w:hAnsiTheme="majorHAnsi"/>
          <w:sz w:val="24"/>
          <w:szCs w:val="24"/>
        </w:rPr>
        <w:t xml:space="preserve">qui </w:t>
      </w:r>
      <w:r>
        <w:rPr>
          <w:rFonts w:asciiTheme="majorHAnsi" w:hAnsiTheme="majorHAnsi"/>
          <w:sz w:val="24"/>
          <w:szCs w:val="24"/>
        </w:rPr>
        <w:t>viennent</w:t>
      </w:r>
      <w:r w:rsidRPr="00C06BB2">
        <w:rPr>
          <w:rFonts w:asciiTheme="majorHAnsi" w:hAnsiTheme="majorHAnsi"/>
          <w:sz w:val="24"/>
          <w:szCs w:val="24"/>
        </w:rPr>
        <w:t xml:space="preserve"> réguler</w:t>
      </w:r>
      <w:r>
        <w:rPr>
          <w:rFonts w:asciiTheme="majorHAnsi" w:hAnsiTheme="majorHAnsi"/>
          <w:sz w:val="24"/>
          <w:szCs w:val="24"/>
        </w:rPr>
        <w:t xml:space="preserve"> la force de contraction et la fréquence cardiaque)</w:t>
      </w:r>
      <w:r w:rsidRPr="00C06BB2">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127CD0">
        <w:rPr>
          <w:rFonts w:asciiTheme="majorHAnsi" w:hAnsiTheme="majorHAnsi"/>
          <w:sz w:val="24"/>
          <w:szCs w:val="24"/>
          <w:u w:val="single"/>
        </w:rPr>
        <w:t>Effets de la section des nerfs vagues</w:t>
      </w:r>
      <w:r>
        <w:rPr>
          <w:rFonts w:asciiTheme="majorHAnsi" w:hAnsiTheme="majorHAnsi"/>
          <w:sz w:val="24"/>
          <w:szCs w:val="24"/>
        </w:rPr>
        <w:t xml:space="preserve"> : </w:t>
      </w:r>
      <w:proofErr w:type="spellStart"/>
      <w:r>
        <w:rPr>
          <w:rFonts w:asciiTheme="majorHAnsi" w:hAnsiTheme="majorHAnsi"/>
          <w:sz w:val="24"/>
          <w:szCs w:val="24"/>
        </w:rPr>
        <w:t>cardio</w:t>
      </w:r>
      <w:proofErr w:type="spellEnd"/>
      <w:r>
        <w:rPr>
          <w:rFonts w:asciiTheme="majorHAnsi" w:hAnsiTheme="majorHAnsi"/>
          <w:sz w:val="24"/>
          <w:szCs w:val="24"/>
        </w:rPr>
        <w:t>-accélération immédiate (</w:t>
      </w:r>
      <w:proofErr w:type="gramStart"/>
      <w:r>
        <w:rPr>
          <w:rFonts w:asciiTheme="majorHAnsi" w:hAnsiTheme="majorHAnsi"/>
          <w:sz w:val="24"/>
          <w:szCs w:val="24"/>
        </w:rPr>
        <w:t xml:space="preserve">FC </w:t>
      </w:r>
      <w:proofErr w:type="gramEnd"/>
      <w:r>
        <w:rPr>
          <w:rFonts w:asciiTheme="majorHAnsi" w:hAnsiTheme="majorHAnsi"/>
          <w:sz w:val="24"/>
          <w:szCs w:val="24"/>
        </w:rPr>
        <w:sym w:font="Wingdings" w:char="F0E4"/>
      </w:r>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p>
    <w:p w:rsidR="00E04554" w:rsidRPr="00127CD0" w:rsidRDefault="00E04554" w:rsidP="00E04554">
      <w:pPr>
        <w:pStyle w:val="Sansinterligne"/>
        <w:jc w:val="both"/>
        <w:rPr>
          <w:rFonts w:asciiTheme="majorHAnsi" w:hAnsiTheme="majorHAnsi"/>
          <w:sz w:val="24"/>
          <w:szCs w:val="24"/>
        </w:rPr>
      </w:pPr>
      <w:r w:rsidRPr="00127CD0">
        <w:rPr>
          <w:rFonts w:asciiTheme="majorHAnsi" w:hAnsiTheme="majorHAnsi"/>
          <w:sz w:val="24"/>
          <w:szCs w:val="24"/>
          <w:u w:val="single"/>
        </w:rPr>
        <w:t>Effets de la stimulation vagale</w:t>
      </w:r>
      <w:r w:rsidRPr="00127CD0">
        <w:rPr>
          <w:rFonts w:asciiTheme="majorHAnsi" w:hAnsiTheme="majorHAnsi"/>
          <w:sz w:val="24"/>
          <w:szCs w:val="24"/>
        </w:rPr>
        <w:t> :</w:t>
      </w:r>
    </w:p>
    <w:p w:rsidR="00E04554" w:rsidRPr="007E501D" w:rsidRDefault="00E04554" w:rsidP="00E04554">
      <w:pPr>
        <w:pStyle w:val="Sansinterligne"/>
        <w:jc w:val="both"/>
        <w:rPr>
          <w:rFonts w:asciiTheme="majorHAnsi" w:hAnsiTheme="majorHAnsi"/>
          <w:b/>
          <w:sz w:val="24"/>
          <w:szCs w:val="24"/>
          <w:u w:val="single"/>
        </w:rPr>
      </w:pPr>
    </w:p>
    <w:p w:rsidR="00E04554" w:rsidRDefault="00E04554" w:rsidP="00057A6E">
      <w:pPr>
        <w:pStyle w:val="Sansinterligne"/>
        <w:numPr>
          <w:ilvl w:val="0"/>
          <w:numId w:val="40"/>
        </w:numPr>
        <w:jc w:val="both"/>
        <w:rPr>
          <w:rFonts w:asciiTheme="majorHAnsi" w:hAnsiTheme="majorHAnsi"/>
          <w:sz w:val="24"/>
          <w:szCs w:val="24"/>
        </w:rPr>
      </w:pPr>
      <w:r>
        <w:rPr>
          <w:rFonts w:asciiTheme="majorHAnsi" w:hAnsiTheme="majorHAnsi"/>
          <w:sz w:val="24"/>
          <w:szCs w:val="24"/>
        </w:rPr>
        <w:t xml:space="preserve">Faible intensité : le ralentissement de la fréquence cardiaque est proportionnel à l’intensité de la stimulation = </w:t>
      </w:r>
      <w:r w:rsidRPr="007E501D">
        <w:rPr>
          <w:rFonts w:asciiTheme="majorHAnsi" w:hAnsiTheme="majorHAnsi"/>
          <w:i/>
          <w:sz w:val="24"/>
          <w:szCs w:val="24"/>
        </w:rPr>
        <w:t xml:space="preserve">effet </w:t>
      </w:r>
      <w:proofErr w:type="spellStart"/>
      <w:r w:rsidRPr="007E501D">
        <w:rPr>
          <w:rFonts w:asciiTheme="majorHAnsi" w:hAnsiTheme="majorHAnsi"/>
          <w:i/>
          <w:sz w:val="24"/>
          <w:szCs w:val="24"/>
        </w:rPr>
        <w:t>chronotrope</w:t>
      </w:r>
      <w:proofErr w:type="spellEnd"/>
      <w:r w:rsidRPr="007E501D">
        <w:rPr>
          <w:rFonts w:asciiTheme="majorHAnsi" w:hAnsiTheme="majorHAnsi"/>
          <w:i/>
          <w:sz w:val="24"/>
          <w:szCs w:val="24"/>
        </w:rPr>
        <w:t xml:space="preserve"> négatif</w:t>
      </w:r>
      <w:r>
        <w:rPr>
          <w:rFonts w:asciiTheme="majorHAnsi" w:hAnsiTheme="majorHAnsi"/>
          <w:sz w:val="24"/>
          <w:szCs w:val="24"/>
        </w:rPr>
        <w:t> ;</w:t>
      </w:r>
    </w:p>
    <w:p w:rsidR="00E04554" w:rsidRDefault="00E04554" w:rsidP="00057A6E">
      <w:pPr>
        <w:pStyle w:val="Sansinterligne"/>
        <w:numPr>
          <w:ilvl w:val="0"/>
          <w:numId w:val="40"/>
        </w:numPr>
        <w:jc w:val="both"/>
        <w:rPr>
          <w:rFonts w:asciiTheme="majorHAnsi" w:hAnsiTheme="majorHAnsi"/>
          <w:sz w:val="24"/>
          <w:szCs w:val="24"/>
        </w:rPr>
      </w:pPr>
      <w:r>
        <w:rPr>
          <w:rFonts w:asciiTheme="majorHAnsi" w:hAnsiTheme="majorHAnsi"/>
          <w:sz w:val="24"/>
          <w:szCs w:val="24"/>
        </w:rPr>
        <w:t xml:space="preserve">Fort intensité : arrêt cardiaque en diastole, mais reprise et accélération progressive = </w:t>
      </w:r>
      <w:r w:rsidRPr="007E501D">
        <w:rPr>
          <w:rFonts w:asciiTheme="majorHAnsi" w:hAnsiTheme="majorHAnsi"/>
          <w:i/>
          <w:sz w:val="24"/>
          <w:szCs w:val="24"/>
        </w:rPr>
        <w:t>phénomène d’échappement</w:t>
      </w:r>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Activation expérimentale du nerf vague chez l’animal = augmentation de la fréquence cardiaque et de la force de contraction.</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b/>
          <w:sz w:val="24"/>
          <w:szCs w:val="24"/>
        </w:rPr>
      </w:pPr>
      <w:r w:rsidRPr="007E501D">
        <w:rPr>
          <w:rFonts w:asciiTheme="majorHAnsi" w:hAnsiTheme="majorHAnsi"/>
          <w:b/>
          <w:sz w:val="24"/>
          <w:szCs w:val="24"/>
          <w:u w:val="single"/>
        </w:rPr>
        <w:t xml:space="preserve">Fibres sympathiques </w:t>
      </w:r>
      <w:proofErr w:type="spellStart"/>
      <w:r w:rsidRPr="007E501D">
        <w:rPr>
          <w:rFonts w:asciiTheme="majorHAnsi" w:hAnsiTheme="majorHAnsi"/>
          <w:b/>
          <w:sz w:val="24"/>
          <w:szCs w:val="24"/>
          <w:u w:val="single"/>
        </w:rPr>
        <w:t>cardio</w:t>
      </w:r>
      <w:proofErr w:type="spellEnd"/>
      <w:r w:rsidRPr="007E501D">
        <w:rPr>
          <w:rFonts w:asciiTheme="majorHAnsi" w:hAnsiTheme="majorHAnsi"/>
          <w:b/>
          <w:sz w:val="24"/>
          <w:szCs w:val="24"/>
          <w:u w:val="single"/>
        </w:rPr>
        <w:t>-activatrices</w:t>
      </w:r>
      <w:r w:rsidRPr="007E501D">
        <w:rPr>
          <w:rFonts w:asciiTheme="majorHAnsi" w:hAnsiTheme="majorHAnsi"/>
          <w:b/>
          <w:sz w:val="24"/>
          <w:szCs w:val="24"/>
        </w:rPr>
        <w:t xml:space="preserve"> : </w:t>
      </w:r>
    </w:p>
    <w:p w:rsidR="00E04554" w:rsidRPr="007E501D" w:rsidRDefault="00E04554" w:rsidP="00E04554">
      <w:pPr>
        <w:pStyle w:val="Sansinterligne"/>
        <w:jc w:val="both"/>
        <w:rPr>
          <w:rFonts w:asciiTheme="majorHAnsi" w:hAnsiTheme="majorHAnsi"/>
          <w:b/>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Corps cellulaire des fibres post-ganglionnaires, dans le ganglion stellaire </w:t>
      </w:r>
      <w:r w:rsidRPr="007E501D">
        <w:rPr>
          <w:rFonts w:asciiTheme="majorHAnsi" w:hAnsiTheme="majorHAnsi"/>
          <w:sz w:val="24"/>
          <w:szCs w:val="24"/>
        </w:rPr>
        <w:sym w:font="Wingdings" w:char="F0E0"/>
      </w:r>
      <w:r>
        <w:rPr>
          <w:rFonts w:asciiTheme="majorHAnsi" w:hAnsiTheme="majorHAnsi"/>
          <w:sz w:val="24"/>
          <w:szCs w:val="24"/>
        </w:rPr>
        <w:t xml:space="preserve"> plexus aortique, par les nerfs cardiaques </w:t>
      </w:r>
      <w:r w:rsidRPr="007E501D">
        <w:rPr>
          <w:rFonts w:asciiTheme="majorHAnsi" w:hAnsiTheme="majorHAnsi"/>
          <w:sz w:val="24"/>
          <w:szCs w:val="24"/>
        </w:rPr>
        <w:sym w:font="Wingdings" w:char="F0E0"/>
      </w:r>
      <w:r>
        <w:rPr>
          <w:rFonts w:asciiTheme="majorHAnsi" w:hAnsiTheme="majorHAnsi"/>
          <w:sz w:val="24"/>
          <w:szCs w:val="24"/>
        </w:rPr>
        <w:t xml:space="preserve"> totalité du myocarde.</w:t>
      </w:r>
    </w:p>
    <w:p w:rsidR="00E04554" w:rsidRDefault="00E04554" w:rsidP="00057A6E">
      <w:pPr>
        <w:pStyle w:val="Sansinterligne"/>
        <w:numPr>
          <w:ilvl w:val="0"/>
          <w:numId w:val="41"/>
        </w:numPr>
        <w:jc w:val="both"/>
        <w:rPr>
          <w:rFonts w:asciiTheme="majorHAnsi" w:hAnsiTheme="majorHAnsi"/>
          <w:sz w:val="24"/>
          <w:szCs w:val="24"/>
        </w:rPr>
      </w:pPr>
      <w:r>
        <w:rPr>
          <w:rFonts w:asciiTheme="majorHAnsi" w:hAnsiTheme="majorHAnsi"/>
          <w:sz w:val="24"/>
          <w:szCs w:val="24"/>
        </w:rPr>
        <w:t>Effets de la stimulation du ganglion stellaire</w:t>
      </w:r>
    </w:p>
    <w:p w:rsidR="00E04554" w:rsidRPr="00ED1301" w:rsidRDefault="00E04554" w:rsidP="00057A6E">
      <w:pPr>
        <w:pStyle w:val="Sansinterligne"/>
        <w:numPr>
          <w:ilvl w:val="0"/>
          <w:numId w:val="42"/>
        </w:numPr>
        <w:jc w:val="both"/>
        <w:rPr>
          <w:rFonts w:asciiTheme="majorHAnsi" w:hAnsiTheme="majorHAnsi"/>
          <w:i/>
          <w:sz w:val="24"/>
          <w:szCs w:val="24"/>
        </w:rPr>
      </w:pPr>
      <w:proofErr w:type="spellStart"/>
      <w:r>
        <w:rPr>
          <w:rFonts w:asciiTheme="majorHAnsi" w:hAnsiTheme="majorHAnsi"/>
          <w:sz w:val="24"/>
          <w:szCs w:val="24"/>
        </w:rPr>
        <w:t>Cardio</w:t>
      </w:r>
      <w:proofErr w:type="spellEnd"/>
      <w:r>
        <w:rPr>
          <w:rFonts w:asciiTheme="majorHAnsi" w:hAnsiTheme="majorHAnsi"/>
          <w:sz w:val="24"/>
          <w:szCs w:val="24"/>
        </w:rPr>
        <w:t xml:space="preserve">-accélération = </w:t>
      </w:r>
      <w:r w:rsidRPr="00ED1301">
        <w:rPr>
          <w:rFonts w:asciiTheme="majorHAnsi" w:hAnsiTheme="majorHAnsi"/>
          <w:i/>
          <w:sz w:val="24"/>
          <w:szCs w:val="24"/>
        </w:rPr>
        <w:t xml:space="preserve">effet </w:t>
      </w:r>
      <w:proofErr w:type="spellStart"/>
      <w:r w:rsidRPr="00ED1301">
        <w:rPr>
          <w:rFonts w:asciiTheme="majorHAnsi" w:hAnsiTheme="majorHAnsi"/>
          <w:i/>
          <w:sz w:val="24"/>
          <w:szCs w:val="24"/>
        </w:rPr>
        <w:t>chronotrope</w:t>
      </w:r>
      <w:proofErr w:type="spellEnd"/>
      <w:r w:rsidRPr="00ED1301">
        <w:rPr>
          <w:rFonts w:asciiTheme="majorHAnsi" w:hAnsiTheme="majorHAnsi"/>
          <w:i/>
          <w:sz w:val="24"/>
          <w:szCs w:val="24"/>
        </w:rPr>
        <w:t xml:space="preserve"> positif</w:t>
      </w:r>
    </w:p>
    <w:p w:rsidR="00E04554" w:rsidRDefault="00E04554" w:rsidP="00057A6E">
      <w:pPr>
        <w:pStyle w:val="Sansinterligne"/>
        <w:numPr>
          <w:ilvl w:val="0"/>
          <w:numId w:val="42"/>
        </w:numPr>
        <w:jc w:val="both"/>
        <w:rPr>
          <w:rFonts w:asciiTheme="majorHAnsi" w:hAnsiTheme="majorHAnsi"/>
          <w:sz w:val="24"/>
          <w:szCs w:val="24"/>
        </w:rPr>
      </w:pPr>
      <w:r>
        <w:rPr>
          <w:rFonts w:asciiTheme="majorHAnsi" w:hAnsiTheme="majorHAnsi"/>
          <w:sz w:val="24"/>
          <w:szCs w:val="24"/>
        </w:rPr>
        <w:t xml:space="preserve">Renforcement de la puissance des contractions = </w:t>
      </w:r>
      <w:r w:rsidRPr="00ED1301">
        <w:rPr>
          <w:rFonts w:asciiTheme="majorHAnsi" w:hAnsiTheme="majorHAnsi"/>
          <w:i/>
          <w:sz w:val="24"/>
          <w:szCs w:val="24"/>
        </w:rPr>
        <w:t xml:space="preserve">effet </w:t>
      </w:r>
      <w:proofErr w:type="spellStart"/>
      <w:r w:rsidRPr="00ED1301">
        <w:rPr>
          <w:rFonts w:asciiTheme="majorHAnsi" w:hAnsiTheme="majorHAnsi"/>
          <w:i/>
          <w:sz w:val="24"/>
          <w:szCs w:val="24"/>
        </w:rPr>
        <w:t>ionotrope</w:t>
      </w:r>
      <w:proofErr w:type="spellEnd"/>
      <w:r w:rsidRPr="00ED1301">
        <w:rPr>
          <w:rFonts w:asciiTheme="majorHAnsi" w:hAnsiTheme="majorHAnsi"/>
          <w:i/>
          <w:sz w:val="24"/>
          <w:szCs w:val="24"/>
        </w:rPr>
        <w:t xml:space="preserve"> positif</w:t>
      </w:r>
    </w:p>
    <w:p w:rsidR="00E04554" w:rsidRDefault="00E04554" w:rsidP="00057A6E">
      <w:pPr>
        <w:pStyle w:val="Sansinterligne"/>
        <w:numPr>
          <w:ilvl w:val="0"/>
          <w:numId w:val="41"/>
        </w:numPr>
        <w:jc w:val="both"/>
        <w:rPr>
          <w:rFonts w:asciiTheme="majorHAnsi" w:hAnsiTheme="majorHAnsi"/>
          <w:sz w:val="24"/>
          <w:szCs w:val="24"/>
        </w:rPr>
      </w:pPr>
      <w:r>
        <w:rPr>
          <w:rFonts w:asciiTheme="majorHAnsi" w:hAnsiTheme="majorHAnsi"/>
          <w:sz w:val="24"/>
          <w:szCs w:val="24"/>
        </w:rPr>
        <w:t xml:space="preserve">Effets de la </w:t>
      </w:r>
      <w:proofErr w:type="spellStart"/>
      <w:r>
        <w:rPr>
          <w:rFonts w:asciiTheme="majorHAnsi" w:hAnsiTheme="majorHAnsi"/>
          <w:sz w:val="24"/>
          <w:szCs w:val="24"/>
        </w:rPr>
        <w:t>stellectomie</w:t>
      </w:r>
      <w:proofErr w:type="spellEnd"/>
      <w:r>
        <w:rPr>
          <w:rFonts w:asciiTheme="majorHAnsi" w:hAnsiTheme="majorHAnsi"/>
          <w:sz w:val="24"/>
          <w:szCs w:val="24"/>
        </w:rPr>
        <w:t> : les  neurones pré-ganglionnaires font synapse au niveau du ganglion stellaire. Ces neurones stimulent la fréquence cardiaque. Si l’on retire le ganglion stellaire = inhibition, qui devrait freiner la FC. Sauf qu’il y a l’action du parasympathique en même temps. Donc, cette réponse ne peut s’observer que si l’on a préalablement coupé la stimulation par le parasympathique (vagotomie préalable).</w:t>
      </w:r>
    </w:p>
    <w:p w:rsidR="00E04554" w:rsidRDefault="00E04554" w:rsidP="00E04554">
      <w:pPr>
        <w:pStyle w:val="Sansinterligne"/>
        <w:ind w:left="720"/>
        <w:jc w:val="both"/>
        <w:rPr>
          <w:rFonts w:asciiTheme="majorHAnsi" w:hAnsiTheme="majorHAnsi"/>
          <w:sz w:val="24"/>
          <w:szCs w:val="24"/>
        </w:rPr>
      </w:pPr>
      <w:r w:rsidRPr="00657DC9">
        <w:rPr>
          <w:rFonts w:asciiTheme="majorHAnsi" w:hAnsiTheme="majorHAnsi"/>
          <w:sz w:val="24"/>
          <w:szCs w:val="24"/>
        </w:rPr>
        <w:sym w:font="Wingdings" w:char="F0E0"/>
      </w:r>
      <w:r>
        <w:rPr>
          <w:rFonts w:asciiTheme="majorHAnsi" w:hAnsiTheme="majorHAnsi"/>
          <w:sz w:val="24"/>
          <w:szCs w:val="24"/>
        </w:rPr>
        <w:t xml:space="preserve"> </w:t>
      </w:r>
      <w:proofErr w:type="gramStart"/>
      <w:r>
        <w:rPr>
          <w:rFonts w:asciiTheme="majorHAnsi" w:hAnsiTheme="majorHAnsi"/>
          <w:sz w:val="24"/>
          <w:szCs w:val="24"/>
        </w:rPr>
        <w:t>régulation</w:t>
      </w:r>
      <w:proofErr w:type="gramEnd"/>
      <w:r>
        <w:rPr>
          <w:rFonts w:asciiTheme="majorHAnsi" w:hAnsiTheme="majorHAnsi"/>
          <w:sz w:val="24"/>
          <w:szCs w:val="24"/>
        </w:rPr>
        <w:t xml:space="preserve"> para- plus importante que la régulation ortho-.</w:t>
      </w:r>
    </w:p>
    <w:p w:rsidR="00E04554" w:rsidRDefault="00E04554" w:rsidP="00057A6E">
      <w:pPr>
        <w:pStyle w:val="Sansinterligne"/>
        <w:numPr>
          <w:ilvl w:val="0"/>
          <w:numId w:val="41"/>
        </w:numPr>
        <w:jc w:val="both"/>
        <w:rPr>
          <w:rFonts w:asciiTheme="majorHAnsi" w:hAnsiTheme="majorHAnsi"/>
          <w:sz w:val="24"/>
          <w:szCs w:val="24"/>
        </w:rPr>
      </w:pPr>
      <w:r>
        <w:rPr>
          <w:rFonts w:asciiTheme="majorHAnsi" w:hAnsiTheme="majorHAnsi"/>
          <w:sz w:val="24"/>
          <w:szCs w:val="24"/>
        </w:rPr>
        <w:t>Décharge modulée par la respiration : la modification de la pression dans la cage thoracique, régule la pression au niveau cardiaque.</w:t>
      </w:r>
    </w:p>
    <w:p w:rsidR="00E04554" w:rsidRDefault="00E04554" w:rsidP="00057A6E">
      <w:pPr>
        <w:pStyle w:val="Sansinterligne"/>
        <w:numPr>
          <w:ilvl w:val="0"/>
          <w:numId w:val="41"/>
        </w:numPr>
        <w:jc w:val="both"/>
        <w:rPr>
          <w:rFonts w:asciiTheme="majorHAnsi" w:hAnsiTheme="majorHAnsi"/>
          <w:sz w:val="24"/>
          <w:szCs w:val="24"/>
        </w:rPr>
      </w:pPr>
      <w:r>
        <w:rPr>
          <w:rFonts w:asciiTheme="majorHAnsi" w:hAnsiTheme="majorHAnsi"/>
          <w:sz w:val="24"/>
          <w:szCs w:val="24"/>
        </w:rPr>
        <w:t xml:space="preserve">Activité liée à celle des neurones de l’aire </w:t>
      </w:r>
      <w:proofErr w:type="spellStart"/>
      <w:r>
        <w:rPr>
          <w:rFonts w:asciiTheme="majorHAnsi" w:hAnsiTheme="majorHAnsi"/>
          <w:sz w:val="24"/>
          <w:szCs w:val="24"/>
        </w:rPr>
        <w:t>pressive</w:t>
      </w:r>
      <w:proofErr w:type="spellEnd"/>
      <w:r>
        <w:rPr>
          <w:rFonts w:asciiTheme="majorHAnsi" w:hAnsiTheme="majorHAnsi"/>
          <w:sz w:val="24"/>
          <w:szCs w:val="24"/>
        </w:rPr>
        <w:t xml:space="preserve"> bulbaire et des centres supérieurs.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930348">
        <w:rPr>
          <w:rFonts w:asciiTheme="majorHAnsi" w:hAnsiTheme="majorHAnsi"/>
          <w:b/>
          <w:sz w:val="24"/>
          <w:szCs w:val="24"/>
          <w:u w:val="single"/>
        </w:rPr>
        <w:lastRenderedPageBreak/>
        <w:t>Contrôle hormonal</w:t>
      </w:r>
      <w:r>
        <w:rPr>
          <w:rFonts w:asciiTheme="majorHAnsi" w:hAnsiTheme="majorHAnsi"/>
          <w:sz w:val="24"/>
          <w:szCs w:val="24"/>
        </w:rPr>
        <w:t xml:space="preserve"> : </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L’importante activité sympathique entraîne une libération de catécholamines (noradrénaline et adrénaline par les cellules </w:t>
      </w:r>
      <w:proofErr w:type="spellStart"/>
      <w:r>
        <w:rPr>
          <w:rFonts w:asciiTheme="majorHAnsi" w:hAnsiTheme="majorHAnsi"/>
          <w:sz w:val="24"/>
          <w:szCs w:val="24"/>
        </w:rPr>
        <w:t>chromaffines</w:t>
      </w:r>
      <w:proofErr w:type="spellEnd"/>
      <w:r>
        <w:rPr>
          <w:rFonts w:asciiTheme="majorHAnsi" w:hAnsiTheme="majorHAnsi"/>
          <w:sz w:val="24"/>
          <w:szCs w:val="24"/>
        </w:rPr>
        <w:t xml:space="preserve"> </w:t>
      </w:r>
      <w:proofErr w:type="spellStart"/>
      <w:r>
        <w:rPr>
          <w:rFonts w:asciiTheme="majorHAnsi" w:hAnsiTheme="majorHAnsi"/>
          <w:sz w:val="24"/>
          <w:szCs w:val="24"/>
        </w:rPr>
        <w:t>médullo</w:t>
      </w:r>
      <w:proofErr w:type="spellEnd"/>
      <w:r>
        <w:rPr>
          <w:rFonts w:asciiTheme="majorHAnsi" w:hAnsiTheme="majorHAnsi"/>
          <w:sz w:val="24"/>
          <w:szCs w:val="24"/>
        </w:rPr>
        <w:t xml:space="preserve">-surrénaliennes). </w:t>
      </w: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 xml:space="preserve">Action directe sur les fibres cardiaques : récepteurs β1 </w:t>
      </w:r>
      <w:r w:rsidRPr="007156E7">
        <w:rPr>
          <w:rFonts w:asciiTheme="majorHAnsi" w:hAnsiTheme="majorHAnsi"/>
          <w:sz w:val="24"/>
          <w:szCs w:val="24"/>
        </w:rPr>
        <w:sym w:font="Wingdings" w:char="F0E0"/>
      </w:r>
      <w:r>
        <w:rPr>
          <w:rFonts w:asciiTheme="majorHAnsi" w:hAnsiTheme="majorHAnsi"/>
          <w:sz w:val="24"/>
          <w:szCs w:val="24"/>
        </w:rPr>
        <w:t xml:space="preserve"> augmentation FC et force de contraction.</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Pr>
          <w:rFonts w:asciiTheme="majorHAnsi" w:hAnsiTheme="majorHAnsi"/>
          <w:sz w:val="24"/>
          <w:szCs w:val="24"/>
        </w:rPr>
        <w:t>Effets :</w:t>
      </w:r>
    </w:p>
    <w:p w:rsidR="00E04554" w:rsidRPr="007156E7" w:rsidRDefault="00E04554" w:rsidP="00057A6E">
      <w:pPr>
        <w:pStyle w:val="Sansinterligne"/>
        <w:numPr>
          <w:ilvl w:val="0"/>
          <w:numId w:val="43"/>
        </w:numPr>
        <w:jc w:val="both"/>
        <w:rPr>
          <w:rFonts w:asciiTheme="majorHAnsi" w:hAnsiTheme="majorHAnsi"/>
          <w:i/>
          <w:sz w:val="24"/>
          <w:szCs w:val="24"/>
        </w:rPr>
      </w:pPr>
      <w:r>
        <w:rPr>
          <w:rFonts w:asciiTheme="majorHAnsi" w:hAnsiTheme="majorHAnsi"/>
          <w:sz w:val="24"/>
          <w:szCs w:val="24"/>
        </w:rPr>
        <w:t xml:space="preserve">Action nodale : accélération de la vitesse de dépolarisation diastolique = </w:t>
      </w:r>
      <w:r w:rsidRPr="007156E7">
        <w:rPr>
          <w:rFonts w:asciiTheme="majorHAnsi" w:hAnsiTheme="majorHAnsi"/>
          <w:i/>
          <w:sz w:val="24"/>
          <w:szCs w:val="24"/>
        </w:rPr>
        <w:t xml:space="preserve">effet </w:t>
      </w:r>
      <w:proofErr w:type="spellStart"/>
      <w:r w:rsidRPr="007156E7">
        <w:rPr>
          <w:rFonts w:asciiTheme="majorHAnsi" w:hAnsiTheme="majorHAnsi"/>
          <w:i/>
          <w:sz w:val="24"/>
          <w:szCs w:val="24"/>
        </w:rPr>
        <w:t>chronotrope</w:t>
      </w:r>
      <w:proofErr w:type="spellEnd"/>
      <w:r w:rsidRPr="007156E7">
        <w:rPr>
          <w:rFonts w:asciiTheme="majorHAnsi" w:hAnsiTheme="majorHAnsi"/>
          <w:i/>
          <w:sz w:val="24"/>
          <w:szCs w:val="24"/>
        </w:rPr>
        <w:t xml:space="preserve"> positif</w:t>
      </w:r>
    </w:p>
    <w:p w:rsidR="00E04554" w:rsidRDefault="00E04554" w:rsidP="00057A6E">
      <w:pPr>
        <w:pStyle w:val="Sansinterligne"/>
        <w:numPr>
          <w:ilvl w:val="0"/>
          <w:numId w:val="43"/>
        </w:numPr>
        <w:jc w:val="both"/>
        <w:rPr>
          <w:rFonts w:asciiTheme="majorHAnsi" w:hAnsiTheme="majorHAnsi"/>
          <w:sz w:val="24"/>
          <w:szCs w:val="24"/>
        </w:rPr>
      </w:pPr>
      <w:r>
        <w:rPr>
          <w:rFonts w:asciiTheme="majorHAnsi" w:hAnsiTheme="majorHAnsi"/>
          <w:sz w:val="24"/>
          <w:szCs w:val="24"/>
        </w:rPr>
        <w:t xml:space="preserve">Action sur les fibres myocardiques banales : augmentation de la force de contraction = </w:t>
      </w:r>
      <w:r w:rsidRPr="007156E7">
        <w:rPr>
          <w:rFonts w:asciiTheme="majorHAnsi" w:hAnsiTheme="majorHAnsi"/>
          <w:i/>
          <w:sz w:val="24"/>
          <w:szCs w:val="24"/>
        </w:rPr>
        <w:t xml:space="preserve">effet </w:t>
      </w:r>
      <w:proofErr w:type="spellStart"/>
      <w:r w:rsidRPr="007156E7">
        <w:rPr>
          <w:rFonts w:asciiTheme="majorHAnsi" w:hAnsiTheme="majorHAnsi"/>
          <w:i/>
          <w:sz w:val="24"/>
          <w:szCs w:val="24"/>
        </w:rPr>
        <w:t>ionotrop</w:t>
      </w:r>
      <w:r>
        <w:rPr>
          <w:rFonts w:asciiTheme="majorHAnsi" w:hAnsiTheme="majorHAnsi"/>
          <w:i/>
          <w:sz w:val="24"/>
          <w:szCs w:val="24"/>
        </w:rPr>
        <w:t>e</w:t>
      </w:r>
      <w:proofErr w:type="spellEnd"/>
      <w:r w:rsidRPr="007156E7">
        <w:rPr>
          <w:rFonts w:asciiTheme="majorHAnsi" w:hAnsiTheme="majorHAnsi"/>
          <w:i/>
          <w:sz w:val="24"/>
          <w:szCs w:val="24"/>
        </w:rPr>
        <w:t xml:space="preserve"> positif</w:t>
      </w:r>
      <w:r>
        <w:rPr>
          <w:rFonts w:asciiTheme="majorHAnsi" w:hAnsiTheme="majorHAnsi"/>
          <w:sz w:val="24"/>
          <w:szCs w:val="24"/>
        </w:rPr>
        <w:t>.</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sz w:val="24"/>
          <w:szCs w:val="24"/>
        </w:rPr>
      </w:pPr>
      <w:r w:rsidRPr="007156E7">
        <w:rPr>
          <w:rFonts w:asciiTheme="majorHAnsi" w:hAnsiTheme="majorHAnsi"/>
          <w:b/>
          <w:sz w:val="24"/>
          <w:szCs w:val="24"/>
          <w:u w:val="single"/>
        </w:rPr>
        <w:t>Contrôle pharmacodynamiques</w:t>
      </w:r>
      <w:r>
        <w:rPr>
          <w:rFonts w:asciiTheme="majorHAnsi" w:hAnsiTheme="majorHAnsi"/>
          <w:sz w:val="24"/>
          <w:szCs w:val="24"/>
        </w:rPr>
        <w:t>, par les :</w:t>
      </w:r>
    </w:p>
    <w:p w:rsidR="00E04554" w:rsidRDefault="00E04554" w:rsidP="00E04554">
      <w:pPr>
        <w:pStyle w:val="Sansinterligne"/>
        <w:jc w:val="both"/>
        <w:rPr>
          <w:rFonts w:asciiTheme="majorHAnsi" w:hAnsiTheme="majorHAnsi"/>
          <w:sz w:val="24"/>
          <w:szCs w:val="24"/>
        </w:rPr>
      </w:pPr>
    </w:p>
    <w:p w:rsidR="00E04554" w:rsidRDefault="00E04554" w:rsidP="00057A6E">
      <w:pPr>
        <w:pStyle w:val="Sansinterligne"/>
        <w:numPr>
          <w:ilvl w:val="0"/>
          <w:numId w:val="43"/>
        </w:numPr>
        <w:jc w:val="both"/>
        <w:rPr>
          <w:rFonts w:asciiTheme="majorHAnsi" w:hAnsiTheme="majorHAnsi"/>
          <w:sz w:val="24"/>
          <w:szCs w:val="24"/>
        </w:rPr>
      </w:pPr>
      <w:proofErr w:type="spellStart"/>
      <w:r w:rsidRPr="007156E7">
        <w:rPr>
          <w:rFonts w:asciiTheme="majorHAnsi" w:hAnsiTheme="majorHAnsi"/>
          <w:b/>
          <w:sz w:val="24"/>
          <w:szCs w:val="24"/>
        </w:rPr>
        <w:t>digitaliques</w:t>
      </w:r>
      <w:proofErr w:type="spellEnd"/>
      <w:r>
        <w:rPr>
          <w:rFonts w:asciiTheme="majorHAnsi" w:hAnsiTheme="majorHAnsi"/>
          <w:sz w:val="24"/>
          <w:szCs w:val="24"/>
        </w:rPr>
        <w:t> : bradycardie par action directe sur les fibres automatiques, et action indirecte par augmentation du tonus vagal.</w:t>
      </w:r>
    </w:p>
    <w:p w:rsidR="00E04554" w:rsidRPr="007156E7" w:rsidRDefault="00E04554" w:rsidP="00057A6E">
      <w:pPr>
        <w:pStyle w:val="Sansinterligne"/>
        <w:numPr>
          <w:ilvl w:val="0"/>
          <w:numId w:val="43"/>
        </w:numPr>
        <w:jc w:val="both"/>
        <w:rPr>
          <w:rFonts w:asciiTheme="majorHAnsi" w:hAnsiTheme="majorHAnsi"/>
          <w:sz w:val="24"/>
          <w:szCs w:val="24"/>
        </w:rPr>
      </w:pPr>
      <w:r w:rsidRPr="007156E7">
        <w:rPr>
          <w:rFonts w:asciiTheme="majorHAnsi" w:hAnsiTheme="majorHAnsi"/>
          <w:b/>
          <w:sz w:val="24"/>
          <w:szCs w:val="24"/>
        </w:rPr>
        <w:t>béta bloquants</w:t>
      </w:r>
      <w:r>
        <w:rPr>
          <w:rFonts w:asciiTheme="majorHAnsi" w:hAnsiTheme="majorHAnsi"/>
          <w:sz w:val="24"/>
          <w:szCs w:val="24"/>
        </w:rPr>
        <w:t xml:space="preserve"> </w:t>
      </w:r>
      <w:r w:rsidRPr="007156E7">
        <w:rPr>
          <w:rFonts w:asciiTheme="majorHAnsi" w:hAnsiTheme="majorHAnsi"/>
          <w:sz w:val="24"/>
          <w:szCs w:val="24"/>
        </w:rPr>
        <w:t xml:space="preserve">: </w:t>
      </w:r>
      <w:r>
        <w:rPr>
          <w:rFonts w:asciiTheme="majorHAnsi" w:hAnsiTheme="majorHAnsi"/>
          <w:sz w:val="24"/>
          <w:szCs w:val="24"/>
        </w:rPr>
        <w:t xml:space="preserve">réduction effet sympathique et adrénaline, car </w:t>
      </w:r>
      <w:r w:rsidRPr="007156E7">
        <w:rPr>
          <w:rFonts w:asciiTheme="majorHAnsi" w:hAnsiTheme="majorHAnsi"/>
          <w:sz w:val="24"/>
          <w:szCs w:val="24"/>
        </w:rPr>
        <w:t xml:space="preserve">bloquent </w:t>
      </w:r>
      <w:r>
        <w:rPr>
          <w:rFonts w:asciiTheme="majorHAnsi" w:hAnsiTheme="majorHAnsi"/>
          <w:sz w:val="24"/>
          <w:szCs w:val="24"/>
        </w:rPr>
        <w:t>l’</w:t>
      </w:r>
      <w:r w:rsidRPr="007156E7">
        <w:rPr>
          <w:rFonts w:asciiTheme="majorHAnsi" w:hAnsiTheme="majorHAnsi"/>
          <w:sz w:val="24"/>
          <w:szCs w:val="24"/>
        </w:rPr>
        <w:t xml:space="preserve">action </w:t>
      </w:r>
      <w:r>
        <w:rPr>
          <w:rFonts w:asciiTheme="majorHAnsi" w:hAnsiTheme="majorHAnsi"/>
          <w:sz w:val="24"/>
          <w:szCs w:val="24"/>
        </w:rPr>
        <w:t>de l’</w:t>
      </w:r>
      <w:r w:rsidRPr="007156E7">
        <w:rPr>
          <w:rFonts w:asciiTheme="majorHAnsi" w:hAnsiTheme="majorHAnsi"/>
          <w:sz w:val="24"/>
          <w:szCs w:val="24"/>
        </w:rPr>
        <w:t>ad</w:t>
      </w:r>
      <w:r>
        <w:rPr>
          <w:rFonts w:asciiTheme="majorHAnsi" w:hAnsiTheme="majorHAnsi"/>
          <w:sz w:val="24"/>
          <w:szCs w:val="24"/>
        </w:rPr>
        <w:t>rénaline</w:t>
      </w:r>
      <w:r w:rsidRPr="007156E7">
        <w:rPr>
          <w:rFonts w:asciiTheme="majorHAnsi" w:hAnsiTheme="majorHAnsi"/>
          <w:sz w:val="24"/>
          <w:szCs w:val="24"/>
        </w:rPr>
        <w:t xml:space="preserve"> sur </w:t>
      </w:r>
      <w:r>
        <w:rPr>
          <w:rFonts w:asciiTheme="majorHAnsi" w:hAnsiTheme="majorHAnsi"/>
          <w:sz w:val="24"/>
          <w:szCs w:val="24"/>
        </w:rPr>
        <w:t>les ré</w:t>
      </w:r>
      <w:r w:rsidRPr="007156E7">
        <w:rPr>
          <w:rFonts w:asciiTheme="majorHAnsi" w:hAnsiTheme="majorHAnsi"/>
          <w:sz w:val="24"/>
          <w:szCs w:val="24"/>
        </w:rPr>
        <w:t>c</w:t>
      </w:r>
      <w:r>
        <w:rPr>
          <w:rFonts w:asciiTheme="majorHAnsi" w:hAnsiTheme="majorHAnsi"/>
          <w:sz w:val="24"/>
          <w:szCs w:val="24"/>
        </w:rPr>
        <w:t>epteur</w:t>
      </w:r>
      <w:r w:rsidRPr="007156E7">
        <w:rPr>
          <w:rFonts w:asciiTheme="majorHAnsi" w:hAnsiTheme="majorHAnsi"/>
          <w:sz w:val="24"/>
          <w:szCs w:val="24"/>
        </w:rPr>
        <w:t>s béta1</w:t>
      </w:r>
      <w:r>
        <w:rPr>
          <w:rFonts w:asciiTheme="majorHAnsi" w:hAnsiTheme="majorHAnsi"/>
          <w:sz w:val="24"/>
          <w:szCs w:val="24"/>
        </w:rPr>
        <w:t>.</w:t>
      </w:r>
    </w:p>
    <w:p w:rsidR="00E04554" w:rsidRPr="00997208" w:rsidRDefault="00E04554" w:rsidP="00E04554">
      <w:pPr>
        <w:pStyle w:val="Sansinterligne"/>
        <w:rPr>
          <w:rFonts w:asciiTheme="majorHAnsi" w:hAnsiTheme="majorHAnsi"/>
          <w:sz w:val="24"/>
          <w:szCs w:val="24"/>
        </w:rPr>
      </w:pPr>
    </w:p>
    <w:p w:rsidR="00E04554" w:rsidRPr="007E264B" w:rsidRDefault="00E04554" w:rsidP="00057A6E">
      <w:pPr>
        <w:pStyle w:val="Sansinterligne"/>
        <w:numPr>
          <w:ilvl w:val="0"/>
          <w:numId w:val="38"/>
        </w:numPr>
        <w:jc w:val="both"/>
        <w:rPr>
          <w:rFonts w:asciiTheme="majorHAnsi" w:hAnsiTheme="majorHAnsi"/>
          <w:b/>
          <w:sz w:val="24"/>
          <w:szCs w:val="24"/>
          <w:u w:val="single"/>
        </w:rPr>
      </w:pPr>
      <w:r w:rsidRPr="00866A91">
        <w:rPr>
          <w:rFonts w:asciiTheme="majorHAnsi" w:hAnsiTheme="majorHAnsi"/>
          <w:b/>
          <w:sz w:val="24"/>
          <w:szCs w:val="24"/>
        </w:rPr>
        <w:t xml:space="preserve"> </w:t>
      </w:r>
      <w:r w:rsidRPr="00866A91">
        <w:rPr>
          <w:rFonts w:asciiTheme="majorHAnsi" w:hAnsiTheme="majorHAnsi"/>
          <w:b/>
          <w:sz w:val="24"/>
          <w:szCs w:val="24"/>
          <w:u w:val="single"/>
        </w:rPr>
        <w:t xml:space="preserve">Contrôle </w:t>
      </w:r>
      <w:r>
        <w:rPr>
          <w:rFonts w:asciiTheme="majorHAnsi" w:hAnsiTheme="majorHAnsi"/>
          <w:b/>
          <w:sz w:val="24"/>
          <w:szCs w:val="24"/>
          <w:u w:val="single"/>
        </w:rPr>
        <w:t>du volume d’éjection systolique</w:t>
      </w:r>
      <w:r>
        <w:rPr>
          <w:rFonts w:asciiTheme="majorHAnsi" w:hAnsiTheme="majorHAnsi"/>
          <w:i/>
          <w:sz w:val="24"/>
          <w:szCs w:val="24"/>
        </w:rPr>
        <w:t xml:space="preserve"> (prochain cours)</w:t>
      </w:r>
    </w:p>
    <w:p w:rsidR="00E04554" w:rsidRDefault="00E04554" w:rsidP="00E04554">
      <w:pPr>
        <w:pStyle w:val="Sansinterligne"/>
        <w:jc w:val="both"/>
        <w:rPr>
          <w:rFonts w:asciiTheme="majorHAnsi" w:hAnsiTheme="majorHAnsi"/>
          <w:sz w:val="24"/>
          <w:szCs w:val="24"/>
        </w:rPr>
      </w:pPr>
    </w:p>
    <w:p w:rsidR="00E04554" w:rsidRDefault="00E04554" w:rsidP="00E04554">
      <w:pPr>
        <w:pStyle w:val="Sansinterligne"/>
        <w:jc w:val="both"/>
        <w:rPr>
          <w:rFonts w:asciiTheme="majorHAnsi" w:hAnsiTheme="majorHAnsi"/>
          <w:i/>
          <w:sz w:val="24"/>
          <w:szCs w:val="24"/>
        </w:rPr>
      </w:pPr>
    </w:p>
    <w:p w:rsidR="00E04554" w:rsidRDefault="00E04554" w:rsidP="00E04554">
      <w:pPr>
        <w:pStyle w:val="Sansinterligne"/>
        <w:jc w:val="both"/>
        <w:rPr>
          <w:rFonts w:asciiTheme="majorHAnsi" w:hAnsiTheme="majorHAnsi"/>
          <w:i/>
          <w:sz w:val="24"/>
          <w:szCs w:val="24"/>
        </w:rPr>
      </w:pPr>
    </w:p>
    <w:p w:rsidR="00E04554" w:rsidRDefault="00E04554" w:rsidP="00E04554">
      <w:pPr>
        <w:pStyle w:val="Sansinterligne"/>
        <w:jc w:val="both"/>
        <w:rPr>
          <w:rFonts w:asciiTheme="majorHAnsi" w:hAnsiTheme="majorHAnsi"/>
          <w:i/>
          <w:sz w:val="24"/>
          <w:szCs w:val="24"/>
        </w:rPr>
      </w:pPr>
    </w:p>
    <w:p w:rsidR="00E04554" w:rsidRPr="007E264B" w:rsidRDefault="00E04554" w:rsidP="00E04554">
      <w:pPr>
        <w:pStyle w:val="Sansinterligne"/>
        <w:jc w:val="both"/>
        <w:rPr>
          <w:rFonts w:asciiTheme="majorHAnsi" w:hAnsiTheme="majorHAnsi"/>
          <w:b/>
          <w:i/>
          <w:sz w:val="24"/>
          <w:szCs w:val="24"/>
          <w:u w:val="single"/>
        </w:rPr>
      </w:pPr>
      <w:r>
        <w:rPr>
          <w:rFonts w:asciiTheme="majorHAnsi" w:hAnsiTheme="majorHAnsi"/>
          <w:i/>
          <w:sz w:val="24"/>
          <w:szCs w:val="24"/>
        </w:rPr>
        <w:t>Merci d’avoir « trouvé » et mis en ligne les diapos que j’ai pu intégrer à la Ronéo, ça rend le cours un chouïa moins indigeste ;)</w:t>
      </w:r>
    </w:p>
    <w:p w:rsidR="00E04554" w:rsidRDefault="00E04554" w:rsidP="005B1337">
      <w:pPr>
        <w:pStyle w:val="Titrechap"/>
        <w:jc w:val="left"/>
      </w:pPr>
    </w:p>
    <w:p w:rsidR="00E04554" w:rsidRDefault="00E04554" w:rsidP="005B1337">
      <w:pPr>
        <w:pStyle w:val="Titrechap"/>
        <w:jc w:val="left"/>
      </w:pPr>
    </w:p>
    <w:p w:rsidR="00E04554" w:rsidRDefault="00E04554" w:rsidP="005B1337">
      <w:pPr>
        <w:pStyle w:val="Titrechap"/>
        <w:jc w:val="left"/>
      </w:pPr>
    </w:p>
    <w:p w:rsidR="00E04554" w:rsidRDefault="00E04554" w:rsidP="005B1337">
      <w:pPr>
        <w:pStyle w:val="Titrechap"/>
        <w:jc w:val="left"/>
      </w:pPr>
    </w:p>
    <w:p w:rsidR="00E04554" w:rsidRDefault="00E04554" w:rsidP="005B1337">
      <w:pPr>
        <w:pStyle w:val="Titrechap"/>
        <w:jc w:val="left"/>
      </w:pPr>
    </w:p>
    <w:p w:rsidR="00E04554" w:rsidRDefault="00E04554" w:rsidP="005B1337">
      <w:pPr>
        <w:pStyle w:val="Titrechap"/>
        <w:jc w:val="left"/>
      </w:pPr>
    </w:p>
    <w:p w:rsidR="005B1337" w:rsidRDefault="005B1337" w:rsidP="005B1337">
      <w:pPr>
        <w:pStyle w:val="Titrechap"/>
        <w:jc w:val="left"/>
      </w:pPr>
    </w:p>
    <w:p w:rsidR="005B1337" w:rsidRDefault="005B1337" w:rsidP="005B1337">
      <w:pPr>
        <w:pStyle w:val="Basique"/>
      </w:pPr>
    </w:p>
    <w:p w:rsidR="005B1337" w:rsidRDefault="005B1337" w:rsidP="005B1337">
      <w:pPr>
        <w:pStyle w:val="Basique"/>
      </w:pPr>
    </w:p>
    <w:p w:rsidR="006404A5" w:rsidRDefault="006404A5" w:rsidP="005B1337">
      <w:pPr>
        <w:pStyle w:val="Basique"/>
      </w:pPr>
    </w:p>
    <w:sectPr w:rsidR="006404A5" w:rsidSect="00E04554">
      <w:footerReference w:type="default" r:id="rId27"/>
      <w:footerReference w:type="first" r:id="rId28"/>
      <w:pgSz w:w="11900" w:h="16840"/>
      <w:pgMar w:top="1417" w:right="1417" w:bottom="1276" w:left="1417" w:header="708" w:footer="708"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7A6E" w:rsidRDefault="00057A6E" w:rsidP="00A96EEB">
      <w:pPr>
        <w:spacing w:after="0"/>
      </w:pPr>
      <w:r>
        <w:separator/>
      </w:r>
    </w:p>
  </w:endnote>
  <w:endnote w:type="continuationSeparator" w:id="0">
    <w:p w:rsidR="00057A6E" w:rsidRDefault="00057A6E" w:rsidP="00A96EEB">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Eras Demi ITC">
    <w:panose1 w:val="020B0805030504020804"/>
    <w:charset w:val="00"/>
    <w:family w:val="swiss"/>
    <w:pitch w:val="variable"/>
    <w:sig w:usb0="00000003" w:usb1="00000000" w:usb2="00000000" w:usb3="00000000" w:csb0="00000001" w:csb1="00000000"/>
  </w:font>
  <w:font w:name="Capture it">
    <w:altName w:val="Arial Unicode MS"/>
    <w:charset w:val="80"/>
    <w:family w:val="auto"/>
    <w:pitch w:val="variable"/>
    <w:sig w:usb0="00000000" w:usb1="00000000" w:usb2="00000000" w:usb3="00000000" w:csb0="00000000" w:csb1="00000000"/>
  </w:font>
  <w:font w:name="Arial Black">
    <w:panose1 w:val="020B0A04020102020204"/>
    <w:charset w:val="00"/>
    <w:family w:val="swiss"/>
    <w:pitch w:val="variable"/>
    <w:sig w:usb0="00000287" w:usb1="00000000" w:usb2="00000000" w:usb3="00000000" w:csb0="0000009F" w:csb1="00000000"/>
  </w:font>
  <w:font w:name="Antipasto">
    <w:altName w:val="Arial Unicode MS"/>
    <w:charset w:val="80"/>
    <w:family w:val="auto"/>
    <w:pitch w:val="variable"/>
    <w:sig w:usb0="00000000" w:usb1="00000000" w:usb2="00000000" w:usb3="00000000" w:csb0="00000000" w:csb1="00000000"/>
  </w:font>
  <w:font w:name="MV Boli">
    <w:charset w:val="00"/>
    <w:family w:val="auto"/>
    <w:pitch w:val="variable"/>
    <w:sig w:usb0="00000003" w:usb1="00000000" w:usb2="00000100" w:usb3="00000000" w:csb0="00000001" w:csb1="00000000"/>
  </w:font>
  <w:font w:name="Engravers MT">
    <w:panose1 w:val="02090707080505020304"/>
    <w:charset w:val="00"/>
    <w:family w:val="roman"/>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Georgia">
    <w:panose1 w:val="02040502050405020303"/>
    <w:charset w:val="00"/>
    <w:family w:val="roman"/>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71331"/>
      <w:docPartObj>
        <w:docPartGallery w:val="Page Numbers (Bottom of Page)"/>
        <w:docPartUnique/>
      </w:docPartObj>
    </w:sdtPr>
    <w:sdtContent>
      <w:p w:rsidR="00E04554" w:rsidRDefault="00E04554">
        <w:pPr>
          <w:pStyle w:val="Pieddepage"/>
          <w:jc w:val="right"/>
        </w:pPr>
        <w:fldSimple w:instr=" PAGE   \* MERGEFORMAT ">
          <w:r w:rsidR="00234CB9">
            <w:rPr>
              <w:noProof/>
            </w:rPr>
            <w:t>1</w:t>
          </w:r>
        </w:fldSimple>
      </w:p>
    </w:sdtContent>
  </w:sdt>
  <w:p w:rsidR="00E04554" w:rsidRDefault="00E04554">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71330"/>
      <w:docPartObj>
        <w:docPartGallery w:val="Page Numbers (Bottom of Page)"/>
        <w:docPartUnique/>
      </w:docPartObj>
    </w:sdtPr>
    <w:sdtContent>
      <w:p w:rsidR="00E04554" w:rsidRDefault="00E04554">
        <w:pPr>
          <w:pStyle w:val="Pieddepage"/>
          <w:jc w:val="right"/>
        </w:pPr>
        <w:fldSimple w:instr=" PAGE   \* MERGEFORMAT ">
          <w:r>
            <w:rPr>
              <w:noProof/>
            </w:rPr>
            <w:t>1</w:t>
          </w:r>
        </w:fldSimple>
      </w:p>
    </w:sdtContent>
  </w:sdt>
  <w:p w:rsidR="00E04554" w:rsidRDefault="00E0455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7A6E" w:rsidRDefault="00057A6E" w:rsidP="00A96EEB">
      <w:pPr>
        <w:spacing w:after="0"/>
      </w:pPr>
      <w:r>
        <w:separator/>
      </w:r>
    </w:p>
  </w:footnote>
  <w:footnote w:type="continuationSeparator" w:id="0">
    <w:p w:rsidR="00057A6E" w:rsidRDefault="00057A6E" w:rsidP="00A96EEB">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77F9B"/>
    <w:multiLevelType w:val="hybridMultilevel"/>
    <w:tmpl w:val="522CD47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C7F1C2D"/>
    <w:multiLevelType w:val="hybridMultilevel"/>
    <w:tmpl w:val="A4D62780"/>
    <w:lvl w:ilvl="0" w:tplc="7DA4770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EF44930"/>
    <w:multiLevelType w:val="hybridMultilevel"/>
    <w:tmpl w:val="DC2C2150"/>
    <w:lvl w:ilvl="0" w:tplc="BCC8B360">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FC70A14"/>
    <w:multiLevelType w:val="hybridMultilevel"/>
    <w:tmpl w:val="19EAA21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2882D7E"/>
    <w:multiLevelType w:val="hybridMultilevel"/>
    <w:tmpl w:val="E1F8940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352770C"/>
    <w:multiLevelType w:val="hybridMultilevel"/>
    <w:tmpl w:val="C0925810"/>
    <w:lvl w:ilvl="0" w:tplc="C55E392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60E4F2C"/>
    <w:multiLevelType w:val="hybridMultilevel"/>
    <w:tmpl w:val="24A41AD6"/>
    <w:lvl w:ilvl="0" w:tplc="CFF8D4D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8D72C0A"/>
    <w:multiLevelType w:val="hybridMultilevel"/>
    <w:tmpl w:val="945AE0C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9AB7069"/>
    <w:multiLevelType w:val="hybridMultilevel"/>
    <w:tmpl w:val="57F6FDF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A44646E"/>
    <w:multiLevelType w:val="hybridMultilevel"/>
    <w:tmpl w:val="6268BAF6"/>
    <w:lvl w:ilvl="0" w:tplc="6B18E68E">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1DE4600B"/>
    <w:multiLevelType w:val="hybridMultilevel"/>
    <w:tmpl w:val="923CA97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92B2153"/>
    <w:multiLevelType w:val="hybridMultilevel"/>
    <w:tmpl w:val="246A3F78"/>
    <w:lvl w:ilvl="0" w:tplc="CFF8D4D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C5A258E"/>
    <w:multiLevelType w:val="hybridMultilevel"/>
    <w:tmpl w:val="C5DE5776"/>
    <w:lvl w:ilvl="0" w:tplc="CFF8D4D2">
      <w:numFmt w:val="bullet"/>
      <w:lvlText w:val="-"/>
      <w:lvlJc w:val="left"/>
      <w:pPr>
        <w:ind w:left="1776"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00853D6"/>
    <w:multiLevelType w:val="hybridMultilevel"/>
    <w:tmpl w:val="7F4CF470"/>
    <w:lvl w:ilvl="0" w:tplc="CFF8D4D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234295C"/>
    <w:multiLevelType w:val="hybridMultilevel"/>
    <w:tmpl w:val="6B481832"/>
    <w:lvl w:ilvl="0" w:tplc="CFF8D4D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6731D87"/>
    <w:multiLevelType w:val="hybridMultilevel"/>
    <w:tmpl w:val="100C1F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751705A"/>
    <w:multiLevelType w:val="hybridMultilevel"/>
    <w:tmpl w:val="1E04F27A"/>
    <w:lvl w:ilvl="0" w:tplc="ED86E296">
      <w:start w:val="1"/>
      <w:numFmt w:val="decimal"/>
      <w:pStyle w:val="Titresouspartie"/>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7">
    <w:nsid w:val="38C407C0"/>
    <w:multiLevelType w:val="hybridMultilevel"/>
    <w:tmpl w:val="E544FB7E"/>
    <w:lvl w:ilvl="0" w:tplc="CFF8D4D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3A697AB3"/>
    <w:multiLevelType w:val="hybridMultilevel"/>
    <w:tmpl w:val="A5203F4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3BBB45E6"/>
    <w:multiLevelType w:val="hybridMultilevel"/>
    <w:tmpl w:val="BAC813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43741B8"/>
    <w:multiLevelType w:val="hybridMultilevel"/>
    <w:tmpl w:val="877CFF4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449723AB"/>
    <w:multiLevelType w:val="hybridMultilevel"/>
    <w:tmpl w:val="BCACC89E"/>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44CE5EFB"/>
    <w:multiLevelType w:val="hybridMultilevel"/>
    <w:tmpl w:val="5C463CB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4D0158A2"/>
    <w:multiLevelType w:val="hybridMultilevel"/>
    <w:tmpl w:val="1F2C5F8C"/>
    <w:lvl w:ilvl="0" w:tplc="CFF8D4D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4F5D66D0"/>
    <w:multiLevelType w:val="hybridMultilevel"/>
    <w:tmpl w:val="A628BA7A"/>
    <w:lvl w:ilvl="0" w:tplc="2ACA06FE">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50FB70C5"/>
    <w:multiLevelType w:val="hybridMultilevel"/>
    <w:tmpl w:val="4C5613C2"/>
    <w:lvl w:ilvl="0" w:tplc="02DCEC34">
      <w:start w:val="1"/>
      <w:numFmt w:val="upperRoman"/>
      <w:lvlText w:val="%1."/>
      <w:lvlJc w:val="left"/>
      <w:pPr>
        <w:ind w:left="1080" w:hanging="72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5181017C"/>
    <w:multiLevelType w:val="hybridMultilevel"/>
    <w:tmpl w:val="522CD47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52C649CF"/>
    <w:multiLevelType w:val="hybridMultilevel"/>
    <w:tmpl w:val="F764434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5A1A63B0"/>
    <w:multiLevelType w:val="hybridMultilevel"/>
    <w:tmpl w:val="B8DC5216"/>
    <w:lvl w:ilvl="0" w:tplc="6E82DAF8">
      <w:start w:val="1"/>
      <w:numFmt w:val="lowerLetter"/>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5F312A78"/>
    <w:multiLevelType w:val="hybridMultilevel"/>
    <w:tmpl w:val="0B8430EE"/>
    <w:lvl w:ilvl="0" w:tplc="CFF8D4D2">
      <w:numFmt w:val="bullet"/>
      <w:lvlText w:val="-"/>
      <w:lvlJc w:val="left"/>
      <w:pPr>
        <w:ind w:left="1776" w:hanging="360"/>
      </w:pPr>
      <w:rPr>
        <w:rFonts w:ascii="Cambria" w:eastAsiaTheme="minorHAnsi" w:hAnsi="Cambria" w:cstheme="minorBidi"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0">
    <w:nsid w:val="6BBD12E4"/>
    <w:multiLevelType w:val="hybridMultilevel"/>
    <w:tmpl w:val="7A86C396"/>
    <w:lvl w:ilvl="0" w:tplc="BF84C214">
      <w:start w:val="1"/>
      <w:numFmt w:val="lowerLetter"/>
      <w:pStyle w:val="Titresousparagraphe"/>
      <w:lvlText w:val="%1."/>
      <w:lvlJc w:val="left"/>
      <w:pPr>
        <w:ind w:left="1440" w:hanging="360"/>
      </w:pPr>
      <w:rPr>
        <w:rFonts w:hint="default"/>
        <w:b/>
        <w:i/>
      </w:rPr>
    </w:lvl>
    <w:lvl w:ilvl="1" w:tplc="040C0019">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1">
    <w:nsid w:val="6BC81FEB"/>
    <w:multiLevelType w:val="hybridMultilevel"/>
    <w:tmpl w:val="BC5EEFC8"/>
    <w:lvl w:ilvl="0" w:tplc="BA94302C">
      <w:start w:val="1"/>
      <w:numFmt w:val="upperRoman"/>
      <w:pStyle w:val="Titrepartie"/>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6C7D36E1"/>
    <w:multiLevelType w:val="hybridMultilevel"/>
    <w:tmpl w:val="5192A9B0"/>
    <w:lvl w:ilvl="0" w:tplc="3D344610">
      <w:start w:val="1"/>
      <w:numFmt w:val="decimal"/>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70DE4976"/>
    <w:multiLevelType w:val="hybridMultilevel"/>
    <w:tmpl w:val="62FE076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73EC7159"/>
    <w:multiLevelType w:val="hybridMultilevel"/>
    <w:tmpl w:val="4D76FA4A"/>
    <w:lvl w:ilvl="0" w:tplc="CFF8D4D2">
      <w:numFmt w:val="bullet"/>
      <w:lvlText w:val="-"/>
      <w:lvlJc w:val="left"/>
      <w:pPr>
        <w:ind w:left="1776" w:hanging="360"/>
      </w:pPr>
      <w:rPr>
        <w:rFonts w:ascii="Cambria" w:eastAsiaTheme="minorHAnsi" w:hAnsi="Cambria" w:cstheme="minorBidi"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5">
    <w:nsid w:val="74AC2F2B"/>
    <w:multiLevelType w:val="hybridMultilevel"/>
    <w:tmpl w:val="97201E52"/>
    <w:lvl w:ilvl="0" w:tplc="CFF8D4D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74D67C8A"/>
    <w:multiLevelType w:val="hybridMultilevel"/>
    <w:tmpl w:val="2C9A5D98"/>
    <w:lvl w:ilvl="0" w:tplc="CFF8D4D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74EF524A"/>
    <w:multiLevelType w:val="hybridMultilevel"/>
    <w:tmpl w:val="5B1CC49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7506464B"/>
    <w:multiLevelType w:val="hybridMultilevel"/>
    <w:tmpl w:val="2C10D6F0"/>
    <w:lvl w:ilvl="0" w:tplc="773A6432">
      <w:start w:val="1"/>
      <w:numFmt w:val="upperRoman"/>
      <w:pStyle w:val="Grand1"/>
      <w:lvlText w:val="%1-"/>
      <w:lvlJc w:val="left"/>
      <w:pPr>
        <w:ind w:left="1080" w:hanging="720"/>
      </w:pPr>
      <w:rPr>
        <w:rFonts w:hint="default"/>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77AC5698"/>
    <w:multiLevelType w:val="hybridMultilevel"/>
    <w:tmpl w:val="FB28B7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78B21603"/>
    <w:multiLevelType w:val="hybridMultilevel"/>
    <w:tmpl w:val="3FE46860"/>
    <w:lvl w:ilvl="0" w:tplc="A0C04E7C">
      <w:start w:val="1"/>
      <w:numFmt w:val="decimal"/>
      <w:pStyle w:val="Petit1"/>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nsid w:val="7AB8499C"/>
    <w:multiLevelType w:val="hybridMultilevel"/>
    <w:tmpl w:val="CCBE3BAA"/>
    <w:lvl w:ilvl="0" w:tplc="CFF8D4D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7DED532B"/>
    <w:multiLevelType w:val="hybridMultilevel"/>
    <w:tmpl w:val="8B98A74C"/>
    <w:lvl w:ilvl="0" w:tplc="58AE8994">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0"/>
  </w:num>
  <w:num w:numId="2">
    <w:abstractNumId w:val="38"/>
  </w:num>
  <w:num w:numId="3">
    <w:abstractNumId w:val="31"/>
  </w:num>
  <w:num w:numId="4">
    <w:abstractNumId w:val="16"/>
  </w:num>
  <w:num w:numId="5">
    <w:abstractNumId w:val="30"/>
  </w:num>
  <w:num w:numId="6">
    <w:abstractNumId w:val="4"/>
  </w:num>
  <w:num w:numId="7">
    <w:abstractNumId w:val="26"/>
  </w:num>
  <w:num w:numId="8">
    <w:abstractNumId w:val="21"/>
  </w:num>
  <w:num w:numId="9">
    <w:abstractNumId w:val="18"/>
  </w:num>
  <w:num w:numId="10">
    <w:abstractNumId w:val="41"/>
  </w:num>
  <w:num w:numId="11">
    <w:abstractNumId w:val="8"/>
  </w:num>
  <w:num w:numId="12">
    <w:abstractNumId w:val="5"/>
  </w:num>
  <w:num w:numId="13">
    <w:abstractNumId w:val="25"/>
  </w:num>
  <w:num w:numId="14">
    <w:abstractNumId w:val="3"/>
  </w:num>
  <w:num w:numId="15">
    <w:abstractNumId w:val="29"/>
  </w:num>
  <w:num w:numId="16">
    <w:abstractNumId w:val="28"/>
  </w:num>
  <w:num w:numId="17">
    <w:abstractNumId w:val="32"/>
  </w:num>
  <w:num w:numId="18">
    <w:abstractNumId w:val="12"/>
  </w:num>
  <w:num w:numId="19">
    <w:abstractNumId w:val="1"/>
  </w:num>
  <w:num w:numId="20">
    <w:abstractNumId w:val="24"/>
  </w:num>
  <w:num w:numId="21">
    <w:abstractNumId w:val="20"/>
  </w:num>
  <w:num w:numId="22">
    <w:abstractNumId w:val="39"/>
  </w:num>
  <w:num w:numId="23">
    <w:abstractNumId w:val="0"/>
  </w:num>
  <w:num w:numId="24">
    <w:abstractNumId w:val="7"/>
  </w:num>
  <w:num w:numId="25">
    <w:abstractNumId w:val="22"/>
  </w:num>
  <w:num w:numId="26">
    <w:abstractNumId w:val="11"/>
  </w:num>
  <w:num w:numId="27">
    <w:abstractNumId w:val="36"/>
  </w:num>
  <w:num w:numId="28">
    <w:abstractNumId w:val="6"/>
  </w:num>
  <w:num w:numId="29">
    <w:abstractNumId w:val="42"/>
  </w:num>
  <w:num w:numId="30">
    <w:abstractNumId w:val="35"/>
  </w:num>
  <w:num w:numId="31">
    <w:abstractNumId w:val="2"/>
  </w:num>
  <w:num w:numId="32">
    <w:abstractNumId w:val="33"/>
  </w:num>
  <w:num w:numId="33">
    <w:abstractNumId w:val="10"/>
  </w:num>
  <w:num w:numId="34">
    <w:abstractNumId w:val="15"/>
  </w:num>
  <w:num w:numId="35">
    <w:abstractNumId w:val="14"/>
  </w:num>
  <w:num w:numId="36">
    <w:abstractNumId w:val="23"/>
  </w:num>
  <w:num w:numId="37">
    <w:abstractNumId w:val="13"/>
  </w:num>
  <w:num w:numId="38">
    <w:abstractNumId w:val="9"/>
  </w:num>
  <w:num w:numId="39">
    <w:abstractNumId w:val="19"/>
  </w:num>
  <w:num w:numId="40">
    <w:abstractNumId w:val="37"/>
  </w:num>
  <w:num w:numId="41">
    <w:abstractNumId w:val="27"/>
  </w:num>
  <w:num w:numId="42">
    <w:abstractNumId w:val="34"/>
  </w:num>
  <w:num w:numId="43">
    <w:abstractNumId w:val="17"/>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08"/>
  <w:hyphenationZone w:val="425"/>
  <w:drawingGridHorizontalSpacing w:val="120"/>
  <w:drawingGridVerticalSpacing w:val="360"/>
  <w:displayHorizontalDrawingGridEvery w:val="0"/>
  <w:displayVerticalDrawingGridEvery w:val="0"/>
  <w:characterSpacingControl w:val="doNotCompress"/>
  <w:hdrShapeDefaults>
    <o:shapedefaults v:ext="edit" spidmax="11266"/>
  </w:hdrShapeDefaults>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1A05BF"/>
    <w:rsid w:val="00034659"/>
    <w:rsid w:val="00057A6E"/>
    <w:rsid w:val="000750B9"/>
    <w:rsid w:val="000D50D3"/>
    <w:rsid w:val="00152807"/>
    <w:rsid w:val="00171841"/>
    <w:rsid w:val="0019247E"/>
    <w:rsid w:val="0019670F"/>
    <w:rsid w:val="001A05BF"/>
    <w:rsid w:val="00213338"/>
    <w:rsid w:val="00234CB9"/>
    <w:rsid w:val="00240C9B"/>
    <w:rsid w:val="00246852"/>
    <w:rsid w:val="002527DA"/>
    <w:rsid w:val="00264D4F"/>
    <w:rsid w:val="002769FE"/>
    <w:rsid w:val="002A0B77"/>
    <w:rsid w:val="002A20B0"/>
    <w:rsid w:val="002B493C"/>
    <w:rsid w:val="002C6EDD"/>
    <w:rsid w:val="002D652E"/>
    <w:rsid w:val="002F5195"/>
    <w:rsid w:val="00301244"/>
    <w:rsid w:val="00320E64"/>
    <w:rsid w:val="003F11AA"/>
    <w:rsid w:val="003F23E4"/>
    <w:rsid w:val="00441BCE"/>
    <w:rsid w:val="00464F7E"/>
    <w:rsid w:val="00473007"/>
    <w:rsid w:val="004C50FC"/>
    <w:rsid w:val="00524B3D"/>
    <w:rsid w:val="005457FC"/>
    <w:rsid w:val="005464B2"/>
    <w:rsid w:val="00550458"/>
    <w:rsid w:val="005B1337"/>
    <w:rsid w:val="006335C8"/>
    <w:rsid w:val="006404A5"/>
    <w:rsid w:val="00647F5D"/>
    <w:rsid w:val="006A00FA"/>
    <w:rsid w:val="006B6878"/>
    <w:rsid w:val="006C59AE"/>
    <w:rsid w:val="006D561F"/>
    <w:rsid w:val="00712338"/>
    <w:rsid w:val="00740C41"/>
    <w:rsid w:val="007565D0"/>
    <w:rsid w:val="007700C7"/>
    <w:rsid w:val="00776A52"/>
    <w:rsid w:val="00777DCE"/>
    <w:rsid w:val="00790896"/>
    <w:rsid w:val="00790CFF"/>
    <w:rsid w:val="007A3E79"/>
    <w:rsid w:val="007E31A3"/>
    <w:rsid w:val="00826033"/>
    <w:rsid w:val="00836805"/>
    <w:rsid w:val="00883ABB"/>
    <w:rsid w:val="008D2BE2"/>
    <w:rsid w:val="009A13C9"/>
    <w:rsid w:val="009A7495"/>
    <w:rsid w:val="00A214B7"/>
    <w:rsid w:val="00A31C88"/>
    <w:rsid w:val="00A61653"/>
    <w:rsid w:val="00A83127"/>
    <w:rsid w:val="00A96EEB"/>
    <w:rsid w:val="00AB54F2"/>
    <w:rsid w:val="00AB7BD8"/>
    <w:rsid w:val="00AE26B4"/>
    <w:rsid w:val="00B24FB1"/>
    <w:rsid w:val="00B42002"/>
    <w:rsid w:val="00B9294D"/>
    <w:rsid w:val="00BE1445"/>
    <w:rsid w:val="00BF0C50"/>
    <w:rsid w:val="00BF0F8E"/>
    <w:rsid w:val="00C025E1"/>
    <w:rsid w:val="00C10BB9"/>
    <w:rsid w:val="00C24129"/>
    <w:rsid w:val="00C61DA3"/>
    <w:rsid w:val="00C75035"/>
    <w:rsid w:val="00C806B3"/>
    <w:rsid w:val="00C80E8A"/>
    <w:rsid w:val="00CC3605"/>
    <w:rsid w:val="00CD3508"/>
    <w:rsid w:val="00CD35D6"/>
    <w:rsid w:val="00CD36F5"/>
    <w:rsid w:val="00CD6DE5"/>
    <w:rsid w:val="00CE5791"/>
    <w:rsid w:val="00D1649D"/>
    <w:rsid w:val="00D237B4"/>
    <w:rsid w:val="00D801EF"/>
    <w:rsid w:val="00D81544"/>
    <w:rsid w:val="00DD2F25"/>
    <w:rsid w:val="00DE2098"/>
    <w:rsid w:val="00DF6621"/>
    <w:rsid w:val="00E04554"/>
    <w:rsid w:val="00E07BA0"/>
    <w:rsid w:val="00E76F16"/>
    <w:rsid w:val="00E94641"/>
    <w:rsid w:val="00EA452F"/>
    <w:rsid w:val="00EC52B7"/>
    <w:rsid w:val="00ED132E"/>
    <w:rsid w:val="00ED3BDA"/>
    <w:rsid w:val="00ED3E4D"/>
    <w:rsid w:val="00EF66AA"/>
    <w:rsid w:val="00F437D2"/>
    <w:rsid w:val="00F6055C"/>
    <w:rsid w:val="00F76E80"/>
  </w:rsids>
  <m:mathPr>
    <m:mathFont m:val="Cambria Math"/>
    <m:brkBin m:val="before"/>
    <m:brkBinSub m:val="--"/>
    <m:smallFrac/>
    <m:dispDef/>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0EA"/>
  </w:style>
  <w:style w:type="paragraph" w:styleId="Titre1">
    <w:name w:val="heading 1"/>
    <w:basedOn w:val="Normal"/>
    <w:next w:val="Normal"/>
    <w:link w:val="Titre1Car"/>
    <w:uiPriority w:val="9"/>
    <w:qFormat/>
    <w:rsid w:val="00480FF6"/>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etit1">
    <w:name w:val="Petit 1"/>
    <w:basedOn w:val="Normal"/>
    <w:next w:val="Normal"/>
    <w:qFormat/>
    <w:rsid w:val="001A1B00"/>
    <w:pPr>
      <w:numPr>
        <w:numId w:val="1"/>
      </w:numPr>
      <w:spacing w:after="0"/>
    </w:pPr>
    <w:rPr>
      <w:rFonts w:ascii="Franklin Gothic Medium" w:hAnsi="Franklin Gothic Medium"/>
      <w:color w:val="1F497D" w:themeColor="text2"/>
      <w:sz w:val="22"/>
    </w:rPr>
  </w:style>
  <w:style w:type="paragraph" w:customStyle="1" w:styleId="Grand1">
    <w:name w:val="Grand 1."/>
    <w:basedOn w:val="Normal"/>
    <w:next w:val="Petit1"/>
    <w:qFormat/>
    <w:rsid w:val="001A1B00"/>
    <w:pPr>
      <w:numPr>
        <w:numId w:val="2"/>
      </w:numPr>
      <w:spacing w:after="0"/>
      <w:contextualSpacing/>
    </w:pPr>
    <w:rPr>
      <w:rFonts w:ascii="Comic Sans MS" w:hAnsi="Comic Sans MS"/>
      <w:b/>
      <w:color w:val="800000"/>
      <w:sz w:val="22"/>
    </w:rPr>
  </w:style>
  <w:style w:type="paragraph" w:customStyle="1" w:styleId="Basic">
    <w:name w:val="Basic"/>
    <w:basedOn w:val="Normal"/>
    <w:qFormat/>
    <w:rsid w:val="00EC2472"/>
    <w:pPr>
      <w:spacing w:after="0"/>
      <w:contextualSpacing/>
    </w:pPr>
    <w:rPr>
      <w:sz w:val="20"/>
    </w:rPr>
  </w:style>
  <w:style w:type="paragraph" w:customStyle="1" w:styleId="Petita">
    <w:name w:val="Petit a."/>
    <w:basedOn w:val="Paragraphedeliste"/>
    <w:qFormat/>
    <w:rsid w:val="00886258"/>
    <w:pPr>
      <w:spacing w:after="0" w:line="276" w:lineRule="auto"/>
      <w:ind w:left="0"/>
    </w:pPr>
    <w:rPr>
      <w:b/>
      <w:i/>
      <w:sz w:val="28"/>
      <w:szCs w:val="28"/>
      <w:u w:val="single"/>
    </w:rPr>
  </w:style>
  <w:style w:type="paragraph" w:customStyle="1" w:styleId="TitreChapitre">
    <w:name w:val="Titre Chapitre"/>
    <w:basedOn w:val="Normal"/>
    <w:qFormat/>
    <w:rsid w:val="005A5785"/>
    <w:pPr>
      <w:jc w:val="center"/>
    </w:pPr>
    <w:rPr>
      <w:b/>
      <w:color w:val="FFFFFF" w:themeColor="background1"/>
      <w:sz w:val="38"/>
      <w:u w:val="single"/>
    </w:rPr>
  </w:style>
  <w:style w:type="paragraph" w:customStyle="1" w:styleId="Titrechap">
    <w:name w:val="Titre chap"/>
    <w:basedOn w:val="Titre1"/>
    <w:qFormat/>
    <w:rsid w:val="00480FF6"/>
    <w:pPr>
      <w:spacing w:before="0"/>
      <w:jc w:val="center"/>
    </w:pPr>
    <w:rPr>
      <w:color w:val="auto"/>
      <w:sz w:val="48"/>
      <w:u w:val="single"/>
    </w:rPr>
  </w:style>
  <w:style w:type="character" w:customStyle="1" w:styleId="Titre1Car">
    <w:name w:val="Titre 1 Car"/>
    <w:basedOn w:val="Policepardfaut"/>
    <w:link w:val="Titre1"/>
    <w:uiPriority w:val="9"/>
    <w:rsid w:val="00480FF6"/>
    <w:rPr>
      <w:rFonts w:asciiTheme="majorHAnsi" w:eastAsiaTheme="majorEastAsia" w:hAnsiTheme="majorHAnsi" w:cstheme="majorBidi"/>
      <w:b/>
      <w:bCs/>
      <w:color w:val="345A8A" w:themeColor="accent1" w:themeShade="B5"/>
      <w:sz w:val="32"/>
      <w:szCs w:val="32"/>
    </w:rPr>
  </w:style>
  <w:style w:type="paragraph" w:customStyle="1" w:styleId="I-Titrepartie">
    <w:name w:val="I- Titre partie"/>
    <w:basedOn w:val="Paragraphedeliste"/>
    <w:qFormat/>
    <w:rsid w:val="00886258"/>
    <w:pPr>
      <w:tabs>
        <w:tab w:val="left" w:pos="2865"/>
      </w:tabs>
      <w:spacing w:after="40" w:line="276" w:lineRule="auto"/>
      <w:ind w:left="0"/>
    </w:pPr>
    <w:rPr>
      <w:rFonts w:asciiTheme="majorHAnsi" w:hAnsiTheme="majorHAnsi"/>
      <w:b/>
      <w:sz w:val="34"/>
      <w:szCs w:val="32"/>
      <w:u w:val="single"/>
    </w:rPr>
  </w:style>
  <w:style w:type="paragraph" w:styleId="Paragraphedeliste">
    <w:name w:val="List Paragraph"/>
    <w:basedOn w:val="Normal"/>
    <w:uiPriority w:val="34"/>
    <w:qFormat/>
    <w:rsid w:val="00886258"/>
    <w:pPr>
      <w:ind w:left="720"/>
      <w:contextualSpacing/>
    </w:pPr>
  </w:style>
  <w:style w:type="paragraph" w:customStyle="1" w:styleId="Soustitrepartie">
    <w:name w:val="Sous titre partie"/>
    <w:basedOn w:val="Paragraphedeliste"/>
    <w:qFormat/>
    <w:rsid w:val="00886258"/>
    <w:pPr>
      <w:spacing w:after="0" w:line="276" w:lineRule="auto"/>
      <w:ind w:left="0"/>
    </w:pPr>
    <w:rPr>
      <w:rFonts w:ascii="Arial" w:hAnsi="Arial"/>
      <w:b/>
      <w:i/>
      <w:sz w:val="28"/>
      <w:szCs w:val="22"/>
      <w:u w:val="single"/>
    </w:rPr>
  </w:style>
  <w:style w:type="paragraph" w:customStyle="1" w:styleId="Titrepartie">
    <w:name w:val="Titre partie"/>
    <w:basedOn w:val="Paragraphedeliste"/>
    <w:qFormat/>
    <w:rsid w:val="00A13314"/>
    <w:pPr>
      <w:numPr>
        <w:numId w:val="3"/>
      </w:numPr>
      <w:tabs>
        <w:tab w:val="left" w:pos="2865"/>
      </w:tabs>
      <w:spacing w:after="40" w:line="276" w:lineRule="auto"/>
    </w:pPr>
    <w:rPr>
      <w:rFonts w:asciiTheme="majorHAnsi" w:hAnsiTheme="majorHAnsi"/>
      <w:b/>
      <w:sz w:val="30"/>
      <w:szCs w:val="32"/>
      <w:u w:val="single"/>
    </w:rPr>
  </w:style>
  <w:style w:type="paragraph" w:customStyle="1" w:styleId="Titresouspartie">
    <w:name w:val="Titre sous partie"/>
    <w:basedOn w:val="Paragraphedeliste"/>
    <w:qFormat/>
    <w:rsid w:val="00A13314"/>
    <w:pPr>
      <w:numPr>
        <w:numId w:val="4"/>
      </w:numPr>
      <w:spacing w:after="0" w:line="276" w:lineRule="auto"/>
    </w:pPr>
    <w:rPr>
      <w:rFonts w:ascii="Arial" w:hAnsi="Arial"/>
      <w:b/>
      <w:i/>
      <w:szCs w:val="22"/>
      <w:u w:val="single"/>
    </w:rPr>
  </w:style>
  <w:style w:type="paragraph" w:customStyle="1" w:styleId="Titresousparagraphe">
    <w:name w:val="Titre sous paragraphe"/>
    <w:basedOn w:val="Paragraphedeliste"/>
    <w:qFormat/>
    <w:rsid w:val="00A13314"/>
    <w:pPr>
      <w:numPr>
        <w:numId w:val="5"/>
      </w:numPr>
      <w:spacing w:after="0" w:line="276" w:lineRule="auto"/>
    </w:pPr>
    <w:rPr>
      <w:b/>
      <w:i/>
      <w:sz w:val="22"/>
      <w:szCs w:val="28"/>
      <w:u w:val="single"/>
    </w:rPr>
  </w:style>
  <w:style w:type="paragraph" w:customStyle="1" w:styleId="Basique">
    <w:name w:val="Basique"/>
    <w:basedOn w:val="Normal"/>
    <w:qFormat/>
    <w:rsid w:val="00A13314"/>
    <w:pPr>
      <w:spacing w:after="0" w:line="276" w:lineRule="auto"/>
    </w:pPr>
    <w:rPr>
      <w:rFonts w:ascii="Arial" w:hAnsi="Arial"/>
      <w:sz w:val="20"/>
      <w:szCs w:val="22"/>
    </w:rPr>
  </w:style>
  <w:style w:type="table" w:styleId="Grilledutableau">
    <w:name w:val="Table Grid"/>
    <w:basedOn w:val="TableauNormal"/>
    <w:uiPriority w:val="59"/>
    <w:rsid w:val="00BF0C50"/>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Lienhypertexte">
    <w:name w:val="Hyperlink"/>
    <w:basedOn w:val="Policepardfaut"/>
    <w:rsid w:val="005B1337"/>
    <w:rPr>
      <w:color w:val="0000FF"/>
      <w:u w:val="single"/>
    </w:rPr>
  </w:style>
  <w:style w:type="paragraph" w:customStyle="1" w:styleId="Contenuducadre">
    <w:name w:val="Contenu du cadre"/>
    <w:basedOn w:val="Corpsdetexte"/>
    <w:rsid w:val="005B1337"/>
    <w:pPr>
      <w:widowControl w:val="0"/>
      <w:suppressAutoHyphens/>
    </w:pPr>
    <w:rPr>
      <w:rFonts w:ascii="Times New Roman" w:eastAsia="Lucida Sans Unicode" w:hAnsi="Times New Roman" w:cs="Tahoma"/>
      <w:color w:val="000000"/>
      <w:lang w:val="en-US" w:bidi="en-US"/>
    </w:rPr>
  </w:style>
  <w:style w:type="paragraph" w:styleId="Corpsdetexte">
    <w:name w:val="Body Text"/>
    <w:basedOn w:val="Normal"/>
    <w:link w:val="CorpsdetexteCar"/>
    <w:uiPriority w:val="99"/>
    <w:semiHidden/>
    <w:unhideWhenUsed/>
    <w:rsid w:val="005B1337"/>
    <w:pPr>
      <w:spacing w:after="120"/>
    </w:pPr>
  </w:style>
  <w:style w:type="character" w:customStyle="1" w:styleId="CorpsdetexteCar">
    <w:name w:val="Corps de texte Car"/>
    <w:basedOn w:val="Policepardfaut"/>
    <w:link w:val="Corpsdetexte"/>
    <w:uiPriority w:val="99"/>
    <w:semiHidden/>
    <w:rsid w:val="005B1337"/>
  </w:style>
  <w:style w:type="paragraph" w:styleId="Pieddepage">
    <w:name w:val="footer"/>
    <w:basedOn w:val="Normal"/>
    <w:link w:val="PieddepageCar"/>
    <w:uiPriority w:val="99"/>
    <w:unhideWhenUsed/>
    <w:rsid w:val="005B1337"/>
    <w:pPr>
      <w:tabs>
        <w:tab w:val="center" w:pos="4536"/>
        <w:tab w:val="right" w:pos="9072"/>
      </w:tabs>
      <w:spacing w:after="0"/>
    </w:pPr>
  </w:style>
  <w:style w:type="character" w:customStyle="1" w:styleId="PieddepageCar">
    <w:name w:val="Pied de page Car"/>
    <w:basedOn w:val="Policepardfaut"/>
    <w:link w:val="Pieddepage"/>
    <w:uiPriority w:val="99"/>
    <w:rsid w:val="005B1337"/>
  </w:style>
  <w:style w:type="character" w:styleId="Numrodepage">
    <w:name w:val="page number"/>
    <w:basedOn w:val="Policepardfaut"/>
    <w:uiPriority w:val="99"/>
    <w:semiHidden/>
    <w:unhideWhenUsed/>
    <w:rsid w:val="005B1337"/>
  </w:style>
  <w:style w:type="paragraph" w:styleId="Textedebulles">
    <w:name w:val="Balloon Text"/>
    <w:basedOn w:val="Normal"/>
    <w:link w:val="TextedebullesCar"/>
    <w:uiPriority w:val="99"/>
    <w:semiHidden/>
    <w:unhideWhenUsed/>
    <w:rsid w:val="00301244"/>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301244"/>
    <w:rPr>
      <w:rFonts w:ascii="Tahoma" w:hAnsi="Tahoma" w:cs="Tahoma"/>
      <w:sz w:val="16"/>
      <w:szCs w:val="16"/>
    </w:rPr>
  </w:style>
  <w:style w:type="paragraph" w:styleId="Sansinterligne">
    <w:name w:val="No Spacing"/>
    <w:uiPriority w:val="1"/>
    <w:qFormat/>
    <w:rsid w:val="00E04554"/>
    <w:pPr>
      <w:spacing w:after="0"/>
    </w:pPr>
    <w:rPr>
      <w:sz w:val="22"/>
      <w:szCs w:val="22"/>
    </w:rPr>
  </w:style>
  <w:style w:type="paragraph" w:styleId="En-tte">
    <w:name w:val="header"/>
    <w:basedOn w:val="Normal"/>
    <w:link w:val="En-tteCar"/>
    <w:uiPriority w:val="99"/>
    <w:semiHidden/>
    <w:unhideWhenUsed/>
    <w:rsid w:val="00E04554"/>
    <w:pPr>
      <w:tabs>
        <w:tab w:val="center" w:pos="4536"/>
        <w:tab w:val="right" w:pos="9072"/>
      </w:tabs>
      <w:spacing w:after="0"/>
    </w:pPr>
    <w:rPr>
      <w:sz w:val="22"/>
      <w:szCs w:val="22"/>
    </w:rPr>
  </w:style>
  <w:style w:type="character" w:customStyle="1" w:styleId="En-tteCar">
    <w:name w:val="En-tête Car"/>
    <w:basedOn w:val="Policepardfaut"/>
    <w:link w:val="En-tte"/>
    <w:uiPriority w:val="99"/>
    <w:semiHidden/>
    <w:rsid w:val="00E04554"/>
    <w:rPr>
      <w:sz w:val="22"/>
      <w:szCs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proneo@gmail.com"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wmf"/><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6145</Words>
  <Characters>33800</Characters>
  <Application>Microsoft Office Word</Application>
  <DocSecurity>0</DocSecurity>
  <Lines>281</Lines>
  <Paragraphs>79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Darmon</dc:creator>
  <cp:lastModifiedBy>Utilisateur</cp:lastModifiedBy>
  <cp:revision>2</cp:revision>
  <dcterms:created xsi:type="dcterms:W3CDTF">2011-10-23T16:44:00Z</dcterms:created>
  <dcterms:modified xsi:type="dcterms:W3CDTF">2011-10-23T16:44:00Z</dcterms:modified>
</cp:coreProperties>
</file>