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B66" w:rsidRDefault="008E6B66" w:rsidP="008E6B66">
      <w:pPr>
        <w:jc w:val="both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LES PRINCIPAUX SYSTEMES DE PROTECTION SOCIALE EN EUROPE</w:t>
      </w:r>
    </w:p>
    <w:p w:rsidR="0076512B" w:rsidRDefault="0076512B" w:rsidP="007651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Concours blanc PACES du 9 mars 2020 à 11H15</w:t>
      </w:r>
    </w:p>
    <w:p w:rsidR="0076512B" w:rsidRPr="0076512B" w:rsidRDefault="0076512B" w:rsidP="0076512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Contraction en</w:t>
      </w:r>
      <w:r w:rsidR="00A43109">
        <w:rPr>
          <w:rFonts w:ascii="Times New Roman" w:hAnsi="Times New Roman" w:cs="Times New Roman"/>
          <w:b/>
          <w:sz w:val="36"/>
          <w:szCs w:val="36"/>
        </w:rPr>
        <w:t xml:space="preserve"> 115 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mots.</w:t>
      </w:r>
    </w:p>
    <w:p w:rsidR="0076512B" w:rsidRDefault="0076512B" w:rsidP="0076512B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E6B66" w:rsidRDefault="008E6B66" w:rsidP="0076512B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 l’évidence, la protection sociale représente un sujet de préoccupation de larges franges des populations des Etats membres de l’Union européenne.</w:t>
      </w:r>
    </w:p>
    <w:p w:rsidR="008E6B66" w:rsidRDefault="008E6B6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Elle fait même l’objet de débats au sujet de sa place dans la société, parce qu’elle est considérée comme trop coûteuse pour les Economies  et trop lourde pour les entreprises.</w:t>
      </w:r>
    </w:p>
    <w:p w:rsidR="008E6B66" w:rsidRDefault="00D2488C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Du côté des bénéficiaire</w:t>
      </w:r>
      <w:r w:rsidR="008E6B66">
        <w:rPr>
          <w:rFonts w:ascii="Times New Roman" w:hAnsi="Times New Roman" w:cs="Times New Roman"/>
          <w:b/>
          <w:sz w:val="32"/>
          <w:szCs w:val="32"/>
        </w:rPr>
        <w:t xml:space="preserve">s, elle </w:t>
      </w:r>
      <w:r>
        <w:rPr>
          <w:rFonts w:ascii="Times New Roman" w:hAnsi="Times New Roman" w:cs="Times New Roman"/>
          <w:b/>
          <w:sz w:val="32"/>
          <w:szCs w:val="32"/>
        </w:rPr>
        <w:t>est ressentie comme insuffisante, en raison de demandes sans cesse plus exigeantes.</w:t>
      </w:r>
    </w:p>
    <w:p w:rsidR="00D2488C" w:rsidRDefault="00D2488C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Malgré ces positions divergentes, la protection sociale fait l’objet d’un consensus : on la considère comme une conquête majeure, une vraie valeur européenne (elle permet que personne ne soit abandonné à son sort en cas de maladie).</w:t>
      </w:r>
    </w:p>
    <w:p w:rsidR="00D2488C" w:rsidRDefault="00D2488C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Toutefois, la protection sociale fait indéniablement l’objet de tensions sur le financement  de ses régimes de soins de santé, ce en raison de </w:t>
      </w:r>
      <w:r w:rsidRPr="0094659D">
        <w:rPr>
          <w:rFonts w:ascii="Times New Roman" w:hAnsi="Times New Roman" w:cs="Times New Roman"/>
          <w:b/>
          <w:sz w:val="32"/>
          <w:szCs w:val="32"/>
          <w:u w:val="single"/>
        </w:rPr>
        <w:t>4 facteurs</w:t>
      </w:r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94659D" w:rsidRDefault="00D2488C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-la nécessité d’économies à réaliser e</w:t>
      </w:r>
      <w:r w:rsidR="0094659D">
        <w:rPr>
          <w:rFonts w:ascii="Times New Roman" w:hAnsi="Times New Roman" w:cs="Times New Roman"/>
          <w:b/>
          <w:sz w:val="32"/>
          <w:szCs w:val="32"/>
        </w:rPr>
        <w:t>n situation de croissance molle,</w:t>
      </w:r>
    </w:p>
    <w:p w:rsidR="0094659D" w:rsidRDefault="0094659D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 chômage persistant,</w:t>
      </w:r>
    </w:p>
    <w:p w:rsidR="0094659D" w:rsidRDefault="0094659D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 vieillissement démographique,</w:t>
      </w:r>
    </w:p>
    <w:p w:rsidR="0094659D" w:rsidRPr="0026183D" w:rsidRDefault="0094659D" w:rsidP="008E6B66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26183D">
        <w:rPr>
          <w:rFonts w:ascii="Times New Roman" w:hAnsi="Times New Roman" w:cs="Times New Roman"/>
          <w:b/>
          <w:sz w:val="32"/>
          <w:szCs w:val="32"/>
        </w:rPr>
        <w:t>une</w:t>
      </w:r>
      <w:proofErr w:type="gramEnd"/>
      <w:r w:rsidRPr="0026183D">
        <w:rPr>
          <w:rFonts w:ascii="Times New Roman" w:hAnsi="Times New Roman" w:cs="Times New Roman"/>
          <w:b/>
          <w:sz w:val="32"/>
          <w:szCs w:val="32"/>
        </w:rPr>
        <w:t xml:space="preserve"> difficile maîtrise des </w:t>
      </w:r>
      <w:r w:rsidR="0026183D" w:rsidRPr="0026183D">
        <w:rPr>
          <w:rFonts w:ascii="Times New Roman" w:hAnsi="Times New Roman" w:cs="Times New Roman"/>
          <w:b/>
          <w:sz w:val="32"/>
          <w:szCs w:val="32"/>
        </w:rPr>
        <w:t>-</w:t>
      </w:r>
      <w:r w:rsidRPr="0026183D">
        <w:rPr>
          <w:rFonts w:ascii="Times New Roman" w:hAnsi="Times New Roman" w:cs="Times New Roman"/>
          <w:b/>
          <w:sz w:val="32"/>
          <w:szCs w:val="32"/>
        </w:rPr>
        <w:t>augmentations de dépenses de santé</w:t>
      </w:r>
      <w:r w:rsidRPr="0026183D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2B3358" w:rsidRDefault="0026183D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Malgré tout, il existe-</w:t>
      </w:r>
      <w:r w:rsidR="0094659D" w:rsidRPr="0026183D">
        <w:rPr>
          <w:rFonts w:ascii="Times New Roman" w:hAnsi="Times New Roman" w:cs="Times New Roman"/>
          <w:b/>
          <w:sz w:val="32"/>
          <w:szCs w:val="32"/>
        </w:rPr>
        <w:t xml:space="preserve">une allocation de grande ampleur en matière </w:t>
      </w:r>
      <w:r>
        <w:rPr>
          <w:rFonts w:ascii="Times New Roman" w:hAnsi="Times New Roman" w:cs="Times New Roman"/>
          <w:b/>
          <w:sz w:val="32"/>
          <w:szCs w:val="32"/>
        </w:rPr>
        <w:t>de dépenses de santé en Europe,</w:t>
      </w:r>
      <w:r w:rsidR="002B3358">
        <w:rPr>
          <w:rFonts w:ascii="Times New Roman" w:hAnsi="Times New Roman" w:cs="Times New Roman"/>
          <w:b/>
          <w:sz w:val="32"/>
          <w:szCs w:val="32"/>
        </w:rPr>
        <w:t xml:space="preserve"> m</w:t>
      </w:r>
      <w:r w:rsidR="00EE4474">
        <w:rPr>
          <w:rFonts w:ascii="Times New Roman" w:hAnsi="Times New Roman" w:cs="Times New Roman"/>
          <w:b/>
          <w:sz w:val="32"/>
          <w:szCs w:val="32"/>
        </w:rPr>
        <w:t>ême si chaque Etat membre de l’Union européenne conserve le pouvoir de dévelop</w:t>
      </w:r>
      <w:r w:rsidR="002B3358">
        <w:rPr>
          <w:rFonts w:ascii="Times New Roman" w:hAnsi="Times New Roman" w:cs="Times New Roman"/>
          <w:b/>
          <w:sz w:val="32"/>
          <w:szCs w:val="32"/>
        </w:rPr>
        <w:t>per sa propre politique sociale.</w:t>
      </w: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2.</w:t>
      </w:r>
    </w:p>
    <w:p w:rsidR="00EE4474" w:rsidRPr="0076512B" w:rsidRDefault="002B3358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En tout état de cause,  on observ</w:t>
      </w:r>
      <w:r w:rsidR="00EE4474">
        <w:rPr>
          <w:rFonts w:ascii="Times New Roman" w:hAnsi="Times New Roman" w:cs="Times New Roman"/>
          <w:b/>
          <w:sz w:val="32"/>
          <w:szCs w:val="32"/>
        </w:rPr>
        <w:t>e, par rapport à des pays tiers, un profil commun aux systèmes nationaux : il s’agit du volume des ressources consacrées à la santé, par rapport au produit intérieur brut (= la richesse nationale).</w:t>
      </w:r>
    </w:p>
    <w:p w:rsidR="00EE4474" w:rsidRDefault="00EE4474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L’importance de l’allocation résulte de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3 raisons</w:t>
      </w:r>
      <w:r>
        <w:rPr>
          <w:rFonts w:ascii="Times New Roman" w:hAnsi="Times New Roman" w:cs="Times New Roman"/>
          <w:b/>
          <w:sz w:val="32"/>
          <w:szCs w:val="32"/>
        </w:rPr>
        <w:t> :</w:t>
      </w:r>
    </w:p>
    <w:p w:rsidR="00EE4474" w:rsidRDefault="00EE4474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-une large couverture de prestations (même si celle-ci a tendance à se restreindre),</w:t>
      </w:r>
    </w:p>
    <w:p w:rsidR="00CE6AA3" w:rsidRDefault="00EE4474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CE6AA3">
        <w:rPr>
          <w:rFonts w:ascii="Times New Roman" w:hAnsi="Times New Roman" w:cs="Times New Roman"/>
          <w:b/>
          <w:sz w:val="32"/>
          <w:szCs w:val="32"/>
        </w:rPr>
        <w:t>une généralisation de l’accès aux prestations,</w:t>
      </w:r>
    </w:p>
    <w:p w:rsidR="00CE6AA3" w:rsidRDefault="00CE6AA3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-des taux élevés d’indemnisation.</w:t>
      </w:r>
    </w:p>
    <w:p w:rsidR="00D2488C" w:rsidRDefault="00CE6AA3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Cette grande envergure</w:t>
      </w:r>
      <w:r w:rsidR="00D2488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influe, d’une part,  sur la compétitivité internationale, et, d’autre part, menace la pérennité des systèmes.</w:t>
      </w:r>
    </w:p>
    <w:p w:rsidR="00CE6AA3" w:rsidRDefault="00CE6AA3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C’est pour ces raisons, que des réformes ont été engagées</w:t>
      </w:r>
      <w:r w:rsidR="00617BEA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en vue d’une réduction des coûts, mais en veillant </w:t>
      </w:r>
      <w:r w:rsidR="00617BEA">
        <w:rPr>
          <w:rFonts w:ascii="Times New Roman" w:hAnsi="Times New Roman" w:cs="Times New Roman"/>
          <w:b/>
          <w:sz w:val="32"/>
          <w:szCs w:val="32"/>
        </w:rPr>
        <w:t>à ce que personne ne soit laissé sans assistance.</w:t>
      </w:r>
    </w:p>
    <w:p w:rsidR="002B3358" w:rsidRDefault="00617BEA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B3358">
        <w:rPr>
          <w:rFonts w:ascii="Times New Roman" w:hAnsi="Times New Roman" w:cs="Times New Roman"/>
          <w:b/>
          <w:sz w:val="32"/>
          <w:szCs w:val="32"/>
        </w:rPr>
        <w:t>Sur la base du droit aux pres</w:t>
      </w:r>
      <w:r w:rsidR="002B3358">
        <w:rPr>
          <w:rFonts w:ascii="Times New Roman" w:hAnsi="Times New Roman" w:cs="Times New Roman"/>
          <w:b/>
          <w:sz w:val="32"/>
          <w:szCs w:val="32"/>
        </w:rPr>
        <w:t>tations, on rencontre-</w:t>
      </w:r>
      <w:r w:rsidRPr="002B3358">
        <w:rPr>
          <w:rFonts w:ascii="Times New Roman" w:hAnsi="Times New Roman" w:cs="Times New Roman"/>
          <w:b/>
          <w:sz w:val="32"/>
          <w:szCs w:val="32"/>
        </w:rPr>
        <w:t xml:space="preserve">en </w:t>
      </w:r>
      <w:r w:rsidR="002B3358">
        <w:rPr>
          <w:rFonts w:ascii="Times New Roman" w:hAnsi="Times New Roman" w:cs="Times New Roman"/>
          <w:b/>
          <w:sz w:val="32"/>
          <w:szCs w:val="32"/>
        </w:rPr>
        <w:t xml:space="preserve">Europe une diversification qui remonte à la </w:t>
      </w:r>
      <w:r>
        <w:rPr>
          <w:rFonts w:ascii="Times New Roman" w:hAnsi="Times New Roman" w:cs="Times New Roman"/>
          <w:b/>
          <w:sz w:val="32"/>
          <w:szCs w:val="32"/>
        </w:rPr>
        <w:t>formation des Etats-P</w:t>
      </w:r>
      <w:r w:rsidR="004E767F">
        <w:rPr>
          <w:rFonts w:ascii="Times New Roman" w:hAnsi="Times New Roman" w:cs="Times New Roman"/>
          <w:b/>
          <w:sz w:val="32"/>
          <w:szCs w:val="32"/>
        </w:rPr>
        <w:t>ro</w:t>
      </w:r>
      <w:r>
        <w:rPr>
          <w:rFonts w:ascii="Times New Roman" w:hAnsi="Times New Roman" w:cs="Times New Roman"/>
          <w:b/>
          <w:sz w:val="32"/>
          <w:szCs w:val="32"/>
        </w:rPr>
        <w:t>vidence</w:t>
      </w:r>
      <w:r w:rsidR="002B3358">
        <w:rPr>
          <w:rFonts w:ascii="Times New Roman" w:hAnsi="Times New Roman" w:cs="Times New Roman"/>
          <w:b/>
          <w:sz w:val="32"/>
          <w:szCs w:val="32"/>
        </w:rPr>
        <w:t>.</w:t>
      </w:r>
    </w:p>
    <w:p w:rsidR="004E767F" w:rsidRDefault="002B3358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Depuis lors, </w:t>
      </w:r>
      <w:r w:rsidR="004E767F">
        <w:rPr>
          <w:rFonts w:ascii="Times New Roman" w:hAnsi="Times New Roman" w:cs="Times New Roman"/>
          <w:b/>
          <w:sz w:val="32"/>
          <w:szCs w:val="32"/>
        </w:rPr>
        <w:t>2 traditions</w:t>
      </w:r>
      <w:r w:rsidR="00427A75">
        <w:rPr>
          <w:rFonts w:ascii="Times New Roman" w:hAnsi="Times New Roman" w:cs="Times New Roman"/>
          <w:b/>
          <w:sz w:val="32"/>
          <w:szCs w:val="32"/>
        </w:rPr>
        <w:t xml:space="preserve"> cohabitent, à savoir </w:t>
      </w:r>
      <w:r w:rsidR="004E767F">
        <w:rPr>
          <w:rFonts w:ascii="Times New Roman" w:hAnsi="Times New Roman" w:cs="Times New Roman"/>
          <w:b/>
          <w:sz w:val="32"/>
          <w:szCs w:val="32"/>
        </w:rPr>
        <w:t xml:space="preserve">la « tradition bismarckienne » (en Europe continentale, dont la France) et la « tradition </w:t>
      </w:r>
      <w:proofErr w:type="spellStart"/>
      <w:r w:rsidR="004E767F">
        <w:rPr>
          <w:rFonts w:ascii="Times New Roman" w:hAnsi="Times New Roman" w:cs="Times New Roman"/>
          <w:b/>
          <w:sz w:val="32"/>
          <w:szCs w:val="32"/>
        </w:rPr>
        <w:t>beveridgienne</w:t>
      </w:r>
      <w:proofErr w:type="spellEnd"/>
      <w:r w:rsidR="004E767F">
        <w:rPr>
          <w:rFonts w:ascii="Times New Roman" w:hAnsi="Times New Roman" w:cs="Times New Roman"/>
          <w:b/>
          <w:sz w:val="32"/>
          <w:szCs w:val="32"/>
        </w:rPr>
        <w:t xml:space="preserve"> » </w:t>
      </w:r>
      <w:proofErr w:type="gramStart"/>
      <w:r w:rsidR="004E767F">
        <w:rPr>
          <w:rFonts w:ascii="Times New Roman" w:hAnsi="Times New Roman" w:cs="Times New Roman"/>
          <w:b/>
          <w:sz w:val="32"/>
          <w:szCs w:val="32"/>
        </w:rPr>
        <w:t>(</w:t>
      </w:r>
      <w:r w:rsidR="00427A75">
        <w:rPr>
          <w:rFonts w:ascii="Times New Roman" w:hAnsi="Times New Roman" w:cs="Times New Roman"/>
          <w:b/>
          <w:sz w:val="32"/>
          <w:szCs w:val="32"/>
        </w:rPr>
        <w:t xml:space="preserve"> au</w:t>
      </w:r>
      <w:proofErr w:type="gramEnd"/>
      <w:r w:rsidR="00427A7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E767F">
        <w:rPr>
          <w:rFonts w:ascii="Times New Roman" w:hAnsi="Times New Roman" w:cs="Times New Roman"/>
          <w:b/>
          <w:sz w:val="32"/>
          <w:szCs w:val="32"/>
        </w:rPr>
        <w:t>Royaume-Uni et</w:t>
      </w:r>
      <w:r w:rsidR="00427A75">
        <w:rPr>
          <w:rFonts w:ascii="Times New Roman" w:hAnsi="Times New Roman" w:cs="Times New Roman"/>
          <w:b/>
          <w:sz w:val="32"/>
          <w:szCs w:val="32"/>
        </w:rPr>
        <w:t xml:space="preserve"> dans les</w:t>
      </w:r>
      <w:r w:rsidR="004E767F">
        <w:rPr>
          <w:rFonts w:ascii="Times New Roman" w:hAnsi="Times New Roman" w:cs="Times New Roman"/>
          <w:b/>
          <w:sz w:val="32"/>
          <w:szCs w:val="32"/>
        </w:rPr>
        <w:t xml:space="preserve"> pays scandinaves).</w:t>
      </w:r>
    </w:p>
    <w:p w:rsidR="004E767F" w:rsidRDefault="004E767F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 « tradition bismarckienne » se caractérise par :</w:t>
      </w:r>
    </w:p>
    <w:p w:rsidR="00D929F6" w:rsidRDefault="004E767F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 régime reposant sur une activité professionnelle,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 lien entre le bénéfice de prestations sociales et le fait d’être affilié à un régime d’assurance sociale,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-une corrélation entre fourniture d’indemnisations et versements de cotisations.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La « tradition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beveridgienne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 » repose sur un double fait :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-être simplement citoyen,</w:t>
      </w: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 3.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-avoir besoin de soins de santé.</w:t>
      </w:r>
    </w:p>
    <w:p w:rsidR="00D929F6" w:rsidRDefault="00D929F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Si ces 2 traditions sont app</w:t>
      </w:r>
      <w:r w:rsidR="00904268">
        <w:rPr>
          <w:rFonts w:ascii="Times New Roman" w:hAnsi="Times New Roman" w:cs="Times New Roman"/>
          <w:b/>
          <w:sz w:val="32"/>
          <w:szCs w:val="32"/>
        </w:rPr>
        <w:t>aremment très diff</w:t>
      </w:r>
      <w:r>
        <w:rPr>
          <w:rFonts w:ascii="Times New Roman" w:hAnsi="Times New Roman" w:cs="Times New Roman"/>
          <w:b/>
          <w:sz w:val="32"/>
          <w:szCs w:val="32"/>
        </w:rPr>
        <w:t>érentes</w:t>
      </w:r>
      <w:r w:rsidR="00904268">
        <w:rPr>
          <w:rFonts w:ascii="Times New Roman" w:hAnsi="Times New Roman" w:cs="Times New Roman"/>
          <w:b/>
          <w:sz w:val="32"/>
          <w:szCs w:val="32"/>
        </w:rPr>
        <w:t>, en fait, chaque système emprunte à l’autre des éléments de base, mais</w:t>
      </w:r>
      <w:r w:rsidR="00EC218E">
        <w:rPr>
          <w:rFonts w:ascii="Times New Roman" w:hAnsi="Times New Roman" w:cs="Times New Roman"/>
          <w:b/>
          <w:sz w:val="32"/>
          <w:szCs w:val="32"/>
        </w:rPr>
        <w:t xml:space="preserve">, en tout cas, </w:t>
      </w:r>
      <w:r w:rsidR="0090426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C218E">
        <w:rPr>
          <w:rFonts w:ascii="Times New Roman" w:hAnsi="Times New Roman" w:cs="Times New Roman"/>
          <w:b/>
          <w:sz w:val="32"/>
          <w:szCs w:val="32"/>
        </w:rPr>
        <w:t>el</w:t>
      </w:r>
      <w:r w:rsidR="00904268">
        <w:rPr>
          <w:rFonts w:ascii="Times New Roman" w:hAnsi="Times New Roman" w:cs="Times New Roman"/>
          <w:b/>
          <w:sz w:val="32"/>
          <w:szCs w:val="32"/>
        </w:rPr>
        <w:t>les  prévoient</w:t>
      </w:r>
      <w:r w:rsidR="00EC218E">
        <w:rPr>
          <w:rFonts w:ascii="Times New Roman" w:hAnsi="Times New Roman" w:cs="Times New Roman"/>
          <w:b/>
          <w:sz w:val="32"/>
          <w:szCs w:val="32"/>
        </w:rPr>
        <w:t xml:space="preserve"> toutes deux</w:t>
      </w:r>
      <w:r w:rsidR="00904268">
        <w:rPr>
          <w:rFonts w:ascii="Times New Roman" w:hAnsi="Times New Roman" w:cs="Times New Roman"/>
          <w:b/>
          <w:sz w:val="32"/>
          <w:szCs w:val="32"/>
        </w:rPr>
        <w:t xml:space="preserve"> des remboursements p</w:t>
      </w:r>
      <w:r w:rsidR="00427A75">
        <w:rPr>
          <w:rFonts w:ascii="Times New Roman" w:hAnsi="Times New Roman" w:cs="Times New Roman"/>
          <w:b/>
          <w:sz w:val="32"/>
          <w:szCs w:val="32"/>
        </w:rPr>
        <w:t xml:space="preserve">our le traitement des maladies </w:t>
      </w:r>
      <w:r w:rsidR="00904268">
        <w:rPr>
          <w:rFonts w:ascii="Times New Roman" w:hAnsi="Times New Roman" w:cs="Times New Roman"/>
          <w:b/>
          <w:sz w:val="32"/>
          <w:szCs w:val="32"/>
        </w:rPr>
        <w:t>et offrent des défraiements concernant la prévention.</w:t>
      </w:r>
    </w:p>
    <w:p w:rsidR="0040026B" w:rsidRPr="00427A75" w:rsidRDefault="00427A75" w:rsidP="008E6B66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>Pour ce qui est</w:t>
      </w:r>
      <w:r w:rsidR="002804CA" w:rsidRPr="00427A75">
        <w:rPr>
          <w:rFonts w:ascii="Times New Roman" w:hAnsi="Times New Roman" w:cs="Times New Roman"/>
          <w:b/>
          <w:sz w:val="32"/>
          <w:szCs w:val="32"/>
        </w:rPr>
        <w:t xml:space="preserve"> de la « tradition </w:t>
      </w:r>
      <w:proofErr w:type="spellStart"/>
      <w:r w:rsidR="002804CA" w:rsidRPr="00427A75">
        <w:rPr>
          <w:rFonts w:ascii="Times New Roman" w:hAnsi="Times New Roman" w:cs="Times New Roman"/>
          <w:b/>
          <w:sz w:val="32"/>
          <w:szCs w:val="32"/>
        </w:rPr>
        <w:t>beveridgienne</w:t>
      </w:r>
      <w:proofErr w:type="spellEnd"/>
      <w:r w:rsidR="002804CA" w:rsidRPr="00427A75">
        <w:rPr>
          <w:rFonts w:ascii="Times New Roman" w:hAnsi="Times New Roman" w:cs="Times New Roman"/>
          <w:b/>
          <w:sz w:val="32"/>
          <w:szCs w:val="32"/>
        </w:rPr>
        <w:t> »</w:t>
      </w:r>
      <w:r>
        <w:rPr>
          <w:rFonts w:ascii="Times New Roman" w:hAnsi="Times New Roman" w:cs="Times New Roman"/>
          <w:b/>
          <w:sz w:val="32"/>
          <w:szCs w:val="32"/>
        </w:rPr>
        <w:t>, à</w:t>
      </w:r>
      <w:r w:rsidRPr="00427A7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0026B">
        <w:rPr>
          <w:rFonts w:ascii="Times New Roman" w:hAnsi="Times New Roman" w:cs="Times New Roman"/>
          <w:b/>
          <w:sz w:val="32"/>
          <w:szCs w:val="32"/>
        </w:rPr>
        <w:t>l’exemple du Royaume-Uni,</w:t>
      </w:r>
      <w:r w:rsidR="00BD1241">
        <w:rPr>
          <w:rFonts w:ascii="Times New Roman" w:hAnsi="Times New Roman" w:cs="Times New Roman"/>
          <w:b/>
          <w:sz w:val="32"/>
          <w:szCs w:val="32"/>
        </w:rPr>
        <w:t xml:space="preserve"> le « SERVICE NATIONAL</w:t>
      </w:r>
      <w:r w:rsidR="00124ACB">
        <w:rPr>
          <w:rFonts w:ascii="Times New Roman" w:hAnsi="Times New Roman" w:cs="Times New Roman"/>
          <w:b/>
          <w:sz w:val="32"/>
          <w:szCs w:val="32"/>
        </w:rPr>
        <w:t xml:space="preserve"> DE SANTE »</w:t>
      </w:r>
      <w:r w:rsidR="0040026B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BD1241">
        <w:rPr>
          <w:rFonts w:ascii="Times New Roman" w:hAnsi="Times New Roman" w:cs="Times New Roman"/>
          <w:b/>
          <w:sz w:val="32"/>
          <w:szCs w:val="32"/>
        </w:rPr>
        <w:t>présente</w:t>
      </w:r>
      <w:r w:rsidR="00124ACB">
        <w:rPr>
          <w:rFonts w:ascii="Times New Roman" w:hAnsi="Times New Roman" w:cs="Times New Roman"/>
          <w:b/>
          <w:sz w:val="32"/>
          <w:szCs w:val="32"/>
        </w:rPr>
        <w:t xml:space="preserve"> les caractéristiques suivantes :</w:t>
      </w:r>
    </w:p>
    <w:p w:rsidR="00A56E44" w:rsidRDefault="0040026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-dans le cadre d’un régime universel, le droit aux soins de santé est reconnu par le National Health Service</w:t>
      </w:r>
      <w:r w:rsidR="00A56E44">
        <w:rPr>
          <w:rFonts w:ascii="Times New Roman" w:hAnsi="Times New Roman" w:cs="Times New Roman"/>
          <w:b/>
          <w:sz w:val="32"/>
          <w:szCs w:val="32"/>
        </w:rPr>
        <w:t xml:space="preserve"> et </w:t>
      </w:r>
      <w:r>
        <w:rPr>
          <w:rFonts w:ascii="Times New Roman" w:hAnsi="Times New Roman" w:cs="Times New Roman"/>
          <w:b/>
          <w:sz w:val="32"/>
          <w:szCs w:val="32"/>
        </w:rPr>
        <w:t>chaque citoyen ou résident</w:t>
      </w:r>
      <w:r w:rsidR="00BD1241">
        <w:rPr>
          <w:rFonts w:ascii="Times New Roman" w:hAnsi="Times New Roman" w:cs="Times New Roman"/>
          <w:b/>
          <w:sz w:val="32"/>
          <w:szCs w:val="32"/>
        </w:rPr>
        <w:t xml:space="preserve"> habituel</w:t>
      </w:r>
      <w:r w:rsidR="00A56E44">
        <w:rPr>
          <w:rFonts w:ascii="Times New Roman" w:hAnsi="Times New Roman" w:cs="Times New Roman"/>
          <w:b/>
          <w:sz w:val="32"/>
          <w:szCs w:val="32"/>
        </w:rPr>
        <w:t xml:space="preserve"> reçoit, à partir de l’âge de 16 ans, un numéro d’assurance sociale</w:t>
      </w:r>
      <w:r w:rsidR="00EC218E">
        <w:rPr>
          <w:rFonts w:ascii="Times New Roman" w:hAnsi="Times New Roman" w:cs="Times New Roman"/>
          <w:b/>
          <w:sz w:val="32"/>
          <w:szCs w:val="32"/>
        </w:rPr>
        <w:t>,</w:t>
      </w:r>
      <w:r w:rsidR="00A56E44">
        <w:rPr>
          <w:rFonts w:ascii="Times New Roman" w:hAnsi="Times New Roman" w:cs="Times New Roman"/>
          <w:b/>
          <w:sz w:val="32"/>
          <w:szCs w:val="32"/>
        </w:rPr>
        <w:t xml:space="preserve"> de la part d</w:t>
      </w:r>
      <w:r w:rsidR="00EC218E">
        <w:rPr>
          <w:rFonts w:ascii="Times New Roman" w:hAnsi="Times New Roman" w:cs="Times New Roman"/>
          <w:b/>
          <w:sz w:val="32"/>
          <w:szCs w:val="32"/>
        </w:rPr>
        <w:t>e son</w:t>
      </w:r>
      <w:r w:rsidR="00A56E44">
        <w:rPr>
          <w:rFonts w:ascii="Times New Roman" w:hAnsi="Times New Roman" w:cs="Times New Roman"/>
          <w:b/>
          <w:sz w:val="32"/>
          <w:szCs w:val="32"/>
        </w:rPr>
        <w:t xml:space="preserve"> bureau local du Department of Social Security,</w:t>
      </w:r>
    </w:p>
    <w:p w:rsidR="00BD1241" w:rsidRDefault="00A56E44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-le financement du système provient, pour partie</w:t>
      </w:r>
      <w:r w:rsidR="00BD1241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et principalement, de l’impôt, mais également d’un « ticket modérateur » qui laisse à la charge du m</w:t>
      </w:r>
      <w:r w:rsidR="00BD1241">
        <w:rPr>
          <w:rFonts w:ascii="Times New Roman" w:hAnsi="Times New Roman" w:cs="Times New Roman"/>
          <w:b/>
          <w:sz w:val="32"/>
          <w:szCs w:val="32"/>
        </w:rPr>
        <w:t xml:space="preserve">alade une </w:t>
      </w:r>
      <w:r w:rsidR="00427A75">
        <w:rPr>
          <w:rFonts w:ascii="Times New Roman" w:hAnsi="Times New Roman" w:cs="Times New Roman"/>
          <w:b/>
          <w:sz w:val="32"/>
          <w:szCs w:val="32"/>
        </w:rPr>
        <w:t>quote-part des frais encourus pou</w:t>
      </w:r>
      <w:r w:rsidR="00BD1241">
        <w:rPr>
          <w:rFonts w:ascii="Times New Roman" w:hAnsi="Times New Roman" w:cs="Times New Roman"/>
          <w:b/>
          <w:sz w:val="32"/>
          <w:szCs w:val="32"/>
        </w:rPr>
        <w:t>r les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D1241">
        <w:rPr>
          <w:rFonts w:ascii="Times New Roman" w:hAnsi="Times New Roman" w:cs="Times New Roman"/>
          <w:b/>
          <w:sz w:val="32"/>
          <w:szCs w:val="32"/>
        </w:rPr>
        <w:t>soins,</w:t>
      </w:r>
    </w:p>
    <w:p w:rsidR="00EC218E" w:rsidRDefault="00EC218E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-les prestations sont gratuites en ce qui concerne la médecine générale et l’hospitalisation, alors qu’une participation financière incombe aux patients pour les médicaments, les soins dentaires et certains accessoires thérapeutiques,</w:t>
      </w:r>
    </w:p>
    <w:p w:rsidR="00427A75" w:rsidRDefault="00EC218E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-sauf en cas d’urgence, chaque patient doit s’adresser </w:t>
      </w:r>
      <w:r w:rsidR="001736F8">
        <w:rPr>
          <w:rFonts w:ascii="Times New Roman" w:hAnsi="Times New Roman" w:cs="Times New Roman"/>
          <w:b/>
          <w:sz w:val="32"/>
          <w:szCs w:val="32"/>
        </w:rPr>
        <w:t>au médecin du Service National de Santé qu’il a choisi, mais il a le droit de changer de praticien,</w:t>
      </w:r>
    </w:p>
    <w:p w:rsidR="00EC218E" w:rsidRDefault="001736F8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-les professionnels de santé ont le devoir de soigner les patients figurant sur leur liste dans le cadre  du Service National de Santé, mais ils demeurent libres de travailler</w:t>
      </w:r>
      <w:r w:rsidR="003D6E75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à titre privé</w:t>
      </w:r>
      <w:r w:rsidR="003D6E75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en se faisant rémunérer par des honoraires.</w:t>
      </w: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4.</w:t>
      </w:r>
    </w:p>
    <w:p w:rsidR="00DB4029" w:rsidRPr="003D6E75" w:rsidRDefault="003D6E7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Quant à la « tradition bismarckienne », à</w:t>
      </w:r>
      <w:r w:rsidR="00DB4029">
        <w:rPr>
          <w:rFonts w:ascii="Times New Roman" w:hAnsi="Times New Roman" w:cs="Times New Roman"/>
          <w:b/>
          <w:sz w:val="32"/>
          <w:szCs w:val="32"/>
        </w:rPr>
        <w:t xml:space="preserve"> l’exemple de l’Allemagne (mais aussi de la France), le « SYSTEME D’ASSURANCE MALADIE » présente les caractéristiques suivantes :</w:t>
      </w:r>
    </w:p>
    <w:p w:rsidR="00BB5BE8" w:rsidRDefault="00DB4029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-dans le cadre d’un régime d’assurance sociale, le droit aux soins de santé</w:t>
      </w:r>
      <w:r w:rsidR="00BB5BE8">
        <w:rPr>
          <w:rFonts w:ascii="Times New Roman" w:hAnsi="Times New Roman" w:cs="Times New Roman"/>
          <w:b/>
          <w:sz w:val="32"/>
          <w:szCs w:val="32"/>
        </w:rPr>
        <w:t xml:space="preserve">, dispensés en hôpital public ou en clinique privée, dépend </w:t>
      </w:r>
      <w:r>
        <w:rPr>
          <w:rFonts w:ascii="Times New Roman" w:hAnsi="Times New Roman" w:cs="Times New Roman"/>
          <w:b/>
          <w:sz w:val="32"/>
          <w:szCs w:val="32"/>
        </w:rPr>
        <w:t>de cotisations</w:t>
      </w:r>
      <w:r w:rsidR="008F7CE9">
        <w:rPr>
          <w:rFonts w:ascii="Times New Roman" w:hAnsi="Times New Roman" w:cs="Times New Roman"/>
          <w:b/>
          <w:sz w:val="32"/>
          <w:szCs w:val="32"/>
        </w:rPr>
        <w:t>,</w:t>
      </w:r>
      <w:r w:rsidR="00BB5BE8">
        <w:rPr>
          <w:rFonts w:ascii="Times New Roman" w:hAnsi="Times New Roman" w:cs="Times New Roman"/>
          <w:b/>
          <w:sz w:val="32"/>
          <w:szCs w:val="32"/>
        </w:rPr>
        <w:t xml:space="preserve"> liées à une activité professionnelle et versées à des caisses,</w:t>
      </w:r>
    </w:p>
    <w:p w:rsidR="00000539" w:rsidRDefault="00BB5BE8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</w:t>
      </w:r>
      <w:r w:rsidR="008F7CE9">
        <w:rPr>
          <w:rFonts w:ascii="Times New Roman" w:hAnsi="Times New Roman" w:cs="Times New Roman"/>
          <w:b/>
          <w:sz w:val="32"/>
          <w:szCs w:val="32"/>
        </w:rPr>
        <w:t>si le financement dépend du règlement de cotisations par les travailleurs, celles-ci restent insuffisantes, ce qui nécessite des ressources d’appoint, à savoir un recours de plus en plus fréquent au principe du « ticket modérateur »</w:t>
      </w:r>
      <w:r w:rsidR="00000539">
        <w:rPr>
          <w:rFonts w:ascii="Times New Roman" w:hAnsi="Times New Roman" w:cs="Times New Roman"/>
          <w:b/>
          <w:sz w:val="32"/>
          <w:szCs w:val="32"/>
        </w:rPr>
        <w:t>, ainsi qu’à des recettes provenant de la fisca</w:t>
      </w:r>
      <w:r w:rsidR="008F7CE9">
        <w:rPr>
          <w:rFonts w:ascii="Times New Roman" w:hAnsi="Times New Roman" w:cs="Times New Roman"/>
          <w:b/>
          <w:sz w:val="32"/>
          <w:szCs w:val="32"/>
        </w:rPr>
        <w:t>lité générale</w:t>
      </w:r>
      <w:r w:rsidR="00000539">
        <w:rPr>
          <w:rFonts w:ascii="Times New Roman" w:hAnsi="Times New Roman" w:cs="Times New Roman"/>
          <w:b/>
          <w:sz w:val="32"/>
          <w:szCs w:val="32"/>
        </w:rPr>
        <w:t>,</w:t>
      </w:r>
    </w:p>
    <w:p w:rsidR="00000539" w:rsidRDefault="00000539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-dès le début d’une activité professionnelle, l’employeur fait les démarches en vue de l’affiliation de son employé ou ouvrier à la sécurité sociale et, à partir de ce moment-là,  les cotisations, à charge</w:t>
      </w:r>
      <w:r w:rsidR="008F7CE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à la fois de l’employeur et du salarié, sont réglées, en proportion de la rémunération, à concurrence d’un montant fixé annuellement,</w:t>
      </w:r>
    </w:p>
    <w:p w:rsidR="0008739F" w:rsidRDefault="00000539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-le régime protège l’assuré, son conjoint et ses enfants de moins de 18 ans</w:t>
      </w:r>
      <w:r w:rsidR="0008739F">
        <w:rPr>
          <w:rFonts w:ascii="Times New Roman" w:hAnsi="Times New Roman" w:cs="Times New Roman"/>
          <w:b/>
          <w:sz w:val="32"/>
          <w:szCs w:val="32"/>
        </w:rPr>
        <w:t>,</w:t>
      </w:r>
    </w:p>
    <w:p w:rsidR="0040026B" w:rsidRDefault="0008739F" w:rsidP="003D6E7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-en Allemagne, il existe une politique volontariste de dépistage des maladies qui se traduit par le remboursement</w:t>
      </w:r>
      <w:r w:rsidR="0040026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intégral d’examens de prévention, à savoir, les maladies in</w:t>
      </w:r>
      <w:r w:rsidR="003D6E75">
        <w:rPr>
          <w:rFonts w:ascii="Times New Roman" w:hAnsi="Times New Roman" w:cs="Times New Roman"/>
          <w:b/>
          <w:sz w:val="32"/>
          <w:szCs w:val="32"/>
        </w:rPr>
        <w:t xml:space="preserve">fantiles jusqu’à 6 ans, le </w:t>
      </w:r>
      <w:r>
        <w:rPr>
          <w:rFonts w:ascii="Times New Roman" w:hAnsi="Times New Roman" w:cs="Times New Roman"/>
          <w:b/>
          <w:sz w:val="32"/>
          <w:szCs w:val="32"/>
        </w:rPr>
        <w:t>cancer, chez la femme, à partir de 20 ans, chez l’homme, à partir de 45 ans, les maladies cardiovasculaires, rénales et le diabète, pour l’ensemble de la population, à partir de 35 ans et tous les 2 ans,</w:t>
      </w:r>
    </w:p>
    <w:p w:rsidR="003D6E75" w:rsidRDefault="003D6E7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512B" w:rsidRDefault="0008739F" w:rsidP="003D6E7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-également</w:t>
      </w:r>
      <w:r w:rsidR="003D6E75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en Allemagne, </w:t>
      </w:r>
      <w:r w:rsidR="00ED0A1D">
        <w:rPr>
          <w:rFonts w:ascii="Times New Roman" w:hAnsi="Times New Roman" w:cs="Times New Roman"/>
          <w:b/>
          <w:sz w:val="32"/>
          <w:szCs w:val="32"/>
        </w:rPr>
        <w:t>une série des prestations sont remboursées aux femmes enceintes, ap</w:t>
      </w:r>
      <w:r w:rsidR="00763E78">
        <w:rPr>
          <w:rFonts w:ascii="Times New Roman" w:hAnsi="Times New Roman" w:cs="Times New Roman"/>
          <w:b/>
          <w:sz w:val="32"/>
          <w:szCs w:val="32"/>
        </w:rPr>
        <w:t xml:space="preserve">rès qu’elles se soient </w:t>
      </w:r>
      <w:proofErr w:type="gramStart"/>
      <w:r w:rsidR="00763E78">
        <w:rPr>
          <w:rFonts w:ascii="Times New Roman" w:hAnsi="Times New Roman" w:cs="Times New Roman"/>
          <w:b/>
          <w:sz w:val="32"/>
          <w:szCs w:val="32"/>
        </w:rPr>
        <w:t>procurées</w:t>
      </w:r>
      <w:proofErr w:type="gramEnd"/>
      <w:r w:rsidR="00ED0A1D">
        <w:rPr>
          <w:rFonts w:ascii="Times New Roman" w:hAnsi="Times New Roman" w:cs="Times New Roman"/>
          <w:b/>
          <w:sz w:val="32"/>
          <w:szCs w:val="32"/>
        </w:rPr>
        <w:t xml:space="preserve"> une carte de maternité qui ouvre le droit à la gratuité pour</w:t>
      </w:r>
      <w:r w:rsidR="00763E78">
        <w:rPr>
          <w:rFonts w:ascii="Times New Roman" w:hAnsi="Times New Roman" w:cs="Times New Roman"/>
          <w:b/>
          <w:sz w:val="32"/>
          <w:szCs w:val="32"/>
        </w:rPr>
        <w:t xml:space="preserve"> les soins médicaux et l’assistance d’une sage-femme, pendant </w:t>
      </w:r>
    </w:p>
    <w:p w:rsidR="0076512B" w:rsidRDefault="0076512B" w:rsidP="003D6E7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 5.</w:t>
      </w:r>
    </w:p>
    <w:p w:rsidR="00763E78" w:rsidRDefault="00763E78" w:rsidP="003D6E7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comme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après l’accouchement, l’assistance d’une sage-femme et, si besoin, d’un médecin, au moment de l’accouchement, les médicaments, bandages ou moyens thérapeutiques, les frais d’hospitalisation, de même que les soins infirmiers à domicile.</w:t>
      </w:r>
    </w:p>
    <w:p w:rsidR="003D6E75" w:rsidRDefault="003D6E75" w:rsidP="003D6E7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569AA" w:rsidRDefault="003D6E75" w:rsidP="004D38F5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Les deux systèmes font l’objet d’une préoccupation transversale de la part des</w:t>
      </w:r>
      <w:r w:rsidR="00763E78" w:rsidRPr="003D6E75">
        <w:rPr>
          <w:rFonts w:ascii="Times New Roman" w:hAnsi="Times New Roman" w:cs="Times New Roman"/>
          <w:b/>
          <w:sz w:val="32"/>
          <w:szCs w:val="32"/>
        </w:rPr>
        <w:t xml:space="preserve"> pouvoirs publics au sujet de la prise en charge des</w:t>
      </w:r>
      <w:r w:rsidR="00763E78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4D38F5">
        <w:rPr>
          <w:rFonts w:ascii="Times New Roman" w:hAnsi="Times New Roman" w:cs="Times New Roman"/>
          <w:b/>
          <w:sz w:val="32"/>
          <w:szCs w:val="32"/>
        </w:rPr>
        <w:t>soins de santé </w:t>
      </w:r>
      <w:r w:rsidR="00763E78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763E7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D38F5" w:rsidRDefault="004D38F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E767F" w:rsidRDefault="004D38F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En effet, t</w:t>
      </w:r>
      <w:r w:rsidR="00A02F3D">
        <w:rPr>
          <w:rFonts w:ascii="Times New Roman" w:hAnsi="Times New Roman" w:cs="Times New Roman"/>
          <w:b/>
          <w:sz w:val="32"/>
          <w:szCs w:val="32"/>
        </w:rPr>
        <w:t>ous les pays de l’Union européenne</w:t>
      </w:r>
      <w:r w:rsidR="003569AA">
        <w:rPr>
          <w:rFonts w:ascii="Times New Roman" w:hAnsi="Times New Roman" w:cs="Times New Roman"/>
          <w:b/>
          <w:sz w:val="32"/>
          <w:szCs w:val="32"/>
        </w:rPr>
        <w:t xml:space="preserve"> soumettent leurs systèmes de soins de santé à des pressions, afin de se diriger vers des compressions de dépenses, soit par des réformes sur le financement, soit en agissant sur le niveau des prestations.</w:t>
      </w:r>
    </w:p>
    <w:p w:rsidR="003569AA" w:rsidRDefault="003569AA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Toutefois, nulle part, il n’est question de remettre en cause le principe universel de l’accès aux soins.</w:t>
      </w:r>
    </w:p>
    <w:p w:rsidR="003569AA" w:rsidRDefault="003569AA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Dès lors, les actions sur les coûts privilégient un meilleur ciblage sur les personnes ayant le plus besoin de soins de santé.</w:t>
      </w:r>
    </w:p>
    <w:p w:rsidR="003569AA" w:rsidRPr="004D38F5" w:rsidRDefault="004D38F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Quoiqu’il en soit, face à des défis semblables, les Etats européens recourent à des mesures analogues d</w:t>
      </w:r>
      <w:r w:rsidR="00C46692" w:rsidRPr="004D38F5">
        <w:rPr>
          <w:rFonts w:ascii="Times New Roman" w:hAnsi="Times New Roman" w:cs="Times New Roman"/>
          <w:b/>
          <w:sz w:val="32"/>
          <w:szCs w:val="32"/>
        </w:rPr>
        <w:t>’</w:t>
      </w:r>
      <w:r>
        <w:rPr>
          <w:rFonts w:ascii="Times New Roman" w:hAnsi="Times New Roman" w:cs="Times New Roman"/>
          <w:b/>
          <w:sz w:val="32"/>
          <w:szCs w:val="32"/>
        </w:rPr>
        <w:t>adaptation de leurs régimes d’assurance maladie.</w:t>
      </w:r>
    </w:p>
    <w:p w:rsidR="00C46692" w:rsidRDefault="00C46692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Le</w:t>
      </w:r>
      <w:r w:rsidR="004D38F5">
        <w:rPr>
          <w:rFonts w:ascii="Times New Roman" w:hAnsi="Times New Roman" w:cs="Times New Roman"/>
          <w:b/>
          <w:sz w:val="32"/>
          <w:szCs w:val="32"/>
        </w:rPr>
        <w:t>urs action</w:t>
      </w:r>
      <w:r>
        <w:rPr>
          <w:rFonts w:ascii="Times New Roman" w:hAnsi="Times New Roman" w:cs="Times New Roman"/>
          <w:b/>
          <w:sz w:val="32"/>
          <w:szCs w:val="32"/>
        </w:rPr>
        <w:t>s sont au nombre de 4 :</w:t>
      </w:r>
    </w:p>
    <w:p w:rsidR="00C46692" w:rsidRDefault="00C46692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-la limitation du droit aux prestations aux cas les plus justifiés,</w:t>
      </w:r>
    </w:p>
    <w:p w:rsidR="00C46692" w:rsidRDefault="00C46692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-la privatisation de la fourniture de certains services,</w:t>
      </w:r>
    </w:p>
    <w:p w:rsidR="00BA300B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-l’accroissement de la responsabilité de la protection sur les individus,</w:t>
      </w:r>
    </w:p>
    <w:p w:rsidR="00BA300B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-la répartition plus large du financement de l’assurance soins de santé, afin d’éviter une trop forte concentration sur les entreprises et les salariés.</w:t>
      </w:r>
    </w:p>
    <w:p w:rsidR="0076512B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Il résulte des réformes</w:t>
      </w:r>
      <w:r w:rsidR="00815AF7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b/>
          <w:sz w:val="32"/>
          <w:szCs w:val="32"/>
        </w:rPr>
        <w:t xml:space="preserve"> que l’on s’oriente de plus en plus, vers une protection sociale de type mixte :</w:t>
      </w:r>
    </w:p>
    <w:p w:rsidR="0076512B" w:rsidRDefault="0076512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 6.</w:t>
      </w:r>
    </w:p>
    <w:p w:rsidR="00BA300B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*d’une part, une protection qui reste à base large,</w:t>
      </w:r>
    </w:p>
    <w:p w:rsidR="00BA300B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*d’autre part, une augmentation de la responsabilité individuelle.</w:t>
      </w:r>
    </w:p>
    <w:p w:rsidR="00A84061" w:rsidRDefault="00815AF7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 plus, les diversités évoquées entre les 2 traditions ont une tendance à présenter des signes de convergence marqués, en particulier au sujet du financement</w:t>
      </w:r>
      <w:r w:rsidR="004D38F5">
        <w:rPr>
          <w:rFonts w:ascii="Times New Roman" w:hAnsi="Times New Roman" w:cs="Times New Roman"/>
          <w:b/>
          <w:sz w:val="32"/>
          <w:szCs w:val="32"/>
        </w:rPr>
        <w:t xml:space="preserve">, au sujet duquel </w:t>
      </w:r>
      <w:r w:rsidR="00614779">
        <w:rPr>
          <w:rFonts w:ascii="Times New Roman" w:hAnsi="Times New Roman" w:cs="Times New Roman"/>
          <w:b/>
          <w:sz w:val="32"/>
          <w:szCs w:val="32"/>
        </w:rPr>
        <w:t>l’objectif consiste à combiner rentabilité et qualité des soins médicaux, point sur lequel il n’est aucunement question de transiger.</w:t>
      </w:r>
    </w:p>
    <w:p w:rsidR="00A30EA6" w:rsidRPr="00DA01D4" w:rsidRDefault="004D38F5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En conclusion, </w:t>
      </w:r>
      <w:r w:rsidR="00DA01D4">
        <w:rPr>
          <w:rFonts w:ascii="Times New Roman" w:hAnsi="Times New Roman" w:cs="Times New Roman"/>
          <w:b/>
          <w:sz w:val="32"/>
          <w:szCs w:val="32"/>
        </w:rPr>
        <w:t>compte tenu du fait que les systèmes de protection sociale en matière de soins</w:t>
      </w:r>
      <w:r w:rsidR="00A30EA6">
        <w:rPr>
          <w:rFonts w:ascii="Times New Roman" w:hAnsi="Times New Roman" w:cs="Times New Roman"/>
          <w:b/>
          <w:sz w:val="32"/>
          <w:szCs w:val="32"/>
        </w:rPr>
        <w:t xml:space="preserve"> vont être de plus en plus affectés par l’intégration croissante des Economies européennes, cela leur enlèvera progressivement leur spécificité.</w:t>
      </w:r>
    </w:p>
    <w:p w:rsidR="00A30EA6" w:rsidRDefault="00DA01D4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Car</w:t>
      </w:r>
      <w:r w:rsidR="00A30EA6">
        <w:rPr>
          <w:rFonts w:ascii="Times New Roman" w:hAnsi="Times New Roman" w:cs="Times New Roman"/>
          <w:b/>
          <w:sz w:val="32"/>
          <w:szCs w:val="32"/>
        </w:rPr>
        <w:t>, dans un espace économique unifié, il paraît difficile d’imaginer que la protection sociale interfère dans les conditions de concurrence.</w:t>
      </w:r>
    </w:p>
    <w:p w:rsidR="00A30EA6" w:rsidRDefault="00A30EA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Il y aura donc des revirements parfois déchirants concernant la générosité, ce qui est déjà</w:t>
      </w:r>
      <w:r w:rsidR="00DA01D4">
        <w:rPr>
          <w:rFonts w:ascii="Times New Roman" w:hAnsi="Times New Roman" w:cs="Times New Roman"/>
          <w:b/>
          <w:sz w:val="32"/>
          <w:szCs w:val="32"/>
        </w:rPr>
        <w:t xml:space="preserve"> fortement</w:t>
      </w:r>
      <w:r w:rsidR="00735444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 xml:space="preserve"> le cas avec les réformes en cours.</w:t>
      </w:r>
    </w:p>
    <w:p w:rsidR="00A30EA6" w:rsidRDefault="00A30EA6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0EA6" w:rsidRDefault="00277EA5" w:rsidP="00277E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°                    °</w:t>
      </w:r>
    </w:p>
    <w:p w:rsidR="00277EA5" w:rsidRPr="00A30EA6" w:rsidRDefault="00277EA5" w:rsidP="00277E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°</w:t>
      </w:r>
    </w:p>
    <w:p w:rsidR="00BA300B" w:rsidRPr="00C46692" w:rsidRDefault="00BA300B" w:rsidP="008E6B6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BA300B" w:rsidRPr="00C46692" w:rsidSect="00470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B66"/>
    <w:rsid w:val="00000539"/>
    <w:rsid w:val="0008739F"/>
    <w:rsid w:val="000C7F0B"/>
    <w:rsid w:val="00124ACB"/>
    <w:rsid w:val="001736F8"/>
    <w:rsid w:val="0026183D"/>
    <w:rsid w:val="00277EA5"/>
    <w:rsid w:val="002804CA"/>
    <w:rsid w:val="002B3358"/>
    <w:rsid w:val="003569AA"/>
    <w:rsid w:val="003D6E75"/>
    <w:rsid w:val="0040026B"/>
    <w:rsid w:val="00427A75"/>
    <w:rsid w:val="004705DD"/>
    <w:rsid w:val="004D38F5"/>
    <w:rsid w:val="004E767F"/>
    <w:rsid w:val="00614779"/>
    <w:rsid w:val="00617BEA"/>
    <w:rsid w:val="00732F28"/>
    <w:rsid w:val="00735444"/>
    <w:rsid w:val="00763E78"/>
    <w:rsid w:val="0076512B"/>
    <w:rsid w:val="00815AF7"/>
    <w:rsid w:val="0088062B"/>
    <w:rsid w:val="00896B71"/>
    <w:rsid w:val="008E6B66"/>
    <w:rsid w:val="008F7CE9"/>
    <w:rsid w:val="00904268"/>
    <w:rsid w:val="0094659D"/>
    <w:rsid w:val="00A02F3D"/>
    <w:rsid w:val="00A15504"/>
    <w:rsid w:val="00A30EA6"/>
    <w:rsid w:val="00A43109"/>
    <w:rsid w:val="00A56E44"/>
    <w:rsid w:val="00A84061"/>
    <w:rsid w:val="00BA300B"/>
    <w:rsid w:val="00BB5BE8"/>
    <w:rsid w:val="00BD0077"/>
    <w:rsid w:val="00BD1241"/>
    <w:rsid w:val="00C46692"/>
    <w:rsid w:val="00CE6AA3"/>
    <w:rsid w:val="00D2488C"/>
    <w:rsid w:val="00D929F6"/>
    <w:rsid w:val="00DA01D4"/>
    <w:rsid w:val="00DB4029"/>
    <w:rsid w:val="00EC218E"/>
    <w:rsid w:val="00ED0A1D"/>
    <w:rsid w:val="00E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B4E74-35AB-4658-8E14-D35E42BC2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orban</dc:creator>
  <cp:keywords/>
  <dc:description/>
  <cp:lastModifiedBy>daniel orban</cp:lastModifiedBy>
  <cp:revision>2</cp:revision>
  <dcterms:created xsi:type="dcterms:W3CDTF">2020-02-19T09:25:00Z</dcterms:created>
  <dcterms:modified xsi:type="dcterms:W3CDTF">2020-02-19T09:25:00Z</dcterms:modified>
</cp:coreProperties>
</file>