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5487553"/>
        <w:docPartObj>
          <w:docPartGallery w:val="Cover Pages"/>
          <w:docPartUnique/>
        </w:docPartObj>
      </w:sdtPr>
      <w:sdtEndPr>
        <w:rPr>
          <w:rFonts w:asciiTheme="minorHAnsi" w:eastAsiaTheme="minorHAnsi" w:hAnsiTheme="minorHAnsi" w:cstheme="minorBidi"/>
          <w:b w:val="0"/>
          <w:bCs w:val="0"/>
          <w:sz w:val="24"/>
          <w:szCs w:val="24"/>
          <w:u w:val="none"/>
        </w:rPr>
      </w:sdtEndPr>
      <w:sdtContent>
        <w:p w:rsidR="00371191" w:rsidRDefault="00371191" w:rsidP="00AE26B4">
          <w:pPr>
            <w:pStyle w:val="Titrechap"/>
          </w:pPr>
          <w:r>
            <w:pict>
              <v:shapetype id="_x0000_t202" coordsize="21600,21600" o:spt="202" path="m,l,21600r21600,l21600,xe">
                <v:stroke joinstyle="miter"/>
                <v:path gradientshapeok="t" o:connecttype="rect"/>
              </v:shapetype>
              <v:shape id="_x0000_s1029" type="#_x0000_t202" style="position:absolute;left:0;text-align:left;margin-left:285.65pt;margin-top:-14.7pt;width:137.75pt;height:37.35pt;z-index:251663360;mso-wrap-distance-left:9.05pt;mso-wrap-distance-right:9.05pt;mso-position-horizontal-relative:text;mso-position-vertical-relative:text" stroked="f">
                <v:fill color2="black"/>
                <v:textbox inset="0,0,0,0">
                  <w:txbxContent>
                    <w:p w:rsidR="00371191" w:rsidRDefault="00371191">
                      <w:pPr>
                        <w:rPr>
                          <w:rFonts w:ascii="Engravers MT" w:hAnsi="Engravers MT"/>
                          <w:sz w:val="40"/>
                          <w:szCs w:val="40"/>
                        </w:rPr>
                      </w:pPr>
                      <w:r>
                        <w:rPr>
                          <w:rFonts w:ascii="Engravers MT" w:hAnsi="Engravers MT"/>
                          <w:sz w:val="40"/>
                          <w:szCs w:val="40"/>
                        </w:rPr>
                        <w:t>2011-2012</w:t>
                      </w:r>
                    </w:p>
                    <w:p w:rsidR="00371191" w:rsidRDefault="00371191">
                      <w:pPr>
                        <w:rPr>
                          <w:szCs w:val="40"/>
                        </w:rPr>
                      </w:pPr>
                    </w:p>
                  </w:txbxContent>
                </v:textbox>
              </v:shape>
            </w:pict>
          </w:r>
          <w:r>
            <w:pict>
              <v:shape id="_x0000_s1028" type="#_x0000_t202" style="position:absolute;left:0;text-align:left;margin-left:-4.1pt;margin-top:-14.7pt;width:89.95pt;height:34.3pt;z-index:251662336;mso-wrap-distance-left:5.7pt;mso-wrap-distance-top:5.7pt;mso-wrap-distance-right:5.7pt;mso-wrap-distance-bottom:5.7pt;mso-position-horizontal-relative:text;mso-position-vertical-relative:text" fillcolor="black" strokeweight=".05pt">
                <v:textbox inset="4.25pt,4.25pt,4.25pt,4.25pt">
                  <w:txbxContent>
                    <w:p w:rsidR="00371191" w:rsidRPr="00EE2A32" w:rsidRDefault="00371191">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71191" w:rsidRDefault="00371191">
                      <w:pPr>
                        <w:rPr>
                          <w:rFonts w:ascii="Aharoni" w:hAnsi="Aharoni"/>
                          <w:szCs w:val="40"/>
                        </w:rPr>
                      </w:pPr>
                    </w:p>
                  </w:txbxContent>
                </v:textbox>
                <w10:wrap type="square"/>
              </v:shape>
            </w:pict>
          </w:r>
          <w:r>
            <w:pict>
              <v:shape id="_x0000_s1027" type="#_x0000_t202" style="position:absolute;left:0;text-align:left;margin-left:34.85pt;margin-top:32.25pt;width:532.55pt;height:287.8pt;z-index:251661312;mso-wrap-distance-left:5.7pt;mso-wrap-distance-top:5.7pt;mso-wrap-distance-right:5.7pt;mso-wrap-distance-bottom:5.7pt;mso-position-horizontal-relative:page;mso-position-vertical-relative:page" strokeweight="5pt">
                <v:fill color2="black"/>
                <v:textbox inset="4.25pt,4.25pt,4.25pt,4.25pt">
                  <w:txbxContent>
                    <w:p w:rsidR="00371191" w:rsidRDefault="0037119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28/10</w:t>
                      </w:r>
                    </w:p>
                    <w:p w:rsidR="00371191" w:rsidRDefault="00371191"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 Doyen</w:t>
                      </w:r>
                    </w:p>
                    <w:p w:rsidR="00371191" w:rsidRDefault="00371191"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6</w:t>
                      </w:r>
                    </w:p>
                    <w:p w:rsidR="00371191" w:rsidRDefault="00371191">
                      <w:pPr>
                        <w:pStyle w:val="Contenuducadre"/>
                        <w:rPr>
                          <w:rFonts w:ascii="Arial" w:hAnsi="Arial"/>
                          <w:lang w:val="fr-FR"/>
                        </w:rPr>
                      </w:pPr>
                    </w:p>
                    <w:p w:rsidR="00371191" w:rsidRPr="004300BF" w:rsidRDefault="00371191">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32</w:t>
                      </w:r>
                    </w:p>
                    <w:p w:rsidR="00371191" w:rsidRDefault="00371191">
                      <w:pPr>
                        <w:pStyle w:val="Contenuducadre"/>
                        <w:rPr>
                          <w:rFonts w:ascii="Antipasto" w:hAnsi="Antipasto"/>
                          <w:lang w:val="fr-FR"/>
                        </w:rPr>
                      </w:pPr>
                      <w:r>
                        <w:rPr>
                          <w:rFonts w:ascii="Antipasto" w:hAnsi="Antipasto"/>
                          <w:lang w:val="fr-FR"/>
                        </w:rPr>
                        <w:t xml:space="preserve">Intitulé du cours : Sémio </w:t>
                      </w:r>
                      <w:proofErr w:type="spellStart"/>
                      <w:r>
                        <w:rPr>
                          <w:rFonts w:ascii="Antipasto" w:hAnsi="Antipasto"/>
                          <w:lang w:val="fr-FR"/>
                        </w:rPr>
                        <w:t>méd_La</w:t>
                      </w:r>
                      <w:proofErr w:type="spellEnd"/>
                      <w:r>
                        <w:rPr>
                          <w:rFonts w:ascii="Antipasto" w:hAnsi="Antipasto"/>
                          <w:lang w:val="fr-FR"/>
                        </w:rPr>
                        <w:t xml:space="preserve"> thrombose veineuse </w:t>
                      </w:r>
                      <w:proofErr w:type="spellStart"/>
                      <w:r>
                        <w:rPr>
                          <w:rFonts w:ascii="Antipasto" w:hAnsi="Antipasto"/>
                          <w:lang w:val="fr-FR"/>
                        </w:rPr>
                        <w:t>profondse</w:t>
                      </w:r>
                      <w:proofErr w:type="spellEnd"/>
                    </w:p>
                    <w:p w:rsidR="00371191" w:rsidRDefault="00371191" w:rsidP="00EE2A32">
                      <w:pPr>
                        <w:pStyle w:val="Contenuducadre"/>
                        <w:rPr>
                          <w:lang w:val="fr-FR"/>
                        </w:rPr>
                      </w:pPr>
                    </w:p>
                    <w:p w:rsidR="00371191" w:rsidRPr="005B1337" w:rsidRDefault="00371191"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371191" w:rsidRDefault="00371191"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William Dalfin</w:t>
                      </w:r>
                    </w:p>
                    <w:p w:rsidR="00371191" w:rsidRDefault="00371191">
                      <w:pPr>
                        <w:pStyle w:val="Contenuducadre"/>
                        <w:rPr>
                          <w:rFonts w:ascii="MV Boli" w:hAnsi="MV Boli"/>
                          <w:b/>
                          <w:bCs/>
                          <w:lang w:val="fr-FR"/>
                        </w:rPr>
                      </w:pPr>
                      <w:r>
                        <w:rPr>
                          <w:rFonts w:ascii="MV Boli" w:hAnsi="MV Boli"/>
                          <w:b/>
                          <w:bCs/>
                          <w:lang w:val="fr-FR"/>
                        </w:rPr>
                        <w:t xml:space="preserve"> </w:t>
                      </w:r>
                    </w:p>
                  </w:txbxContent>
                </v:textbox>
                <w10:wrap anchorx="page" anchory="page"/>
              </v:shape>
            </w:pict>
          </w:r>
        </w:p>
        <w:p w:rsidR="00371191" w:rsidRDefault="00371191" w:rsidP="00AE26B4">
          <w:pPr>
            <w:pStyle w:val="Titrechap"/>
          </w:pPr>
        </w:p>
        <w:p w:rsidR="00371191" w:rsidRDefault="00371191" w:rsidP="00AE26B4">
          <w:pPr>
            <w:pStyle w:val="Titrechap"/>
          </w:pPr>
        </w:p>
        <w:p w:rsidR="00371191" w:rsidRDefault="00371191" w:rsidP="00AE26B4">
          <w:pPr>
            <w:pStyle w:val="Titrechap"/>
          </w:pPr>
        </w:p>
        <w:p w:rsidR="00371191" w:rsidRDefault="00371191">
          <w:pPr>
            <w:jc w:val="center"/>
            <w:rPr>
              <w:sz w:val="20"/>
            </w:rPr>
          </w:pPr>
        </w:p>
        <w:p w:rsidR="00371191" w:rsidRDefault="00371191"/>
        <w:p w:rsidR="00371191" w:rsidRDefault="00371191">
          <w:r w:rsidRPr="00956216">
            <w:rPr>
              <w:lang w:val="en-US"/>
            </w:rPr>
            <w:pict>
              <v:shape id="_x0000_s1031" type="#_x0000_t202" style="position:absolute;margin-left:330pt;margin-top:10.75pt;width:188.75pt;height:106.1pt;z-index:251665408;mso-wrap-distance-left:9.05pt;mso-wrap-distance-right:9.05pt" stroked="f">
                <v:fill opacity="0" color2="black"/>
                <v:textbox inset="0,0,0,0">
                  <w:txbxContent>
                    <w:p w:rsidR="00371191" w:rsidRDefault="0037119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71191" w:rsidRDefault="0037119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71191" w:rsidRDefault="0037119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371191" w:rsidRDefault="00371191"/>
                  </w:txbxContent>
                </v:textbox>
              </v:shape>
            </w:pict>
          </w:r>
        </w:p>
        <w:p w:rsidR="00371191" w:rsidRDefault="00371191"/>
        <w:p w:rsidR="00371191" w:rsidRDefault="00371191"/>
        <w:p w:rsidR="00371191" w:rsidRDefault="00371191">
          <w:r w:rsidRPr="00956216">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190.3pt;margin-top:243.6pt;width:166.5pt;height:74.05pt;z-index:251664384;mso-wrap-distance-left:0;mso-wrap-distance-right:0;mso-position-horizontal-relative:page;mso-position-vertical-relative:page" filled="t">
                <v:fill color2="black"/>
                <v:imagedata r:id="rId9" o:title="" croptop="16569f" cropbottom="23405f" cropleft="7802f"/>
                <w10:wrap anchorx="page" anchory="page"/>
              </v:shape>
            </w:pict>
          </w:r>
        </w:p>
        <w:p w:rsidR="00371191" w:rsidRDefault="00371191">
          <w:pPr>
            <w:rPr>
              <w:rFonts w:ascii="Georgia" w:hAnsi="Georgia"/>
              <w:i/>
              <w:iCs/>
              <w:sz w:val="20"/>
              <w:szCs w:val="20"/>
            </w:rPr>
          </w:pPr>
          <w:r>
            <w:rPr>
              <w:rFonts w:ascii="Georgia" w:hAnsi="Georgia"/>
              <w:i/>
              <w:iCs/>
              <w:sz w:val="20"/>
              <w:szCs w:val="20"/>
            </w:rPr>
            <w:t>Partenaires</w:t>
          </w:r>
        </w:p>
        <w:p w:rsidR="00371191" w:rsidRDefault="00371191"/>
        <w:p w:rsidR="00371191" w:rsidRDefault="00371191" w:rsidP="00AE26B4">
          <w:pPr>
            <w:pStyle w:val="Titrechap"/>
          </w:pPr>
        </w:p>
        <w:p w:rsidR="00371191" w:rsidRDefault="00371191" w:rsidP="00AE26B4">
          <w:pPr>
            <w:pStyle w:val="Titrechap"/>
          </w:pPr>
          <w:r w:rsidRPr="00956216">
            <w:rPr>
              <w:lang w:val="en-US"/>
            </w:rPr>
            <w:pict>
              <v:shape id="_x0000_s1026" type="#_x0000_t75" style="position:absolute;left:0;text-align:left;margin-left:-19.15pt;margin-top:38.85pt;width:537.9pt;height:112pt;z-index:251660288;mso-wrap-distance-left:0;mso-wrap-distance-right:0" filled="t">
                <v:fill color2="black"/>
                <v:imagedata r:id="rId10" o:title=""/>
                <w10:wrap type="topAndBottom"/>
              </v:shape>
            </w:pict>
          </w:r>
        </w:p>
        <w:p w:rsidR="00371191" w:rsidRDefault="00371191" w:rsidP="005B1337">
          <w:pPr>
            <w:pStyle w:val="Titrechap"/>
            <w:jc w:val="left"/>
          </w:pPr>
        </w:p>
        <w:p w:rsidR="00371191" w:rsidRDefault="00371191" w:rsidP="005B1337">
          <w:pPr>
            <w:pStyle w:val="Titrechap"/>
            <w:jc w:val="left"/>
          </w:pPr>
        </w:p>
        <w:p w:rsidR="00371191" w:rsidRDefault="00371191" w:rsidP="005B1337">
          <w:pPr>
            <w:pStyle w:val="Titrechap"/>
            <w:jc w:val="left"/>
          </w:pPr>
        </w:p>
        <w:p w:rsidR="00371191" w:rsidRDefault="00371191" w:rsidP="005B1337">
          <w:pPr>
            <w:pStyle w:val="Titrechap"/>
            <w:jc w:val="left"/>
          </w:pPr>
        </w:p>
        <w:p w:rsidR="00371191" w:rsidRDefault="00371191" w:rsidP="005B1337">
          <w:pPr>
            <w:pStyle w:val="Basique"/>
          </w:pPr>
        </w:p>
        <w:p w:rsidR="00371191" w:rsidRDefault="00371191" w:rsidP="005B1337">
          <w:pPr>
            <w:pStyle w:val="Basique"/>
          </w:pPr>
        </w:p>
        <w:p w:rsidR="00371191" w:rsidRDefault="00371191" w:rsidP="005B1337">
          <w:pPr>
            <w:pStyle w:val="Basique"/>
          </w:pPr>
        </w:p>
        <w:p w:rsidR="00371191" w:rsidRDefault="00371191">
          <w:r>
            <w:br w:type="page"/>
          </w:r>
        </w:p>
      </w:sdtContent>
    </w:sdt>
    <w:p w:rsidR="00E913B1" w:rsidRDefault="00E913B1"/>
    <w:p w:rsidR="00E913B1" w:rsidRDefault="00E913B1">
      <w:r>
        <w:t xml:space="preserve">Alors, le Dr Doyen précise que le cours sera rapide, il y aura beaucoup de choses sur lesquelles il passera très vite sans développer car ce sont des notions que l’on a vu dans d’autre cours ou que l’on verra plus tard. </w:t>
      </w:r>
      <w:r w:rsidR="007E3EF9">
        <w:br/>
      </w:r>
    </w:p>
    <w:p w:rsidR="00476F23" w:rsidRDefault="00476F23"/>
    <w:p w:rsidR="00E913B1" w:rsidRPr="005B0EDB" w:rsidRDefault="00E913B1" w:rsidP="00E913B1">
      <w:pPr>
        <w:pStyle w:val="Paragraphedeliste"/>
        <w:numPr>
          <w:ilvl w:val="0"/>
          <w:numId w:val="2"/>
        </w:numPr>
        <w:rPr>
          <w:b/>
        </w:rPr>
      </w:pPr>
      <w:r w:rsidRPr="007E3EF9">
        <w:rPr>
          <w:b/>
        </w:rPr>
        <w:t>Définition</w:t>
      </w:r>
    </w:p>
    <w:p w:rsidR="00E913B1" w:rsidRDefault="00E913B1"/>
    <w:p w:rsidR="000D12F8" w:rsidRDefault="00476F23">
      <w:r>
        <w:t xml:space="preserve">On a déjà entendu parler de phlébite. C’est une thrombose veineuse c’est a dire un </w:t>
      </w:r>
      <w:r w:rsidR="00E913B1">
        <w:t>caillot</w:t>
      </w:r>
      <w:r>
        <w:t xml:space="preserve"> de fibrine au niveau d</w:t>
      </w:r>
      <w:r w:rsidR="00E913B1">
        <w:t>’</w:t>
      </w:r>
      <w:r>
        <w:t>u</w:t>
      </w:r>
      <w:r w:rsidR="00E913B1">
        <w:t>ne veine superficiel</w:t>
      </w:r>
      <w:r w:rsidR="00263511">
        <w:t>le</w:t>
      </w:r>
      <w:r w:rsidR="00E913B1">
        <w:t xml:space="preserve"> (</w:t>
      </w:r>
      <w:r>
        <w:t>t</w:t>
      </w:r>
      <w:r w:rsidR="00E913B1">
        <w:t xml:space="preserve">hrombose </w:t>
      </w:r>
      <w:r>
        <w:t xml:space="preserve"> v</w:t>
      </w:r>
      <w:r w:rsidR="00E913B1">
        <w:t>eineuse</w:t>
      </w:r>
      <w:r>
        <w:t xml:space="preserve"> superficielle) ou </w:t>
      </w:r>
      <w:r w:rsidR="00E913B1">
        <w:t xml:space="preserve">d’une </w:t>
      </w:r>
      <w:r>
        <w:t>veine plus profonde (t</w:t>
      </w:r>
      <w:r w:rsidR="00E913B1">
        <w:t>hrombose veineuse profonde</w:t>
      </w:r>
      <w:r>
        <w:t xml:space="preserve">). </w:t>
      </w:r>
      <w:r w:rsidR="00E913B1">
        <w:t xml:space="preserve"> Il existe des thromboses provoquées ou non provoquées en fonction de la présence ou pas d’</w:t>
      </w:r>
      <w:r w:rsidR="000D12F8">
        <w:t xml:space="preserve">un facteur déclenchant. </w:t>
      </w:r>
    </w:p>
    <w:p w:rsidR="000D12F8" w:rsidRDefault="000D12F8"/>
    <w:p w:rsidR="000D12F8" w:rsidRPr="007E3EF9" w:rsidRDefault="000D12F8" w:rsidP="000D12F8">
      <w:pPr>
        <w:pStyle w:val="Paragraphedeliste"/>
        <w:numPr>
          <w:ilvl w:val="0"/>
          <w:numId w:val="2"/>
        </w:numPr>
        <w:rPr>
          <w:b/>
        </w:rPr>
      </w:pPr>
      <w:r w:rsidRPr="007E3EF9">
        <w:rPr>
          <w:b/>
        </w:rPr>
        <w:t>Rappel sur les veines</w:t>
      </w:r>
    </w:p>
    <w:p w:rsidR="000D12F8" w:rsidRDefault="000D12F8"/>
    <w:p w:rsidR="00476F23" w:rsidRDefault="005B0EDB">
      <w:r>
        <w:t>Les veines est un ensemble</w:t>
      </w:r>
      <w:r w:rsidR="000D12F8">
        <w:t xml:space="preserve"> de vaisseau</w:t>
      </w:r>
      <w:r>
        <w:t>x</w:t>
      </w:r>
      <w:r w:rsidR="000D12F8">
        <w:t xml:space="preserve"> permettant le drainage du sang vers le cœur. I</w:t>
      </w:r>
      <w:r w:rsidR="00E913B1">
        <w:t xml:space="preserve">l faut distinguer le </w:t>
      </w:r>
      <w:r w:rsidR="00476F23">
        <w:t>réseau veineux pulmonaire et systémique.</w:t>
      </w:r>
    </w:p>
    <w:p w:rsidR="00476F23" w:rsidRDefault="000D12F8">
      <w:r>
        <w:t>Les v</w:t>
      </w:r>
      <w:r w:rsidR="00476F23">
        <w:t>eine</w:t>
      </w:r>
      <w:r w:rsidR="00B33D7C">
        <w:t>s</w:t>
      </w:r>
      <w:r w:rsidR="00476F23">
        <w:t xml:space="preserve"> systémique</w:t>
      </w:r>
      <w:r>
        <w:t>s permettent de drainer le sang désoxygéné des tissus vers le cœur</w:t>
      </w:r>
      <w:r w:rsidR="00B33D7C">
        <w:t xml:space="preserve"> droit et donc de ramener le sang au poumon via le cœur droit pour permettre la </w:t>
      </w:r>
      <w:r w:rsidR="005B0EDB">
        <w:t>ré oxygénation</w:t>
      </w:r>
      <w:r w:rsidR="00B33D7C">
        <w:t xml:space="preserve">. </w:t>
      </w:r>
    </w:p>
    <w:p w:rsidR="00476F23" w:rsidRDefault="00B33D7C">
      <w:r>
        <w:t>Les v</w:t>
      </w:r>
      <w:r w:rsidR="00476F23">
        <w:t>eine</w:t>
      </w:r>
      <w:r>
        <w:t>s pulmonaires permettent de drainer</w:t>
      </w:r>
      <w:r w:rsidR="00476F23">
        <w:t xml:space="preserve"> </w:t>
      </w:r>
      <w:r>
        <w:t xml:space="preserve">le </w:t>
      </w:r>
      <w:r w:rsidR="00476F23">
        <w:t xml:space="preserve">sang oxygéné </w:t>
      </w:r>
      <w:r>
        <w:t xml:space="preserve">des poumons vers le cœur gauche. La fonction est donc d’amener le sang oxygéné au cœur gauche pour qu’il soit redistribué à l’ensemble des tissus. </w:t>
      </w:r>
    </w:p>
    <w:p w:rsidR="00476F23" w:rsidRDefault="00476F23"/>
    <w:p w:rsidR="00B33D7C" w:rsidRDefault="00B33D7C">
      <w:r w:rsidRPr="00B33D7C">
        <w:rPr>
          <w:u w:val="single"/>
        </w:rPr>
        <w:t>La s</w:t>
      </w:r>
      <w:r w:rsidR="00476F23" w:rsidRPr="00B33D7C">
        <w:rPr>
          <w:u w:val="single"/>
        </w:rPr>
        <w:t>tructure des veines</w:t>
      </w:r>
      <w:r w:rsidR="00476F23">
        <w:t xml:space="preserve"> : </w:t>
      </w:r>
    </w:p>
    <w:p w:rsidR="00476F23" w:rsidRDefault="00B33D7C">
      <w:r>
        <w:t xml:space="preserve">Il y a </w:t>
      </w:r>
      <w:r w:rsidR="00476F23">
        <w:t>3 couches : intima, média, adventice. L’</w:t>
      </w:r>
      <w:r>
        <w:t xml:space="preserve">artère c’est pareil sauf </w:t>
      </w:r>
      <w:r w:rsidR="00476F23">
        <w:t xml:space="preserve">qu’il y une limitante </w:t>
      </w:r>
      <w:r>
        <w:t xml:space="preserve"> élastique </w:t>
      </w:r>
      <w:r w:rsidR="00476F23">
        <w:t xml:space="preserve">externe </w:t>
      </w:r>
      <w:r>
        <w:t>et interne. La vaine est plus co</w:t>
      </w:r>
      <w:r w:rsidR="00476F23">
        <w:t xml:space="preserve">mpliante car </w:t>
      </w:r>
      <w:r>
        <w:t>le régime de pression est plus bas.</w:t>
      </w:r>
      <w:r w:rsidR="00476F23">
        <w:t xml:space="preserve"> </w:t>
      </w:r>
      <w:r w:rsidR="001F6D3A">
        <w:t xml:space="preserve"> La tension au niveau du réseau artérielle est celle pris avec un brassard. Avec un cathéter la tension au niveau des veines est de 70/40 </w:t>
      </w:r>
      <w:r w:rsidR="005B0EDB">
        <w:t>mm Hg</w:t>
      </w:r>
      <w:r w:rsidR="001F6D3A">
        <w:t>.</w:t>
      </w:r>
    </w:p>
    <w:p w:rsidR="00476F23" w:rsidRDefault="00476F23"/>
    <w:p w:rsidR="00B33D7C" w:rsidRDefault="00476F23">
      <w:r w:rsidRPr="00B33D7C">
        <w:rPr>
          <w:u w:val="single"/>
        </w:rPr>
        <w:t>3 variantes anatomiques</w:t>
      </w:r>
      <w:r w:rsidR="00B33D7C" w:rsidRPr="00B33D7C">
        <w:rPr>
          <w:u w:val="single"/>
        </w:rPr>
        <w:t> </w:t>
      </w:r>
      <w:r w:rsidR="00B33D7C">
        <w:t>: (NDLR : ci dessous la diapo tiré d</w:t>
      </w:r>
      <w:r w:rsidR="004C659C">
        <w:t>e son cours, il a lu uniquement)</w:t>
      </w:r>
    </w:p>
    <w:p w:rsidR="00B33D7C" w:rsidRDefault="00B33D7C"/>
    <w:p w:rsidR="00476F23" w:rsidRDefault="00B33D7C">
      <w:r>
        <w:rPr>
          <w:noProof/>
          <w:lang w:eastAsia="fr-FR"/>
        </w:rPr>
        <w:drawing>
          <wp:inline distT="0" distB="0" distL="0" distR="0">
            <wp:extent cx="5394591" cy="3198495"/>
            <wp:effectExtent l="76200" t="50800" r="117209" b="781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394591" cy="3198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0540E" w:rsidRDefault="00A0540E" w:rsidP="00476F23"/>
    <w:p w:rsidR="00476F23" w:rsidRDefault="00557AC3" w:rsidP="00476F23">
      <w:r>
        <w:lastRenderedPageBreak/>
        <w:t xml:space="preserve">Le système de valve </w:t>
      </w:r>
      <w:r w:rsidR="005B0EDB">
        <w:t>anti retour</w:t>
      </w:r>
      <w:r w:rsidR="004C659C">
        <w:t xml:space="preserve"> (tissu conjonctif dense)</w:t>
      </w:r>
      <w:r>
        <w:t xml:space="preserve"> permet d’empêcher le reflux veineux, et d’assurer le retour du sang des organes vers le cœur. Ce système n’est pas présent dans les artères car c’est le régime de pression élevé qui empê</w:t>
      </w:r>
      <w:r w:rsidR="006C144F">
        <w:t>che le reflux sanguin.</w:t>
      </w:r>
      <w:r>
        <w:t xml:space="preserve"> </w:t>
      </w:r>
      <w:r w:rsidR="005B0EDB">
        <w:t>Lorsque</w:t>
      </w:r>
      <w:r w:rsidR="004C659C">
        <w:t xml:space="preserve"> le système est défaillant, il appa</w:t>
      </w:r>
      <w:r w:rsidR="005B0EDB">
        <w:t xml:space="preserve">raît une insuffisance veineuse : </w:t>
      </w:r>
      <w:r w:rsidR="004C659C">
        <w:t>des varices.</w:t>
      </w:r>
    </w:p>
    <w:p w:rsidR="00476F23" w:rsidRDefault="006C144F" w:rsidP="00476F23">
      <w:r>
        <w:t>L’</w:t>
      </w:r>
      <w:r w:rsidR="008F1E98">
        <w:t>aliment</w:t>
      </w:r>
      <w:r w:rsidR="00476F23">
        <w:t xml:space="preserve">ation des veines </w:t>
      </w:r>
      <w:r>
        <w:t xml:space="preserve"> est permis</w:t>
      </w:r>
      <w:r w:rsidR="004C659C">
        <w:t>e</w:t>
      </w:r>
      <w:r>
        <w:t xml:space="preserve"> </w:t>
      </w:r>
      <w:r w:rsidR="00476F23">
        <w:t xml:space="preserve">par le vasa veinorum </w:t>
      </w:r>
      <w:r>
        <w:t>qui se trouve dans</w:t>
      </w:r>
      <w:r w:rsidR="00476F23">
        <w:t xml:space="preserve"> l’adventice (équivalent des vasa vasorum</w:t>
      </w:r>
      <w:r>
        <w:t xml:space="preserve"> pour les artères</w:t>
      </w:r>
      <w:r w:rsidR="00476F23">
        <w:t>).</w:t>
      </w:r>
    </w:p>
    <w:p w:rsidR="00476F23" w:rsidRDefault="00476F23" w:rsidP="00476F23"/>
    <w:p w:rsidR="004C659C" w:rsidRDefault="00476F23" w:rsidP="00476F23">
      <w:r>
        <w:t xml:space="preserve">Il passe rapidement sur </w:t>
      </w:r>
      <w:r w:rsidR="00F96D83">
        <w:t>l’</w:t>
      </w:r>
      <w:r>
        <w:t xml:space="preserve">anatomie des veines : </w:t>
      </w:r>
    </w:p>
    <w:p w:rsidR="008F1E98" w:rsidRDefault="004C659C" w:rsidP="00476F23">
      <w:r>
        <w:t xml:space="preserve">Les veines sont parallèles aux artères, </w:t>
      </w:r>
      <w:r w:rsidR="00476F23">
        <w:t xml:space="preserve">sur le schéma on peut voir </w:t>
      </w:r>
      <w:r w:rsidR="005B0EDB">
        <w:t>la veine cave supérieure (VCS), la veine cave inférieure (</w:t>
      </w:r>
      <w:r w:rsidR="008F1E98">
        <w:t>VCI</w:t>
      </w:r>
      <w:r w:rsidR="00116BAB">
        <w:t>)</w:t>
      </w:r>
      <w:r w:rsidR="008F1E98">
        <w:t xml:space="preserve"> se divise en </w:t>
      </w:r>
      <w:r w:rsidR="00116BAB">
        <w:t xml:space="preserve">veine </w:t>
      </w:r>
      <w:r w:rsidR="008F1E98">
        <w:t>ili</w:t>
      </w:r>
      <w:r>
        <w:t xml:space="preserve">aque interne et externe qui donne la </w:t>
      </w:r>
      <w:r w:rsidR="00116BAB">
        <w:t xml:space="preserve">veine </w:t>
      </w:r>
      <w:r>
        <w:t>fémoral</w:t>
      </w:r>
      <w:r w:rsidR="00116BAB">
        <w:t>e</w:t>
      </w:r>
      <w:r>
        <w:t xml:space="preserve"> commune qui se divise en</w:t>
      </w:r>
      <w:r w:rsidR="00116BAB">
        <w:t xml:space="preserve"> veine</w:t>
      </w:r>
      <w:r>
        <w:t xml:space="preserve"> fémoral</w:t>
      </w:r>
      <w:r w:rsidR="00116BAB">
        <w:t>e</w:t>
      </w:r>
      <w:r>
        <w:t xml:space="preserve"> superficielle et profonde.</w:t>
      </w:r>
    </w:p>
    <w:p w:rsidR="008F1E98" w:rsidRDefault="00F96D83" w:rsidP="00476F23">
      <w:r>
        <w:t>L</w:t>
      </w:r>
      <w:r w:rsidR="008F1E98">
        <w:t>a phlébite peut toucher toutes</w:t>
      </w:r>
      <w:r w:rsidR="00116BAB">
        <w:t xml:space="preserve"> les veines mais classiquement elle </w:t>
      </w:r>
      <w:r w:rsidR="008F1E98">
        <w:t xml:space="preserve">touche les veines inférieures car il </w:t>
      </w:r>
      <w:r w:rsidR="004C659C">
        <w:t xml:space="preserve">y </w:t>
      </w:r>
      <w:r w:rsidR="008F1E98">
        <w:t>a une stase sanguine</w:t>
      </w:r>
      <w:r w:rsidR="004C659C">
        <w:t xml:space="preserve"> de part l’importance de la gravité</w:t>
      </w:r>
      <w:r w:rsidR="008F1E98">
        <w:t xml:space="preserve">. </w:t>
      </w:r>
      <w:r w:rsidR="004C659C">
        <w:t>Si on ne précise pas la localisation de la phlébite cela signifie que c’est une phlébite au niveau des membres inférieurs.</w:t>
      </w:r>
      <w:r w:rsidR="008F1E98">
        <w:t xml:space="preserve"> Chez les jeunes femmes </w:t>
      </w:r>
      <w:r w:rsidR="004C659C">
        <w:t>qui  ont un traitement contraceptif, qui fume et qui ont une mutation d’un facteur de la coagulatio</w:t>
      </w:r>
      <w:r w:rsidR="00116BAB">
        <w:t xml:space="preserve">n peut survenir </w:t>
      </w:r>
      <w:r w:rsidR="004C659C">
        <w:t>une phlébite du membre supérieur.</w:t>
      </w:r>
    </w:p>
    <w:p w:rsidR="008F1E98" w:rsidRDefault="008F1E98" w:rsidP="00476F23"/>
    <w:p w:rsidR="00F96D83" w:rsidRPr="007E3EF9" w:rsidRDefault="00F96D83" w:rsidP="00F96D83">
      <w:pPr>
        <w:pStyle w:val="Paragraphedeliste"/>
        <w:numPr>
          <w:ilvl w:val="0"/>
          <w:numId w:val="2"/>
        </w:numPr>
        <w:rPr>
          <w:b/>
        </w:rPr>
      </w:pPr>
      <w:r w:rsidRPr="007E3EF9">
        <w:rPr>
          <w:b/>
        </w:rPr>
        <w:t>Base de l’hémostase </w:t>
      </w:r>
    </w:p>
    <w:p w:rsidR="009832C7" w:rsidRDefault="008F1E98" w:rsidP="009832C7">
      <w:pPr>
        <w:tabs>
          <w:tab w:val="left" w:pos="720"/>
        </w:tabs>
      </w:pPr>
      <w:r>
        <w:t xml:space="preserve"> </w:t>
      </w:r>
    </w:p>
    <w:p w:rsidR="008F1E98" w:rsidRDefault="009832C7" w:rsidP="009832C7">
      <w:pPr>
        <w:tabs>
          <w:tab w:val="left" w:pos="720"/>
        </w:tabs>
      </w:pPr>
      <w:r>
        <w:t xml:space="preserve">Il y a trois étapes pour permettre une bonne cicatrisation : </w:t>
      </w:r>
    </w:p>
    <w:p w:rsidR="008F1E98" w:rsidRDefault="008F1E98" w:rsidP="008F1E98">
      <w:pPr>
        <w:pStyle w:val="Paragraphedeliste"/>
        <w:numPr>
          <w:ilvl w:val="0"/>
          <w:numId w:val="1"/>
        </w:numPr>
      </w:pPr>
      <w:r>
        <w:t>hémostase primaire :</w:t>
      </w:r>
      <w:r w:rsidR="009832C7">
        <w:t xml:space="preserve"> avec</w:t>
      </w:r>
      <w:r>
        <w:t xml:space="preserve"> formation </w:t>
      </w:r>
      <w:r w:rsidR="009832C7">
        <w:t xml:space="preserve">d’un </w:t>
      </w:r>
      <w:r>
        <w:t>clou plaquettaire</w:t>
      </w:r>
      <w:r w:rsidR="005F41DE">
        <w:t xml:space="preserve"> (</w:t>
      </w:r>
      <w:r w:rsidR="00771FCA">
        <w:t xml:space="preserve">les </w:t>
      </w:r>
      <w:r w:rsidR="005F41DE">
        <w:t>plaquette</w:t>
      </w:r>
      <w:r w:rsidR="00323EB4">
        <w:t>s</w:t>
      </w:r>
      <w:r w:rsidR="005F41DE">
        <w:t xml:space="preserve"> qui s’agrège</w:t>
      </w:r>
      <w:r w:rsidR="00323EB4">
        <w:t>nt</w:t>
      </w:r>
      <w:r w:rsidR="00771FCA">
        <w:t xml:space="preserve"> </w:t>
      </w:r>
      <w:r w:rsidR="005F41DE">
        <w:t>forme</w:t>
      </w:r>
      <w:r w:rsidR="00771FCA">
        <w:t>nt</w:t>
      </w:r>
      <w:r w:rsidR="005F41DE">
        <w:t xml:space="preserve"> le clou plaquettaire)</w:t>
      </w:r>
    </w:p>
    <w:p w:rsidR="008F1E98" w:rsidRDefault="008F1E98" w:rsidP="008F1E98">
      <w:pPr>
        <w:pStyle w:val="Paragraphedeliste"/>
        <w:numPr>
          <w:ilvl w:val="0"/>
          <w:numId w:val="1"/>
        </w:numPr>
      </w:pPr>
      <w:r>
        <w:t xml:space="preserve">hémostase secondaire : </w:t>
      </w:r>
      <w:r w:rsidR="005F41DE">
        <w:t xml:space="preserve">parallèlement à l’hémostase primaire, </w:t>
      </w:r>
      <w:r w:rsidR="00D54FAB">
        <w:t>avec la formation d’un</w:t>
      </w:r>
      <w:r>
        <w:t xml:space="preserve"> caillot </w:t>
      </w:r>
      <w:r w:rsidR="009832C7">
        <w:t xml:space="preserve">de </w:t>
      </w:r>
      <w:r>
        <w:t xml:space="preserve">fibrine. </w:t>
      </w:r>
      <w:r w:rsidR="00D54FAB">
        <w:t xml:space="preserve"> Au final on aura un caillot fibrino plaquettaire. </w:t>
      </w:r>
    </w:p>
    <w:p w:rsidR="009832C7" w:rsidRDefault="008F1E98" w:rsidP="008F1E98">
      <w:pPr>
        <w:pStyle w:val="Paragraphedeliste"/>
        <w:numPr>
          <w:ilvl w:val="0"/>
          <w:numId w:val="1"/>
        </w:numPr>
      </w:pPr>
      <w:r>
        <w:t>hémostase tertiaire</w:t>
      </w:r>
      <w:r w:rsidR="009832C7">
        <w:t xml:space="preserve"> avec la dissolution du caillot de fibrine.</w:t>
      </w:r>
      <w:r w:rsidR="00074E63">
        <w:t xml:space="preserve"> (fibrinolyse physiologique)</w:t>
      </w:r>
    </w:p>
    <w:p w:rsidR="009832C7" w:rsidRDefault="009832C7" w:rsidP="009832C7"/>
    <w:p w:rsidR="008F1E98" w:rsidRDefault="009832C7" w:rsidP="009832C7">
      <w:r>
        <w:rPr>
          <w:noProof/>
          <w:lang w:eastAsia="fr-FR"/>
        </w:rPr>
        <w:drawing>
          <wp:inline distT="0" distB="0" distL="0" distR="0">
            <wp:extent cx="4636639" cy="2170195"/>
            <wp:effectExtent l="76200" t="50800" r="113161" b="6500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640328" cy="2171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F1E98" w:rsidRDefault="008F1E98" w:rsidP="008F1E98"/>
    <w:p w:rsidR="008F1E98" w:rsidRDefault="00D54FAB" w:rsidP="008F1E98">
      <w:r>
        <w:t>Quand on a une brèche vasculaire, un f</w:t>
      </w:r>
      <w:r w:rsidR="00CC7F37">
        <w:t xml:space="preserve">acteur tissulaire est exposé ; </w:t>
      </w:r>
      <w:r>
        <w:t xml:space="preserve">il va lancer la cascade de l’hémostase. </w:t>
      </w:r>
    </w:p>
    <w:p w:rsidR="00D54FAB" w:rsidRDefault="00CC7F37" w:rsidP="008F1E98">
      <w:r>
        <w:t xml:space="preserve"> ATTENTION : </w:t>
      </w:r>
      <w:r w:rsidR="008F1E98">
        <w:t>hémo</w:t>
      </w:r>
      <w:r w:rsidR="00D54FAB">
        <w:t xml:space="preserve">stase secondaire </w:t>
      </w:r>
      <w:r>
        <w:t>signifie coagulation</w:t>
      </w:r>
      <w:r w:rsidR="00D54FAB">
        <w:t>. L</w:t>
      </w:r>
      <w:r w:rsidR="008F1E98">
        <w:t>a coagulation fait intervenir une protéine : la fibrine. Pour que la fibrine soit fabriqu</w:t>
      </w:r>
      <w:r>
        <w:t>ée</w:t>
      </w:r>
      <w:r w:rsidR="008F1E98">
        <w:t> : il y a une cascade qu</w:t>
      </w:r>
      <w:r w:rsidR="00D54FAB">
        <w:t>’</w:t>
      </w:r>
      <w:r w:rsidR="008F1E98">
        <w:t>i</w:t>
      </w:r>
      <w:r w:rsidR="00D54FAB">
        <w:t>l</w:t>
      </w:r>
      <w:r w:rsidR="008F1E98">
        <w:t xml:space="preserve"> ne développe pas et qui a</w:t>
      </w:r>
      <w:r w:rsidR="00D54FAB">
        <w:t xml:space="preserve">boutit à la création de fibrine par clivage du fibrinogène. </w:t>
      </w:r>
    </w:p>
    <w:p w:rsidR="008F1E98" w:rsidRDefault="00D54FAB" w:rsidP="008F1E98">
      <w:r>
        <w:t>En pathologie cela peut former un thrombus.</w:t>
      </w:r>
      <w:r w:rsidR="008F1E98">
        <w:t xml:space="preserve"> </w:t>
      </w:r>
    </w:p>
    <w:p w:rsidR="008F1E98" w:rsidRDefault="008F1E98" w:rsidP="008F1E98"/>
    <w:p w:rsidR="008F1E98" w:rsidRDefault="008F1E98" w:rsidP="008F1E98"/>
    <w:p w:rsidR="009832C7" w:rsidRPr="007E3EF9" w:rsidRDefault="008F1E98" w:rsidP="009832C7">
      <w:pPr>
        <w:pStyle w:val="Paragraphedeliste"/>
        <w:numPr>
          <w:ilvl w:val="0"/>
          <w:numId w:val="2"/>
        </w:numPr>
        <w:rPr>
          <w:b/>
        </w:rPr>
      </w:pPr>
      <w:r w:rsidRPr="007E3EF9">
        <w:rPr>
          <w:b/>
        </w:rPr>
        <w:t>Physiopathologie</w:t>
      </w:r>
    </w:p>
    <w:p w:rsidR="008F1E98" w:rsidRDefault="008F1E98" w:rsidP="008F1E98"/>
    <w:p w:rsidR="00742E45" w:rsidRDefault="00C11AE9" w:rsidP="00842B2C">
      <w:r>
        <w:t xml:space="preserve">Pourquoi </w:t>
      </w:r>
      <w:r w:rsidR="00D54FAB">
        <w:t xml:space="preserve"> une thrombose </w:t>
      </w:r>
      <w:r>
        <w:t>se forme</w:t>
      </w:r>
      <w:r w:rsidR="00D54FAB">
        <w:t xml:space="preserve">? </w:t>
      </w:r>
      <w:r w:rsidR="00842B2C">
        <w:t xml:space="preserve">Il y a </w:t>
      </w:r>
      <w:r w:rsidR="00742E45">
        <w:t xml:space="preserve">3 mécanismes </w:t>
      </w:r>
      <w:r w:rsidR="00842B2C">
        <w:t>impliqués pour aboutir à une thrombose veineuse pulmonaire (TVP)</w:t>
      </w:r>
      <w:r w:rsidR="00742E45">
        <w:t> :</w:t>
      </w:r>
      <w:r w:rsidR="00842B2C">
        <w:t xml:space="preserve"> la </w:t>
      </w:r>
      <w:r w:rsidR="00742E45">
        <w:t>stase sanguine</w:t>
      </w:r>
      <w:r>
        <w:t xml:space="preserve"> (patient alité,</w:t>
      </w:r>
      <w:r w:rsidR="00D54FAB">
        <w:t xml:space="preserve"> voyage en avion ou en bateau)</w:t>
      </w:r>
      <w:r w:rsidR="00842B2C">
        <w:t xml:space="preserve">, </w:t>
      </w:r>
      <w:r w:rsidR="00842B2C">
        <w:lastRenderedPageBreak/>
        <w:t>l’</w:t>
      </w:r>
      <w:r w:rsidR="00742E45">
        <w:t>hypercoagulabilité</w:t>
      </w:r>
      <w:r w:rsidR="00842B2C">
        <w:t xml:space="preserve"> </w:t>
      </w:r>
      <w:r w:rsidR="00D54FAB">
        <w:t>(</w:t>
      </w:r>
      <w:r>
        <w:t xml:space="preserve">un </w:t>
      </w:r>
      <w:r w:rsidR="00D54FAB">
        <w:t xml:space="preserve">patient diabétique fait plus de caillot que les autres, un patient cancéreux) </w:t>
      </w:r>
      <w:r w:rsidR="00842B2C">
        <w:t>et l’</w:t>
      </w:r>
      <w:r w:rsidR="00742E45">
        <w:t>altération de la paroi vasculaire</w:t>
      </w:r>
      <w:r w:rsidR="00D54FAB">
        <w:t xml:space="preserve"> (</w:t>
      </w:r>
      <w:r>
        <w:t xml:space="preserve">un </w:t>
      </w:r>
      <w:r w:rsidR="00D54FAB">
        <w:t>patient qui vient d’être opérer ou une femme qui vient d’accoucher)</w:t>
      </w:r>
      <w:r w:rsidR="00742E45">
        <w:t xml:space="preserve">. </w:t>
      </w:r>
    </w:p>
    <w:p w:rsidR="00742E45" w:rsidRDefault="00842B2C" w:rsidP="00742E45">
      <w:r>
        <w:t>Cela se nomme</w:t>
      </w:r>
      <w:r w:rsidR="00742E45">
        <w:t xml:space="preserve"> la triade de Virshow.</w:t>
      </w:r>
    </w:p>
    <w:p w:rsidR="00742E45" w:rsidRDefault="00742E45" w:rsidP="00742E45"/>
    <w:p w:rsidR="00476F23" w:rsidRDefault="00D54FAB" w:rsidP="00742E45">
      <w:r>
        <w:t>Remarque : l</w:t>
      </w:r>
      <w:r w:rsidR="00742E45">
        <w:t>a phlébite est essentiellement</w:t>
      </w:r>
      <w:r w:rsidR="00C11AE9">
        <w:t xml:space="preserve"> due</w:t>
      </w:r>
      <w:r>
        <w:t xml:space="preserve"> à</w:t>
      </w:r>
      <w:r w:rsidR="00742E45">
        <w:t xml:space="preserve"> un caillot de fibrine ; par opposition au syndrom</w:t>
      </w:r>
      <w:r w:rsidR="00C11AE9">
        <w:t>e coronarien aigu</w:t>
      </w:r>
      <w:r>
        <w:t xml:space="preserve"> où il y aura la fibrine et les plaquettes. </w:t>
      </w:r>
    </w:p>
    <w:p w:rsidR="00742E45" w:rsidRDefault="00742E45" w:rsidP="00476F23"/>
    <w:p w:rsidR="00742E45" w:rsidRDefault="00742E45" w:rsidP="00476F23">
      <w:r>
        <w:t>On distingue des facteurs de risques extérieurs au patient et lié</w:t>
      </w:r>
      <w:r w:rsidR="00C11AE9">
        <w:t>s</w:t>
      </w:r>
      <w:r>
        <w:t xml:space="preserve"> aux patients. </w:t>
      </w:r>
      <w:r w:rsidR="00842B2C">
        <w:t xml:space="preserve"> Il y a </w:t>
      </w:r>
      <w:r>
        <w:t xml:space="preserve">3 catégories de facteurs de risques : </w:t>
      </w:r>
    </w:p>
    <w:p w:rsidR="00742E45" w:rsidRDefault="00742E45" w:rsidP="00C11AE9">
      <w:pPr>
        <w:pStyle w:val="Paragraphedeliste"/>
        <w:numPr>
          <w:ilvl w:val="0"/>
          <w:numId w:val="1"/>
        </w:numPr>
      </w:pPr>
      <w:r>
        <w:t>facteurs de risques majeurs</w:t>
      </w:r>
      <w:r w:rsidR="00FF4340">
        <w:t xml:space="preserve"> (favorisent encore plus la formation d’un caillot)</w:t>
      </w:r>
      <w:r w:rsidR="00C11AE9">
        <w:t xml:space="preserve"> (</w:t>
      </w:r>
      <w:r>
        <w:t>odds ratio &gt; 10</w:t>
      </w:r>
      <w:r w:rsidR="00C11AE9">
        <w:t>)</w:t>
      </w:r>
    </w:p>
    <w:p w:rsidR="00742E45" w:rsidRDefault="00742E45" w:rsidP="00742E45">
      <w:pPr>
        <w:pStyle w:val="Paragraphedeliste"/>
        <w:numPr>
          <w:ilvl w:val="1"/>
          <w:numId w:val="1"/>
        </w:numPr>
      </w:pPr>
      <w:r>
        <w:t>fracture</w:t>
      </w:r>
    </w:p>
    <w:p w:rsidR="00742E45" w:rsidRDefault="00742E45" w:rsidP="00742E45">
      <w:pPr>
        <w:pStyle w:val="Paragraphedeliste"/>
        <w:numPr>
          <w:ilvl w:val="1"/>
          <w:numId w:val="1"/>
        </w:numPr>
      </w:pPr>
      <w:r>
        <w:t>remplacement de genou ou de hanche</w:t>
      </w:r>
    </w:p>
    <w:p w:rsidR="00842B2C" w:rsidRDefault="00742E45" w:rsidP="00742E45">
      <w:pPr>
        <w:pStyle w:val="Paragraphedeliste"/>
        <w:numPr>
          <w:ilvl w:val="1"/>
          <w:numId w:val="1"/>
        </w:numPr>
      </w:pPr>
      <w:r>
        <w:t>chirurgie générale majeure</w:t>
      </w:r>
    </w:p>
    <w:p w:rsidR="00842B2C" w:rsidRDefault="00842B2C" w:rsidP="00742E45">
      <w:pPr>
        <w:pStyle w:val="Paragraphedeliste"/>
        <w:numPr>
          <w:ilvl w:val="1"/>
          <w:numId w:val="1"/>
        </w:numPr>
      </w:pPr>
      <w:r>
        <w:t>traumatisme général</w:t>
      </w:r>
    </w:p>
    <w:p w:rsidR="00C11AE9" w:rsidRDefault="00842B2C" w:rsidP="00C11AE9">
      <w:pPr>
        <w:pStyle w:val="Paragraphedeliste"/>
        <w:numPr>
          <w:ilvl w:val="1"/>
          <w:numId w:val="1"/>
        </w:numPr>
      </w:pPr>
      <w:r>
        <w:t>lésion moelle épinière</w:t>
      </w:r>
    </w:p>
    <w:p w:rsidR="00742E45" w:rsidRDefault="00C11AE9" w:rsidP="00742E45">
      <w:pPr>
        <w:pStyle w:val="Paragraphedeliste"/>
        <w:numPr>
          <w:ilvl w:val="0"/>
          <w:numId w:val="1"/>
        </w:numPr>
      </w:pPr>
      <w:r>
        <w:t>facteurs de risques modérés (odds ratio entre 2 et 10)</w:t>
      </w:r>
    </w:p>
    <w:p w:rsidR="00AA6B79" w:rsidRDefault="00742E45" w:rsidP="00742E45">
      <w:pPr>
        <w:pStyle w:val="Paragraphedeliste"/>
        <w:numPr>
          <w:ilvl w:val="1"/>
          <w:numId w:val="1"/>
        </w:numPr>
      </w:pPr>
      <w:r>
        <w:t>cancer</w:t>
      </w:r>
    </w:p>
    <w:p w:rsidR="00742E45" w:rsidRDefault="00AA6B79" w:rsidP="00742E45">
      <w:pPr>
        <w:pStyle w:val="Paragraphedeliste"/>
        <w:numPr>
          <w:ilvl w:val="1"/>
          <w:numId w:val="1"/>
        </w:numPr>
      </w:pPr>
      <w:r>
        <w:t>patient qui a une insuffisance cardiaque</w:t>
      </w:r>
    </w:p>
    <w:p w:rsidR="00AA6B79" w:rsidRDefault="00742E45" w:rsidP="00742E45">
      <w:pPr>
        <w:pStyle w:val="Paragraphedeliste"/>
        <w:numPr>
          <w:ilvl w:val="1"/>
          <w:numId w:val="1"/>
        </w:numPr>
      </w:pPr>
      <w:r>
        <w:t>accouchement</w:t>
      </w:r>
    </w:p>
    <w:p w:rsidR="00742E45" w:rsidRDefault="00AA6B79" w:rsidP="00742E45">
      <w:pPr>
        <w:pStyle w:val="Paragraphedeliste"/>
        <w:numPr>
          <w:ilvl w:val="0"/>
          <w:numId w:val="1"/>
        </w:numPr>
      </w:pPr>
      <w:r>
        <w:t xml:space="preserve">facteurs de risques </w:t>
      </w:r>
      <w:r w:rsidR="00742E45">
        <w:t>mineurs</w:t>
      </w:r>
      <w:r w:rsidR="00C11AE9">
        <w:t xml:space="preserve"> (odds ratio inférieur à 2)</w:t>
      </w:r>
    </w:p>
    <w:p w:rsidR="00742E45" w:rsidRDefault="00CA586F" w:rsidP="00742E45">
      <w:pPr>
        <w:pStyle w:val="Paragraphedeliste"/>
        <w:numPr>
          <w:ilvl w:val="1"/>
          <w:numId w:val="1"/>
        </w:numPr>
      </w:pPr>
      <w:r>
        <w:t>alitement</w:t>
      </w:r>
      <w:r w:rsidR="00742E45">
        <w:t xml:space="preserve"> de plus de 3 jours</w:t>
      </w:r>
    </w:p>
    <w:p w:rsidR="00742E45" w:rsidRDefault="00742E45" w:rsidP="00742E45">
      <w:pPr>
        <w:pStyle w:val="Paragraphedeliste"/>
        <w:numPr>
          <w:ilvl w:val="1"/>
          <w:numId w:val="1"/>
        </w:numPr>
      </w:pPr>
      <w:r>
        <w:t>voyage de plus de 5 H</w:t>
      </w:r>
      <w:r w:rsidR="00AA6B79">
        <w:t xml:space="preserve"> (avion ou bateau, quelque soit le voyage)</w:t>
      </w:r>
    </w:p>
    <w:p w:rsidR="00AA6B79" w:rsidRDefault="00742E45" w:rsidP="00742E45">
      <w:pPr>
        <w:pStyle w:val="Paragraphedeliste"/>
        <w:numPr>
          <w:ilvl w:val="1"/>
          <w:numId w:val="1"/>
        </w:numPr>
      </w:pPr>
      <w:r>
        <w:t xml:space="preserve">grossesse. </w:t>
      </w:r>
      <w:r w:rsidR="00AA6B79">
        <w:t>(il n’y a pas de lésion vasculaire). Un u</w:t>
      </w:r>
      <w:r>
        <w:t xml:space="preserve">térus gros comprime le réseau veineux </w:t>
      </w:r>
      <w:r w:rsidR="00AA6B79">
        <w:t xml:space="preserve">et peut entrainer une phlébite </w:t>
      </w:r>
      <w:r>
        <w:t>gauche et da</w:t>
      </w:r>
      <w:r w:rsidR="00AA6B79">
        <w:t xml:space="preserve">ns 95% des cas elle fera une phlébite </w:t>
      </w:r>
      <w:r>
        <w:t>à gauche</w:t>
      </w:r>
      <w:r w:rsidR="00AA6B79">
        <w:t>.</w:t>
      </w:r>
    </w:p>
    <w:p w:rsidR="00CA586F" w:rsidRDefault="00AA6B79" w:rsidP="00C11AE9">
      <w:pPr>
        <w:pStyle w:val="Paragraphedeliste"/>
        <w:ind w:left="1440"/>
      </w:pPr>
      <w:r>
        <w:br/>
      </w:r>
    </w:p>
    <w:p w:rsidR="00742E45" w:rsidRDefault="00742E45" w:rsidP="00742E45"/>
    <w:p w:rsidR="00742E45" w:rsidRPr="00C11AE9" w:rsidRDefault="00742E45" w:rsidP="00CA586F">
      <w:pPr>
        <w:pStyle w:val="Paragraphedeliste"/>
        <w:numPr>
          <w:ilvl w:val="0"/>
          <w:numId w:val="2"/>
        </w:numPr>
        <w:rPr>
          <w:b/>
        </w:rPr>
      </w:pPr>
      <w:r w:rsidRPr="007E3EF9">
        <w:rPr>
          <w:b/>
        </w:rPr>
        <w:t>Epidémiologie</w:t>
      </w:r>
    </w:p>
    <w:p w:rsidR="00742E45" w:rsidRDefault="00742E45" w:rsidP="00742E45"/>
    <w:p w:rsidR="00742E45" w:rsidRDefault="00CA586F" w:rsidP="00742E45">
      <w:r>
        <w:t>L’incidence est de</w:t>
      </w:r>
      <w:r w:rsidR="00742E45">
        <w:t xml:space="preserve"> 1,2 patient </w:t>
      </w:r>
      <w:r w:rsidR="00AA6B79">
        <w:t>pour 1000 personnes</w:t>
      </w:r>
      <w:r>
        <w:t xml:space="preserve"> par an.</w:t>
      </w:r>
      <w:r w:rsidR="00AA6B79">
        <w:t xml:space="preserve"> Cela augmente avec l’âge. </w:t>
      </w:r>
      <w:r>
        <w:t xml:space="preserve"> Elle t</w:t>
      </w:r>
      <w:r w:rsidR="00742E45">
        <w:t xml:space="preserve">ouche plus les femmes mais </w:t>
      </w:r>
      <w:r>
        <w:t xml:space="preserve">ce sont </w:t>
      </w:r>
      <w:r w:rsidR="00742E45">
        <w:t xml:space="preserve">les hommes </w:t>
      </w:r>
      <w:r w:rsidR="00AA6B79">
        <w:t>qui récidivent</w:t>
      </w:r>
      <w:r w:rsidR="00742E45">
        <w:t xml:space="preserve"> le plus</w:t>
      </w:r>
      <w:r w:rsidR="00AA6B79">
        <w:t xml:space="preserve"> sans savoir pourquoi</w:t>
      </w:r>
      <w:r w:rsidR="00742E45">
        <w:t xml:space="preserve">. </w:t>
      </w:r>
      <w:r>
        <w:t>Si le premier épisode est idiopathique</w:t>
      </w:r>
      <w:r w:rsidR="00AA6B79">
        <w:t xml:space="preserve"> (sans facteurs de risque identifiable) c’est à dire non provoqué</w:t>
      </w:r>
      <w:r w:rsidR="0058035E">
        <w:t>,</w:t>
      </w:r>
      <w:r>
        <w:t xml:space="preserve"> la récidive est plus importante. Et le risque de récidive est de 5 à 7 % par an. </w:t>
      </w:r>
    </w:p>
    <w:p w:rsidR="00622ECA" w:rsidRDefault="00622ECA" w:rsidP="00742E45">
      <w:r>
        <w:t>C’est</w:t>
      </w:r>
      <w:r w:rsidR="00CA586F">
        <w:t xml:space="preserve"> un problème de santé publique car l</w:t>
      </w:r>
      <w:r>
        <w:t xml:space="preserve">e risque </w:t>
      </w:r>
      <w:r w:rsidR="00CA586F">
        <w:t>principal</w:t>
      </w:r>
      <w:r>
        <w:t xml:space="preserve"> de la phlébite est l’</w:t>
      </w:r>
      <w:r w:rsidR="00CA586F">
        <w:t>embolie</w:t>
      </w:r>
      <w:r>
        <w:t xml:space="preserve"> pulmonaire.  </w:t>
      </w:r>
      <w:r w:rsidR="0058035E">
        <w:t xml:space="preserve">La phlébite n’est pas grave, l’embolie pulmonaire oui. </w:t>
      </w:r>
      <w:r>
        <w:t>Si on ne traite pas</w:t>
      </w:r>
      <w:r w:rsidR="00CA586F">
        <w:t xml:space="preserve"> la</w:t>
      </w:r>
      <w:r>
        <w:t xml:space="preserve"> phlébite </w:t>
      </w:r>
      <w:r w:rsidR="00CA586F">
        <w:t>dans les 7 jours</w:t>
      </w:r>
      <w:r>
        <w:t xml:space="preserve"> on peut mourir d’une embolie pulmonaire. </w:t>
      </w:r>
    </w:p>
    <w:p w:rsidR="00622ECA" w:rsidRDefault="00622ECA" w:rsidP="00742E45"/>
    <w:p w:rsidR="00CA586F" w:rsidRPr="007E3EF9" w:rsidRDefault="00622ECA" w:rsidP="00CA586F">
      <w:pPr>
        <w:pStyle w:val="Paragraphedeliste"/>
        <w:numPr>
          <w:ilvl w:val="0"/>
          <w:numId w:val="2"/>
        </w:numPr>
        <w:rPr>
          <w:b/>
        </w:rPr>
      </w:pPr>
      <w:r w:rsidRPr="007E3EF9">
        <w:rPr>
          <w:b/>
        </w:rPr>
        <w:t xml:space="preserve">Clinique thrombose veineuse. </w:t>
      </w:r>
    </w:p>
    <w:p w:rsidR="00622ECA" w:rsidRDefault="00622ECA" w:rsidP="00CA586F"/>
    <w:p w:rsidR="00622ECA" w:rsidRDefault="0058035E" w:rsidP="00742E45">
      <w:r>
        <w:t xml:space="preserve">Il y une réaction inflammatoire, donc il y aura les 4 composantes de l’inflammation que sont la douleur, la rougeur, la chaleur et l’œdème. Le patient aura un peu de fièvre (38°C ; on appelle : un fébricule le fait d’avoir un peu de fièvre). On pourra voir un cordon inflammatoire si </w:t>
      </w:r>
      <w:r w:rsidR="00C11AE9">
        <w:t xml:space="preserve">la </w:t>
      </w:r>
      <w:r>
        <w:t xml:space="preserve">thrombose veineuse </w:t>
      </w:r>
      <w:r w:rsidR="00C11AE9">
        <w:t xml:space="preserve">est </w:t>
      </w:r>
      <w:r>
        <w:t>superficielle.</w:t>
      </w:r>
    </w:p>
    <w:p w:rsidR="008A6024" w:rsidRDefault="0058035E" w:rsidP="00742E45">
      <w:r>
        <w:t>En général c’est asymétrique ç</w:t>
      </w:r>
      <w:r w:rsidR="00622ECA">
        <w:t xml:space="preserve">a concerne </w:t>
      </w:r>
      <w:r>
        <w:t>qu’</w:t>
      </w:r>
      <w:r w:rsidR="00622ECA">
        <w:t>une</w:t>
      </w:r>
      <w:r w:rsidR="00C11AE9">
        <w:t xml:space="preserve"> ; </w:t>
      </w:r>
      <w:r w:rsidR="00622ECA">
        <w:t xml:space="preserve"> si </w:t>
      </w:r>
      <w:r>
        <w:t xml:space="preserve">il y a </w:t>
      </w:r>
      <w:r w:rsidR="00C11AE9">
        <w:t xml:space="preserve">un </w:t>
      </w:r>
      <w:r>
        <w:t>œdème</w:t>
      </w:r>
      <w:r w:rsidR="00622ECA">
        <w:t xml:space="preserve"> </w:t>
      </w:r>
      <w:r>
        <w:t>bilatéral</w:t>
      </w:r>
      <w:r w:rsidR="00622ECA">
        <w:t xml:space="preserve"> ce n’est</w:t>
      </w:r>
      <w:r>
        <w:t xml:space="preserve"> probablement</w:t>
      </w:r>
      <w:r w:rsidR="00622ECA">
        <w:t xml:space="preserve"> pas une phlébite. </w:t>
      </w:r>
      <w:r w:rsidR="005F4906">
        <w:t xml:space="preserve"> </w:t>
      </w:r>
    </w:p>
    <w:p w:rsidR="008A6024" w:rsidRDefault="005F4906" w:rsidP="00742E45">
      <w:r>
        <w:t>Signe de HOMA</w:t>
      </w:r>
      <w:r w:rsidR="006524C2">
        <w:t>N</w:t>
      </w:r>
      <w:r>
        <w:t xml:space="preserve">S : quand on suspecte une phlébite on demande au patient de fléchir le pied et </w:t>
      </w:r>
      <w:r w:rsidR="00C11AE9">
        <w:t>on recherche si</w:t>
      </w:r>
      <w:r w:rsidR="001F586D">
        <w:t xml:space="preserve"> cela provoque </w:t>
      </w:r>
      <w:r w:rsidR="006524C2">
        <w:t xml:space="preserve">une douleur dans le mollet. Ce n’est pas très spécifique comme test. </w:t>
      </w:r>
    </w:p>
    <w:p w:rsidR="008A6024" w:rsidRDefault="008A6024" w:rsidP="00742E45"/>
    <w:p w:rsidR="008A6024" w:rsidRPr="007E3EF9" w:rsidRDefault="00CA586F" w:rsidP="00CA586F">
      <w:pPr>
        <w:pStyle w:val="Paragraphedeliste"/>
        <w:numPr>
          <w:ilvl w:val="0"/>
          <w:numId w:val="2"/>
        </w:numPr>
        <w:rPr>
          <w:b/>
        </w:rPr>
      </w:pPr>
      <w:r w:rsidRPr="007E3EF9">
        <w:rPr>
          <w:b/>
        </w:rPr>
        <w:t>P</w:t>
      </w:r>
      <w:r w:rsidR="008A6024" w:rsidRPr="007E3EF9">
        <w:rPr>
          <w:b/>
        </w:rPr>
        <w:t>araclinique</w:t>
      </w:r>
    </w:p>
    <w:p w:rsidR="008A6024" w:rsidRDefault="008A6024" w:rsidP="00742E45"/>
    <w:p w:rsidR="00E55E3A" w:rsidRDefault="006524C2" w:rsidP="00742E45">
      <w:r>
        <w:t>Au niveau de l</w:t>
      </w:r>
      <w:r w:rsidR="008A6024">
        <w:t xml:space="preserve">a biologie : le Ddimère est le </w:t>
      </w:r>
      <w:r w:rsidR="00CA586F">
        <w:t>produit</w:t>
      </w:r>
      <w:r w:rsidR="008A6024">
        <w:t xml:space="preserve"> de dégrad</w:t>
      </w:r>
      <w:r>
        <w:t xml:space="preserve">ation </w:t>
      </w:r>
      <w:r w:rsidR="00E55E3A">
        <w:t>du thrombus par la fibrinolyse.</w:t>
      </w:r>
      <w:r w:rsidR="008A6024">
        <w:t xml:space="preserve"> </w:t>
      </w:r>
      <w:r w:rsidR="00CA586F">
        <w:t>Si</w:t>
      </w:r>
      <w:r w:rsidR="008A6024">
        <w:t xml:space="preserve"> c’est </w:t>
      </w:r>
      <w:r w:rsidR="006451AE">
        <w:t>normal</w:t>
      </w:r>
      <w:r w:rsidR="00CA586F">
        <w:t xml:space="preserve"> ce n’est pas une phlébite (inférieur</w:t>
      </w:r>
      <w:r w:rsidR="008A6024">
        <w:t xml:space="preserve"> à 500)</w:t>
      </w:r>
      <w:r w:rsidR="001F586D">
        <w:t> ;</w:t>
      </w:r>
      <w:r w:rsidR="00CA586F">
        <w:t xml:space="preserve"> </w:t>
      </w:r>
      <w:r w:rsidR="00E55E3A">
        <w:t>ce test a une bonne valeur prédict</w:t>
      </w:r>
      <w:r w:rsidR="008A6024">
        <w:t>ive négative</w:t>
      </w:r>
      <w:r w:rsidR="00E55E3A">
        <w:t xml:space="preserve"> (si c’est normal on est presque sur que ce n’est pas une phlébite)</w:t>
      </w:r>
      <w:r w:rsidR="008A6024">
        <w:t xml:space="preserve"> mais pas </w:t>
      </w:r>
      <w:r w:rsidR="00CA586F">
        <w:t xml:space="preserve">une bonne valeur prédictive </w:t>
      </w:r>
      <w:r w:rsidR="008A6024">
        <w:t xml:space="preserve">positive. </w:t>
      </w:r>
    </w:p>
    <w:p w:rsidR="00E55E3A" w:rsidRDefault="00E55E3A" w:rsidP="00742E45">
      <w:r>
        <w:t xml:space="preserve">On pourra aussi regarder les signes de l’inflammation : s’il y a une augmentation des globules blancs ou hyperleucocytose, on regardera aussi la CRP ou protéine C réactive (qui est sécrété par le foie en cas d’inflammation) et s’il y a une augmentation de la vitesse de sédimentation. </w:t>
      </w:r>
    </w:p>
    <w:p w:rsidR="008A6024" w:rsidRDefault="008A6024" w:rsidP="00742E45">
      <w:r>
        <w:t>Pour tra</w:t>
      </w:r>
      <w:r w:rsidR="00CA586F">
        <w:t>ncher il faut faire un doppler v</w:t>
      </w:r>
      <w:r>
        <w:t>eineux.</w:t>
      </w:r>
      <w:r w:rsidR="006451AE">
        <w:t xml:space="preserve"> L’échographie doppler veineux des membres inférieurs permet de déterminer si les veines sont incompressibles, si la manœuvre de chasse et négative et de visualiser le thrombus.</w:t>
      </w:r>
    </w:p>
    <w:p w:rsidR="00A21BF8" w:rsidRDefault="00A21BF8" w:rsidP="00742E45">
      <w:r>
        <w:t>L</w:t>
      </w:r>
      <w:r w:rsidR="006451AE">
        <w:t>’examen clef est l’échographie.</w:t>
      </w:r>
    </w:p>
    <w:p w:rsidR="00A21BF8" w:rsidRDefault="00A21BF8" w:rsidP="00742E45"/>
    <w:p w:rsidR="006451AE" w:rsidRDefault="006451AE" w:rsidP="00742E45">
      <w:r>
        <w:t xml:space="preserve">La structure d’une artère est circulaire mais celle de la veine l’est moins. Si on peut comprimer une veine alors il n’y a pas de phlébite. </w:t>
      </w:r>
    </w:p>
    <w:p w:rsidR="00A21BF8" w:rsidRDefault="006451AE" w:rsidP="00742E45">
      <w:r>
        <w:t>Rappel : t</w:t>
      </w:r>
      <w:r w:rsidR="00A21BF8">
        <w:t>out ce qui est bleu s’élo</w:t>
      </w:r>
      <w:r>
        <w:t>igne de la sonde  et en rouge ça</w:t>
      </w:r>
      <w:r w:rsidR="00A21BF8">
        <w:t xml:space="preserve"> s’en rapproche.  </w:t>
      </w:r>
      <w:r>
        <w:t xml:space="preserve">La </w:t>
      </w:r>
      <w:r w:rsidR="00845C67">
        <w:t>manœuvre</w:t>
      </w:r>
      <w:r>
        <w:t xml:space="preserve"> de chasse consiste à appuyer</w:t>
      </w:r>
      <w:r w:rsidR="00A21BF8">
        <w:t xml:space="preserve"> sur le mollet </w:t>
      </w:r>
      <w:r>
        <w:t xml:space="preserve">et </w:t>
      </w:r>
      <w:r w:rsidR="00A21BF8">
        <w:t>simultanément</w:t>
      </w:r>
      <w:r>
        <w:t xml:space="preserve"> grâce à la sonde de l’appareil échographique visualiser la veine à examiner</w:t>
      </w:r>
      <w:r w:rsidR="00A21BF8">
        <w:t>. S’il y a une phlébite</w:t>
      </w:r>
      <w:r>
        <w:t>,</w:t>
      </w:r>
      <w:r w:rsidR="00A21BF8">
        <w:t xml:space="preserve"> au doppler couleur on doit voir le flux sanguin qui </w:t>
      </w:r>
      <w:r w:rsidR="00056447">
        <w:t>opacifie qu’une partie de</w:t>
      </w:r>
      <w:r>
        <w:t xml:space="preserve"> la lumière </w:t>
      </w:r>
      <w:r w:rsidR="002A6654">
        <w:t>du vaisseau</w:t>
      </w:r>
      <w:r w:rsidR="00056447">
        <w:t xml:space="preserve"> (cela dépend évidement de la taille du caillot).</w:t>
      </w:r>
    </w:p>
    <w:p w:rsidR="005F0ADF" w:rsidRDefault="002A6654" w:rsidP="00742E45">
      <w:r>
        <w:t>A noter que p</w:t>
      </w:r>
      <w:r w:rsidR="00A21BF8">
        <w:t>lus le caillot est récen</w:t>
      </w:r>
      <w:r>
        <w:t>t et moins c’est éc</w:t>
      </w:r>
      <w:r w:rsidR="005F0ADF">
        <w:t>h</w:t>
      </w:r>
      <w:r>
        <w:t>ogène</w:t>
      </w:r>
      <w:r w:rsidR="00D97DCA">
        <w:t> ; le caillot se calcifie avec le temps</w:t>
      </w:r>
      <w:r>
        <w:t>. Cependant si on ne le voit pas,</w:t>
      </w:r>
      <w:r w:rsidR="00A21BF8">
        <w:t xml:space="preserve"> on peut </w:t>
      </w:r>
      <w:r>
        <w:t xml:space="preserve">toujours </w:t>
      </w:r>
      <w:r w:rsidR="00A21BF8">
        <w:t xml:space="preserve">appuyer sur la peau et voir si la veine se contracte. Si elle ne se contracte pas =&gt; caillot. </w:t>
      </w:r>
    </w:p>
    <w:p w:rsidR="00A21BF8" w:rsidRDefault="005F0ADF" w:rsidP="00742E45">
      <w:r>
        <w:t xml:space="preserve">Si on observe un contraste spontané c’est à dire des sortes de volute de fumée un peu plus échogène cela signifie que l’on est à une étape pré thrombotique. </w:t>
      </w:r>
    </w:p>
    <w:p w:rsidR="00A21BF8" w:rsidRDefault="00A21BF8" w:rsidP="00742E45"/>
    <w:p w:rsidR="002A6654" w:rsidRDefault="00A21BF8" w:rsidP="00742E45">
      <w:r>
        <w:t xml:space="preserve">La deuxième cause de mort subite est l’embolie pulmonaire. </w:t>
      </w:r>
    </w:p>
    <w:p w:rsidR="002A6654" w:rsidRDefault="002A6654" w:rsidP="00742E45"/>
    <w:p w:rsidR="00A21BF8" w:rsidRDefault="002A6654" w:rsidP="00742E45">
      <w:r>
        <w:t xml:space="preserve">(NDLR : il a montré en cours des vidéos </w:t>
      </w:r>
      <w:r w:rsidR="0031232A">
        <w:t>d’examen doppler pour illustrer. L</w:t>
      </w:r>
      <w:r>
        <w:t>es diapos et les v</w:t>
      </w:r>
      <w:r w:rsidR="0031232A">
        <w:t>idéos seront normalement sur carabins)</w:t>
      </w:r>
    </w:p>
    <w:p w:rsidR="00A21BF8" w:rsidRDefault="00A21BF8" w:rsidP="00742E45"/>
    <w:p w:rsidR="002A6654" w:rsidRPr="007E3EF9" w:rsidRDefault="00906CC5" w:rsidP="002A6654">
      <w:pPr>
        <w:pStyle w:val="Paragraphedeliste"/>
        <w:numPr>
          <w:ilvl w:val="0"/>
          <w:numId w:val="2"/>
        </w:numPr>
        <w:rPr>
          <w:b/>
        </w:rPr>
      </w:pPr>
      <w:r w:rsidRPr="007E3EF9">
        <w:rPr>
          <w:b/>
        </w:rPr>
        <w:t>Diagnostics différentiels</w:t>
      </w:r>
    </w:p>
    <w:p w:rsidR="0031232A" w:rsidRDefault="0031232A" w:rsidP="00742E45"/>
    <w:p w:rsidR="00906CC5" w:rsidRDefault="0031232A" w:rsidP="00742E45">
      <w:r>
        <w:t>Il ne faudra pas confondre une phlébite avec :</w:t>
      </w:r>
    </w:p>
    <w:p w:rsidR="00906CC5" w:rsidRDefault="0031232A" w:rsidP="00906CC5">
      <w:pPr>
        <w:pStyle w:val="Paragraphedeliste"/>
        <w:numPr>
          <w:ilvl w:val="0"/>
          <w:numId w:val="1"/>
        </w:numPr>
      </w:pPr>
      <w:r>
        <w:t xml:space="preserve">une </w:t>
      </w:r>
      <w:r w:rsidR="00906CC5">
        <w:t xml:space="preserve">atteinte musculaire </w:t>
      </w:r>
      <w:r>
        <w:t>(</w:t>
      </w:r>
      <w:r w:rsidR="00906CC5">
        <w:t>si le patient a fait un marathon</w:t>
      </w:r>
      <w:r>
        <w:t xml:space="preserve"> par exemple)</w:t>
      </w:r>
    </w:p>
    <w:p w:rsidR="00906CC5" w:rsidRDefault="00906CC5" w:rsidP="00906CC5">
      <w:pPr>
        <w:pStyle w:val="Paragraphedeliste"/>
        <w:numPr>
          <w:ilvl w:val="0"/>
          <w:numId w:val="1"/>
        </w:numPr>
      </w:pPr>
      <w:r>
        <w:t>u</w:t>
      </w:r>
      <w:r w:rsidR="0031232A">
        <w:t>n hématome (</w:t>
      </w:r>
      <w:r>
        <w:t>en chirurgie ortho</w:t>
      </w:r>
      <w:r w:rsidR="008E043F">
        <w:t>pédique</w:t>
      </w:r>
      <w:r>
        <w:t xml:space="preserve"> il </w:t>
      </w:r>
      <w:r w:rsidR="0031232A">
        <w:t xml:space="preserve">ne </w:t>
      </w:r>
      <w:r>
        <w:t>sera pas évident de distinguer la phlébite de l’hématome)</w:t>
      </w:r>
    </w:p>
    <w:p w:rsidR="00906CC5" w:rsidRDefault="00906CC5" w:rsidP="00906CC5">
      <w:pPr>
        <w:pStyle w:val="Paragraphedeliste"/>
        <w:numPr>
          <w:ilvl w:val="0"/>
          <w:numId w:val="1"/>
        </w:numPr>
      </w:pPr>
      <w:r>
        <w:t>la rupture d’un kyste poplité</w:t>
      </w:r>
    </w:p>
    <w:p w:rsidR="00906CC5" w:rsidRDefault="001F586D" w:rsidP="001F586D">
      <w:pPr>
        <w:pStyle w:val="Paragraphedeliste"/>
        <w:numPr>
          <w:ilvl w:val="0"/>
          <w:numId w:val="4"/>
        </w:numPr>
      </w:pPr>
      <w:r>
        <w:t xml:space="preserve">une lymphangite </w:t>
      </w:r>
      <w:r w:rsidR="008E043F">
        <w:t>(inflammation des vaisseaux lymphatiques)</w:t>
      </w:r>
    </w:p>
    <w:p w:rsidR="0031232A" w:rsidRDefault="0031232A" w:rsidP="008E043F">
      <w:pPr>
        <w:pStyle w:val="Paragraphedeliste"/>
        <w:numPr>
          <w:ilvl w:val="0"/>
          <w:numId w:val="4"/>
        </w:numPr>
      </w:pPr>
      <w:r>
        <w:t>l’</w:t>
      </w:r>
      <w:r w:rsidR="008E043F">
        <w:t xml:space="preserve">insuffisance veineuse ou </w:t>
      </w:r>
      <w:r>
        <w:t xml:space="preserve">le </w:t>
      </w:r>
      <w:r w:rsidR="00C11526">
        <w:t>syndrome post-phlébi</w:t>
      </w:r>
      <w:r w:rsidR="00906CC5">
        <w:t xml:space="preserve">tique </w:t>
      </w:r>
      <w:r>
        <w:t xml:space="preserve"> qui est une obstruction des veines profondes qui entraine une élévation du retour veineux dans les veines superficielles provoquant des varices. </w:t>
      </w:r>
    </w:p>
    <w:p w:rsidR="007D6C35" w:rsidRDefault="007D6C35" w:rsidP="0031232A">
      <w:pPr>
        <w:pStyle w:val="Paragraphedeliste"/>
        <w:ind w:left="1440"/>
      </w:pPr>
    </w:p>
    <w:p w:rsidR="00C11526" w:rsidRPr="007E3EF9" w:rsidRDefault="00C11526" w:rsidP="00C11526">
      <w:pPr>
        <w:pStyle w:val="Paragraphedeliste"/>
        <w:numPr>
          <w:ilvl w:val="0"/>
          <w:numId w:val="2"/>
        </w:numPr>
        <w:rPr>
          <w:b/>
        </w:rPr>
      </w:pPr>
      <w:r w:rsidRPr="007E3EF9">
        <w:rPr>
          <w:b/>
        </w:rPr>
        <w:t>Traitements</w:t>
      </w:r>
    </w:p>
    <w:p w:rsidR="00C11526" w:rsidRDefault="00C11526" w:rsidP="007D6C35"/>
    <w:p w:rsidR="00975D26" w:rsidRDefault="00C11526" w:rsidP="00975D26">
      <w:r>
        <w:t xml:space="preserve">Le traitement est </w:t>
      </w:r>
      <w:r w:rsidR="00280E31">
        <w:t xml:space="preserve">la prise d’anticoagulants 3 mois ou anti-vitamine K (AVK). Pourquoi ? Car la vitamine K est à l’origine de la synthèse de nombreux facteurs de la coagulation : II, VII, IX, X ; </w:t>
      </w:r>
      <w:r w:rsidR="001F586D">
        <w:t>l’anti</w:t>
      </w:r>
      <w:r w:rsidR="00280E31">
        <w:t xml:space="preserve">-vitamine K diminuent la synthèse de ces facteurs et a  un effet </w:t>
      </w:r>
      <w:r w:rsidR="001F586D">
        <w:t>anticoagulant</w:t>
      </w:r>
      <w:r w:rsidR="00280E31">
        <w:t>. Mais les</w:t>
      </w:r>
      <w:r w:rsidR="007D6C35">
        <w:t xml:space="preserve"> AVK</w:t>
      </w:r>
      <w:r w:rsidR="00280E31">
        <w:t xml:space="preserve"> sont</w:t>
      </w:r>
      <w:r w:rsidR="007D6C35">
        <w:t xml:space="preserve"> efficaces seulement au bout de 5 à 10 jours</w:t>
      </w:r>
      <w:r w:rsidR="00280E31">
        <w:t xml:space="preserve"> d’où la nécessité pour ce laps de temps d’injection d’héparine en sous cutané ou intra veineux. On parle d’un relais anti-vitamine K. </w:t>
      </w:r>
      <w:r w:rsidR="00975D26">
        <w:t xml:space="preserve">Dès que l’AVK </w:t>
      </w:r>
      <w:r w:rsidR="00280E31">
        <w:t xml:space="preserve"> est </w:t>
      </w:r>
      <w:r w:rsidR="00975D26">
        <w:t>efficace on éliminera l’héparine</w:t>
      </w:r>
      <w:r w:rsidR="00280E31">
        <w:t>, et</w:t>
      </w:r>
      <w:r w:rsidR="00975D26">
        <w:t xml:space="preserve"> pour le savoir o</w:t>
      </w:r>
      <w:r w:rsidR="003C0788">
        <w:t xml:space="preserve">n dose l’INR (rapport du TCK du patient sur TCK témoin). Le rapport doit </w:t>
      </w:r>
      <w:r w:rsidR="00F56166">
        <w:t>être entre 2 et 3 sinon pas assez ou trop efficace.</w:t>
      </w:r>
    </w:p>
    <w:p w:rsidR="00582468" w:rsidRDefault="00582468" w:rsidP="00975D26"/>
    <w:p w:rsidR="00280E31" w:rsidRDefault="00280E31" w:rsidP="00280E31">
      <w:r w:rsidRPr="00280E31">
        <w:rPr>
          <w:u w:val="single"/>
        </w:rPr>
        <w:t>Méthode pour déterminer le taux </w:t>
      </w:r>
      <w:r>
        <w:t xml:space="preserve">: </w:t>
      </w:r>
    </w:p>
    <w:p w:rsidR="00280E31" w:rsidRDefault="00280E31" w:rsidP="00280E31">
      <w:r>
        <w:t>On fait coaguler le sang par centrifugation et on fait le rapport du temps de coagulation de l’échantillon de sang avec AVK sur le temps de coagulation d’un échantillon sans l’AVK. C’est ce rapport qui doit être entre 2 et 3.</w:t>
      </w:r>
    </w:p>
    <w:p w:rsidR="00582468" w:rsidRDefault="00582468" w:rsidP="00975D26"/>
    <w:p w:rsidR="00582468" w:rsidRDefault="00280E31" w:rsidP="00975D26">
      <w:r>
        <w:t>Remarque : le t</w:t>
      </w:r>
      <w:r w:rsidR="00582468">
        <w:t>raitement est contraignant</w:t>
      </w:r>
      <w:r w:rsidR="00244E81">
        <w:t>.</w:t>
      </w:r>
      <w:r w:rsidR="00D45E29">
        <w:t xml:space="preserve"> Il faut avertir les patients et leurs entourages.</w:t>
      </w:r>
      <w:r w:rsidR="00244E81">
        <w:t xml:space="preserve"> Les AVK est la premièr</w:t>
      </w:r>
      <w:r w:rsidR="00D45E29">
        <w:t>e cause d’hémorragie en France devant les hémorragies accidentelles !</w:t>
      </w:r>
    </w:p>
    <w:p w:rsidR="00582468" w:rsidRDefault="00582468" w:rsidP="00975D26"/>
    <w:p w:rsidR="00280E31" w:rsidRPr="007E3EF9" w:rsidRDefault="00280E31" w:rsidP="00280E31">
      <w:pPr>
        <w:pStyle w:val="Paragraphedeliste"/>
        <w:numPr>
          <w:ilvl w:val="0"/>
          <w:numId w:val="2"/>
        </w:numPr>
        <w:rPr>
          <w:b/>
        </w:rPr>
      </w:pPr>
      <w:r w:rsidRPr="007E3EF9">
        <w:rPr>
          <w:b/>
        </w:rPr>
        <w:t>Risque de la p</w:t>
      </w:r>
      <w:r w:rsidR="00582468" w:rsidRPr="007E3EF9">
        <w:rPr>
          <w:b/>
        </w:rPr>
        <w:t xml:space="preserve">hlébite. </w:t>
      </w:r>
    </w:p>
    <w:p w:rsidR="00582468" w:rsidRDefault="00582468" w:rsidP="00280E31">
      <w:pPr>
        <w:pStyle w:val="Paragraphedeliste"/>
        <w:ind w:left="1080"/>
      </w:pPr>
    </w:p>
    <w:p w:rsidR="00582468" w:rsidRDefault="00AC0837" w:rsidP="00975D26">
      <w:r>
        <w:t>Les risques d’une phlébite superficielle sont</w:t>
      </w:r>
      <w:r w:rsidR="001F586D">
        <w:t xml:space="preserve"> de provoquer </w:t>
      </w:r>
      <w:r>
        <w:t xml:space="preserve">des phlébites profondes. Et les phlébites profondes peuvent </w:t>
      </w:r>
      <w:r w:rsidR="00582468">
        <w:t xml:space="preserve"> induire </w:t>
      </w:r>
      <w:r>
        <w:t xml:space="preserve">une </w:t>
      </w:r>
      <w:r w:rsidR="00582468">
        <w:t>embolie pulmonaire</w:t>
      </w:r>
      <w:r>
        <w:t>.</w:t>
      </w:r>
    </w:p>
    <w:p w:rsidR="00465E5C" w:rsidRDefault="00465E5C" w:rsidP="00975D26"/>
    <w:p w:rsidR="008F1E98" w:rsidRDefault="008F1E98" w:rsidP="00975D26"/>
    <w:sectPr w:rsidR="008F1E98" w:rsidSect="00371191">
      <w:footerReference w:type="default" r:id="rId13"/>
      <w:pgSz w:w="11900" w:h="16840"/>
      <w:pgMar w:top="1077" w:right="851" w:bottom="964" w:left="851"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61B" w:rsidRDefault="00F2161B" w:rsidP="000A43A1">
      <w:r>
        <w:separator/>
      </w:r>
    </w:p>
  </w:endnote>
  <w:endnote w:type="continuationSeparator" w:id="0">
    <w:p w:rsidR="00F2161B" w:rsidRDefault="00F2161B" w:rsidP="000A43A1">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AE9" w:rsidRDefault="00C11AE9">
    <w:pPr>
      <w:pStyle w:val="Pieddepage"/>
    </w:pPr>
    <w:r>
      <w:tab/>
    </w:r>
    <w:r>
      <w:tab/>
    </w:r>
    <w:r w:rsidR="000A43A1">
      <w:rPr>
        <w:rStyle w:val="Numrodepage"/>
      </w:rPr>
      <w:fldChar w:fldCharType="begin"/>
    </w:r>
    <w:r>
      <w:rPr>
        <w:rStyle w:val="Numrodepage"/>
      </w:rPr>
      <w:instrText xml:space="preserve"> PAGE </w:instrText>
    </w:r>
    <w:r w:rsidR="000A43A1">
      <w:rPr>
        <w:rStyle w:val="Numrodepage"/>
      </w:rPr>
      <w:fldChar w:fldCharType="separate"/>
    </w:r>
    <w:r w:rsidR="00371191">
      <w:rPr>
        <w:rStyle w:val="Numrodepage"/>
        <w:noProof/>
      </w:rPr>
      <w:t>3</w:t>
    </w:r>
    <w:r w:rsidR="000A43A1">
      <w:rPr>
        <w:rStyle w:val="Numrodepage"/>
      </w:rPr>
      <w:fldChar w:fldCharType="end"/>
    </w:r>
    <w:r>
      <w:rPr>
        <w:rStyle w:val="Numrodepage"/>
      </w:rPr>
      <w:t>/</w:t>
    </w:r>
    <w:r w:rsidR="000A43A1">
      <w:rPr>
        <w:rStyle w:val="Numrodepage"/>
      </w:rPr>
      <w:fldChar w:fldCharType="begin"/>
    </w:r>
    <w:r>
      <w:rPr>
        <w:rStyle w:val="Numrodepage"/>
      </w:rPr>
      <w:instrText xml:space="preserve"> NUMPAGES </w:instrText>
    </w:r>
    <w:r w:rsidR="000A43A1">
      <w:rPr>
        <w:rStyle w:val="Numrodepage"/>
      </w:rPr>
      <w:fldChar w:fldCharType="separate"/>
    </w:r>
    <w:r w:rsidR="00371191">
      <w:rPr>
        <w:rStyle w:val="Numrodepage"/>
        <w:noProof/>
      </w:rPr>
      <w:t>6</w:t>
    </w:r>
    <w:r w:rsidR="000A43A1">
      <w:rPr>
        <w:rStyle w:val="Numrodepag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61B" w:rsidRDefault="00F2161B" w:rsidP="000A43A1">
      <w:r>
        <w:separator/>
      </w:r>
    </w:p>
  </w:footnote>
  <w:footnote w:type="continuationSeparator" w:id="0">
    <w:p w:rsidR="00F2161B" w:rsidRDefault="00F2161B" w:rsidP="000A43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416B"/>
    <w:multiLevelType w:val="multilevel"/>
    <w:tmpl w:val="3DEE4F50"/>
    <w:lvl w:ilvl="0">
      <w:start w:val="3"/>
      <w:numFmt w:val="bullet"/>
      <w:lvlText w:val="-"/>
      <w:lvlJc w:val="left"/>
      <w:pPr>
        <w:ind w:left="720" w:hanging="360"/>
      </w:pPr>
      <w:rPr>
        <w:rFonts w:ascii="Cambria" w:eastAsiaTheme="minorHAnsi"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24033C73"/>
    <w:multiLevelType w:val="hybridMultilevel"/>
    <w:tmpl w:val="84E6D7E4"/>
    <w:lvl w:ilvl="0" w:tplc="AA5C2ED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A327361"/>
    <w:multiLevelType w:val="hybridMultilevel"/>
    <w:tmpl w:val="3DEE4F50"/>
    <w:lvl w:ilvl="0" w:tplc="80968330">
      <w:start w:val="3"/>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DF47168"/>
    <w:multiLevelType w:val="hybridMultilevel"/>
    <w:tmpl w:val="FE3AB02C"/>
    <w:lvl w:ilvl="0" w:tplc="8096833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08"/>
  <w:hyphenationZone w:val="425"/>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2C2A2C"/>
    <w:rsid w:val="000133B9"/>
    <w:rsid w:val="00056447"/>
    <w:rsid w:val="00074E63"/>
    <w:rsid w:val="000A43A1"/>
    <w:rsid w:val="000D12F8"/>
    <w:rsid w:val="00116BAB"/>
    <w:rsid w:val="001F586D"/>
    <w:rsid w:val="001F6D3A"/>
    <w:rsid w:val="00244E81"/>
    <w:rsid w:val="00263511"/>
    <w:rsid w:val="00280E31"/>
    <w:rsid w:val="002A6654"/>
    <w:rsid w:val="002C2A2C"/>
    <w:rsid w:val="0031232A"/>
    <w:rsid w:val="00323EB4"/>
    <w:rsid w:val="00371191"/>
    <w:rsid w:val="003C0788"/>
    <w:rsid w:val="00465E5C"/>
    <w:rsid w:val="00476F23"/>
    <w:rsid w:val="004C659C"/>
    <w:rsid w:val="00557AC3"/>
    <w:rsid w:val="0058035E"/>
    <w:rsid w:val="00582468"/>
    <w:rsid w:val="00593AF5"/>
    <w:rsid w:val="005B0EDB"/>
    <w:rsid w:val="005F0ADF"/>
    <w:rsid w:val="005F41DE"/>
    <w:rsid w:val="005F4906"/>
    <w:rsid w:val="00622ECA"/>
    <w:rsid w:val="006451AE"/>
    <w:rsid w:val="006524C2"/>
    <w:rsid w:val="006C144F"/>
    <w:rsid w:val="00742E45"/>
    <w:rsid w:val="0077186B"/>
    <w:rsid w:val="00771FCA"/>
    <w:rsid w:val="007D6C35"/>
    <w:rsid w:val="007E3EF9"/>
    <w:rsid w:val="00842B2C"/>
    <w:rsid w:val="00845C67"/>
    <w:rsid w:val="008A6024"/>
    <w:rsid w:val="008D0A87"/>
    <w:rsid w:val="008E043F"/>
    <w:rsid w:val="008F1E98"/>
    <w:rsid w:val="00906CC5"/>
    <w:rsid w:val="00975D26"/>
    <w:rsid w:val="009832C7"/>
    <w:rsid w:val="00A0540E"/>
    <w:rsid w:val="00A21BF8"/>
    <w:rsid w:val="00AA6B79"/>
    <w:rsid w:val="00AB3722"/>
    <w:rsid w:val="00AC0837"/>
    <w:rsid w:val="00B33D7C"/>
    <w:rsid w:val="00C11526"/>
    <w:rsid w:val="00C11AE9"/>
    <w:rsid w:val="00CA586F"/>
    <w:rsid w:val="00CC7F37"/>
    <w:rsid w:val="00D45E29"/>
    <w:rsid w:val="00D54FAB"/>
    <w:rsid w:val="00D97DCA"/>
    <w:rsid w:val="00DE2850"/>
    <w:rsid w:val="00E55E3A"/>
    <w:rsid w:val="00E913B1"/>
    <w:rsid w:val="00F2161B"/>
    <w:rsid w:val="00F56166"/>
    <w:rsid w:val="00F96D83"/>
    <w:rsid w:val="00FA30CF"/>
    <w:rsid w:val="00FF4340"/>
  </w:rsids>
  <m:mathPr>
    <m:mathFont m:val="Cambria Math"/>
    <m:brkBin m:val="before"/>
    <m:brkBinSub m:val="--"/>
    <m:smallFrac m:val="off"/>
    <m:dispDef m:val="of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67"/>
  <w:style w:type="paragraph" w:default="1" w:styleId="Normal">
    <w:name w:val="Normal"/>
    <w:qFormat/>
    <w:rsid w:val="00E1730F"/>
  </w:style>
  <w:style w:type="paragraph" w:styleId="Titre1">
    <w:name w:val="heading 1"/>
    <w:basedOn w:val="Normal"/>
    <w:next w:val="Normal"/>
    <w:link w:val="Titre1Car"/>
    <w:rsid w:val="003711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6F23"/>
    <w:pPr>
      <w:ind w:left="720"/>
      <w:contextualSpacing/>
    </w:pPr>
  </w:style>
  <w:style w:type="paragraph" w:styleId="En-tte">
    <w:name w:val="header"/>
    <w:basedOn w:val="Normal"/>
    <w:link w:val="En-tteCar"/>
    <w:rsid w:val="00D97DCA"/>
    <w:pPr>
      <w:tabs>
        <w:tab w:val="center" w:pos="4536"/>
        <w:tab w:val="right" w:pos="9072"/>
      </w:tabs>
    </w:pPr>
  </w:style>
  <w:style w:type="character" w:customStyle="1" w:styleId="En-tteCar">
    <w:name w:val="En-tête Car"/>
    <w:basedOn w:val="Policepardfaut"/>
    <w:link w:val="En-tte"/>
    <w:rsid w:val="00D97DCA"/>
  </w:style>
  <w:style w:type="paragraph" w:styleId="Pieddepage">
    <w:name w:val="footer"/>
    <w:basedOn w:val="Normal"/>
    <w:link w:val="PieddepageCar"/>
    <w:rsid w:val="00D97DCA"/>
    <w:pPr>
      <w:tabs>
        <w:tab w:val="center" w:pos="4536"/>
        <w:tab w:val="right" w:pos="9072"/>
      </w:tabs>
    </w:pPr>
  </w:style>
  <w:style w:type="character" w:customStyle="1" w:styleId="PieddepageCar">
    <w:name w:val="Pied de page Car"/>
    <w:basedOn w:val="Policepardfaut"/>
    <w:link w:val="Pieddepage"/>
    <w:rsid w:val="00D97DCA"/>
  </w:style>
  <w:style w:type="character" w:styleId="Numrodepage">
    <w:name w:val="page number"/>
    <w:basedOn w:val="Policepardfaut"/>
    <w:rsid w:val="00D97DCA"/>
  </w:style>
  <w:style w:type="paragraph" w:styleId="Textedebulles">
    <w:name w:val="Balloon Text"/>
    <w:basedOn w:val="Normal"/>
    <w:link w:val="TextedebullesCar"/>
    <w:rsid w:val="00371191"/>
    <w:rPr>
      <w:rFonts w:ascii="Tahoma" w:hAnsi="Tahoma" w:cs="Tahoma"/>
      <w:sz w:val="16"/>
      <w:szCs w:val="16"/>
    </w:rPr>
  </w:style>
  <w:style w:type="character" w:customStyle="1" w:styleId="TextedebullesCar">
    <w:name w:val="Texte de bulles Car"/>
    <w:basedOn w:val="Policepardfaut"/>
    <w:link w:val="Textedebulles"/>
    <w:rsid w:val="00371191"/>
    <w:rPr>
      <w:rFonts w:ascii="Tahoma" w:hAnsi="Tahoma" w:cs="Tahoma"/>
      <w:sz w:val="16"/>
      <w:szCs w:val="16"/>
    </w:rPr>
  </w:style>
  <w:style w:type="paragraph" w:customStyle="1" w:styleId="Titrechap">
    <w:name w:val="Titre chap"/>
    <w:basedOn w:val="Titre1"/>
    <w:qFormat/>
    <w:rsid w:val="00371191"/>
    <w:pPr>
      <w:spacing w:before="0"/>
      <w:jc w:val="center"/>
    </w:pPr>
    <w:rPr>
      <w:color w:val="auto"/>
      <w:sz w:val="48"/>
      <w:szCs w:val="32"/>
      <w:u w:val="single"/>
    </w:rPr>
  </w:style>
  <w:style w:type="paragraph" w:customStyle="1" w:styleId="Basique">
    <w:name w:val="Basique"/>
    <w:basedOn w:val="Normal"/>
    <w:qFormat/>
    <w:rsid w:val="00371191"/>
    <w:pPr>
      <w:spacing w:line="276" w:lineRule="auto"/>
    </w:pPr>
    <w:rPr>
      <w:rFonts w:ascii="Arial" w:hAnsi="Arial"/>
      <w:sz w:val="20"/>
      <w:szCs w:val="22"/>
    </w:rPr>
  </w:style>
  <w:style w:type="character" w:styleId="Lienhypertexte">
    <w:name w:val="Hyperlink"/>
    <w:basedOn w:val="Policepardfaut"/>
    <w:rsid w:val="00371191"/>
    <w:rPr>
      <w:color w:val="0000FF"/>
      <w:u w:val="single"/>
    </w:rPr>
  </w:style>
  <w:style w:type="paragraph" w:customStyle="1" w:styleId="Contenuducadre">
    <w:name w:val="Contenu du cadre"/>
    <w:basedOn w:val="Corpsdetexte"/>
    <w:rsid w:val="00371191"/>
    <w:pPr>
      <w:widowControl w:val="0"/>
      <w:suppressAutoHyphens/>
    </w:pPr>
    <w:rPr>
      <w:rFonts w:ascii="Times New Roman" w:eastAsia="Lucida Sans Unicode" w:hAnsi="Times New Roman" w:cs="Tahoma"/>
      <w:color w:val="000000"/>
      <w:lang w:val="en-US" w:bidi="en-US"/>
    </w:rPr>
  </w:style>
  <w:style w:type="character" w:customStyle="1" w:styleId="Titre1Car">
    <w:name w:val="Titre 1 Car"/>
    <w:basedOn w:val="Policepardfaut"/>
    <w:link w:val="Titre1"/>
    <w:rsid w:val="00371191"/>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rsid w:val="00371191"/>
    <w:pPr>
      <w:spacing w:after="120"/>
    </w:pPr>
  </w:style>
  <w:style w:type="character" w:customStyle="1" w:styleId="CorpsdetexteCar">
    <w:name w:val="Corps de texte Car"/>
    <w:basedOn w:val="Policepardfaut"/>
    <w:link w:val="Corpsdetexte"/>
    <w:rsid w:val="00371191"/>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6A1EF-051E-4849-AA20-81F0CFC96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1600</Words>
  <Characters>8802</Characters>
  <Application>Microsoft Office Word</Application>
  <DocSecurity>0</DocSecurity>
  <Lines>73</Lines>
  <Paragraphs>20</Paragraphs>
  <ScaleCrop>false</ScaleCrop>
  <Company/>
  <LinksUpToDate>false</LinksUpToDate>
  <CharactersWithSpaces>10382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Dalfin</dc:creator>
  <cp:lastModifiedBy>Utilisateur</cp:lastModifiedBy>
  <cp:revision>2</cp:revision>
  <cp:lastPrinted>2011-11-01T15:00:00Z</cp:lastPrinted>
  <dcterms:created xsi:type="dcterms:W3CDTF">2011-11-01T15:01:00Z</dcterms:created>
  <dcterms:modified xsi:type="dcterms:W3CDTF">2011-11-01T15:01:00Z</dcterms:modified>
</cp:coreProperties>
</file>