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HAnsi" w:hAnsiTheme="minorHAnsi" w:cstheme="minorBidi"/>
          <w:b w:val="0"/>
          <w:bCs w:val="0"/>
          <w:sz w:val="24"/>
          <w:szCs w:val="24"/>
          <w:u w:val="none"/>
        </w:rPr>
        <w:id w:val="24570408"/>
        <w:docPartObj>
          <w:docPartGallery w:val="Cover Pages"/>
          <w:docPartUnique/>
        </w:docPartObj>
      </w:sdtPr>
      <w:sdtEndPr>
        <w:rPr>
          <w:caps/>
          <w:sz w:val="32"/>
        </w:rPr>
      </w:sdtEndPr>
      <w:sdtContent>
        <w:p w:rsidR="00CD4631" w:rsidRDefault="00F826DE" w:rsidP="00AE26B4">
          <w:pPr>
            <w:pStyle w:val="Titrechap"/>
          </w:pPr>
          <w:r>
            <w:pict>
              <v:shapetype id="_x0000_t202" coordsize="21600,21600" o:spt="202" path="m,l,21600r21600,l21600,xe">
                <v:stroke joinstyle="miter"/>
                <v:path gradientshapeok="t" o:connecttype="rect"/>
              </v:shapetype>
              <v:shape id="_x0000_s1027" type="#_x0000_t202" style="position:absolute;left:0;text-align:left;margin-left:34.85pt;margin-top:34.85pt;width:532.55pt;height:287.8pt;z-index:251661312;mso-wrap-distance-left:5.7pt;mso-wrap-distance-top:5.7pt;mso-wrap-distance-right:5.7pt;mso-wrap-distance-bottom:5.7pt;mso-position-horizontal-relative:page;mso-position-vertical-relative:page" strokeweight="5pt">
                <v:fill color2="black"/>
                <v:textbox inset="4.25pt,4.25pt,4.25pt,4.25pt">
                  <w:txbxContent>
                    <w:p w:rsidR="00CD4631" w:rsidRDefault="00CD4631">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Date : 28/10</w:t>
                      </w:r>
                    </w:p>
                    <w:p w:rsidR="00CD4631" w:rsidRDefault="00CD4631" w:rsidP="005B1337">
                      <w:pPr>
                        <w:pStyle w:val="Contenuducadre"/>
                        <w:ind w:left="708" w:firstLine="708"/>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Professeur :</w:t>
                      </w:r>
                      <w:r w:rsidR="00025996">
                        <w:rPr>
                          <w:rFonts w:ascii="Eras Demi ITC" w:hAnsi="Eras Demi ITC"/>
                          <w:lang w:val="fr-FR"/>
                        </w:rPr>
                        <w:t xml:space="preserve"> Jean-Baptiste ( ?)</w:t>
                      </w:r>
                    </w:p>
                    <w:p w:rsidR="00CD4631" w:rsidRDefault="00CD4631" w:rsidP="005B1337">
                      <w:pPr>
                        <w:pStyle w:val="Contenuducadre"/>
                        <w:ind w:left="708" w:firstLine="708"/>
                        <w:rPr>
                          <w:rFonts w:ascii="Eras Demi ITC" w:hAnsi="Eras Demi ITC"/>
                          <w:lang w:val="fr-FR"/>
                        </w:rPr>
                      </w:pPr>
                      <w:r>
                        <w:rPr>
                          <w:rFonts w:ascii="Eras Demi ITC" w:hAnsi="Eras Demi ITC"/>
                          <w:lang w:val="fr-FR"/>
                        </w:rPr>
                        <w:tab/>
                      </w:r>
                      <w:r>
                        <w:rPr>
                          <w:rFonts w:ascii="Eras Demi ITC" w:hAnsi="Eras Demi ITC"/>
                          <w:lang w:val="fr-FR"/>
                        </w:rPr>
                        <w:tab/>
                        <w:t>Nombre de pages : 5</w:t>
                      </w:r>
                    </w:p>
                    <w:p w:rsidR="00CD4631" w:rsidRDefault="00CD4631">
                      <w:pPr>
                        <w:pStyle w:val="Contenuducadre"/>
                        <w:rPr>
                          <w:rFonts w:ascii="Arial" w:hAnsi="Arial"/>
                          <w:lang w:val="fr-FR"/>
                        </w:rPr>
                      </w:pPr>
                    </w:p>
                    <w:p w:rsidR="00CD4631" w:rsidRPr="004300BF" w:rsidRDefault="00CD4631">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Pr="00EE2A32">
                        <w:rPr>
                          <w:rFonts w:ascii="Antipasto" w:hAnsi="Antipasto"/>
                          <w:b/>
                          <w:bCs/>
                          <w:lang w:val="fr-FR"/>
                        </w:rPr>
                        <w:t xml:space="preserve">    </w:t>
                      </w:r>
                      <w:r>
                        <w:rPr>
                          <w:rFonts w:ascii="Antipasto" w:hAnsi="Antipasto"/>
                          <w:b/>
                          <w:bCs/>
                          <w:lang w:val="fr-FR"/>
                        </w:rPr>
                        <w:t xml:space="preserve">               </w:t>
                      </w:r>
                      <w:r w:rsidRPr="00EE2A32">
                        <w:rPr>
                          <w:rFonts w:ascii="Antipasto" w:hAnsi="Antipasto"/>
                          <w:b/>
                          <w:bCs/>
                          <w:lang w:val="fr-FR"/>
                        </w:rPr>
                        <w:t xml:space="preserve"> </w:t>
                      </w:r>
                      <w:r w:rsidR="00025996">
                        <w:rPr>
                          <w:rFonts w:ascii="Antipasto" w:hAnsi="Antipasto"/>
                          <w:b/>
                          <w:bCs/>
                          <w:lang w:val="fr-FR"/>
                        </w:rPr>
                        <w:t>Ronéo n° : 33</w:t>
                      </w:r>
                    </w:p>
                    <w:p w:rsidR="00CD4631" w:rsidRDefault="00CD4631">
                      <w:pPr>
                        <w:pStyle w:val="Contenuducadre"/>
                        <w:rPr>
                          <w:rFonts w:ascii="Antipasto" w:hAnsi="Antipasto"/>
                          <w:lang w:val="fr-FR"/>
                        </w:rPr>
                      </w:pPr>
                      <w:r>
                        <w:rPr>
                          <w:rFonts w:ascii="Antipasto" w:hAnsi="Antipasto"/>
                          <w:lang w:val="fr-FR"/>
                        </w:rPr>
                        <w:t xml:space="preserve">Intitulé du cours </w:t>
                      </w:r>
                      <w:proofErr w:type="gramStart"/>
                      <w:r>
                        <w:rPr>
                          <w:rFonts w:ascii="Antipasto" w:hAnsi="Antipasto"/>
                          <w:lang w:val="fr-FR"/>
                        </w:rPr>
                        <w:t>:Sémio</w:t>
                      </w:r>
                      <w:proofErr w:type="gramEnd"/>
                      <w:r>
                        <w:rPr>
                          <w:rFonts w:ascii="Antipasto" w:hAnsi="Antipasto"/>
                          <w:lang w:val="fr-FR"/>
                        </w:rPr>
                        <w:t xml:space="preserve"> </w:t>
                      </w:r>
                      <w:proofErr w:type="spellStart"/>
                      <w:r>
                        <w:rPr>
                          <w:rFonts w:ascii="Antipasto" w:hAnsi="Antipasto"/>
                          <w:lang w:val="fr-FR"/>
                        </w:rPr>
                        <w:t>chir_Anévrysme</w:t>
                      </w:r>
                      <w:proofErr w:type="spellEnd"/>
                      <w:r>
                        <w:rPr>
                          <w:rFonts w:ascii="Antipasto" w:hAnsi="Antipasto"/>
                          <w:lang w:val="fr-FR"/>
                        </w:rPr>
                        <w:t xml:space="preserve"> de l</w:t>
                      </w:r>
                      <w:r>
                        <w:rPr>
                          <w:rFonts w:ascii="Antipasto" w:hAnsi="Antipasto" w:hint="eastAsia"/>
                          <w:lang w:val="fr-FR"/>
                        </w:rPr>
                        <w:t xml:space="preserve"> aorte abdominale</w:t>
                      </w:r>
                      <w:r>
                        <w:rPr>
                          <w:rFonts w:ascii="Antipasto" w:hAnsi="Antipasto"/>
                          <w:lang w:val="fr-FR"/>
                        </w:rPr>
                        <w:t xml:space="preserve"> </w:t>
                      </w:r>
                    </w:p>
                    <w:p w:rsidR="00CD4631" w:rsidRDefault="00CD4631" w:rsidP="00EE2A32">
                      <w:pPr>
                        <w:pStyle w:val="Contenuducadre"/>
                        <w:rPr>
                          <w:lang w:val="fr-FR"/>
                        </w:rPr>
                      </w:pPr>
                    </w:p>
                    <w:p w:rsidR="00CD4631" w:rsidRPr="005B1337" w:rsidRDefault="00CD4631" w:rsidP="00EE2A32">
                      <w:pPr>
                        <w:pStyle w:val="Contenuducadre"/>
                        <w:rPr>
                          <w:rFonts w:ascii="MV Boli" w:hAnsi="MV Boli"/>
                          <w:b/>
                          <w:bCs/>
                          <w:lang w:val="fr-FR"/>
                        </w:rPr>
                      </w:pPr>
                      <w:r>
                        <w:rPr>
                          <w:rFonts w:ascii="MV Boli" w:hAnsi="MV Boli"/>
                          <w:b/>
                          <w:bCs/>
                          <w:lang w:val="fr-FR"/>
                        </w:rPr>
                        <w:t xml:space="preserve">Chef Ronéo </w:t>
                      </w:r>
                      <w:proofErr w:type="gramStart"/>
                      <w:r>
                        <w:rPr>
                          <w:rFonts w:ascii="MV Boli" w:hAnsi="MV Boli"/>
                          <w:b/>
                          <w:bCs/>
                          <w:lang w:val="fr-FR"/>
                        </w:rPr>
                        <w:t>:MICICOI</w:t>
                      </w:r>
                      <w:proofErr w:type="gramEnd"/>
                      <w:r>
                        <w:rPr>
                          <w:rFonts w:ascii="MV Boli" w:hAnsi="MV Boli"/>
                          <w:b/>
                          <w:bCs/>
                          <w:lang w:val="fr-FR"/>
                        </w:rPr>
                        <w:t xml:space="preserve"> / IELLATCHITCH</w:t>
                      </w:r>
                    </w:p>
                    <w:p w:rsidR="00CD4631" w:rsidRDefault="00CD4631" w:rsidP="00D237B4">
                      <w:pPr>
                        <w:pStyle w:val="Contenuducadre"/>
                        <w:spacing w:after="0"/>
                        <w:rPr>
                          <w:rFonts w:ascii="Antipasto" w:hAnsi="Antipasto"/>
                          <w:b/>
                          <w:bCs/>
                          <w:lang w:val="fr-FR"/>
                        </w:rPr>
                      </w:pPr>
                      <w:r>
                        <w:rPr>
                          <w:rFonts w:ascii="Antipasto" w:hAnsi="Antipasto" w:hint="eastAsia"/>
                          <w:b/>
                          <w:bCs/>
                          <w:lang w:val="fr-FR"/>
                        </w:rPr>
                        <w:t>Binôme :</w:t>
                      </w:r>
                      <w:r>
                        <w:rPr>
                          <w:rFonts w:ascii="Antipasto" w:hAnsi="Antipasto"/>
                          <w:b/>
                          <w:bCs/>
                          <w:lang w:val="fr-FR"/>
                        </w:rPr>
                        <w:t xml:space="preserve"> William </w:t>
                      </w:r>
                      <w:proofErr w:type="spellStart"/>
                      <w:r>
                        <w:rPr>
                          <w:rFonts w:ascii="Antipasto" w:hAnsi="Antipasto"/>
                          <w:b/>
                          <w:bCs/>
                          <w:lang w:val="fr-FR"/>
                        </w:rPr>
                        <w:t>Dalfin</w:t>
                      </w:r>
                      <w:proofErr w:type="spellEnd"/>
                    </w:p>
                    <w:p w:rsidR="00CD4631" w:rsidRDefault="00CD4631">
                      <w:pPr>
                        <w:pStyle w:val="Contenuducadre"/>
                        <w:rPr>
                          <w:rFonts w:ascii="MV Boli" w:hAnsi="MV Boli"/>
                          <w:b/>
                          <w:bCs/>
                          <w:lang w:val="fr-FR"/>
                        </w:rPr>
                      </w:pPr>
                      <w:r>
                        <w:rPr>
                          <w:rFonts w:ascii="MV Boli" w:hAnsi="MV Boli"/>
                          <w:b/>
                          <w:bCs/>
                          <w:lang w:val="fr-FR"/>
                        </w:rPr>
                        <w:t xml:space="preserve"> </w:t>
                      </w:r>
                    </w:p>
                  </w:txbxContent>
                </v:textbox>
                <w10:wrap anchorx="page" anchory="page"/>
              </v:shape>
            </w:pict>
          </w:r>
          <w:r>
            <w:pict>
              <v:shape id="_x0000_s1029" type="#_x0000_t202" style="position:absolute;left:0;text-align:left;margin-left:263.15pt;margin-top:-18pt;width:137.75pt;height:37.35pt;z-index:251663360;mso-wrap-distance-left:9.05pt;mso-wrap-distance-right:9.05pt;mso-position-horizontal-relative:text;mso-position-vertical-relative:text" stroked="f">
                <v:fill color2="black"/>
                <v:textbox inset="0,0,0,0">
                  <w:txbxContent>
                    <w:p w:rsidR="00CD4631" w:rsidRDefault="00CD4631">
                      <w:pPr>
                        <w:rPr>
                          <w:rFonts w:ascii="Engravers MT" w:hAnsi="Engravers MT"/>
                          <w:sz w:val="40"/>
                          <w:szCs w:val="40"/>
                        </w:rPr>
                      </w:pPr>
                      <w:r>
                        <w:rPr>
                          <w:rFonts w:ascii="Engravers MT" w:hAnsi="Engravers MT"/>
                          <w:sz w:val="40"/>
                          <w:szCs w:val="40"/>
                        </w:rPr>
                        <w:t>2011-2012</w:t>
                      </w:r>
                    </w:p>
                    <w:p w:rsidR="00CD4631" w:rsidRDefault="00CD4631">
                      <w:pPr>
                        <w:rPr>
                          <w:szCs w:val="40"/>
                        </w:rPr>
                      </w:pPr>
                    </w:p>
                  </w:txbxContent>
                </v:textbox>
              </v:shape>
            </w:pict>
          </w:r>
          <w:r>
            <w:pict>
              <v:shape id="_x0000_s1028" type="#_x0000_t202" style="position:absolute;left:0;text-align:left;margin-left:-18pt;margin-top:-18pt;width:89.95pt;height:34.3pt;z-index:251662336;mso-wrap-distance-left:5.7pt;mso-wrap-distance-top:5.7pt;mso-wrap-distance-right:5.7pt;mso-wrap-distance-bottom:5.7pt;mso-position-horizontal-relative:text;mso-position-vertical-relative:text" fillcolor="black" strokeweight=".05pt">
                <v:textbox inset="4.25pt,4.25pt,4.25pt,4.25pt">
                  <w:txbxContent>
                    <w:p w:rsidR="00CD4631" w:rsidRPr="00EE2A32" w:rsidRDefault="00CD4631">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CD4631" w:rsidRDefault="00CD4631">
                      <w:pPr>
                        <w:rPr>
                          <w:rFonts w:ascii="Aharoni" w:hAnsi="Aharoni"/>
                          <w:szCs w:val="40"/>
                        </w:rPr>
                      </w:pPr>
                    </w:p>
                  </w:txbxContent>
                </v:textbox>
                <w10:wrap type="square"/>
              </v:shape>
            </w:pict>
          </w:r>
        </w:p>
        <w:p w:rsidR="00CD4631" w:rsidRDefault="00CD4631" w:rsidP="00AE26B4">
          <w:pPr>
            <w:pStyle w:val="Titrechap"/>
          </w:pPr>
        </w:p>
        <w:p w:rsidR="00CD4631" w:rsidRDefault="00CD4631" w:rsidP="00AE26B4">
          <w:pPr>
            <w:pStyle w:val="Titrechap"/>
          </w:pPr>
        </w:p>
        <w:p w:rsidR="00CD4631" w:rsidRDefault="00CD4631" w:rsidP="00AE26B4">
          <w:pPr>
            <w:pStyle w:val="Titrechap"/>
          </w:pPr>
        </w:p>
        <w:p w:rsidR="00CD4631" w:rsidRDefault="00CD4631">
          <w:pPr>
            <w:jc w:val="center"/>
            <w:rPr>
              <w:sz w:val="20"/>
            </w:rPr>
          </w:pPr>
        </w:p>
        <w:p w:rsidR="00CD4631" w:rsidRDefault="00F826DE">
          <w:r w:rsidRPr="00F826DE">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270.85pt;margin-top:227.85pt;width:166.5pt;height:74.05pt;z-index:251664384;mso-wrap-distance-left:0;mso-wrap-distance-right:0;mso-position-horizontal-relative:page;mso-position-vertical-relative:page" filled="t">
                <v:fill color2="black"/>
                <v:imagedata r:id="rId7" o:title="" croptop="16569f" cropbottom="23405f" cropleft="7802f"/>
                <w10:wrap anchorx="page" anchory="page"/>
              </v:shape>
            </w:pict>
          </w:r>
          <w:r w:rsidRPr="00F826DE">
            <w:rPr>
              <w:lang w:val="en-US"/>
            </w:rPr>
            <w:pict>
              <v:shape id="_x0000_s1031" type="#_x0000_t202" style="position:absolute;margin-left:324pt;margin-top:5.1pt;width:188.75pt;height:106.1pt;z-index:251665408;mso-wrap-distance-left:9.05pt;mso-wrap-distance-right:9.05pt" stroked="f">
                <v:fill opacity="0" color2="black"/>
                <v:textbox inset="0,0,0,0">
                  <w:txbxContent>
                    <w:p w:rsidR="00CD4631" w:rsidRDefault="00CD4631">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CD4631" w:rsidRDefault="00CD4631">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CD4631" w:rsidRDefault="00CD4631">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 xml:space="preserve">28, av. de </w:t>
                      </w:r>
                      <w:proofErr w:type="spellStart"/>
                      <w:r>
                        <w:rPr>
                          <w:rFonts w:ascii="Calibri" w:hAnsi="Calibri"/>
                          <w:bCs/>
                          <w:color w:val="auto"/>
                          <w:sz w:val="18"/>
                          <w:szCs w:val="18"/>
                          <w:lang w:val="fr-FR"/>
                        </w:rPr>
                        <w:t>Valombrose</w:t>
                      </w:r>
                      <w:proofErr w:type="spellEnd"/>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8" w:history="1">
                        <w:r w:rsidRPr="001F5DEA">
                          <w:rPr>
                            <w:rStyle w:val="Lienhypertexte"/>
                            <w:rFonts w:ascii="Calibri" w:hAnsi="Calibri"/>
                            <w:lang w:val="fr-FR"/>
                          </w:rPr>
                          <w:t>vproneo@gmail.com</w:t>
                        </w:r>
                      </w:hyperlink>
                    </w:p>
                    <w:p w:rsidR="00CD4631" w:rsidRDefault="00CD4631"/>
                  </w:txbxContent>
                </v:textbox>
              </v:shape>
            </w:pict>
          </w:r>
        </w:p>
        <w:p w:rsidR="00CD4631" w:rsidRDefault="00CD4631"/>
        <w:p w:rsidR="00CD4631" w:rsidRDefault="00CD4631"/>
        <w:p w:rsidR="00CD4631" w:rsidRDefault="00CD4631"/>
        <w:p w:rsidR="00CD4631" w:rsidRDefault="00CD4631"/>
        <w:p w:rsidR="00CD4631" w:rsidRDefault="00CD4631">
          <w:pPr>
            <w:rPr>
              <w:rFonts w:ascii="Georgia" w:hAnsi="Georgia"/>
              <w:i/>
              <w:iCs/>
              <w:sz w:val="20"/>
              <w:szCs w:val="20"/>
            </w:rPr>
          </w:pPr>
          <w:r>
            <w:rPr>
              <w:rFonts w:ascii="Georgia" w:hAnsi="Georgia"/>
              <w:i/>
              <w:iCs/>
              <w:sz w:val="20"/>
              <w:szCs w:val="20"/>
            </w:rPr>
            <w:t>Partenaires</w:t>
          </w:r>
        </w:p>
        <w:p w:rsidR="00CD4631" w:rsidRDefault="00F826DE">
          <w:r w:rsidRPr="00F826DE">
            <w:rPr>
              <w:lang w:val="en-US"/>
            </w:rPr>
            <w:pict>
              <v:shape id="_x0000_s1026" type="#_x0000_t75" style="position:absolute;margin-left:-36pt;margin-top:49.25pt;width:537.9pt;height:112pt;z-index:251660288;mso-wrap-distance-left:0;mso-wrap-distance-right:0" filled="t">
                <v:fill color2="black"/>
                <v:imagedata r:id="rId9" o:title=""/>
                <w10:wrap type="topAndBottom"/>
              </v:shape>
            </w:pict>
          </w:r>
        </w:p>
        <w:p w:rsidR="00CD4631" w:rsidRDefault="00CD4631" w:rsidP="00AE26B4">
          <w:pPr>
            <w:pStyle w:val="Titrechap"/>
          </w:pPr>
        </w:p>
        <w:p w:rsidR="00CD4631" w:rsidRDefault="00CD4631" w:rsidP="00AE26B4">
          <w:pPr>
            <w:pStyle w:val="Titrechap"/>
          </w:pPr>
        </w:p>
        <w:p w:rsidR="00CD4631" w:rsidRDefault="00CD4631" w:rsidP="005B1337">
          <w:pPr>
            <w:pStyle w:val="Titrechap"/>
            <w:jc w:val="left"/>
          </w:pPr>
        </w:p>
        <w:p w:rsidR="00CD4631" w:rsidRDefault="00CD4631" w:rsidP="005B1337">
          <w:pPr>
            <w:pStyle w:val="Titrechap"/>
            <w:jc w:val="left"/>
          </w:pPr>
        </w:p>
        <w:p w:rsidR="00CD4631" w:rsidRDefault="00CD4631" w:rsidP="005B1337">
          <w:pPr>
            <w:pStyle w:val="Titrechap"/>
            <w:jc w:val="left"/>
          </w:pPr>
        </w:p>
        <w:p w:rsidR="00CD4631" w:rsidRDefault="00CD4631" w:rsidP="005B1337">
          <w:pPr>
            <w:pStyle w:val="Titrechap"/>
            <w:jc w:val="left"/>
          </w:pPr>
        </w:p>
        <w:p w:rsidR="00CD4631" w:rsidRDefault="00CD4631" w:rsidP="005B1337">
          <w:pPr>
            <w:pStyle w:val="Basique"/>
          </w:pPr>
        </w:p>
        <w:p w:rsidR="00CD4631" w:rsidRDefault="00CD4631" w:rsidP="005B1337">
          <w:pPr>
            <w:pStyle w:val="Basique"/>
          </w:pPr>
        </w:p>
        <w:p w:rsidR="00CD4631" w:rsidRDefault="00CD4631" w:rsidP="005B1337">
          <w:pPr>
            <w:pStyle w:val="Basique"/>
          </w:pPr>
        </w:p>
        <w:p w:rsidR="00CD4631" w:rsidRPr="001322D1" w:rsidRDefault="00CD4631" w:rsidP="00BC56F7">
          <w:pPr>
            <w:rPr>
              <w:b/>
              <w:caps/>
              <w:sz w:val="32"/>
            </w:rPr>
          </w:pPr>
          <w:r>
            <w:rPr>
              <w:b/>
              <w:caps/>
              <w:sz w:val="32"/>
            </w:rPr>
            <w:br w:type="page"/>
          </w:r>
        </w:p>
      </w:sdtContent>
    </w:sdt>
    <w:p w:rsidR="0000145E" w:rsidRPr="001322D1" w:rsidRDefault="00B16942" w:rsidP="00BC56F7">
      <w:pPr>
        <w:rPr>
          <w:b/>
          <w:caps/>
          <w:sz w:val="32"/>
        </w:rPr>
      </w:pPr>
      <w:r w:rsidRPr="001322D1">
        <w:rPr>
          <w:b/>
          <w:caps/>
          <w:sz w:val="32"/>
        </w:rPr>
        <w:t>Anévrysme de l’aorte abdominal.</w:t>
      </w:r>
    </w:p>
    <w:p w:rsidR="0000145E" w:rsidRDefault="0000145E"/>
    <w:p w:rsidR="0000145E" w:rsidRDefault="0000145E"/>
    <w:p w:rsidR="00B16942" w:rsidRPr="0000145E" w:rsidRDefault="0000145E">
      <w:pPr>
        <w:rPr>
          <w:b/>
          <w:u w:val="single"/>
        </w:rPr>
      </w:pPr>
      <w:r>
        <w:rPr>
          <w:b/>
          <w:u w:val="single"/>
        </w:rPr>
        <w:t xml:space="preserve"> </w:t>
      </w:r>
      <w:r w:rsidRPr="0000145E">
        <w:rPr>
          <w:b/>
          <w:u w:val="single"/>
        </w:rPr>
        <w:t xml:space="preserve">RAPPEL ANATOMIQUE  </w:t>
      </w:r>
      <w:r>
        <w:rPr>
          <w:b/>
          <w:u w:val="single"/>
        </w:rPr>
        <w:br/>
      </w:r>
    </w:p>
    <w:p w:rsidR="0000145E" w:rsidRDefault="00B16942">
      <w:r>
        <w:t xml:space="preserve">L’aorte </w:t>
      </w:r>
      <w:r w:rsidR="0000145E">
        <w:t>abdominale</w:t>
      </w:r>
      <w:r>
        <w:t xml:space="preserve"> est divisé</w:t>
      </w:r>
      <w:r w:rsidR="0000145E">
        <w:t>e</w:t>
      </w:r>
      <w:r>
        <w:t xml:space="preserve"> en deux parties par les artères rénales. L’aorte est d’abord thoracique avec trois portions</w:t>
      </w:r>
      <w:r w:rsidR="0000145E">
        <w:t xml:space="preserve"> l’aorte ascendante, la crosse aortique et l’aorte thoracique descendant, </w:t>
      </w:r>
      <w:r>
        <w:t>et on a deux portions au niveau de l’aorte abdo</w:t>
      </w:r>
      <w:r w:rsidR="0000145E">
        <w:t>minale</w:t>
      </w:r>
      <w:r>
        <w:t xml:space="preserve"> : le segment 4 </w:t>
      </w:r>
      <w:r w:rsidR="0000145E">
        <w:t xml:space="preserve"> (l’aorte </w:t>
      </w:r>
      <w:r w:rsidR="00164B95">
        <w:t>cœliaque</w:t>
      </w:r>
      <w:r w:rsidR="0000145E">
        <w:t xml:space="preserve">) </w:t>
      </w:r>
      <w:r>
        <w:t xml:space="preserve">et 5 </w:t>
      </w:r>
      <w:r w:rsidR="001322D1">
        <w:t>(aorte</w:t>
      </w:r>
      <w:r>
        <w:t xml:space="preserve"> abdo</w:t>
      </w:r>
      <w:r w:rsidR="0000145E">
        <w:t>minale</w:t>
      </w:r>
      <w:r>
        <w:t xml:space="preserve"> sous rénale). Ce qui nous intéresse aujourd’hui est l’aorte sous rénale </w:t>
      </w:r>
      <w:r w:rsidR="0000145E">
        <w:t>(</w:t>
      </w:r>
      <w:r>
        <w:t xml:space="preserve">qui se divise en </w:t>
      </w:r>
      <w:r w:rsidR="00164B95">
        <w:t xml:space="preserve">artère </w:t>
      </w:r>
      <w:r>
        <w:t>iliaque commune droite et gauche en L5 et S1</w:t>
      </w:r>
      <w:r w:rsidR="0000145E">
        <w:t>)</w:t>
      </w:r>
      <w:r>
        <w:t>. Les a</w:t>
      </w:r>
      <w:r w:rsidR="0000145E">
        <w:t>rtères rénales  apparaissent au niveau de L1</w:t>
      </w:r>
      <w:r>
        <w:t>.</w:t>
      </w:r>
      <w:r w:rsidR="0000145E">
        <w:t xml:space="preserve"> Le professeur nous rappel que la terminaison de l’aorte abdominal</w:t>
      </w:r>
      <w:r>
        <w:t xml:space="preserve"> se projette sur l’ombilic, </w:t>
      </w:r>
      <w:r w:rsidR="0000145E">
        <w:t>c’est une source d’erreur fréquente de la part des étudiants mais aussi des médecins</w:t>
      </w:r>
      <w:r>
        <w:t xml:space="preserve"> </w:t>
      </w:r>
      <w:r w:rsidR="0000145E">
        <w:t>(</w:t>
      </w:r>
      <w:r>
        <w:t xml:space="preserve">l’aorte </w:t>
      </w:r>
      <w:r w:rsidR="0000145E">
        <w:t xml:space="preserve">abdominal sous rénale </w:t>
      </w:r>
      <w:r>
        <w:t xml:space="preserve">est entre l’ombilic et l’appendice </w:t>
      </w:r>
      <w:r w:rsidR="0000145E">
        <w:t>xiphoïde</w:t>
      </w:r>
      <w:r>
        <w:t xml:space="preserve"> et pas plus basse !!</w:t>
      </w:r>
      <w:r w:rsidR="0000145E">
        <w:t>). I</w:t>
      </w:r>
      <w:r>
        <w:t>l rappelle aussi qu’il y a un g</w:t>
      </w:r>
      <w:r w:rsidR="0000145E">
        <w:t xml:space="preserve">ros tuyau qui est la veine cave et que l’aorte est </w:t>
      </w:r>
      <w:r w:rsidR="00BC56F7">
        <w:t>retro péritonéale</w:t>
      </w:r>
      <w:r w:rsidR="0000145E">
        <w:t>.</w:t>
      </w:r>
      <w:r>
        <w:t xml:space="preserve"> Voici le rappel anatomique effectué. </w:t>
      </w:r>
    </w:p>
    <w:p w:rsidR="0000145E" w:rsidRDefault="0000145E"/>
    <w:p w:rsidR="0000145E" w:rsidRPr="0000145E" w:rsidRDefault="00164B95">
      <w:pPr>
        <w:rPr>
          <w:b/>
          <w:u w:val="single"/>
        </w:rPr>
      </w:pPr>
      <w:r>
        <w:rPr>
          <w:b/>
          <w:u w:val="single"/>
        </w:rPr>
        <w:t>LES ANÉVRYSMES ARÉTRIEL</w:t>
      </w:r>
      <w:r w:rsidR="0000145E" w:rsidRPr="0000145E">
        <w:rPr>
          <w:b/>
          <w:u w:val="single"/>
        </w:rPr>
        <w:t xml:space="preserve">S </w:t>
      </w:r>
    </w:p>
    <w:p w:rsidR="0000145E" w:rsidRDefault="0000145E"/>
    <w:p w:rsidR="00B10804" w:rsidRDefault="00081829">
      <w:r>
        <w:t xml:space="preserve"> Les anévrysmes artériels sont </w:t>
      </w:r>
      <w:r w:rsidR="00B16942">
        <w:t>une perte de parallélisme des parois des artères avec augmentation</w:t>
      </w:r>
      <w:r>
        <w:t xml:space="preserve"> du volume</w:t>
      </w:r>
      <w:r w:rsidR="00B16942">
        <w:t>. Bref c’est une a</w:t>
      </w:r>
      <w:r w:rsidR="00164B95">
        <w:t xml:space="preserve">rtère dilatée. Ils </w:t>
      </w:r>
      <w:r w:rsidR="00B10804">
        <w:t xml:space="preserve"> peuvent se </w:t>
      </w:r>
      <w:r w:rsidR="00B16942">
        <w:t xml:space="preserve">situer dans tous les </w:t>
      </w:r>
      <w:r w:rsidR="00B10804">
        <w:t>territoires,</w:t>
      </w:r>
      <w:r w:rsidR="00B16942">
        <w:t xml:space="preserve"> il ne parlera pas d’anévrysme</w:t>
      </w:r>
      <w:r w:rsidR="00164B95">
        <w:t>s</w:t>
      </w:r>
      <w:r w:rsidR="00B16942">
        <w:t xml:space="preserve"> </w:t>
      </w:r>
      <w:r w:rsidR="00B10804">
        <w:t xml:space="preserve">malformatifs, </w:t>
      </w:r>
      <w:r w:rsidR="00B16942">
        <w:t>congénitaux</w:t>
      </w:r>
      <w:r w:rsidR="00B10804">
        <w:t xml:space="preserve"> (qui se voient essentiellement dans le cerveau)</w:t>
      </w:r>
      <w:r w:rsidR="00B16942">
        <w:t xml:space="preserve"> mais</w:t>
      </w:r>
      <w:r w:rsidR="00B10804">
        <w:t xml:space="preserve"> parlera des</w:t>
      </w:r>
      <w:r w:rsidR="00B16942">
        <w:t xml:space="preserve"> plus fréquents dit athéromateux. </w:t>
      </w:r>
    </w:p>
    <w:p w:rsidR="0087278C" w:rsidRDefault="00B16942">
      <w:r>
        <w:t xml:space="preserve">La maladie athéromateuse (première cause de mortalité dans les pays développés) est la cause des anévrysmes de l’aorte. </w:t>
      </w:r>
    </w:p>
    <w:p w:rsidR="00D26DE6" w:rsidRDefault="00B16942">
      <w:r>
        <w:t>La première localisation en</w:t>
      </w:r>
      <w:r w:rsidR="00B10804">
        <w:t xml:space="preserve"> </w:t>
      </w:r>
      <w:r>
        <w:t>fréque</w:t>
      </w:r>
      <w:r w:rsidR="00164B95">
        <w:t>nce des anévrysmes athéromateux</w:t>
      </w:r>
      <w:r>
        <w:t xml:space="preserve"> est l’aorte abdo</w:t>
      </w:r>
      <w:r w:rsidR="0087278C">
        <w:t>minale sous rénale</w:t>
      </w:r>
      <w:r w:rsidR="00081829">
        <w:t>.</w:t>
      </w:r>
      <w:r w:rsidR="0087278C">
        <w:t xml:space="preserve"> Pourquoi ?</w:t>
      </w:r>
      <w:r>
        <w:t xml:space="preserve"> </w:t>
      </w:r>
      <w:r w:rsidR="0087278C">
        <w:t>On</w:t>
      </w:r>
      <w:r>
        <w:t xml:space="preserve"> ne sait pas. Dans plus de la moitié des cas ce sont des an</w:t>
      </w:r>
      <w:r w:rsidR="0087278C">
        <w:t>évrysmes aorto-</w:t>
      </w:r>
      <w:r>
        <w:t>ili</w:t>
      </w:r>
      <w:r w:rsidR="00D26DE6">
        <w:t>a</w:t>
      </w:r>
      <w:r w:rsidR="0087278C">
        <w:t xml:space="preserve">ques qui intéressent aussi les </w:t>
      </w:r>
      <w:r w:rsidR="00164B95">
        <w:t xml:space="preserve">artères </w:t>
      </w:r>
      <w:r w:rsidR="0087278C">
        <w:t>iliaques (les artères ili</w:t>
      </w:r>
      <w:r w:rsidR="00081829">
        <w:t>a</w:t>
      </w:r>
      <w:r w:rsidR="0087278C">
        <w:t>ques se dilatent).</w:t>
      </w:r>
    </w:p>
    <w:p w:rsidR="00D26DE6" w:rsidRDefault="00D26DE6"/>
    <w:p w:rsidR="00D26DE6" w:rsidRDefault="00081829">
      <w:r w:rsidRPr="001322D1">
        <w:rPr>
          <w:u w:val="single"/>
        </w:rPr>
        <w:t>La définition d’un anévrysme d’une aorte abdominale</w:t>
      </w:r>
      <w:r>
        <w:t xml:space="preserve"> (dite définition triple A) est la suivante : considérant qu’une aorte normale a un diamètre de 2 cm, il y aura un anévrysme lorsque le diamètre a doublé (donc 4 cm) ; entre 2 et 4 cm on parle de petit anévrysme ou ectasie (certains mettent la barre plus haut ou plus bas, peu importe)</w:t>
      </w:r>
    </w:p>
    <w:p w:rsidR="00D26DE6" w:rsidRDefault="00D26DE6" w:rsidP="00D26DE6"/>
    <w:p w:rsidR="00081829" w:rsidRDefault="00081829" w:rsidP="00D26DE6">
      <w:r w:rsidRPr="001322D1">
        <w:rPr>
          <w:u w:val="single"/>
        </w:rPr>
        <w:t>Histoire</w:t>
      </w:r>
      <w:r w:rsidR="00D26DE6" w:rsidRPr="001322D1">
        <w:rPr>
          <w:u w:val="single"/>
        </w:rPr>
        <w:t xml:space="preserve"> naturelle d’un anévrysme de l’aorte</w:t>
      </w:r>
      <w:r w:rsidR="00A02D3A" w:rsidRPr="001322D1">
        <w:rPr>
          <w:u w:val="single"/>
        </w:rPr>
        <w:t xml:space="preserve"> ou évolution</w:t>
      </w:r>
      <w:r w:rsidR="00D26DE6" w:rsidRPr="001322D1">
        <w:rPr>
          <w:u w:val="single"/>
        </w:rPr>
        <w:t> </w:t>
      </w:r>
      <w:r w:rsidR="00D26DE6">
        <w:t xml:space="preserve">: </w:t>
      </w:r>
    </w:p>
    <w:p w:rsidR="00D26DE6" w:rsidRDefault="00081829" w:rsidP="00D26DE6">
      <w:r>
        <w:t xml:space="preserve">L’évolution de l’anévrysme s’explique par la loi de Laplace qui dit que la </w:t>
      </w:r>
      <w:r w:rsidR="00D26DE6">
        <w:t>tension pariét</w:t>
      </w:r>
      <w:r>
        <w:t>ale est proportionnelle au rayon. Ainsi si la tension augmente la pression augmente ce qui implique donc en retour une augmentation du rayon et ainsi de suite aboutissant sur une rupture</w:t>
      </w:r>
      <w:r w:rsidR="00D26DE6">
        <w:t>.</w:t>
      </w:r>
      <w:r w:rsidR="00B64A87">
        <w:t xml:space="preserve"> Tous les anévrysme</w:t>
      </w:r>
      <w:r w:rsidR="00164B95">
        <w:t>s artériel</w:t>
      </w:r>
      <w:r w:rsidR="00B64A87">
        <w:t>s ne donnent pas une rupture, les anévrysmes poplité</w:t>
      </w:r>
      <w:r w:rsidR="00164B95">
        <w:t>s</w:t>
      </w:r>
      <w:r w:rsidR="00B64A87">
        <w:t xml:space="preserve"> donnent paradoxalement des thromboses mais pour l’aorte la complication redoutée est la rupture d’ailleurs  c</w:t>
      </w:r>
      <w:r w:rsidR="00D26DE6">
        <w:t>’</w:t>
      </w:r>
      <w:r>
        <w:t>e</w:t>
      </w:r>
      <w:r w:rsidR="00B64A87">
        <w:t>st</w:t>
      </w:r>
      <w:r w:rsidR="00D26DE6">
        <w:t xml:space="preserve"> </w:t>
      </w:r>
      <w:r w:rsidR="00B64A87">
        <w:t>une cause fréquent</w:t>
      </w:r>
      <w:r w:rsidR="00D26DE6">
        <w:t>e</w:t>
      </w:r>
      <w:r>
        <w:t xml:space="preserve"> de mortalité dans nos pays, c’e</w:t>
      </w:r>
      <w:r w:rsidR="00D26DE6">
        <w:t xml:space="preserve">st plus que la mortalité </w:t>
      </w:r>
      <w:r w:rsidR="00B64A87">
        <w:t>associée</w:t>
      </w:r>
      <w:r w:rsidR="00D26DE6">
        <w:t xml:space="preserve"> aux accidents de la route. </w:t>
      </w:r>
    </w:p>
    <w:p w:rsidR="00D26DE6" w:rsidRDefault="00D26DE6" w:rsidP="00D26DE6"/>
    <w:p w:rsidR="00D26DE6" w:rsidRDefault="00D26DE6" w:rsidP="00D26DE6">
      <w:r w:rsidRPr="001322D1">
        <w:rPr>
          <w:u w:val="single"/>
        </w:rPr>
        <w:t>L’étiologie</w:t>
      </w:r>
      <w:r w:rsidR="00A02D3A">
        <w:t> ou</w:t>
      </w:r>
      <w:r w:rsidR="00DF2348">
        <w:t xml:space="preserve"> chez qui survient ces anévrysmes </w:t>
      </w:r>
      <w:r>
        <w:t>: gens qui ont maladie</w:t>
      </w:r>
      <w:r w:rsidR="00DF2348">
        <w:t xml:space="preserve"> athéromateuse : maladie de la paroi artérielle qui se voit plus ch</w:t>
      </w:r>
      <w:r>
        <w:t>ez les hommes que les femmes,</w:t>
      </w:r>
      <w:r w:rsidR="00DF2348">
        <w:t xml:space="preserve"> âgés,</w:t>
      </w:r>
      <w:r>
        <w:t xml:space="preserve"> souvent fumeur, hypertendu, </w:t>
      </w:r>
      <w:r w:rsidR="00A02D3A">
        <w:t xml:space="preserve">avec une </w:t>
      </w:r>
      <w:r w:rsidR="00DF2348">
        <w:t>hypercholestérolémie</w:t>
      </w:r>
      <w:r w:rsidR="00A02D3A">
        <w:t>. C</w:t>
      </w:r>
      <w:r>
        <w:t xml:space="preserve">e sont </w:t>
      </w:r>
      <w:r w:rsidR="005F29D7">
        <w:t>les mêmes facteurs</w:t>
      </w:r>
      <w:r>
        <w:t xml:space="preserve"> de </w:t>
      </w:r>
      <w:r w:rsidR="00A02D3A">
        <w:t>risque que la maladie coronaire ou</w:t>
      </w:r>
      <w:r w:rsidR="00DF2348">
        <w:t xml:space="preserve"> l’artérite des membres inférieurs. </w:t>
      </w:r>
    </w:p>
    <w:p w:rsidR="00D26DE6" w:rsidRDefault="00D26DE6" w:rsidP="00D26DE6"/>
    <w:p w:rsidR="00D26DE6" w:rsidRDefault="00D26DE6" w:rsidP="00D26DE6">
      <w:r>
        <w:t xml:space="preserve">La maladie athéromateuse explique le </w:t>
      </w:r>
      <w:r w:rsidR="00DF2348">
        <w:t>rétrécissement</w:t>
      </w:r>
      <w:r>
        <w:t xml:space="preserve"> des artères mais on ne sait pas pourquoi cela donne un anévrysme. Il y </w:t>
      </w:r>
      <w:r w:rsidR="00DF2348">
        <w:t xml:space="preserve">a des familles à </w:t>
      </w:r>
      <w:r>
        <w:t>anévrysmes </w:t>
      </w:r>
      <w:r w:rsidR="00DF2348">
        <w:t>(</w:t>
      </w:r>
      <w:r>
        <w:t>avec des antécédents familiaux</w:t>
      </w:r>
      <w:r w:rsidR="00DF2348">
        <w:t>)</w:t>
      </w:r>
      <w:r>
        <w:t>. On peut donc avoir de</w:t>
      </w:r>
      <w:r w:rsidR="00DF2348">
        <w:t>s anévrysmes avec un conte</w:t>
      </w:r>
      <w:r>
        <w:t>xte familial</w:t>
      </w:r>
      <w:r w:rsidR="00DF2348">
        <w:t xml:space="preserve"> et d’autre </w:t>
      </w:r>
      <w:r w:rsidR="00A02D3A">
        <w:t>sans.</w:t>
      </w:r>
    </w:p>
    <w:p w:rsidR="00D26DE6" w:rsidRDefault="00D26DE6" w:rsidP="00D26DE6"/>
    <w:p w:rsidR="00DF2348" w:rsidRPr="001322D1" w:rsidRDefault="00D26DE6" w:rsidP="00D26DE6">
      <w:pPr>
        <w:rPr>
          <w:b/>
          <w:caps/>
          <w:u w:val="single"/>
        </w:rPr>
      </w:pPr>
      <w:r w:rsidRPr="001322D1">
        <w:rPr>
          <w:b/>
          <w:caps/>
          <w:u w:val="single"/>
        </w:rPr>
        <w:t xml:space="preserve">La clinique : </w:t>
      </w:r>
    </w:p>
    <w:p w:rsidR="00D26DE6" w:rsidRDefault="00D26DE6" w:rsidP="00D26DE6"/>
    <w:p w:rsidR="00D26DE6" w:rsidRDefault="00D26DE6" w:rsidP="00D26DE6">
      <w:r>
        <w:t>Comment se pr</w:t>
      </w:r>
      <w:r w:rsidR="00DF2348">
        <w:t xml:space="preserve">ésente un </w:t>
      </w:r>
      <w:r w:rsidR="00A02D3A">
        <w:t xml:space="preserve">anévrysme de l’aorte abdominal ? </w:t>
      </w:r>
      <w:r w:rsidR="00DF2348">
        <w:t>Il y a t</w:t>
      </w:r>
      <w:r>
        <w:t>rois tableaux</w:t>
      </w:r>
      <w:r w:rsidR="00DF2348">
        <w:t xml:space="preserve"> cliniques</w:t>
      </w:r>
    </w:p>
    <w:p w:rsidR="00DF2348" w:rsidRDefault="00D26DE6" w:rsidP="00DF2348">
      <w:pPr>
        <w:pStyle w:val="Paragraphedeliste"/>
        <w:numPr>
          <w:ilvl w:val="0"/>
          <w:numId w:val="1"/>
        </w:numPr>
      </w:pPr>
      <w:r>
        <w:t xml:space="preserve">le patient asymptomatique. </w:t>
      </w:r>
      <w:r w:rsidR="00DF2348">
        <w:t>Il n’a aucun symptôme. Le plus fréquent et de loin !</w:t>
      </w:r>
    </w:p>
    <w:p w:rsidR="00DF2348" w:rsidRDefault="00DF2348" w:rsidP="00D26DE6">
      <w:pPr>
        <w:pStyle w:val="Paragraphedeliste"/>
        <w:numPr>
          <w:ilvl w:val="0"/>
          <w:numId w:val="1"/>
        </w:numPr>
      </w:pPr>
      <w:r>
        <w:t>L’anévrysme rompu, le diagnostic est un peu tardif</w:t>
      </w:r>
    </w:p>
    <w:p w:rsidR="00DF2348" w:rsidRDefault="00DF2348" w:rsidP="00D26DE6">
      <w:pPr>
        <w:pStyle w:val="Paragraphedeliste"/>
        <w:numPr>
          <w:ilvl w:val="0"/>
          <w:numId w:val="1"/>
        </w:numPr>
      </w:pPr>
      <w:r>
        <w:t>L’anévrysme douloureux ou évolutif</w:t>
      </w:r>
    </w:p>
    <w:p w:rsidR="00DF2348" w:rsidRDefault="00DF2348" w:rsidP="00DF2348"/>
    <w:p w:rsidR="00DF2348" w:rsidRPr="00DF2348" w:rsidRDefault="00DF2348" w:rsidP="00DF2348">
      <w:pPr>
        <w:rPr>
          <w:u w:val="single"/>
        </w:rPr>
      </w:pPr>
      <w:r w:rsidRPr="00DF2348">
        <w:rPr>
          <w:u w:val="single"/>
        </w:rPr>
        <w:t>L’anévrysme asymptomatique :</w:t>
      </w:r>
    </w:p>
    <w:p w:rsidR="00D26DE6" w:rsidRDefault="00DF2348" w:rsidP="00DF2348">
      <w:r>
        <w:t>On</w:t>
      </w:r>
      <w:r w:rsidR="00D26DE6">
        <w:t xml:space="preserve"> les recherche chez des gens qui ont le profil d’avoir un anévrysme : les hommes de plus de 60 ans, fumeur avec hypertension et antécédents familiaux</w:t>
      </w:r>
      <w:r w:rsidR="00A02D3A">
        <w:t>. Cel</w:t>
      </w:r>
      <w:r>
        <w:t>a peut surve</w:t>
      </w:r>
      <w:r w:rsidR="00A02D3A">
        <w:t>nir sur une femme de 80 ans  m</w:t>
      </w:r>
      <w:r>
        <w:t>a</w:t>
      </w:r>
      <w:r w:rsidR="005F29D7">
        <w:t>is voici le terrain privilégié, deux de ces signes peuvent suffire.</w:t>
      </w:r>
    </w:p>
    <w:p w:rsidR="005F29D7" w:rsidRDefault="00A02D3A" w:rsidP="00A02D3A">
      <w:r>
        <w:t>On peut se po</w:t>
      </w:r>
      <w:r w:rsidR="00D26DE6">
        <w:t>se</w:t>
      </w:r>
      <w:r>
        <w:t>r</w:t>
      </w:r>
      <w:r w:rsidR="00D26DE6">
        <w:t xml:space="preserve"> la question d’un dépistage </w:t>
      </w:r>
      <w:r>
        <w:t>systématique</w:t>
      </w:r>
      <w:r w:rsidR="005F29D7">
        <w:t xml:space="preserve"> car le but est d’éviter la rupture</w:t>
      </w:r>
      <w:r>
        <w:t>, d’ailleurs</w:t>
      </w:r>
      <w:r w:rsidR="00D26DE6">
        <w:t xml:space="preserve"> elle se pose au </w:t>
      </w:r>
      <w:r>
        <w:t>niveau de la HAS qui va publier</w:t>
      </w:r>
      <w:r w:rsidR="00D26DE6">
        <w:t xml:space="preserve"> un rapport dans les jours qui vienne</w:t>
      </w:r>
      <w:r>
        <w:t>nt et qui san</w:t>
      </w:r>
      <w:r w:rsidR="00D26DE6">
        <w:t>s doute ne conseillera pas un dépistage systématique</w:t>
      </w:r>
      <w:r w:rsidR="005F29D7">
        <w:t xml:space="preserve"> (comme le cancer du sein)</w:t>
      </w:r>
      <w:r w:rsidR="00D26DE6">
        <w:t xml:space="preserve"> mais ciblé. </w:t>
      </w:r>
      <w:r>
        <w:t>A titre de remarque l</w:t>
      </w:r>
      <w:r w:rsidR="00D26DE6">
        <w:t>e dépistage systémati</w:t>
      </w:r>
      <w:r>
        <w:t>que a été mis en place</w:t>
      </w:r>
      <w:r w:rsidR="005F29D7">
        <w:t xml:space="preserve"> aux USA et au Royaume Uni</w:t>
      </w:r>
      <w:r w:rsidR="00170AD7">
        <w:t>. La question qu</w:t>
      </w:r>
      <w:r>
        <w:t>i se pose est de savoir à qui</w:t>
      </w:r>
      <w:r w:rsidR="00170AD7">
        <w:t xml:space="preserve"> </w:t>
      </w:r>
      <w:proofErr w:type="gramStart"/>
      <w:r w:rsidR="00170AD7">
        <w:t>doit</w:t>
      </w:r>
      <w:r>
        <w:t xml:space="preserve"> on</w:t>
      </w:r>
      <w:proofErr w:type="gramEnd"/>
      <w:r w:rsidR="00170AD7">
        <w:t xml:space="preserve"> faire une échographie </w:t>
      </w:r>
      <w:r>
        <w:t>abdominale</w:t>
      </w:r>
      <w:r w:rsidR="00170AD7">
        <w:t xml:space="preserve">. Normalement il faudrait le </w:t>
      </w:r>
      <w:r>
        <w:t xml:space="preserve">faire pour l’homme de plus de 60 ans, </w:t>
      </w:r>
      <w:r w:rsidR="005F29D7">
        <w:t>surtout s’il fume ou qu’il a de l’hypertension ou des antécédents familiau</w:t>
      </w:r>
      <w:r w:rsidR="00164B95">
        <w:t>x, probablement on demandera au médecin traitant</w:t>
      </w:r>
      <w:r w:rsidR="005F29D7">
        <w:t xml:space="preserve"> qui le </w:t>
      </w:r>
      <w:r w:rsidR="00164B95">
        <w:t>suit</w:t>
      </w:r>
      <w:r w:rsidR="005F29D7">
        <w:t xml:space="preserve"> qui demandera une échographie. </w:t>
      </w:r>
    </w:p>
    <w:p w:rsidR="00034345" w:rsidRDefault="00034345" w:rsidP="00A02D3A"/>
    <w:p w:rsidR="00170AD7" w:rsidRDefault="00A02D3A" w:rsidP="00A02D3A">
      <w:r>
        <w:t>L’anévrysme se</w:t>
      </w:r>
      <w:r w:rsidR="00034345">
        <w:t xml:space="preserve"> découvre </w:t>
      </w:r>
      <w:r w:rsidR="005F29D7">
        <w:t xml:space="preserve">parfois mais rarement </w:t>
      </w:r>
      <w:r w:rsidR="00034345">
        <w:t>par l’examen clinique : on</w:t>
      </w:r>
      <w:r>
        <w:t xml:space="preserve"> palpe une</w:t>
      </w:r>
      <w:r w:rsidR="00034345">
        <w:t xml:space="preserve"> masse qui est battante (synchrone au pouls) et expansive.</w:t>
      </w:r>
      <w:r>
        <w:t xml:space="preserve">  Cependant u</w:t>
      </w:r>
      <w:r w:rsidR="00034345">
        <w:t>n petit anévrysme de 4 c</w:t>
      </w:r>
      <w:r>
        <w:t>m sur un patient obèse n’est pas détectable à la palpation</w:t>
      </w:r>
      <w:r w:rsidR="00034345">
        <w:t xml:space="preserve"> donc </w:t>
      </w:r>
      <w:r>
        <w:t>l’</w:t>
      </w:r>
      <w:r w:rsidR="00034345">
        <w:t xml:space="preserve">examen clinique n’est pas un bon examen de dépistage. </w:t>
      </w:r>
      <w:r>
        <w:t xml:space="preserve"> L’examen </w:t>
      </w:r>
      <w:r w:rsidR="001322D1">
        <w:t>de dépistage est l’échographie et une des causes les plus fréquentes de découverte d’anévrysme est l’échographie pour la prostate.</w:t>
      </w:r>
    </w:p>
    <w:p w:rsidR="00D26DE6" w:rsidRDefault="00170AD7" w:rsidP="00A02D3A">
      <w:r>
        <w:t xml:space="preserve">Le signe de </w:t>
      </w:r>
      <w:proofErr w:type="spellStart"/>
      <w:r>
        <w:t>De</w:t>
      </w:r>
      <w:proofErr w:type="spellEnd"/>
      <w:r>
        <w:t xml:space="preserve"> </w:t>
      </w:r>
      <w:proofErr w:type="spellStart"/>
      <w:r>
        <w:t>Bakey</w:t>
      </w:r>
      <w:proofErr w:type="spellEnd"/>
      <w:r>
        <w:t xml:space="preserve"> (c’est un chirurgien américain très connu car père </w:t>
      </w:r>
      <w:r w:rsidR="00A02D3A">
        <w:t xml:space="preserve">de la </w:t>
      </w:r>
      <w:r>
        <w:t>chirurgie vasculaire moder</w:t>
      </w:r>
      <w:r w:rsidR="00A02D3A">
        <w:t xml:space="preserve">ne) : quand on peut mettre la main entre le </w:t>
      </w:r>
      <w:r w:rsidR="005F29D7">
        <w:t>rebord costal (gauche surtout)</w:t>
      </w:r>
      <w:r w:rsidR="00A02D3A">
        <w:t xml:space="preserve"> et</w:t>
      </w:r>
      <w:r w:rsidR="005F29D7">
        <w:t xml:space="preserve"> le pôle supérieur de</w:t>
      </w:r>
      <w:r w:rsidR="00A02D3A">
        <w:t xml:space="preserve"> l’anévrysme cela signifie que l’anévrysme est sous rénale. </w:t>
      </w:r>
      <w:r w:rsidR="005F29D7">
        <w:t xml:space="preserve">Sinon il est au dessus des artères rénales. </w:t>
      </w:r>
      <w:r w:rsidR="00A02D3A">
        <w:t>C</w:t>
      </w:r>
      <w:r>
        <w:t xml:space="preserve">e signe n’a aucun intérêt en pratique mais bon il faut le savoir pour tous </w:t>
      </w:r>
      <w:r w:rsidR="00A02D3A">
        <w:t xml:space="preserve">les </w:t>
      </w:r>
      <w:r>
        <w:t>examens</w:t>
      </w:r>
      <w:r w:rsidR="00A02D3A">
        <w:t xml:space="preserve"> lors de nos études</w:t>
      </w:r>
      <w:r>
        <w:t xml:space="preserve">. </w:t>
      </w:r>
    </w:p>
    <w:p w:rsidR="00D26DE6" w:rsidRDefault="00D26DE6" w:rsidP="00D26DE6"/>
    <w:p w:rsidR="009977DD" w:rsidRDefault="002B6833" w:rsidP="00D26DE6">
      <w:r>
        <w:t xml:space="preserve">Quand on a un anévrysme de l’aorte qu’est ce qu’on fait ? </w:t>
      </w:r>
      <w:r w:rsidR="001322D1">
        <w:t>On opère mais ce n’est pas systématique</w:t>
      </w:r>
      <w:r w:rsidR="005F29D7">
        <w:t>, on opère qu’à partir d’un certain diamètre</w:t>
      </w:r>
      <w:r>
        <w:t>. Si l’anévrysme</w:t>
      </w:r>
      <w:r w:rsidR="00B95A67">
        <w:t xml:space="preserve"> est </w:t>
      </w:r>
      <w:r>
        <w:t xml:space="preserve"> inférieur à 5</w:t>
      </w:r>
      <w:r w:rsidR="001322D1">
        <w:t xml:space="preserve"> </w:t>
      </w:r>
      <w:r>
        <w:t>cm le risque de rupture n’est pas très important</w:t>
      </w:r>
      <w:r w:rsidR="005F29D7">
        <w:t xml:space="preserve"> (inférieur de 1%) et est inférieur au risque de l’opération</w:t>
      </w:r>
      <w:r w:rsidR="00532E83">
        <w:t>. On</w:t>
      </w:r>
      <w:r w:rsidR="001322D1">
        <w:t xml:space="preserve"> effectue</w:t>
      </w:r>
      <w:r w:rsidR="00532E83">
        <w:t xml:space="preserve"> donc</w:t>
      </w:r>
      <w:r w:rsidR="001322D1">
        <w:t xml:space="preserve"> une </w:t>
      </w:r>
      <w:r>
        <w:t>surveillan</w:t>
      </w:r>
      <w:r w:rsidR="001322D1">
        <w:t>ce régulière tous les 6 mois avec</w:t>
      </w:r>
      <w:r>
        <w:t xml:space="preserve"> une échographie</w:t>
      </w:r>
      <w:r w:rsidR="00532E83">
        <w:t xml:space="preserve"> si l’anévrysme a une taille comprise entre 2 et 5 cm. Ceci est valable en France, en fonction des pays il peut y avoir des différences dans les modalités de prise en charge. L’échographie</w:t>
      </w:r>
      <w:r>
        <w:t xml:space="preserve"> est aussi </w:t>
      </w:r>
      <w:r w:rsidR="001322D1">
        <w:t>l’</w:t>
      </w:r>
      <w:r>
        <w:t xml:space="preserve">examen de surveillance de petit anévrysme. </w:t>
      </w:r>
      <w:r w:rsidR="001322D1">
        <w:t xml:space="preserve"> Si entre deux échographies</w:t>
      </w:r>
      <w:r w:rsidR="009977DD">
        <w:t xml:space="preserve"> ils augmentent de plus de 5mm de d</w:t>
      </w:r>
      <w:r w:rsidR="001322D1">
        <w:t xml:space="preserve">iamètre =&gt; on traite. Et </w:t>
      </w:r>
      <w:r w:rsidR="00F71F08">
        <w:t>s’il</w:t>
      </w:r>
      <w:r w:rsidR="009977DD">
        <w:t xml:space="preserve"> dépasse 5 </w:t>
      </w:r>
      <w:r w:rsidR="001322D1">
        <w:t xml:space="preserve">cm </w:t>
      </w:r>
      <w:r w:rsidR="00532E83">
        <w:t>=&gt; on opère</w:t>
      </w:r>
      <w:r w:rsidR="009977DD">
        <w:t xml:space="preserve">. </w:t>
      </w:r>
    </w:p>
    <w:p w:rsidR="00CC173E" w:rsidRDefault="009977DD" w:rsidP="00D26DE6">
      <w:r>
        <w:lastRenderedPageBreak/>
        <w:t>La croissance des anévrysmes</w:t>
      </w:r>
      <w:r w:rsidR="00532E83">
        <w:t xml:space="preserve"> n’est pas linéaire, l’anévrysme reste stable pendant des années et tout d’un coup ça augmente sans savoir pourquoi. Lorsqu’il arrive à 5 cm</w:t>
      </w:r>
      <w:r w:rsidR="004320DB">
        <w:t xml:space="preserve"> un deuxième examen </w:t>
      </w:r>
      <w:r w:rsidR="00CC173E">
        <w:t>est capital pour la décision opératoire : le scanner abdomino pelvien.</w:t>
      </w:r>
      <w:r w:rsidR="001322D1">
        <w:t xml:space="preserve"> </w:t>
      </w:r>
      <w:r w:rsidR="00CC173E">
        <w:t>Le</w:t>
      </w:r>
      <w:r w:rsidR="001322D1">
        <w:t xml:space="preserve"> scanner</w:t>
      </w:r>
      <w:r w:rsidR="00CC173E">
        <w:t xml:space="preserve"> (c’est un scanner injecté)</w:t>
      </w:r>
      <w:r w:rsidR="004320DB">
        <w:t xml:space="preserve"> permet de voir l’anévrysme </w:t>
      </w:r>
      <w:r w:rsidR="00CC173E">
        <w:t>et son environnement en 3D avant le traitement de l’anévrysme.</w:t>
      </w:r>
    </w:p>
    <w:p w:rsidR="004320DB" w:rsidRDefault="004320DB" w:rsidP="00D26DE6"/>
    <w:p w:rsidR="004320DB" w:rsidRDefault="004320DB" w:rsidP="00D26DE6">
      <w:r>
        <w:t>Le traitemen</w:t>
      </w:r>
      <w:r w:rsidR="00CC173E">
        <w:t>t de l’anévrysme :</w:t>
      </w:r>
      <w:r w:rsidR="00FB3CA9">
        <w:t xml:space="preserve"> (à ne pas retenir)</w:t>
      </w:r>
    </w:p>
    <w:p w:rsidR="004320DB" w:rsidRDefault="004320DB" w:rsidP="004320DB">
      <w:pPr>
        <w:pStyle w:val="Paragraphedeliste"/>
        <w:numPr>
          <w:ilvl w:val="0"/>
          <w:numId w:val="1"/>
        </w:numPr>
      </w:pPr>
      <w:r>
        <w:t>technique chirurgical conventionnel</w:t>
      </w:r>
      <w:r w:rsidR="001322D1">
        <w:t>le</w:t>
      </w:r>
      <w:r w:rsidR="00CC173E">
        <w:t xml:space="preserve"> (c’est la technique de </w:t>
      </w:r>
      <w:proofErr w:type="spellStart"/>
      <w:r w:rsidR="00CC173E">
        <w:t>de</w:t>
      </w:r>
      <w:proofErr w:type="spellEnd"/>
      <w:r w:rsidR="00CC173E">
        <w:t xml:space="preserve"> </w:t>
      </w:r>
      <w:proofErr w:type="spellStart"/>
      <w:r w:rsidR="00CC173E">
        <w:t>Bakey</w:t>
      </w:r>
      <w:proofErr w:type="spellEnd"/>
      <w:r w:rsidR="00FB3CA9">
        <w:t xml:space="preserve"> des années 1960</w:t>
      </w:r>
      <w:r w:rsidR="00CC173E">
        <w:t>)</w:t>
      </w:r>
    </w:p>
    <w:p w:rsidR="004320DB" w:rsidRDefault="00FB3CA9" w:rsidP="004320DB">
      <w:pPr>
        <w:pStyle w:val="Paragraphedeliste"/>
        <w:numPr>
          <w:ilvl w:val="0"/>
          <w:numId w:val="1"/>
        </w:numPr>
      </w:pPr>
      <w:r>
        <w:t>technique endovasculaire (avec endoprothèse)</w:t>
      </w:r>
    </w:p>
    <w:p w:rsidR="00C50179" w:rsidRDefault="004320DB" w:rsidP="004320DB">
      <w:r>
        <w:t xml:space="preserve">Le scanner nous aide à choisir. </w:t>
      </w:r>
      <w:r w:rsidR="00C50179">
        <w:t xml:space="preserve">Le scanner permet de construire le film de l’intervention, </w:t>
      </w:r>
      <w:r w:rsidR="001322D1">
        <w:t xml:space="preserve">c’est </w:t>
      </w:r>
      <w:r w:rsidR="00C50179">
        <w:t>quelque chose de capital</w:t>
      </w:r>
      <w:r w:rsidR="00CC173E">
        <w:t xml:space="preserve"> pour anticiper l’intervention et faire en sorte que tous se passe bien. </w:t>
      </w:r>
    </w:p>
    <w:p w:rsidR="00C50179" w:rsidRDefault="00C50179" w:rsidP="004320DB"/>
    <w:p w:rsidR="00C50179" w:rsidRDefault="00C50179" w:rsidP="004320DB">
      <w:r>
        <w:t>Une</w:t>
      </w:r>
      <w:r w:rsidR="001322D1">
        <w:t xml:space="preserve"> des questions qui se pose et d</w:t>
      </w:r>
      <w:r>
        <w:t xml:space="preserve">e savoir si </w:t>
      </w:r>
      <w:r w:rsidR="00B50DC5">
        <w:t>ces patients ont une atteinte des coronaires car une des complications de la chirurgie est les complications coronariennes.</w:t>
      </w:r>
    </w:p>
    <w:p w:rsidR="001322D1" w:rsidRDefault="001322D1" w:rsidP="001322D1"/>
    <w:p w:rsidR="001322D1" w:rsidRDefault="001322D1" w:rsidP="001322D1">
      <w:pPr>
        <w:rPr>
          <w:u w:val="single"/>
        </w:rPr>
      </w:pPr>
      <w:r w:rsidRPr="001322D1">
        <w:rPr>
          <w:u w:val="single"/>
        </w:rPr>
        <w:t>L’</w:t>
      </w:r>
      <w:r w:rsidR="00C50179" w:rsidRPr="001322D1">
        <w:rPr>
          <w:u w:val="single"/>
        </w:rPr>
        <w:t>anévrysme rompu</w:t>
      </w:r>
    </w:p>
    <w:p w:rsidR="00C50179" w:rsidRDefault="001322D1" w:rsidP="001322D1">
      <w:r w:rsidRPr="001322D1">
        <w:t>Le</w:t>
      </w:r>
      <w:r>
        <w:t xml:space="preserve"> </w:t>
      </w:r>
      <w:r w:rsidR="00635DFD">
        <w:t>diagnostic</w:t>
      </w:r>
      <w:r w:rsidR="00C50179">
        <w:t> </w:t>
      </w:r>
      <w:r w:rsidR="00B50DC5">
        <w:t>est très simple</w:t>
      </w:r>
      <w:r w:rsidR="00C50179">
        <w:t>: douleur abdominal</w:t>
      </w:r>
      <w:r w:rsidR="00635DFD">
        <w:t>e</w:t>
      </w:r>
      <w:r w:rsidR="00C50179">
        <w:t xml:space="preserve">, collapsus (chute de la tension artérielle) </w:t>
      </w:r>
      <w:r>
        <w:t>et la masse battante</w:t>
      </w:r>
      <w:r w:rsidR="00635DFD">
        <w:t xml:space="preserve">, c’est une triade </w:t>
      </w:r>
      <w:r w:rsidR="00B50DC5">
        <w:t xml:space="preserve">pathognomonique (définition : </w:t>
      </w:r>
      <w:r w:rsidR="00B50DC5">
        <w:rPr>
          <w:rFonts w:cs="Helvetica"/>
          <w:szCs w:val="26"/>
        </w:rPr>
        <w:t>o</w:t>
      </w:r>
      <w:r w:rsidR="00B50DC5" w:rsidRPr="00B50DC5">
        <w:rPr>
          <w:rFonts w:cs="Helvetica"/>
          <w:szCs w:val="26"/>
        </w:rPr>
        <w:t xml:space="preserve">n dit d'un </w:t>
      </w:r>
      <w:hyperlink r:id="rId10" w:history="1">
        <w:r w:rsidR="00B50DC5" w:rsidRPr="00B50DC5">
          <w:rPr>
            <w:rFonts w:cs="Helvetica"/>
            <w:szCs w:val="26"/>
          </w:rPr>
          <w:t>signe clinique</w:t>
        </w:r>
      </w:hyperlink>
      <w:r w:rsidR="00B50DC5" w:rsidRPr="00B50DC5">
        <w:rPr>
          <w:rFonts w:cs="Helvetica"/>
          <w:szCs w:val="26"/>
        </w:rPr>
        <w:t xml:space="preserve"> ou d'un </w:t>
      </w:r>
      <w:hyperlink r:id="rId11" w:history="1">
        <w:r w:rsidR="00B50DC5" w:rsidRPr="00B50DC5">
          <w:rPr>
            <w:rFonts w:cs="Helvetica"/>
            <w:szCs w:val="26"/>
          </w:rPr>
          <w:t>symptôme</w:t>
        </w:r>
      </w:hyperlink>
      <w:r w:rsidR="00B50DC5" w:rsidRPr="00B50DC5">
        <w:rPr>
          <w:rFonts w:cs="Helvetica"/>
          <w:szCs w:val="26"/>
        </w:rPr>
        <w:t xml:space="preserve"> qu'il est </w:t>
      </w:r>
      <w:r w:rsidR="00B50DC5" w:rsidRPr="00B50DC5">
        <w:rPr>
          <w:rFonts w:cs="Helvetica"/>
          <w:bCs/>
          <w:szCs w:val="26"/>
        </w:rPr>
        <w:t>pathognomonique</w:t>
      </w:r>
      <w:r w:rsidR="00B50DC5">
        <w:rPr>
          <w:rFonts w:cs="Helvetica"/>
          <w:szCs w:val="26"/>
        </w:rPr>
        <w:t xml:space="preserve"> </w:t>
      </w:r>
      <w:r w:rsidR="00B50DC5" w:rsidRPr="00B50DC5">
        <w:rPr>
          <w:rFonts w:cs="Helvetica"/>
          <w:szCs w:val="26"/>
        </w:rPr>
        <w:t xml:space="preserve">lorsqu'il est caractéristique d'une seule </w:t>
      </w:r>
      <w:hyperlink r:id="rId12" w:history="1">
        <w:r w:rsidR="00B50DC5" w:rsidRPr="00B50DC5">
          <w:rPr>
            <w:rFonts w:cs="Helvetica"/>
            <w:szCs w:val="26"/>
          </w:rPr>
          <w:t>maladie</w:t>
        </w:r>
      </w:hyperlink>
      <w:r w:rsidR="00B50DC5" w:rsidRPr="00B50DC5">
        <w:rPr>
          <w:rFonts w:cs="Helvetica"/>
          <w:szCs w:val="26"/>
        </w:rPr>
        <w:t xml:space="preserve"> donnée et qu'il permet d'en établir le </w:t>
      </w:r>
      <w:hyperlink r:id="rId13" w:history="1">
        <w:r w:rsidR="00B50DC5" w:rsidRPr="00B50DC5">
          <w:rPr>
            <w:rFonts w:cs="Helvetica"/>
            <w:szCs w:val="26"/>
          </w:rPr>
          <w:t>diagnostic</w:t>
        </w:r>
      </w:hyperlink>
      <w:r w:rsidR="00B50DC5">
        <w:rPr>
          <w:rFonts w:cs="Helvetica"/>
          <w:szCs w:val="26"/>
        </w:rPr>
        <w:t xml:space="preserve"> certain).</w:t>
      </w:r>
      <w:r>
        <w:t xml:space="preserve"> L</w:t>
      </w:r>
      <w:r w:rsidR="00C50179">
        <w:t xml:space="preserve">es deux </w:t>
      </w:r>
      <w:r>
        <w:t xml:space="preserve"> premiers </w:t>
      </w:r>
      <w:r w:rsidR="00C50179">
        <w:t>signes signe</w:t>
      </w:r>
      <w:r>
        <w:t>nt</w:t>
      </w:r>
      <w:r w:rsidR="00635DFD">
        <w:t xml:space="preserve"> un diagnostic téléphonique, cela signifie qu’en pratique si quelqu’un nous parle d’un patient présentant une douleur abdominal et dont la tension a chutée on sait maintenant qu’il y a une très forte probabilité pour que ce soit un anévrysme rompu. Le professeur indique que cela a été toujours vérifié pour les pat</w:t>
      </w:r>
      <w:r w:rsidR="00B50DC5">
        <w:t xml:space="preserve">ients qu’il a </w:t>
      </w:r>
      <w:proofErr w:type="gramStart"/>
      <w:r w:rsidR="00B50DC5">
        <w:t>eu</w:t>
      </w:r>
      <w:proofErr w:type="gramEnd"/>
      <w:r w:rsidR="00B50DC5">
        <w:t xml:space="preserve"> sauf une fois (c’était un ulcère perforé)</w:t>
      </w:r>
    </w:p>
    <w:p w:rsidR="00D61E3B" w:rsidRDefault="00635DFD" w:rsidP="00635DFD">
      <w:r>
        <w:t>80% des</w:t>
      </w:r>
      <w:r w:rsidR="00C50179">
        <w:t xml:space="preserve"> patients</w:t>
      </w:r>
      <w:r>
        <w:t xml:space="preserve"> avec un anévrysme rompu</w:t>
      </w:r>
      <w:r w:rsidR="00C50179">
        <w:t xml:space="preserve"> vont mourir</w:t>
      </w:r>
      <w:r w:rsidR="00D61E3B">
        <w:t xml:space="preserve"> et sur les 50% qui arrivent à l’hôpital la moitié ne pourra être sauvée</w:t>
      </w:r>
      <w:r w:rsidR="00C50179">
        <w:t>. La seul</w:t>
      </w:r>
      <w:r>
        <w:t>e</w:t>
      </w:r>
      <w:r w:rsidR="00C50179">
        <w:t xml:space="preserve"> façon de sortir le malade c’est fermer le trou</w:t>
      </w:r>
      <w:r w:rsidR="00D61E3B">
        <w:t xml:space="preserve"> </w:t>
      </w:r>
      <w:r w:rsidR="00D61E3B" w:rsidRPr="00246AF4">
        <w:rPr>
          <w:i/>
        </w:rPr>
        <w:t>sans réanimation</w:t>
      </w:r>
      <w:r w:rsidR="00246AF4">
        <w:rPr>
          <w:i/>
        </w:rPr>
        <w:t xml:space="preserve"> (important !)</w:t>
      </w:r>
      <w:r>
        <w:t>. Il</w:t>
      </w:r>
      <w:r w:rsidR="00246AF4">
        <w:t xml:space="preserve"> est à noter</w:t>
      </w:r>
      <w:r>
        <w:t xml:space="preserve"> et c’est important que l’hypotension est salvatrice car cela « diminue » l’hémorragie.  Ne pas traiter l’hypotension dans un premier temps. </w:t>
      </w:r>
    </w:p>
    <w:p w:rsidR="00D61E3B" w:rsidRDefault="00D61E3B" w:rsidP="00635DFD"/>
    <w:p w:rsidR="00C50179" w:rsidRDefault="00D61E3B" w:rsidP="00635DFD">
      <w:r>
        <w:t xml:space="preserve">Le patient ne meurt pas tout de suite car il peut y avoir un colmatage fait par le péritoine </w:t>
      </w:r>
      <w:r w:rsidR="00246AF4">
        <w:t xml:space="preserve">qui maintient l’hématome </w:t>
      </w:r>
      <w:r>
        <w:t xml:space="preserve">et cela est permis grâce à la position </w:t>
      </w:r>
      <w:r w:rsidR="00164B95">
        <w:t>retro péritonéale</w:t>
      </w:r>
      <w:r>
        <w:t>.</w:t>
      </w:r>
    </w:p>
    <w:p w:rsidR="006E1343" w:rsidRDefault="006E1343" w:rsidP="00635DFD"/>
    <w:p w:rsidR="006E1343" w:rsidRPr="00635DFD" w:rsidRDefault="006E1343" w:rsidP="00635DFD">
      <w:pPr>
        <w:rPr>
          <w:u w:val="single"/>
        </w:rPr>
      </w:pPr>
      <w:r w:rsidRPr="00635DFD">
        <w:rPr>
          <w:u w:val="single"/>
        </w:rPr>
        <w:t>L’anévrysme douloureux </w:t>
      </w:r>
      <w:r w:rsidR="00073004">
        <w:rPr>
          <w:u w:val="single"/>
        </w:rPr>
        <w:t xml:space="preserve"> (tableau clinique assez rare) auparavant on l’appelait syndrome fissuraire (mais c’est un mauvais terme)</w:t>
      </w:r>
      <w:r w:rsidRPr="00635DFD">
        <w:rPr>
          <w:u w:val="single"/>
        </w:rPr>
        <w:t>:</w:t>
      </w:r>
    </w:p>
    <w:p w:rsidR="006B5E37" w:rsidRDefault="006E1343" w:rsidP="00B95A67">
      <w:r>
        <w:t>Il n’est pas r</w:t>
      </w:r>
      <w:r w:rsidR="00B95A67">
        <w:t>ompu mais l’anévrysme commence à</w:t>
      </w:r>
      <w:r>
        <w:t xml:space="preserve"> être à l’étroit</w:t>
      </w:r>
      <w:r w:rsidR="00073004">
        <w:t xml:space="preserve"> et il y a une compression des nerfs et des organes aux alentours. L</w:t>
      </w:r>
      <w:r>
        <w:t>e risque de rupture dans les jours</w:t>
      </w:r>
      <w:r w:rsidR="00CA104B">
        <w:t xml:space="preserve"> qui suivent devient important. Donc un anévrysme qui devient douloureux il faut rapidement envisager de le traiter. </w:t>
      </w:r>
    </w:p>
    <w:p w:rsidR="006E1343" w:rsidRDefault="00CA104B" w:rsidP="00B95A67">
      <w:r>
        <w:t xml:space="preserve">Il est fréquent qu’un malade vienne pour des douleurs abdominales quelconques, on fait un scanner et on découvre un anévrysme, il est </w:t>
      </w:r>
      <w:r w:rsidR="006B5E37">
        <w:t xml:space="preserve">alors </w:t>
      </w:r>
      <w:r>
        <w:t xml:space="preserve">très difficile de faire la relation entre anévrysme et douleur car il peut </w:t>
      </w:r>
      <w:r w:rsidR="006B5E37">
        <w:t xml:space="preserve">y </w:t>
      </w:r>
      <w:r>
        <w:t>avoir un anévrysme et des choliques nép</w:t>
      </w:r>
      <w:r w:rsidR="006B5E37">
        <w:t>hrétiques ou</w:t>
      </w:r>
      <w:r>
        <w:t xml:space="preserve"> une sigmoïdit</w:t>
      </w:r>
      <w:r w:rsidR="006B5E37">
        <w:t>e ou d’autre choses qui justifient ces douleurs. Ceci étant si on a éliminé</w:t>
      </w:r>
      <w:r>
        <w:t xml:space="preserve"> les autres maladies et que l’on voit un anévrysme et des douleurs abdominales non étiquetées</w:t>
      </w:r>
      <w:r w:rsidR="00215DF9">
        <w:t xml:space="preserve"> il fau</w:t>
      </w:r>
      <w:r w:rsidR="006B5E37">
        <w:t>t</w:t>
      </w:r>
      <w:r w:rsidR="00215DF9">
        <w:t xml:space="preserve"> traiter l’anévrysme car dans ce concept la il y </w:t>
      </w:r>
      <w:r w:rsidR="006B5E37">
        <w:t xml:space="preserve">a </w:t>
      </w:r>
      <w:r w:rsidR="00215DF9">
        <w:t xml:space="preserve">un </w:t>
      </w:r>
      <w:r w:rsidR="00215DF9">
        <w:lastRenderedPageBreak/>
        <w:t>risque de rupture. Les douleurs abdominales peuvent être du</w:t>
      </w:r>
      <w:r w:rsidR="006B5E37">
        <w:t>es</w:t>
      </w:r>
      <w:r w:rsidR="00215DF9">
        <w:t xml:space="preserve"> à des lombalgies</w:t>
      </w:r>
      <w:r w:rsidR="00164B95">
        <w:t xml:space="preserve"> quelque chose d’autre mais peu</w:t>
      </w:r>
      <w:r w:rsidR="00215DF9">
        <w:t xml:space="preserve"> importe on traite.</w:t>
      </w:r>
    </w:p>
    <w:p w:rsidR="006E1343" w:rsidRDefault="006E1343" w:rsidP="006E1343"/>
    <w:p w:rsidR="006E1343" w:rsidRPr="00B95A67" w:rsidRDefault="006E1343" w:rsidP="006E1343">
      <w:pPr>
        <w:rPr>
          <w:u w:val="single"/>
        </w:rPr>
      </w:pPr>
      <w:r w:rsidRPr="00B95A67">
        <w:rPr>
          <w:u w:val="single"/>
        </w:rPr>
        <w:t>Différence ent</w:t>
      </w:r>
      <w:r w:rsidR="009535CF">
        <w:rPr>
          <w:u w:val="single"/>
        </w:rPr>
        <w:t>re un vrai anévrysme et un faux (NDLR : c’est une réponse à une question posée en cours, il n’avait pas prévu de le dire)</w:t>
      </w:r>
    </w:p>
    <w:p w:rsidR="00B95A67" w:rsidRDefault="006E1343" w:rsidP="006E1343">
      <w:r>
        <w:t>Un traumatisme de l’</w:t>
      </w:r>
      <w:r w:rsidR="00B95A67">
        <w:t>artère</w:t>
      </w:r>
      <w:r>
        <w:t xml:space="preserve"> qui </w:t>
      </w:r>
      <w:r w:rsidR="00B95A67">
        <w:t>s</w:t>
      </w:r>
      <w:r>
        <w:t>‘organise est</w:t>
      </w:r>
      <w:r w:rsidR="00B95A67">
        <w:t xml:space="preserve"> en</w:t>
      </w:r>
      <w:r>
        <w:t xml:space="preserve"> fait un faux anévrysme</w:t>
      </w:r>
      <w:r w:rsidR="005F2356">
        <w:t xml:space="preserve"> mais a la même évolutivité que les anévrysmes. </w:t>
      </w:r>
    </w:p>
    <w:p w:rsidR="00B16942" w:rsidRDefault="005F2356" w:rsidP="006E1343">
      <w:r>
        <w:t>On peut avoir aussi des anévrysmes infectieux :</w:t>
      </w:r>
      <w:r w:rsidR="00B95A67">
        <w:t xml:space="preserve"> la bactérie a mangé la paroi (</w:t>
      </w:r>
      <w:r>
        <w:t xml:space="preserve">la bactérie de la fièvre </w:t>
      </w:r>
      <w:r w:rsidR="00B95A67">
        <w:t>typhoïde</w:t>
      </w:r>
      <w:r>
        <w:t xml:space="preserve"> qui se met sur la </w:t>
      </w:r>
      <w:r w:rsidR="00B95A67">
        <w:t>paroi aortique).</w:t>
      </w:r>
    </w:p>
    <w:sectPr w:rsidR="00B16942" w:rsidSect="00CD4631">
      <w:footerReference w:type="default" r:id="rId14"/>
      <w:pgSz w:w="11900" w:h="16840"/>
      <w:pgMar w:top="1417" w:right="1417" w:bottom="1417" w:left="1417" w:header="708" w:footer="708"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16E5" w:rsidRDefault="005716E5" w:rsidP="00EC12C3">
      <w:r>
        <w:separator/>
      </w:r>
    </w:p>
  </w:endnote>
  <w:endnote w:type="continuationSeparator" w:id="0">
    <w:p w:rsidR="005716E5" w:rsidRDefault="005716E5" w:rsidP="00EC12C3">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Eras Demi ITC">
    <w:panose1 w:val="020B0805030504020804"/>
    <w:charset w:val="00"/>
    <w:family w:val="swiss"/>
    <w:pitch w:val="variable"/>
    <w:sig w:usb0="00000003" w:usb1="00000000" w:usb2="00000000" w:usb3="00000000" w:csb0="00000001" w:csb1="00000000"/>
  </w:font>
  <w:font w:name="Capture it">
    <w:altName w:val="Arial Unicode MS"/>
    <w:charset w:val="80"/>
    <w:family w:val="auto"/>
    <w:pitch w:val="variable"/>
    <w:sig w:usb0="00000000" w:usb1="00000000" w:usb2="00000000" w:usb3="00000000" w:csb0="00000000" w:csb1="00000000"/>
  </w:font>
  <w:font w:name="Arial Black">
    <w:panose1 w:val="020B0A04020102020204"/>
    <w:charset w:val="00"/>
    <w:family w:val="swiss"/>
    <w:pitch w:val="variable"/>
    <w:sig w:usb0="00000287" w:usb1="00000000" w:usb2="00000000" w:usb3="00000000" w:csb0="0000009F" w:csb1="00000000"/>
  </w:font>
  <w:font w:name="Antipasto">
    <w:altName w:val="Arial Unicode MS"/>
    <w:charset w:val="80"/>
    <w:family w:val="auto"/>
    <w:pitch w:val="variable"/>
    <w:sig w:usb0="00000000" w:usb1="00000000" w:usb2="00000000" w:usb3="00000000" w:csb0="00000000" w:csb1="00000000"/>
  </w:font>
  <w:font w:name="MV Boli">
    <w:charset w:val="00"/>
    <w:family w:val="auto"/>
    <w:pitch w:val="variable"/>
    <w:sig w:usb0="00000003" w:usb1="00000000" w:usb2="00000100" w:usb3="00000000" w:csb0="00000001" w:csb1="00000000"/>
  </w:font>
  <w:font w:name="Engravers MT">
    <w:panose1 w:val="02090707080505020304"/>
    <w:charset w:val="00"/>
    <w:family w:val="roman"/>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5CF" w:rsidRDefault="001565CF">
    <w:pPr>
      <w:pStyle w:val="Pieddepage"/>
    </w:pPr>
    <w:r>
      <w:tab/>
    </w:r>
    <w:r>
      <w:tab/>
    </w:r>
    <w:r w:rsidR="00F826DE">
      <w:rPr>
        <w:rStyle w:val="Numrodepage"/>
      </w:rPr>
      <w:fldChar w:fldCharType="begin"/>
    </w:r>
    <w:r>
      <w:rPr>
        <w:rStyle w:val="Numrodepage"/>
      </w:rPr>
      <w:instrText xml:space="preserve"> PAGE </w:instrText>
    </w:r>
    <w:r w:rsidR="00F826DE">
      <w:rPr>
        <w:rStyle w:val="Numrodepage"/>
      </w:rPr>
      <w:fldChar w:fldCharType="separate"/>
    </w:r>
    <w:r w:rsidR="00025996">
      <w:rPr>
        <w:rStyle w:val="Numrodepage"/>
        <w:noProof/>
      </w:rPr>
      <w:t>2</w:t>
    </w:r>
    <w:r w:rsidR="00F826DE">
      <w:rPr>
        <w:rStyle w:val="Numrodepage"/>
      </w:rPr>
      <w:fldChar w:fldCharType="end"/>
    </w:r>
    <w:r>
      <w:rPr>
        <w:rStyle w:val="Numrodepage"/>
      </w:rPr>
      <w:t>/</w:t>
    </w:r>
    <w:r w:rsidR="00F826DE">
      <w:rPr>
        <w:rStyle w:val="Numrodepage"/>
      </w:rPr>
      <w:fldChar w:fldCharType="begin"/>
    </w:r>
    <w:r>
      <w:rPr>
        <w:rStyle w:val="Numrodepage"/>
      </w:rPr>
      <w:instrText xml:space="preserve"> NUMPAGES </w:instrText>
    </w:r>
    <w:r w:rsidR="00F826DE">
      <w:rPr>
        <w:rStyle w:val="Numrodepage"/>
      </w:rPr>
      <w:fldChar w:fldCharType="separate"/>
    </w:r>
    <w:r w:rsidR="00025996">
      <w:rPr>
        <w:rStyle w:val="Numrodepage"/>
        <w:noProof/>
      </w:rPr>
      <w:t>5</w:t>
    </w:r>
    <w:r w:rsidR="00F826DE">
      <w:rPr>
        <w:rStyle w:val="Numrodepage"/>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16E5" w:rsidRDefault="005716E5" w:rsidP="00EC12C3">
      <w:r>
        <w:separator/>
      </w:r>
    </w:p>
  </w:footnote>
  <w:footnote w:type="continuationSeparator" w:id="0">
    <w:p w:rsidR="005716E5" w:rsidRDefault="005716E5" w:rsidP="00EC12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696FE0"/>
    <w:multiLevelType w:val="hybridMultilevel"/>
    <w:tmpl w:val="0818EE52"/>
    <w:lvl w:ilvl="0" w:tplc="80968330">
      <w:start w:val="3"/>
      <w:numFmt w:val="bullet"/>
      <w:lvlText w:val="-"/>
      <w:lvlJc w:val="left"/>
      <w:pPr>
        <w:ind w:left="720" w:hanging="360"/>
      </w:pPr>
      <w:rPr>
        <w:rFonts w:ascii="Cambria" w:eastAsiaTheme="minorHAnsi"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hyphenationZone w:val="425"/>
  <w:drawingGridHorizontalSpacing w:val="12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AC724C"/>
    <w:rsid w:val="0000145E"/>
    <w:rsid w:val="00025996"/>
    <w:rsid w:val="00034345"/>
    <w:rsid w:val="00073004"/>
    <w:rsid w:val="00081829"/>
    <w:rsid w:val="001322D1"/>
    <w:rsid w:val="001565CF"/>
    <w:rsid w:val="00164B95"/>
    <w:rsid w:val="00170AD7"/>
    <w:rsid w:val="00194A7F"/>
    <w:rsid w:val="001B5AF1"/>
    <w:rsid w:val="00215DF9"/>
    <w:rsid w:val="00246AF4"/>
    <w:rsid w:val="002B6833"/>
    <w:rsid w:val="002C4F16"/>
    <w:rsid w:val="00412FB6"/>
    <w:rsid w:val="004320DB"/>
    <w:rsid w:val="00473DEC"/>
    <w:rsid w:val="0050608A"/>
    <w:rsid w:val="00532E83"/>
    <w:rsid w:val="005716E5"/>
    <w:rsid w:val="005F2356"/>
    <w:rsid w:val="005F29D7"/>
    <w:rsid w:val="00635DFD"/>
    <w:rsid w:val="006B5E37"/>
    <w:rsid w:val="006E1343"/>
    <w:rsid w:val="0087278C"/>
    <w:rsid w:val="009535CF"/>
    <w:rsid w:val="009977DD"/>
    <w:rsid w:val="00A02D3A"/>
    <w:rsid w:val="00A82897"/>
    <w:rsid w:val="00AC724C"/>
    <w:rsid w:val="00B10804"/>
    <w:rsid w:val="00B16942"/>
    <w:rsid w:val="00B50DC5"/>
    <w:rsid w:val="00B64A87"/>
    <w:rsid w:val="00B95A67"/>
    <w:rsid w:val="00BC56F7"/>
    <w:rsid w:val="00C50179"/>
    <w:rsid w:val="00CA104B"/>
    <w:rsid w:val="00CC173E"/>
    <w:rsid w:val="00CD4631"/>
    <w:rsid w:val="00D26DE6"/>
    <w:rsid w:val="00D61E3B"/>
    <w:rsid w:val="00DF2348"/>
    <w:rsid w:val="00EC12C3"/>
    <w:rsid w:val="00F71F08"/>
    <w:rsid w:val="00F826DE"/>
    <w:rsid w:val="00F83B2D"/>
    <w:rsid w:val="00FB3CA9"/>
  </w:rsids>
  <m:mathPr>
    <m:mathFont m:val="Cambria Math"/>
    <m:brkBin m:val="before"/>
    <m:brkBinSub m:val="--"/>
    <m:smallFrac m:val="off"/>
    <m:dispDef m:val="off"/>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30F"/>
  </w:style>
  <w:style w:type="paragraph" w:styleId="Titre1">
    <w:name w:val="heading 1"/>
    <w:basedOn w:val="Normal"/>
    <w:next w:val="Normal"/>
    <w:link w:val="Titre1Car"/>
    <w:uiPriority w:val="9"/>
    <w:qFormat/>
    <w:rsid w:val="00CD4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26DE6"/>
    <w:pPr>
      <w:ind w:left="720"/>
      <w:contextualSpacing/>
    </w:pPr>
  </w:style>
  <w:style w:type="paragraph" w:styleId="En-tte">
    <w:name w:val="header"/>
    <w:basedOn w:val="Normal"/>
    <w:link w:val="En-tteCar"/>
    <w:uiPriority w:val="99"/>
    <w:semiHidden/>
    <w:unhideWhenUsed/>
    <w:rsid w:val="001565CF"/>
    <w:pPr>
      <w:tabs>
        <w:tab w:val="center" w:pos="4536"/>
        <w:tab w:val="right" w:pos="9072"/>
      </w:tabs>
    </w:pPr>
  </w:style>
  <w:style w:type="character" w:customStyle="1" w:styleId="En-tteCar">
    <w:name w:val="En-tête Car"/>
    <w:basedOn w:val="Policepardfaut"/>
    <w:link w:val="En-tte"/>
    <w:uiPriority w:val="99"/>
    <w:semiHidden/>
    <w:rsid w:val="001565CF"/>
  </w:style>
  <w:style w:type="paragraph" w:styleId="Pieddepage">
    <w:name w:val="footer"/>
    <w:basedOn w:val="Normal"/>
    <w:link w:val="PieddepageCar"/>
    <w:uiPriority w:val="99"/>
    <w:semiHidden/>
    <w:unhideWhenUsed/>
    <w:rsid w:val="001565CF"/>
    <w:pPr>
      <w:tabs>
        <w:tab w:val="center" w:pos="4536"/>
        <w:tab w:val="right" w:pos="9072"/>
      </w:tabs>
    </w:pPr>
  </w:style>
  <w:style w:type="character" w:customStyle="1" w:styleId="PieddepageCar">
    <w:name w:val="Pied de page Car"/>
    <w:basedOn w:val="Policepardfaut"/>
    <w:link w:val="Pieddepage"/>
    <w:uiPriority w:val="99"/>
    <w:semiHidden/>
    <w:rsid w:val="001565CF"/>
  </w:style>
  <w:style w:type="character" w:styleId="Numrodepage">
    <w:name w:val="page number"/>
    <w:basedOn w:val="Policepardfaut"/>
    <w:uiPriority w:val="99"/>
    <w:semiHidden/>
    <w:unhideWhenUsed/>
    <w:rsid w:val="001565CF"/>
  </w:style>
  <w:style w:type="paragraph" w:customStyle="1" w:styleId="Titrechap">
    <w:name w:val="Titre chap"/>
    <w:basedOn w:val="Titre1"/>
    <w:qFormat/>
    <w:rsid w:val="00CD4631"/>
    <w:pPr>
      <w:spacing w:before="0"/>
      <w:jc w:val="center"/>
    </w:pPr>
    <w:rPr>
      <w:color w:val="auto"/>
      <w:sz w:val="48"/>
      <w:szCs w:val="32"/>
      <w:u w:val="single"/>
    </w:rPr>
  </w:style>
  <w:style w:type="paragraph" w:customStyle="1" w:styleId="Basique">
    <w:name w:val="Basique"/>
    <w:basedOn w:val="Normal"/>
    <w:qFormat/>
    <w:rsid w:val="00CD4631"/>
    <w:pPr>
      <w:spacing w:line="276" w:lineRule="auto"/>
    </w:pPr>
    <w:rPr>
      <w:rFonts w:ascii="Arial" w:hAnsi="Arial"/>
      <w:sz w:val="20"/>
      <w:szCs w:val="22"/>
    </w:rPr>
  </w:style>
  <w:style w:type="character" w:styleId="Lienhypertexte">
    <w:name w:val="Hyperlink"/>
    <w:basedOn w:val="Policepardfaut"/>
    <w:rsid w:val="00CD4631"/>
    <w:rPr>
      <w:color w:val="0000FF"/>
      <w:u w:val="single"/>
    </w:rPr>
  </w:style>
  <w:style w:type="paragraph" w:customStyle="1" w:styleId="Contenuducadre">
    <w:name w:val="Contenu du cadre"/>
    <w:basedOn w:val="Corpsdetexte"/>
    <w:rsid w:val="00CD4631"/>
    <w:pPr>
      <w:widowControl w:val="0"/>
      <w:suppressAutoHyphens/>
    </w:pPr>
    <w:rPr>
      <w:rFonts w:ascii="Times New Roman" w:eastAsia="Lucida Sans Unicode" w:hAnsi="Times New Roman" w:cs="Tahoma"/>
      <w:color w:val="000000"/>
      <w:lang w:val="en-US" w:bidi="en-US"/>
    </w:rPr>
  </w:style>
  <w:style w:type="character" w:customStyle="1" w:styleId="Titre1Car">
    <w:name w:val="Titre 1 Car"/>
    <w:basedOn w:val="Policepardfaut"/>
    <w:link w:val="Titre1"/>
    <w:uiPriority w:val="9"/>
    <w:rsid w:val="00CD4631"/>
    <w:rPr>
      <w:rFonts w:asciiTheme="majorHAnsi" w:eastAsiaTheme="majorEastAsia" w:hAnsiTheme="majorHAnsi" w:cstheme="majorBidi"/>
      <w:b/>
      <w:bCs/>
      <w:color w:val="365F91" w:themeColor="accent1" w:themeShade="BF"/>
      <w:sz w:val="28"/>
      <w:szCs w:val="28"/>
    </w:rPr>
  </w:style>
  <w:style w:type="paragraph" w:styleId="Corpsdetexte">
    <w:name w:val="Body Text"/>
    <w:basedOn w:val="Normal"/>
    <w:link w:val="CorpsdetexteCar"/>
    <w:uiPriority w:val="99"/>
    <w:semiHidden/>
    <w:unhideWhenUsed/>
    <w:rsid w:val="00CD4631"/>
    <w:pPr>
      <w:spacing w:after="120"/>
    </w:pPr>
  </w:style>
  <w:style w:type="character" w:customStyle="1" w:styleId="CorpsdetexteCar">
    <w:name w:val="Corps de texte Car"/>
    <w:basedOn w:val="Policepardfaut"/>
    <w:link w:val="Corpsdetexte"/>
    <w:uiPriority w:val="99"/>
    <w:semiHidden/>
    <w:rsid w:val="00CD4631"/>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proneo@gmail.com" TargetMode="External"/><Relationship Id="rId13" Type="http://schemas.openxmlformats.org/officeDocument/2006/relationships/hyperlink" Target="http://fr.wikipedia.org/wiki/Diagnostic_(m%C3%A9decin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fr.wikipedia.org/wiki/Maladi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r.wikipedia.org/wiki/Sympt%C3%B4m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fr.wikipedia.org/wiki/Signe_(m%C3%A9decin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1566</Words>
  <Characters>8614</Characters>
  <Application>Microsoft Office Word</Application>
  <DocSecurity>0</DocSecurity>
  <Lines>71</Lines>
  <Paragraphs>20</Paragraphs>
  <ScaleCrop>false</ScaleCrop>
  <Company/>
  <LinksUpToDate>false</LinksUpToDate>
  <CharactersWithSpaces>10160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Dalfin</dc:creator>
  <cp:lastModifiedBy>Utilisateur</cp:lastModifiedBy>
  <cp:revision>3</cp:revision>
  <dcterms:created xsi:type="dcterms:W3CDTF">2011-11-01T14:43:00Z</dcterms:created>
  <dcterms:modified xsi:type="dcterms:W3CDTF">2011-11-01T14:52:00Z</dcterms:modified>
</cp:coreProperties>
</file>