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6B7ECECD" w:rsidP="6B7ECECD" w:rsidRDefault="6B7ECECD" w14:paraId="3707D5A3" w14:textId="03BE95F4">
      <w:pPr>
        <w:jc w:val="center"/>
        <w:rPr>
          <w:b/>
          <w:bCs/>
          <w:sz w:val="32"/>
          <w:szCs w:val="32"/>
          <w:u w:val="single"/>
        </w:rPr>
      </w:pPr>
      <w:bookmarkStart w:name="_GoBack" w:id="0"/>
      <w:bookmarkEnd w:id="0"/>
      <w:r w:rsidRPr="6B7ECECD">
        <w:rPr>
          <w:b/>
          <w:bCs/>
          <w:sz w:val="32"/>
          <w:szCs w:val="32"/>
          <w:u w:val="single"/>
        </w:rPr>
        <w:t>Correction officieuse UE11 2019/2020</w:t>
      </w:r>
    </w:p>
    <w:p w:rsidR="6B7ECECD" w:rsidP="009F082F" w:rsidRDefault="6B7ECECD" w14:paraId="3A372AA1" w14:textId="56353AAF">
      <w:pPr>
        <w:spacing w:line="240" w:lineRule="auto"/>
        <w:rPr>
          <w:b/>
          <w:bCs/>
        </w:rPr>
      </w:pPr>
      <w:r w:rsidRPr="6B7ECECD">
        <w:rPr>
          <w:b/>
          <w:bCs/>
          <w:u w:val="single"/>
        </w:rPr>
        <w:t>QCM</w:t>
      </w:r>
      <w:r w:rsidR="009F082F">
        <w:rPr>
          <w:b/>
          <w:bCs/>
          <w:u w:val="single"/>
        </w:rPr>
        <w:t xml:space="preserve"> 1</w:t>
      </w:r>
      <w:r w:rsidRPr="6B7ECECD">
        <w:rPr>
          <w:b/>
          <w:bCs/>
          <w:u w:val="single"/>
        </w:rPr>
        <w:t xml:space="preserve"> :</w:t>
      </w:r>
      <w:r w:rsidRPr="6B7ECECD">
        <w:rPr>
          <w:b/>
          <w:bCs/>
        </w:rPr>
        <w:t xml:space="preserve"> </w:t>
      </w:r>
      <w:r w:rsidR="009F082F">
        <w:rPr>
          <w:b/>
          <w:bCs/>
        </w:rPr>
        <w:t>D</w:t>
      </w:r>
    </w:p>
    <w:p w:rsidR="009F082F" w:rsidP="009F082F" w:rsidRDefault="009F082F" w14:paraId="1497C308" w14:textId="20A75946">
      <w:pPr>
        <w:pStyle w:val="Sansinterligne"/>
        <w:rPr>
          <w:b/>
          <w:bCs/>
        </w:rPr>
      </w:pPr>
      <w:r w:rsidRPr="009F082F">
        <w:rPr>
          <w:b/>
          <w:bCs/>
        </w:rPr>
        <w:t xml:space="preserve">A) Faux </w:t>
      </w:r>
    </w:p>
    <w:p w:rsidR="009F082F" w:rsidP="009F082F" w:rsidRDefault="009F082F" w14:paraId="2061FBDF" w14:textId="66D1FDE5">
      <w:pPr>
        <w:pStyle w:val="Sansinterligne"/>
        <w:rPr>
          <w:b/>
          <w:bCs/>
        </w:rPr>
      </w:pPr>
      <w:r>
        <w:rPr>
          <w:b/>
          <w:bCs/>
        </w:rPr>
        <w:t>B</w:t>
      </w:r>
      <w:r w:rsidRPr="009F082F">
        <w:rPr>
          <w:b/>
          <w:bCs/>
        </w:rPr>
        <w:t xml:space="preserve">) Faux </w:t>
      </w:r>
    </w:p>
    <w:p w:rsidR="009F082F" w:rsidP="009F082F" w:rsidRDefault="009F082F" w14:paraId="6A0859B3" w14:textId="01BF82A2">
      <w:pPr>
        <w:pStyle w:val="Sansinterligne"/>
        <w:rPr>
          <w:b/>
          <w:bCs/>
        </w:rPr>
      </w:pPr>
      <w:r>
        <w:rPr>
          <w:b/>
          <w:bCs/>
        </w:rPr>
        <w:t>C</w:t>
      </w:r>
      <w:r w:rsidRPr="009F082F">
        <w:rPr>
          <w:b/>
          <w:bCs/>
        </w:rPr>
        <w:t xml:space="preserve">) Faux </w:t>
      </w:r>
    </w:p>
    <w:p w:rsidR="009F082F" w:rsidP="009F082F" w:rsidRDefault="009F082F" w14:paraId="4F97BC70" w14:textId="77777777">
      <w:pPr>
        <w:spacing w:after="0" w:line="240" w:lineRule="auto"/>
        <w:rPr>
          <w:b/>
          <w:bCs/>
        </w:rPr>
      </w:pPr>
      <w:r>
        <w:rPr>
          <w:b/>
          <w:bCs/>
        </w:rPr>
        <w:t>D</w:t>
      </w:r>
      <w:r w:rsidRPr="009F082F">
        <w:rPr>
          <w:b/>
          <w:bCs/>
        </w:rPr>
        <w:t xml:space="preserve">) </w:t>
      </w:r>
      <w:r>
        <w:rPr>
          <w:b/>
          <w:bCs/>
        </w:rPr>
        <w:t xml:space="preserve">Vrai, </w:t>
      </w:r>
      <w:r>
        <w:t>it</w:t>
      </w:r>
      <w:r w:rsidRPr="009F082F">
        <w:t>em pas facile mais chronologiquement on peut déduire que la détermination des bases (séquençage) est en premier</w:t>
      </w:r>
      <w:r>
        <w:rPr>
          <w:b/>
          <w:bCs/>
        </w:rPr>
        <w:t xml:space="preserve"> </w:t>
      </w:r>
    </w:p>
    <w:p w:rsidR="009F082F" w:rsidP="009F082F" w:rsidRDefault="009F082F" w14:paraId="4B9395D1" w14:textId="75C261AA">
      <w:pPr>
        <w:spacing w:after="0" w:line="240" w:lineRule="auto"/>
        <w:rPr>
          <w:b/>
          <w:bCs/>
        </w:rPr>
      </w:pPr>
      <w:r>
        <w:rPr>
          <w:b/>
          <w:bCs/>
        </w:rPr>
        <w:t>E</w:t>
      </w:r>
      <w:r w:rsidRPr="009F082F">
        <w:rPr>
          <w:b/>
          <w:bCs/>
        </w:rPr>
        <w:t xml:space="preserve">) Faux </w:t>
      </w:r>
    </w:p>
    <w:p w:rsidRPr="009F082F" w:rsidR="009F082F" w:rsidP="009F082F" w:rsidRDefault="009F082F" w14:paraId="3D29B430" w14:textId="77777777">
      <w:pPr>
        <w:spacing w:after="0" w:line="240" w:lineRule="auto"/>
        <w:rPr>
          <w:b/>
          <w:bCs/>
        </w:rPr>
      </w:pPr>
    </w:p>
    <w:p w:rsidR="6B7ECECD" w:rsidP="009F082F" w:rsidRDefault="6B7ECECD" w14:paraId="7ACAC824" w14:textId="0D23BD73">
      <w:pPr>
        <w:spacing w:line="240" w:lineRule="auto"/>
        <w:rPr>
          <w:b/>
          <w:bCs/>
        </w:rPr>
      </w:pPr>
      <w:r w:rsidRPr="6B7ECECD">
        <w:rPr>
          <w:b/>
          <w:bCs/>
          <w:u w:val="single"/>
        </w:rPr>
        <w:t xml:space="preserve">QCM </w:t>
      </w:r>
      <w:r w:rsidR="00273BB7">
        <w:rPr>
          <w:b/>
          <w:bCs/>
          <w:u w:val="single"/>
        </w:rPr>
        <w:t>2</w:t>
      </w:r>
      <w:r w:rsidRPr="6B7ECECD">
        <w:rPr>
          <w:b/>
          <w:bCs/>
          <w:u w:val="single"/>
        </w:rPr>
        <w:t xml:space="preserve"> :</w:t>
      </w:r>
      <w:r w:rsidRPr="00273BB7" w:rsidR="00273BB7">
        <w:rPr>
          <w:b/>
          <w:bCs/>
        </w:rPr>
        <w:t xml:space="preserve"> CD</w:t>
      </w:r>
    </w:p>
    <w:p w:rsidRPr="00273BB7" w:rsidR="00273BB7" w:rsidP="00273BB7" w:rsidRDefault="00273BB7" w14:paraId="4A120F7A" w14:textId="371022DC">
      <w:pPr>
        <w:pStyle w:val="Sansinterligne"/>
      </w:pPr>
      <w:r w:rsidRPr="009F082F">
        <w:rPr>
          <w:b/>
          <w:bCs/>
        </w:rPr>
        <w:t>A) Faux</w:t>
      </w:r>
      <w:r>
        <w:rPr>
          <w:b/>
          <w:bCs/>
        </w:rPr>
        <w:t xml:space="preserve">, </w:t>
      </w:r>
      <w:r w:rsidRPr="00273BB7">
        <w:t>les globules rouge</w:t>
      </w:r>
      <w:r>
        <w:t>s</w:t>
      </w:r>
      <w:r w:rsidRPr="00273BB7">
        <w:t xml:space="preserve"> n’ont pas de noyau </w:t>
      </w:r>
    </w:p>
    <w:p w:rsidR="00273BB7" w:rsidP="00273BB7" w:rsidRDefault="00273BB7" w14:paraId="31E89097" w14:textId="19F15D2D">
      <w:pPr>
        <w:pStyle w:val="Sansinterligne"/>
        <w:rPr>
          <w:b/>
          <w:bCs/>
        </w:rPr>
      </w:pPr>
      <w:r>
        <w:rPr>
          <w:b/>
          <w:bCs/>
        </w:rPr>
        <w:t>B</w:t>
      </w:r>
      <w:r w:rsidRPr="009F082F">
        <w:rPr>
          <w:b/>
          <w:bCs/>
        </w:rPr>
        <w:t>) Faux</w:t>
      </w:r>
      <w:r>
        <w:rPr>
          <w:b/>
          <w:bCs/>
        </w:rPr>
        <w:t xml:space="preserve">, </w:t>
      </w:r>
      <w:r w:rsidRPr="00273BB7">
        <w:t xml:space="preserve">l’héparine </w:t>
      </w:r>
      <w:r>
        <w:t xml:space="preserve">« inhibe certaines étapes », l’année dernière le cours précisait que l’héparine inhibe la </w:t>
      </w:r>
      <w:proofErr w:type="spellStart"/>
      <w:r>
        <w:t>taq</w:t>
      </w:r>
      <w:proofErr w:type="spellEnd"/>
      <w:r>
        <w:t xml:space="preserve"> polymérase -&gt; étant donné qu’on l’utilise ensuite pour la PCR cela pose </w:t>
      </w:r>
      <w:proofErr w:type="gramStart"/>
      <w:r>
        <w:t>problème</w:t>
      </w:r>
      <w:proofErr w:type="gramEnd"/>
      <w:r>
        <w:t xml:space="preserve">. On utilise donc plutôt de l’EDTA.  </w:t>
      </w:r>
    </w:p>
    <w:p w:rsidRPr="00273BB7" w:rsidR="00273BB7" w:rsidP="00273BB7" w:rsidRDefault="00273BB7" w14:paraId="41FFBF75" w14:textId="6496ED8A">
      <w:pPr>
        <w:pStyle w:val="Sansinterligne"/>
      </w:pPr>
      <w:r>
        <w:rPr>
          <w:b/>
          <w:bCs/>
        </w:rPr>
        <w:t>C</w:t>
      </w:r>
      <w:r w:rsidRPr="009F082F">
        <w:rPr>
          <w:b/>
          <w:bCs/>
        </w:rPr>
        <w:t xml:space="preserve">) </w:t>
      </w:r>
      <w:r>
        <w:rPr>
          <w:b/>
          <w:bCs/>
        </w:rPr>
        <w:t>Vrai</w:t>
      </w:r>
    </w:p>
    <w:p w:rsidR="00273BB7" w:rsidP="00536547" w:rsidRDefault="00273BB7" w14:paraId="21592D09" w14:textId="3A729E2C">
      <w:pPr>
        <w:spacing w:after="0" w:line="240" w:lineRule="auto"/>
      </w:pPr>
      <w:r>
        <w:rPr>
          <w:b/>
          <w:bCs/>
        </w:rPr>
        <w:t>D</w:t>
      </w:r>
      <w:r w:rsidRPr="009F082F">
        <w:rPr>
          <w:b/>
          <w:bCs/>
        </w:rPr>
        <w:t xml:space="preserve">) </w:t>
      </w:r>
      <w:r>
        <w:rPr>
          <w:b/>
          <w:bCs/>
        </w:rPr>
        <w:t xml:space="preserve">Vrai, </w:t>
      </w:r>
      <w:r>
        <w:t xml:space="preserve">cf. </w:t>
      </w:r>
      <w:r w:rsidRPr="00273BB7">
        <w:t>B)</w:t>
      </w:r>
    </w:p>
    <w:p w:rsidRPr="00536547" w:rsidR="00536547" w:rsidP="00536547" w:rsidRDefault="00536547" w14:paraId="5A2AD919" w14:textId="5F4B581F">
      <w:pPr>
        <w:spacing w:after="0" w:line="240" w:lineRule="auto"/>
        <w:rPr>
          <w:b/>
          <w:bCs/>
        </w:rPr>
      </w:pPr>
      <w:r w:rsidRPr="00536547">
        <w:rPr>
          <w:b/>
          <w:bCs/>
        </w:rPr>
        <w:t xml:space="preserve">E) Faux </w:t>
      </w:r>
    </w:p>
    <w:p w:rsidRPr="00273BB7" w:rsidR="00536547" w:rsidP="00536547" w:rsidRDefault="00536547" w14:paraId="688088EE" w14:textId="77777777">
      <w:pPr>
        <w:spacing w:after="0" w:line="240" w:lineRule="auto"/>
        <w:rPr>
          <w:b/>
          <w:bCs/>
        </w:rPr>
      </w:pPr>
    </w:p>
    <w:p w:rsidR="00536547" w:rsidP="009F082F" w:rsidRDefault="6B7ECECD" w14:paraId="62400BE8" w14:textId="7C9CCAAF">
      <w:pPr>
        <w:spacing w:line="240" w:lineRule="auto"/>
        <w:rPr>
          <w:b/>
          <w:bCs/>
        </w:rPr>
      </w:pPr>
      <w:r w:rsidRPr="6B7ECECD">
        <w:rPr>
          <w:b/>
          <w:bCs/>
          <w:u w:val="single"/>
        </w:rPr>
        <w:t>QCM</w:t>
      </w:r>
      <w:r w:rsidR="00273BB7">
        <w:rPr>
          <w:b/>
          <w:bCs/>
          <w:u w:val="single"/>
        </w:rPr>
        <w:t xml:space="preserve"> 3</w:t>
      </w:r>
      <w:r w:rsidRPr="6B7ECECD">
        <w:rPr>
          <w:b/>
          <w:bCs/>
          <w:u w:val="single"/>
        </w:rPr>
        <w:t xml:space="preserve"> </w:t>
      </w:r>
      <w:r w:rsidRPr="00536547">
        <w:rPr>
          <w:b/>
          <w:bCs/>
        </w:rPr>
        <w:t>:</w:t>
      </w:r>
      <w:r w:rsidRPr="00536547" w:rsidR="00536547">
        <w:rPr>
          <w:b/>
          <w:bCs/>
        </w:rPr>
        <w:t xml:space="preserve"> BD</w:t>
      </w:r>
    </w:p>
    <w:p w:rsidR="00536547" w:rsidP="00536547" w:rsidRDefault="00536547" w14:paraId="17C40290" w14:textId="2D7085BC">
      <w:pPr>
        <w:pStyle w:val="Sansinterligne"/>
        <w:rPr>
          <w:b/>
          <w:bCs/>
        </w:rPr>
      </w:pPr>
      <w:r w:rsidRPr="009F082F">
        <w:rPr>
          <w:b/>
          <w:bCs/>
        </w:rPr>
        <w:t>A) Faux</w:t>
      </w:r>
      <w:r>
        <w:rPr>
          <w:b/>
          <w:bCs/>
        </w:rPr>
        <w:t xml:space="preserve">, </w:t>
      </w:r>
      <w:r w:rsidRPr="00536547">
        <w:t>La PCR-RFLP n’est pas une technique de séquençage</w:t>
      </w:r>
    </w:p>
    <w:p w:rsidR="00536547" w:rsidP="00536547" w:rsidRDefault="00536547" w14:paraId="55A3041C" w14:textId="099D7471">
      <w:pPr>
        <w:pStyle w:val="Sansinterligne"/>
        <w:rPr>
          <w:b/>
          <w:bCs/>
        </w:rPr>
      </w:pPr>
      <w:r>
        <w:rPr>
          <w:b/>
          <w:bCs/>
        </w:rPr>
        <w:t>B</w:t>
      </w:r>
      <w:r w:rsidRPr="009F082F">
        <w:rPr>
          <w:b/>
          <w:bCs/>
        </w:rPr>
        <w:t xml:space="preserve">) </w:t>
      </w:r>
      <w:r>
        <w:rPr>
          <w:b/>
          <w:bCs/>
        </w:rPr>
        <w:t>Vrai</w:t>
      </w:r>
    </w:p>
    <w:p w:rsidR="00536547" w:rsidP="00536547" w:rsidRDefault="00536547" w14:paraId="69E1900B" w14:textId="295F6195">
      <w:pPr>
        <w:pStyle w:val="Sansinterligne"/>
        <w:rPr>
          <w:b/>
          <w:bCs/>
        </w:rPr>
      </w:pPr>
      <w:r>
        <w:rPr>
          <w:b/>
          <w:bCs/>
        </w:rPr>
        <w:t>C</w:t>
      </w:r>
      <w:r w:rsidRPr="009F082F">
        <w:rPr>
          <w:b/>
          <w:bCs/>
        </w:rPr>
        <w:t>) Faux</w:t>
      </w:r>
      <w:r w:rsidR="009E3CE3">
        <w:rPr>
          <w:b/>
          <w:bCs/>
        </w:rPr>
        <w:t xml:space="preserve">, </w:t>
      </w:r>
      <w:r w:rsidR="009E3CE3">
        <w:t>la NGS peut être utilisé à travers le DPNI (</w:t>
      </w:r>
      <w:r w:rsidRPr="009E3CE3" w:rsidR="009E3CE3">
        <w:rPr>
          <w:b/>
          <w:bCs/>
        </w:rPr>
        <w:t>Dépistage</w:t>
      </w:r>
      <w:r w:rsidR="009E3CE3">
        <w:t xml:space="preserve"> pré natal non invasif) dans </w:t>
      </w:r>
      <w:proofErr w:type="gramStart"/>
      <w:r w:rsidR="009E3CE3">
        <w:t>l’achondroplasie</w:t>
      </w:r>
      <w:proofErr w:type="gramEnd"/>
    </w:p>
    <w:p w:rsidR="00536547" w:rsidP="00536547" w:rsidRDefault="00536547" w14:paraId="0D5FE917" w14:textId="1812C69C">
      <w:pPr>
        <w:spacing w:after="0" w:line="240" w:lineRule="auto"/>
        <w:rPr>
          <w:b/>
          <w:bCs/>
        </w:rPr>
      </w:pPr>
      <w:r>
        <w:rPr>
          <w:b/>
          <w:bCs/>
        </w:rPr>
        <w:t>D</w:t>
      </w:r>
      <w:r w:rsidRPr="009F082F">
        <w:rPr>
          <w:b/>
          <w:bCs/>
        </w:rPr>
        <w:t xml:space="preserve">) </w:t>
      </w:r>
      <w:r>
        <w:rPr>
          <w:b/>
          <w:bCs/>
        </w:rPr>
        <w:t xml:space="preserve">Vrai, </w:t>
      </w:r>
      <w:r w:rsidRPr="009E3CE3" w:rsidR="009E3CE3">
        <w:t>2 techniques différentes sont utilisées pour confirmer le diagnostic</w:t>
      </w:r>
      <w:r w:rsidR="009E3CE3">
        <w:rPr>
          <w:b/>
          <w:bCs/>
        </w:rPr>
        <w:t xml:space="preserve"> </w:t>
      </w:r>
      <w:r w:rsidRPr="009E3CE3" w:rsidR="009E3CE3">
        <w:t>(il faut prendre cette précaution afin d’éviter au max les erreurs)</w:t>
      </w:r>
    </w:p>
    <w:p w:rsidRPr="009E3CE3" w:rsidR="00536547" w:rsidP="009F082F" w:rsidRDefault="00536547" w14:paraId="78513115" w14:textId="235A0320">
      <w:pPr>
        <w:spacing w:line="240" w:lineRule="auto"/>
        <w:rPr>
          <w:b/>
          <w:bCs/>
        </w:rPr>
      </w:pPr>
      <w:r>
        <w:rPr>
          <w:b/>
          <w:bCs/>
        </w:rPr>
        <w:t>E</w:t>
      </w:r>
      <w:r w:rsidRPr="009F082F">
        <w:rPr>
          <w:b/>
          <w:bCs/>
        </w:rPr>
        <w:t>) Faux</w:t>
      </w:r>
    </w:p>
    <w:p w:rsidR="6B7ECECD" w:rsidP="009F082F" w:rsidRDefault="6B7ECECD" w14:paraId="4CB6773A" w14:textId="3924EADD">
      <w:pPr>
        <w:spacing w:line="240" w:lineRule="auto"/>
        <w:rPr>
          <w:b/>
          <w:bCs/>
        </w:rPr>
      </w:pPr>
      <w:r w:rsidRPr="6B7ECECD">
        <w:rPr>
          <w:b/>
          <w:bCs/>
          <w:u w:val="single"/>
        </w:rPr>
        <w:t xml:space="preserve">QCM </w:t>
      </w:r>
      <w:r w:rsidR="009E3CE3">
        <w:rPr>
          <w:b/>
          <w:bCs/>
          <w:u w:val="single"/>
        </w:rPr>
        <w:t xml:space="preserve">4 </w:t>
      </w:r>
      <w:r w:rsidRPr="6B7ECECD">
        <w:rPr>
          <w:b/>
          <w:bCs/>
          <w:u w:val="single"/>
        </w:rPr>
        <w:t>:</w:t>
      </w:r>
      <w:r w:rsidRPr="006D0314" w:rsidR="006D0314">
        <w:rPr>
          <w:b/>
          <w:bCs/>
        </w:rPr>
        <w:t xml:space="preserve"> A</w:t>
      </w:r>
    </w:p>
    <w:p w:rsidR="006D0314" w:rsidP="006D0314" w:rsidRDefault="006D0314" w14:paraId="0A18AA62" w14:textId="4CA2FF06">
      <w:pPr>
        <w:pStyle w:val="Sansinterligne"/>
      </w:pPr>
      <w:r>
        <w:t>S</w:t>
      </w:r>
      <w:r w:rsidRPr="006D0314">
        <w:t xml:space="preserve">elon la carte de restriction, </w:t>
      </w:r>
      <w:r w:rsidRPr="00DE1E69">
        <w:rPr>
          <w:b/>
          <w:bCs/>
          <w:u w:val="single"/>
        </w:rPr>
        <w:t>le plasmide</w:t>
      </w:r>
      <w:r w:rsidRPr="006D0314">
        <w:t xml:space="preserve"> possède</w:t>
      </w:r>
      <w:r>
        <w:t> :</w:t>
      </w:r>
    </w:p>
    <w:p w:rsidR="00DE1E69" w:rsidP="006D0314" w:rsidRDefault="00DE1E69" w14:paraId="241E5BFA" w14:textId="77777777">
      <w:pPr>
        <w:pStyle w:val="Sansinterligne"/>
      </w:pPr>
    </w:p>
    <w:p w:rsidR="006D0314" w:rsidP="006D0314" w:rsidRDefault="006D0314" w14:paraId="22983D47" w14:textId="7CB18A1E">
      <w:pPr>
        <w:pStyle w:val="Sansinterligne"/>
      </w:pPr>
      <w:r>
        <w:rPr>
          <w:b/>
          <w:bCs/>
        </w:rPr>
        <w:t>-</w:t>
      </w:r>
      <w:r w:rsidRPr="006D0314">
        <w:t xml:space="preserve"> </w:t>
      </w:r>
      <w:r w:rsidR="00DE1E69">
        <w:t xml:space="preserve">Pour </w:t>
      </w:r>
      <w:proofErr w:type="spellStart"/>
      <w:r w:rsidRPr="006D0314">
        <w:t>EcoR</w:t>
      </w:r>
      <w:proofErr w:type="spellEnd"/>
      <w:r w:rsidRPr="006D0314">
        <w:t xml:space="preserve"> I</w:t>
      </w:r>
      <w:r w:rsidR="00DE1E69">
        <w:t> : 2 sites de restriction.</w:t>
      </w:r>
      <w:r w:rsidRPr="006D0314">
        <w:t xml:space="preserve"> </w:t>
      </w:r>
      <w:r w:rsidR="00DE1E69">
        <w:t>O</w:t>
      </w:r>
      <w:r w:rsidRPr="006D0314">
        <w:t>n s</w:t>
      </w:r>
      <w:r>
        <w:t>’attend donc</w:t>
      </w:r>
      <w:r w:rsidR="00DE1E69">
        <w:t xml:space="preserve"> à avoir</w:t>
      </w:r>
      <w:r>
        <w:t xml:space="preserve"> 2 fragments en piste 1 </w:t>
      </w:r>
      <w:r>
        <w:rPr>
          <w:rFonts w:ascii="Wingdings" w:hAnsi="Wingdings" w:eastAsia="Wingdings" w:cs="Wingdings"/>
        </w:rPr>
        <w:t>à</w:t>
      </w:r>
      <w:r>
        <w:t xml:space="preserve"> on en a 3</w:t>
      </w:r>
      <w:r w:rsidR="00DE1E69">
        <w:t xml:space="preserve">, cela veut dire qu’il y’a 3 sites et non deux et étant donné que ceux du plasmide sont connus on comprend que </w:t>
      </w:r>
      <w:r>
        <w:t xml:space="preserve">l’insert comporte 1 site pour </w:t>
      </w:r>
      <w:proofErr w:type="spellStart"/>
      <w:r>
        <w:t>EcoR</w:t>
      </w:r>
      <w:proofErr w:type="spellEnd"/>
      <w:r>
        <w:t xml:space="preserve"> I (s’il y’en avait deux la piste 1 contiendrait 4 fragments et ainsi de suite…)</w:t>
      </w:r>
    </w:p>
    <w:p w:rsidR="00BE077D" w:rsidP="006D0314" w:rsidRDefault="00BE077D" w14:paraId="72D7C544" w14:textId="77777777">
      <w:pPr>
        <w:pStyle w:val="Sansinterligne"/>
      </w:pPr>
    </w:p>
    <w:p w:rsidR="00BE077D" w:rsidP="006D0314" w:rsidRDefault="005D2614" w14:paraId="420C8D05" w14:textId="535A36EE">
      <w:pPr>
        <w:pStyle w:val="Sansinterligne"/>
      </w:pPr>
      <w:r>
        <w:t xml:space="preserve">Interprétation piste 1 </w:t>
      </w:r>
      <w:r w:rsidR="00BE077D">
        <w:t xml:space="preserve">: </w:t>
      </w:r>
    </w:p>
    <w:p w:rsidR="005D2614" w:rsidP="006D0314" w:rsidRDefault="005D2614" w14:paraId="46FA2FC9" w14:textId="77777777">
      <w:pPr>
        <w:pStyle w:val="Sansinterligne"/>
      </w:pPr>
    </w:p>
    <w:p w:rsidR="00BE077D" w:rsidP="00BE077D" w:rsidRDefault="00BE077D" w14:paraId="545D8CA2" w14:textId="62BCD54B">
      <w:pPr>
        <w:pStyle w:val="Sansinterligne"/>
        <w:numPr>
          <w:ilvl w:val="0"/>
          <w:numId w:val="8"/>
        </w:numPr>
      </w:pPr>
      <w:r>
        <w:t>Un fragment de 2600pb -&gt;</w:t>
      </w:r>
      <w:r w:rsidR="005D2614">
        <w:t xml:space="preserve">fragment le plus gros entre le site EcoRI (1000) et EcoRI (600) </w:t>
      </w:r>
    </w:p>
    <w:p w:rsidR="005D2614" w:rsidP="00BE077D" w:rsidRDefault="005D2614" w14:paraId="014F770A" w14:textId="1EA46658">
      <w:pPr>
        <w:pStyle w:val="Sansinterligne"/>
        <w:numPr>
          <w:ilvl w:val="0"/>
          <w:numId w:val="8"/>
        </w:numPr>
      </w:pPr>
      <w:r>
        <w:t>Un fragment de 450pb et un de 150pb : on s’attend à avoir normalement un fragment unique de 600pb correspondant au 400pb de plasmide entre les sites EcoRI (600) et EcoRI (1000) + 200pb d’insert.</w:t>
      </w:r>
    </w:p>
    <w:p w:rsidR="005D2614" w:rsidP="005D2614" w:rsidRDefault="005D2614" w14:paraId="23F6EFCC" w14:textId="77777777">
      <w:pPr>
        <w:pStyle w:val="Sansinterligne"/>
        <w:ind w:left="720"/>
      </w:pPr>
    </w:p>
    <w:p w:rsidR="00BE077D" w:rsidP="006D0314" w:rsidRDefault="005D2614" w14:paraId="3AA8736B" w14:textId="1EC43D77">
      <w:pPr>
        <w:pStyle w:val="Sansinterligne"/>
        <w:numPr>
          <w:ilvl w:val="0"/>
          <w:numId w:val="9"/>
        </w:numPr>
      </w:pPr>
      <w:r>
        <w:t xml:space="preserve">Ici on a bien les 600pb mais en 2 fragments (450+150pb) on a donc bien un site de restriction dans l’insert </w:t>
      </w:r>
    </w:p>
    <w:p w:rsidR="00DE1E69" w:rsidP="006D0314" w:rsidRDefault="00DE1E69" w14:paraId="44EE6F7F" w14:textId="77777777">
      <w:pPr>
        <w:pStyle w:val="Sansinterligne"/>
      </w:pPr>
    </w:p>
    <w:p w:rsidR="00F91E3A" w:rsidP="00DE1E69" w:rsidRDefault="006D0314" w14:paraId="5619ACCA" w14:textId="77777777">
      <w:pPr>
        <w:pStyle w:val="Sansinterligne"/>
      </w:pPr>
      <w:r>
        <w:t>-</w:t>
      </w:r>
      <w:r w:rsidR="00DE1E69">
        <w:t xml:space="preserve">Pour </w:t>
      </w:r>
      <w:proofErr w:type="spellStart"/>
      <w:r w:rsidR="00DE1E69">
        <w:t>Xho</w:t>
      </w:r>
      <w:proofErr w:type="spellEnd"/>
      <w:r w:rsidR="00DE1E69">
        <w:t xml:space="preserve"> I : 1 site, on s’attend donc à avoir 1 fragment en piste 2 </w:t>
      </w:r>
      <w:r w:rsidR="00DE1E69">
        <w:rPr>
          <w:rFonts w:ascii="Wingdings" w:hAnsi="Wingdings" w:eastAsia="Wingdings" w:cs="Wingdings"/>
        </w:rPr>
        <w:t>à</w:t>
      </w:r>
      <w:r w:rsidR="00DE1E69">
        <w:t xml:space="preserve"> c’est le cas, l’insert ne comporte donc pas de site pour </w:t>
      </w:r>
      <w:proofErr w:type="spellStart"/>
      <w:r w:rsidR="00DE1E69">
        <w:t>Xho</w:t>
      </w:r>
      <w:proofErr w:type="spellEnd"/>
      <w:r w:rsidR="00DE1E69">
        <w:t xml:space="preserve"> I</w:t>
      </w:r>
    </w:p>
    <w:p w:rsidR="00DE1E69" w:rsidP="00DE1E69" w:rsidRDefault="00DE1E69" w14:paraId="1423C7DE" w14:textId="0BD3C42D">
      <w:pPr>
        <w:pStyle w:val="Sansinterligne"/>
      </w:pPr>
      <w:r>
        <w:lastRenderedPageBreak/>
        <w:t xml:space="preserve">-Pour Bam HI : 2 sites, on s’attend donc à avoir 2 fragments en piste 3 </w:t>
      </w:r>
      <w:r>
        <w:rPr>
          <w:rFonts w:ascii="Wingdings" w:hAnsi="Wingdings" w:eastAsia="Wingdings" w:cs="Wingdings"/>
        </w:rPr>
        <w:t>à</w:t>
      </w:r>
      <w:r>
        <w:t xml:space="preserve"> c’est le cas, l’insert ne comporte donc pas de site pour Bam HI</w:t>
      </w:r>
    </w:p>
    <w:p w:rsidR="00DE1E69" w:rsidP="006D0314" w:rsidRDefault="00DE1E69" w14:paraId="332DFDB7" w14:textId="77777777">
      <w:pPr>
        <w:pStyle w:val="Sansinterligne"/>
      </w:pPr>
    </w:p>
    <w:p w:rsidRPr="00DE1E69" w:rsidR="006D0314" w:rsidP="006D0314" w:rsidRDefault="006D0314" w14:paraId="5643DE46" w14:textId="610C2105">
      <w:pPr>
        <w:pStyle w:val="Sansinterligne"/>
        <w:rPr>
          <w:b/>
          <w:bCs/>
        </w:rPr>
      </w:pPr>
      <w:r w:rsidRPr="00DE1E69">
        <w:rPr>
          <w:b/>
          <w:bCs/>
        </w:rPr>
        <w:t>A)</w:t>
      </w:r>
      <w:r w:rsidRPr="00DE1E69" w:rsidR="00DE1E69">
        <w:rPr>
          <w:b/>
          <w:bCs/>
        </w:rPr>
        <w:t xml:space="preserve"> </w:t>
      </w:r>
      <w:r w:rsidRPr="00DE1E69">
        <w:rPr>
          <w:b/>
          <w:bCs/>
        </w:rPr>
        <w:t xml:space="preserve">Vrai </w:t>
      </w:r>
    </w:p>
    <w:p w:rsidR="006D0314" w:rsidP="006D0314" w:rsidRDefault="006D0314" w14:paraId="45739BEB" w14:textId="77777777">
      <w:pPr>
        <w:pStyle w:val="Sansinterligne"/>
        <w:rPr>
          <w:b/>
          <w:bCs/>
        </w:rPr>
      </w:pPr>
      <w:r>
        <w:rPr>
          <w:b/>
          <w:bCs/>
        </w:rPr>
        <w:t>B</w:t>
      </w:r>
      <w:r w:rsidRPr="009F082F">
        <w:rPr>
          <w:b/>
          <w:bCs/>
        </w:rPr>
        <w:t xml:space="preserve">) Faux </w:t>
      </w:r>
    </w:p>
    <w:p w:rsidR="006D0314" w:rsidP="006D0314" w:rsidRDefault="006D0314" w14:paraId="5852F28E" w14:textId="2330D5B5">
      <w:pPr>
        <w:spacing w:after="0" w:line="240" w:lineRule="auto"/>
        <w:rPr>
          <w:b/>
          <w:bCs/>
        </w:rPr>
      </w:pPr>
      <w:r>
        <w:rPr>
          <w:b/>
          <w:bCs/>
        </w:rPr>
        <w:t>C</w:t>
      </w:r>
      <w:r w:rsidRPr="009F082F">
        <w:rPr>
          <w:b/>
          <w:bCs/>
        </w:rPr>
        <w:t>) Faux</w:t>
      </w:r>
    </w:p>
    <w:p w:rsidR="006D0314" w:rsidP="006D0314" w:rsidRDefault="006D0314" w14:paraId="7D37F8ED" w14:textId="408DA5EC">
      <w:pPr>
        <w:pStyle w:val="Sansinterligne"/>
        <w:rPr>
          <w:b/>
          <w:bCs/>
        </w:rPr>
      </w:pPr>
      <w:r>
        <w:rPr>
          <w:b/>
          <w:bCs/>
        </w:rPr>
        <w:t>D</w:t>
      </w:r>
      <w:r w:rsidRPr="009F082F">
        <w:rPr>
          <w:b/>
          <w:bCs/>
        </w:rPr>
        <w:t xml:space="preserve">) Faux </w:t>
      </w:r>
    </w:p>
    <w:p w:rsidR="006D0314" w:rsidP="006D0314" w:rsidRDefault="006D0314" w14:paraId="6755A524" w14:textId="40CD3F89">
      <w:pPr>
        <w:pStyle w:val="Sansinterligne"/>
        <w:rPr>
          <w:b/>
          <w:bCs/>
        </w:rPr>
      </w:pPr>
      <w:r>
        <w:rPr>
          <w:b/>
          <w:bCs/>
        </w:rPr>
        <w:t>E</w:t>
      </w:r>
      <w:r w:rsidRPr="009F082F">
        <w:rPr>
          <w:b/>
          <w:bCs/>
        </w:rPr>
        <w:t xml:space="preserve">) Faux </w:t>
      </w:r>
    </w:p>
    <w:p w:rsidR="006D0314" w:rsidP="006D0314" w:rsidRDefault="006D0314" w14:paraId="1D0B36D4" w14:textId="77777777">
      <w:pPr>
        <w:pStyle w:val="Sansinterligne"/>
        <w:rPr>
          <w:b/>
          <w:bCs/>
        </w:rPr>
      </w:pPr>
    </w:p>
    <w:p w:rsidR="6B7ECECD" w:rsidP="009F082F" w:rsidRDefault="6B7ECECD" w14:paraId="533F0E58" w14:textId="774B3683">
      <w:pPr>
        <w:spacing w:line="240" w:lineRule="auto"/>
        <w:rPr>
          <w:b/>
          <w:bCs/>
        </w:rPr>
      </w:pPr>
      <w:r w:rsidRPr="6B7ECECD">
        <w:rPr>
          <w:b/>
          <w:bCs/>
          <w:u w:val="single"/>
        </w:rPr>
        <w:t xml:space="preserve">QCM 5 </w:t>
      </w:r>
      <w:r w:rsidRPr="6B7ECECD">
        <w:rPr>
          <w:b/>
          <w:bCs/>
        </w:rPr>
        <w:t xml:space="preserve">: ABC </w:t>
      </w:r>
    </w:p>
    <w:p w:rsidR="6B7ECECD" w:rsidP="009F082F" w:rsidRDefault="6B7ECECD" w14:paraId="15A6217D" w14:textId="47CF31A5">
      <w:pPr>
        <w:spacing w:line="240" w:lineRule="auto"/>
        <w:rPr>
          <w:rFonts w:ascii="Calibri" w:hAnsi="Calibri" w:eastAsia="Calibri" w:cs="Calibri"/>
        </w:rPr>
      </w:pPr>
      <w:r w:rsidRPr="6B7ECECD">
        <w:rPr>
          <w:b/>
          <w:bCs/>
        </w:rPr>
        <w:t>A- Vrai, “</w:t>
      </w:r>
      <w:r w:rsidRPr="6B7ECECD">
        <w:rPr>
          <w:rFonts w:ascii="Calibri" w:hAnsi="Calibri" w:eastAsia="Calibri" w:cs="Calibri"/>
        </w:rPr>
        <w:t>On va donc vouloir amplifier une région spécifique d’ADN” p3 ronéo 1</w:t>
      </w:r>
    </w:p>
    <w:p w:rsidR="6B7ECECD" w:rsidP="009F082F" w:rsidRDefault="6B7ECECD" w14:paraId="0205B1E8" w14:textId="2510900E">
      <w:pPr>
        <w:spacing w:line="240" w:lineRule="auto"/>
        <w:rPr>
          <w:b/>
          <w:bCs/>
        </w:rPr>
      </w:pPr>
      <w:r w:rsidRPr="6B7ECECD">
        <w:rPr>
          <w:b/>
          <w:bCs/>
        </w:rPr>
        <w:t xml:space="preserve">B- </w:t>
      </w:r>
      <w:proofErr w:type="gramStart"/>
      <w:r w:rsidRPr="6B7ECECD">
        <w:rPr>
          <w:b/>
          <w:bCs/>
        </w:rPr>
        <w:t>Vrai ,</w:t>
      </w:r>
      <w:proofErr w:type="gramEnd"/>
      <w:r w:rsidRPr="6B7ECECD">
        <w:rPr>
          <w:b/>
          <w:bCs/>
        </w:rPr>
        <w:t xml:space="preserve"> “ </w:t>
      </w:r>
      <w:r w:rsidRPr="6B7ECECD">
        <w:rPr>
          <w:rFonts w:ascii="Calibri" w:hAnsi="Calibri" w:eastAsia="Calibri" w:cs="Calibri"/>
        </w:rPr>
        <w:t>Elle permet d’obtenir en grande quantité une région spécifique d’ADN à étudier.” p3 ronéo 1</w:t>
      </w:r>
    </w:p>
    <w:p w:rsidR="6B7ECECD" w:rsidP="009F082F" w:rsidRDefault="6B7ECECD" w14:paraId="6B12D27C" w14:textId="1029725B">
      <w:pPr>
        <w:spacing w:line="240" w:lineRule="auto"/>
        <w:rPr>
          <w:b/>
          <w:bCs/>
        </w:rPr>
      </w:pPr>
      <w:r w:rsidRPr="6B7ECECD">
        <w:rPr>
          <w:b/>
          <w:bCs/>
        </w:rPr>
        <w:t>C- Vrai</w:t>
      </w:r>
    </w:p>
    <w:p w:rsidR="6B7ECECD" w:rsidP="009F082F" w:rsidRDefault="6B7ECECD" w14:paraId="6E3B27EB" w14:textId="604DF44E">
      <w:pPr>
        <w:spacing w:line="240" w:lineRule="auto"/>
      </w:pPr>
      <w:r w:rsidRPr="6B7ECECD">
        <w:rPr>
          <w:b/>
          <w:bCs/>
        </w:rPr>
        <w:t xml:space="preserve">D- Faux, </w:t>
      </w:r>
      <w:r w:rsidRPr="6B7ECECD">
        <w:t>elle fonctionne à partir d’ADN, et non pas d’ARN</w:t>
      </w:r>
    </w:p>
    <w:p w:rsidR="6B7ECECD" w:rsidP="009F082F" w:rsidRDefault="6B7ECECD" w14:paraId="4A2BF2F5" w14:textId="1E38E8F8">
      <w:pPr>
        <w:spacing w:line="240" w:lineRule="auto"/>
        <w:rPr>
          <w:b/>
          <w:bCs/>
        </w:rPr>
      </w:pPr>
      <w:r w:rsidRPr="6B7ECECD">
        <w:rPr>
          <w:b/>
          <w:bCs/>
        </w:rPr>
        <w:t>E- Faux</w:t>
      </w:r>
    </w:p>
    <w:p w:rsidR="6B7ECECD" w:rsidP="009F082F" w:rsidRDefault="6B7ECECD" w14:paraId="1415F102" w14:textId="2D08558B">
      <w:pPr>
        <w:spacing w:line="240" w:lineRule="auto"/>
        <w:rPr>
          <w:b/>
          <w:bCs/>
        </w:rPr>
      </w:pPr>
      <w:r w:rsidRPr="6B7ECECD">
        <w:rPr>
          <w:b/>
          <w:bCs/>
          <w:u w:val="single"/>
        </w:rPr>
        <w:t xml:space="preserve">QCM 6 </w:t>
      </w:r>
      <w:r w:rsidRPr="6B7ECECD">
        <w:rPr>
          <w:b/>
          <w:bCs/>
        </w:rPr>
        <w:t>: ABC</w:t>
      </w:r>
    </w:p>
    <w:p w:rsidR="6B7ECECD" w:rsidP="009F082F" w:rsidRDefault="6B7ECECD" w14:paraId="4F7AECA0" w14:textId="5D85FB9F">
      <w:pPr>
        <w:spacing w:line="240" w:lineRule="auto"/>
        <w:rPr>
          <w:rFonts w:ascii="Calibri" w:hAnsi="Calibri" w:eastAsia="Calibri" w:cs="Calibri"/>
        </w:rPr>
      </w:pPr>
      <w:r w:rsidRPr="6B7ECECD">
        <w:rPr>
          <w:b/>
          <w:bCs/>
        </w:rPr>
        <w:t>A- Vrai, “</w:t>
      </w:r>
      <w:r w:rsidRPr="6B7ECECD">
        <w:rPr>
          <w:rFonts w:ascii="Calibri" w:hAnsi="Calibri" w:eastAsia="Calibri" w:cs="Calibri"/>
        </w:rPr>
        <w:t xml:space="preserve">ADN Polymérase synthétise, à partir d’une amorce, un brin complémentaire fidèle à la séquence d’ADN à étudier en incorporant au hasard des dNTP ou des </w:t>
      </w:r>
      <w:proofErr w:type="spellStart"/>
      <w:r w:rsidRPr="6B7ECECD">
        <w:rPr>
          <w:rFonts w:ascii="Calibri" w:hAnsi="Calibri" w:eastAsia="Calibri" w:cs="Calibri"/>
        </w:rPr>
        <w:t>ddNP</w:t>
      </w:r>
      <w:proofErr w:type="spellEnd"/>
      <w:r w:rsidRPr="6B7ECECD">
        <w:rPr>
          <w:rFonts w:ascii="Calibri" w:hAnsi="Calibri" w:eastAsia="Calibri" w:cs="Calibri"/>
        </w:rPr>
        <w:t>.” p9 ronéo 1</w:t>
      </w:r>
    </w:p>
    <w:p w:rsidR="6B7ECECD" w:rsidP="009F082F" w:rsidRDefault="6B7ECECD" w14:paraId="59091B4C" w14:textId="5A5BDB41">
      <w:pPr>
        <w:spacing w:line="240" w:lineRule="auto"/>
        <w:rPr>
          <w:b/>
          <w:bCs/>
        </w:rPr>
      </w:pPr>
      <w:r w:rsidRPr="6B7ECECD">
        <w:rPr>
          <w:b/>
          <w:bCs/>
        </w:rPr>
        <w:t>B- Vrai</w:t>
      </w:r>
    </w:p>
    <w:p w:rsidR="6B7ECECD" w:rsidP="009F082F" w:rsidRDefault="6B7ECECD" w14:paraId="6B3D141A" w14:textId="303694A7">
      <w:pPr>
        <w:spacing w:line="240" w:lineRule="auto"/>
        <w:rPr>
          <w:rFonts w:ascii="Calibri" w:hAnsi="Calibri" w:eastAsia="Calibri" w:cs="Calibri"/>
        </w:rPr>
      </w:pPr>
      <w:r w:rsidRPr="6B7ECECD">
        <w:rPr>
          <w:b/>
          <w:bCs/>
        </w:rPr>
        <w:t>C- Vrai, “</w:t>
      </w:r>
      <w:r w:rsidRPr="6B7ECECD">
        <w:rPr>
          <w:rFonts w:ascii="Calibri" w:hAnsi="Calibri" w:eastAsia="Calibri" w:cs="Calibri"/>
        </w:rPr>
        <w:t>L’incorporation d’un ddNTP stoppe la synthèse.”, p9 ronéo 1</w:t>
      </w:r>
    </w:p>
    <w:p w:rsidR="6B7ECECD" w:rsidP="009F082F" w:rsidRDefault="6B7ECECD" w14:paraId="07C29435" w14:textId="546CF0F4">
      <w:pPr>
        <w:spacing w:line="240" w:lineRule="auto"/>
      </w:pPr>
      <w:r w:rsidRPr="6B7ECECD">
        <w:rPr>
          <w:b/>
          <w:bCs/>
        </w:rPr>
        <w:t xml:space="preserve">D- Faux, </w:t>
      </w:r>
      <w:r w:rsidRPr="6B7ECECD">
        <w:t>la synthèse est stoppée par l’ajout d’un ddNTP, pas par une enzyme</w:t>
      </w:r>
    </w:p>
    <w:p w:rsidR="6B7ECECD" w:rsidP="009F082F" w:rsidRDefault="6B7ECECD" w14:paraId="449F0FF0" w14:textId="1444546F">
      <w:pPr>
        <w:spacing w:line="240" w:lineRule="auto"/>
        <w:rPr>
          <w:b/>
          <w:bCs/>
        </w:rPr>
      </w:pPr>
      <w:r w:rsidRPr="6B7ECECD">
        <w:rPr>
          <w:b/>
          <w:bCs/>
        </w:rPr>
        <w:t>E- Faux</w:t>
      </w:r>
    </w:p>
    <w:p w:rsidR="6B7ECECD" w:rsidP="009F082F" w:rsidRDefault="6B7ECECD" w14:paraId="407148C9" w14:textId="6517C095">
      <w:pPr>
        <w:spacing w:line="240" w:lineRule="auto"/>
        <w:rPr>
          <w:b w:val="1"/>
          <w:bCs w:val="1"/>
        </w:rPr>
      </w:pPr>
      <w:r w:rsidRPr="78645ACA" w:rsidR="78645ACA">
        <w:rPr>
          <w:b w:val="1"/>
          <w:bCs w:val="1"/>
          <w:u w:val="single"/>
        </w:rPr>
        <w:t xml:space="preserve">QCM 7 </w:t>
      </w:r>
      <w:r w:rsidRPr="78645ACA" w:rsidR="78645ACA">
        <w:rPr>
          <w:b w:val="1"/>
          <w:bCs w:val="1"/>
        </w:rPr>
        <w:t>: BD</w:t>
      </w:r>
    </w:p>
    <w:p w:rsidR="6B7ECECD" w:rsidP="009F082F" w:rsidRDefault="6B7ECECD" w14:paraId="0EF46BFE" w14:textId="0EC6A258">
      <w:pPr>
        <w:spacing w:line="240" w:lineRule="auto"/>
        <w:rPr>
          <w:b w:val="1"/>
          <w:bCs w:val="1"/>
        </w:rPr>
      </w:pPr>
      <w:r w:rsidRPr="78645ACA" w:rsidR="78645ACA">
        <w:rPr>
          <w:b w:val="1"/>
          <w:bCs w:val="1"/>
        </w:rPr>
        <w:t>A- Faux</w:t>
      </w:r>
    </w:p>
    <w:p w:rsidR="6B7ECECD" w:rsidP="009F082F" w:rsidRDefault="6B7ECECD" w14:paraId="1CB3C626" w14:textId="2B4988FB">
      <w:pPr>
        <w:spacing w:line="240" w:lineRule="auto"/>
        <w:rPr>
          <w:b/>
          <w:bCs/>
        </w:rPr>
      </w:pPr>
      <w:r w:rsidRPr="6B7ECECD">
        <w:rPr>
          <w:b/>
          <w:bCs/>
        </w:rPr>
        <w:t>B- Vrai</w:t>
      </w:r>
    </w:p>
    <w:p w:rsidR="6B7ECECD" w:rsidP="009F082F" w:rsidRDefault="6B7ECECD" w14:paraId="27D0D860" w14:textId="0A2883A9">
      <w:pPr>
        <w:spacing w:line="240" w:lineRule="auto"/>
        <w:rPr>
          <w:b w:val="1"/>
          <w:bCs w:val="1"/>
        </w:rPr>
      </w:pPr>
      <w:r w:rsidRPr="78645ACA" w:rsidR="78645ACA">
        <w:rPr>
          <w:b w:val="1"/>
          <w:bCs w:val="1"/>
        </w:rPr>
        <w:t>C- Faux</w:t>
      </w:r>
    </w:p>
    <w:p w:rsidR="6B7ECECD" w:rsidP="009F082F" w:rsidRDefault="6B7ECECD" w14:paraId="05A5A088" w14:textId="2BA8582C">
      <w:pPr>
        <w:spacing w:line="240" w:lineRule="auto"/>
        <w:rPr>
          <w:rFonts w:ascii="Calibri" w:hAnsi="Calibri" w:eastAsia="Calibri" w:cs="Calibri"/>
        </w:rPr>
      </w:pPr>
      <w:r w:rsidRPr="6B7ECECD">
        <w:rPr>
          <w:b/>
          <w:bCs/>
        </w:rPr>
        <w:t>D- Vrai, “</w:t>
      </w:r>
      <w:r w:rsidRPr="6B7ECECD">
        <w:rPr>
          <w:rFonts w:ascii="Calibri" w:hAnsi="Calibri" w:eastAsia="Calibri" w:cs="Calibri"/>
        </w:rPr>
        <w:t xml:space="preserve">c’est un séquençage massif, utilisé quand il faut </w:t>
      </w:r>
      <w:proofErr w:type="spellStart"/>
      <w:r w:rsidRPr="6B7ECECD">
        <w:rPr>
          <w:rFonts w:ascii="Calibri" w:hAnsi="Calibri" w:eastAsia="Calibri" w:cs="Calibri"/>
        </w:rPr>
        <w:t>screener</w:t>
      </w:r>
      <w:proofErr w:type="spellEnd"/>
      <w:r w:rsidRPr="6B7ECECD">
        <w:rPr>
          <w:rFonts w:ascii="Calibri" w:hAnsi="Calibri" w:eastAsia="Calibri" w:cs="Calibri"/>
        </w:rPr>
        <w:t xml:space="preserve"> plusieurs gènes,” p 13 ronéo 2</w:t>
      </w:r>
    </w:p>
    <w:p w:rsidR="6B7ECECD" w:rsidP="009F082F" w:rsidRDefault="6B7ECECD" w14:paraId="3487319C" w14:textId="7B4F605A">
      <w:pPr>
        <w:spacing w:line="240" w:lineRule="auto"/>
        <w:rPr>
          <w:b/>
          <w:bCs/>
        </w:rPr>
      </w:pPr>
      <w:r w:rsidRPr="6B7ECECD">
        <w:rPr>
          <w:b/>
          <w:bCs/>
        </w:rPr>
        <w:t>E- Faux</w:t>
      </w:r>
    </w:p>
    <w:p w:rsidR="6B7ECECD" w:rsidP="009F082F" w:rsidRDefault="6B7ECECD" w14:paraId="68131E95" w14:textId="061E9D9B">
      <w:pPr>
        <w:spacing w:line="240" w:lineRule="auto"/>
        <w:rPr>
          <w:b/>
          <w:bCs/>
        </w:rPr>
      </w:pPr>
      <w:r w:rsidRPr="6B7ECECD">
        <w:rPr>
          <w:b/>
          <w:bCs/>
          <w:u w:val="single"/>
        </w:rPr>
        <w:t xml:space="preserve">QCM 8 </w:t>
      </w:r>
      <w:r w:rsidRPr="6B7ECECD">
        <w:rPr>
          <w:b/>
          <w:bCs/>
        </w:rPr>
        <w:t>: ABCD</w:t>
      </w:r>
    </w:p>
    <w:p w:rsidR="6B7ECECD" w:rsidP="009F082F" w:rsidRDefault="6B7ECECD" w14:paraId="2358A7DF" w14:textId="7F449397">
      <w:pPr>
        <w:spacing w:line="240" w:lineRule="auto"/>
        <w:rPr>
          <w:b/>
          <w:bCs/>
        </w:rPr>
      </w:pPr>
      <w:r w:rsidRPr="6B7ECECD">
        <w:rPr>
          <w:b/>
          <w:bCs/>
        </w:rPr>
        <w:t>A- Vrai</w:t>
      </w:r>
    </w:p>
    <w:p w:rsidR="6B7ECECD" w:rsidP="009F082F" w:rsidRDefault="6B7ECECD" w14:paraId="1FB8D0FF" w14:textId="5FFB2B4D">
      <w:pPr>
        <w:spacing w:line="240" w:lineRule="auto"/>
        <w:rPr>
          <w:rFonts w:ascii="Calibri" w:hAnsi="Calibri" w:eastAsia="Calibri" w:cs="Calibri"/>
        </w:rPr>
      </w:pPr>
      <w:r w:rsidRPr="6B7ECECD">
        <w:rPr>
          <w:b/>
          <w:bCs/>
        </w:rPr>
        <w:t>B- Vrai, “</w:t>
      </w:r>
      <w:r w:rsidRPr="6B7ECECD">
        <w:rPr>
          <w:rFonts w:ascii="Calibri" w:hAnsi="Calibri" w:eastAsia="Calibri" w:cs="Calibri"/>
        </w:rPr>
        <w:t>on utilise des enzymes de restriction qui sont des endonucléases bactériennes, qui coupent l’ADN double brin. Elles réalisent des coupures reproductibles et spécifiques d’une séquence nucléotidique, elles reconnaissent et coupent une séquence d’ADN.” p14 ronéo 1</w:t>
      </w:r>
    </w:p>
    <w:p w:rsidR="6B7ECECD" w:rsidP="009F082F" w:rsidRDefault="6B7ECECD" w14:paraId="3572B3CB" w14:textId="6F43F0C7">
      <w:pPr>
        <w:spacing w:line="240" w:lineRule="auto"/>
        <w:rPr>
          <w:rFonts w:ascii="Calibri" w:hAnsi="Calibri" w:eastAsia="Calibri" w:cs="Calibri"/>
        </w:rPr>
      </w:pPr>
      <w:r w:rsidRPr="6B7ECECD">
        <w:rPr>
          <w:b/>
          <w:bCs/>
        </w:rPr>
        <w:t xml:space="preserve">C- Vrai, </w:t>
      </w:r>
      <w:r w:rsidRPr="6B7ECECD">
        <w:t xml:space="preserve">on utilise des </w:t>
      </w:r>
      <w:r w:rsidRPr="6B7ECECD">
        <w:rPr>
          <w:rFonts w:ascii="Calibri" w:hAnsi="Calibri" w:eastAsia="Calibri" w:cs="Calibri"/>
        </w:rPr>
        <w:t>endonucléases, des ADN ligase, des polymérases, etc...</w:t>
      </w:r>
    </w:p>
    <w:p w:rsidR="6B7ECECD" w:rsidP="009F082F" w:rsidRDefault="6B7ECECD" w14:paraId="78E22F2A" w14:textId="1214CDFC">
      <w:pPr>
        <w:spacing w:line="240" w:lineRule="auto"/>
        <w:rPr>
          <w:b/>
          <w:bCs/>
        </w:rPr>
      </w:pPr>
      <w:r w:rsidRPr="6B7ECECD">
        <w:rPr>
          <w:b/>
          <w:bCs/>
        </w:rPr>
        <w:t>D- Vrai</w:t>
      </w:r>
    </w:p>
    <w:p w:rsidR="6B7ECECD" w:rsidP="009F082F" w:rsidRDefault="6B7ECECD" w14:paraId="2D076E7B" w14:textId="3568263F">
      <w:pPr>
        <w:spacing w:line="240" w:lineRule="auto"/>
        <w:rPr>
          <w:b/>
          <w:bCs/>
        </w:rPr>
      </w:pPr>
      <w:r w:rsidRPr="6B7ECECD">
        <w:rPr>
          <w:b/>
          <w:bCs/>
        </w:rPr>
        <w:t>E- Faux</w:t>
      </w:r>
    </w:p>
    <w:p w:rsidR="6B7ECECD" w:rsidP="009F082F" w:rsidRDefault="6B7ECECD" w14:paraId="47A0D203" w14:textId="3CB90CAC">
      <w:pPr>
        <w:spacing w:line="240" w:lineRule="auto"/>
        <w:rPr>
          <w:b w:val="1"/>
          <w:bCs w:val="1"/>
        </w:rPr>
      </w:pPr>
      <w:r w:rsidRPr="016F6758" w:rsidR="016F6758">
        <w:rPr>
          <w:b w:val="1"/>
          <w:bCs w:val="1"/>
          <w:u w:val="single"/>
        </w:rPr>
        <w:t xml:space="preserve">QCM 9 </w:t>
      </w:r>
      <w:r w:rsidRPr="016F6758" w:rsidR="016F6758">
        <w:rPr>
          <w:b w:val="1"/>
          <w:bCs w:val="1"/>
        </w:rPr>
        <w:t>: E</w:t>
      </w:r>
    </w:p>
    <w:p w:rsidR="6B7ECECD" w:rsidP="009F082F" w:rsidRDefault="6B7ECECD" w14:paraId="4A677756" w14:textId="65EECAA3">
      <w:pPr>
        <w:spacing w:line="240" w:lineRule="auto"/>
      </w:pPr>
      <w:r w:rsidRPr="6B7ECECD">
        <w:rPr>
          <w:b/>
          <w:bCs/>
        </w:rPr>
        <w:t xml:space="preserve">A- Faux, </w:t>
      </w:r>
      <w:r w:rsidRPr="6B7ECECD">
        <w:t>un enfant a souvent des parents sains car c’est une néomutation</w:t>
      </w:r>
    </w:p>
    <w:p w:rsidR="6B7ECECD" w:rsidP="009F082F" w:rsidRDefault="6B7ECECD" w14:paraId="66611A8B" w14:textId="1A9D73F6">
      <w:pPr>
        <w:spacing w:line="240" w:lineRule="auto"/>
        <w:rPr>
          <w:rFonts w:ascii="Calibri" w:hAnsi="Calibri" w:eastAsia="Calibri" w:cs="Calibri"/>
        </w:rPr>
      </w:pPr>
      <w:r w:rsidRPr="016F6758" w:rsidR="016F6758">
        <w:rPr>
          <w:b w:val="1"/>
          <w:bCs w:val="1"/>
        </w:rPr>
        <w:t>B- Faux, “</w:t>
      </w:r>
      <w:r w:rsidRPr="016F6758" w:rsidR="016F6758">
        <w:rPr>
          <w:rFonts w:ascii="Calibri" w:hAnsi="Calibri" w:eastAsia="Calibri" w:cs="Calibri"/>
        </w:rPr>
        <w:t>Le signe d’appel de cette pathologie est une malformation remarquée durant l’échographie du deuxième trimestre de grossesse, on trouve des fémurs courts à l’échographie.”, p6 ronéo 1</w:t>
      </w:r>
    </w:p>
    <w:p w:rsidR="6B7ECECD" w:rsidP="009F082F" w:rsidRDefault="6B7ECECD" w14:paraId="4AB88FE2" w14:textId="4F8D1180">
      <w:pPr>
        <w:spacing w:line="240" w:lineRule="auto"/>
      </w:pPr>
      <w:r w:rsidRPr="6B7ECECD">
        <w:rPr>
          <w:b/>
          <w:bCs/>
        </w:rPr>
        <w:t xml:space="preserve">C- Faux, </w:t>
      </w:r>
      <w:r w:rsidRPr="6B7ECECD">
        <w:t>pour poser le diagnostic il faut absolument le séquençage Sanger</w:t>
      </w:r>
    </w:p>
    <w:p w:rsidR="6B7ECECD" w:rsidP="009F082F" w:rsidRDefault="6B7ECECD" w14:paraId="5B09F856" w14:textId="73E02C04">
      <w:pPr>
        <w:spacing w:line="240" w:lineRule="auto"/>
        <w:rPr>
          <w:u w:val="single"/>
        </w:rPr>
      </w:pPr>
      <w:r w:rsidRPr="6B7ECECD">
        <w:rPr>
          <w:b/>
          <w:bCs/>
        </w:rPr>
        <w:t>D- Faux,</w:t>
      </w:r>
      <w:r w:rsidRPr="6B7ECECD">
        <w:t xml:space="preserve"> il faut mettre les enzymes dans des tubes différents pour identifier la mutation</w:t>
      </w:r>
      <w:r w:rsidRPr="6B7ECECD">
        <w:rPr>
          <w:u w:val="single"/>
        </w:rPr>
        <w:t xml:space="preserve"> </w:t>
      </w:r>
    </w:p>
    <w:p w:rsidR="6B7ECECD" w:rsidP="009F082F" w:rsidRDefault="6B7ECECD" w14:paraId="73A14BED" w14:textId="4E2CAB9B">
      <w:pPr>
        <w:spacing w:line="240" w:lineRule="auto"/>
        <w:rPr>
          <w:b/>
          <w:bCs/>
        </w:rPr>
      </w:pPr>
      <w:r w:rsidRPr="6B7ECECD">
        <w:rPr>
          <w:b/>
          <w:bCs/>
        </w:rPr>
        <w:t>E- Faux</w:t>
      </w:r>
    </w:p>
    <w:p w:rsidR="6B7ECECD" w:rsidP="009F082F" w:rsidRDefault="6B7ECECD" w14:paraId="73021AA1" w14:textId="196DF83B">
      <w:pPr>
        <w:spacing w:line="240" w:lineRule="auto"/>
      </w:pPr>
    </w:p>
    <w:sectPr w:rsidR="6B7ECEC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17E5C"/>
    <w:multiLevelType w:val="hybridMultilevel"/>
    <w:tmpl w:val="A41EBBA4"/>
    <w:lvl w:ilvl="0" w:tplc="04A6B022">
      <w:start w:val="1"/>
      <w:numFmt w:val="bullet"/>
      <w:lvlText w:val=""/>
      <w:lvlJc w:val="left"/>
      <w:pPr>
        <w:ind w:left="1080" w:hanging="360"/>
      </w:pPr>
      <w:rPr>
        <w:rFonts w:hint="default" w:ascii="Wingdings" w:hAnsi="Wingdings" w:eastAsiaTheme="minorHAnsi" w:cstheme="minorBidi"/>
      </w:rPr>
    </w:lvl>
    <w:lvl w:ilvl="1" w:tplc="040C0003" w:tentative="1">
      <w:start w:val="1"/>
      <w:numFmt w:val="bullet"/>
      <w:lvlText w:val="o"/>
      <w:lvlJc w:val="left"/>
      <w:pPr>
        <w:ind w:left="1800" w:hanging="360"/>
      </w:pPr>
      <w:rPr>
        <w:rFonts w:hint="default" w:ascii="Courier New" w:hAnsi="Courier New" w:cs="Courier New"/>
      </w:rPr>
    </w:lvl>
    <w:lvl w:ilvl="2" w:tplc="040C0005" w:tentative="1">
      <w:start w:val="1"/>
      <w:numFmt w:val="bullet"/>
      <w:lvlText w:val=""/>
      <w:lvlJc w:val="left"/>
      <w:pPr>
        <w:ind w:left="2520" w:hanging="360"/>
      </w:pPr>
      <w:rPr>
        <w:rFonts w:hint="default" w:ascii="Wingdings" w:hAnsi="Wingdings"/>
      </w:rPr>
    </w:lvl>
    <w:lvl w:ilvl="3" w:tplc="040C0001" w:tentative="1">
      <w:start w:val="1"/>
      <w:numFmt w:val="bullet"/>
      <w:lvlText w:val=""/>
      <w:lvlJc w:val="left"/>
      <w:pPr>
        <w:ind w:left="3240" w:hanging="360"/>
      </w:pPr>
      <w:rPr>
        <w:rFonts w:hint="default" w:ascii="Symbol" w:hAnsi="Symbol"/>
      </w:rPr>
    </w:lvl>
    <w:lvl w:ilvl="4" w:tplc="040C0003" w:tentative="1">
      <w:start w:val="1"/>
      <w:numFmt w:val="bullet"/>
      <w:lvlText w:val="o"/>
      <w:lvlJc w:val="left"/>
      <w:pPr>
        <w:ind w:left="3960" w:hanging="360"/>
      </w:pPr>
      <w:rPr>
        <w:rFonts w:hint="default" w:ascii="Courier New" w:hAnsi="Courier New" w:cs="Courier New"/>
      </w:rPr>
    </w:lvl>
    <w:lvl w:ilvl="5" w:tplc="040C0005" w:tentative="1">
      <w:start w:val="1"/>
      <w:numFmt w:val="bullet"/>
      <w:lvlText w:val=""/>
      <w:lvlJc w:val="left"/>
      <w:pPr>
        <w:ind w:left="4680" w:hanging="360"/>
      </w:pPr>
      <w:rPr>
        <w:rFonts w:hint="default" w:ascii="Wingdings" w:hAnsi="Wingdings"/>
      </w:rPr>
    </w:lvl>
    <w:lvl w:ilvl="6" w:tplc="040C0001" w:tentative="1">
      <w:start w:val="1"/>
      <w:numFmt w:val="bullet"/>
      <w:lvlText w:val=""/>
      <w:lvlJc w:val="left"/>
      <w:pPr>
        <w:ind w:left="5400" w:hanging="360"/>
      </w:pPr>
      <w:rPr>
        <w:rFonts w:hint="default" w:ascii="Symbol" w:hAnsi="Symbol"/>
      </w:rPr>
    </w:lvl>
    <w:lvl w:ilvl="7" w:tplc="040C0003" w:tentative="1">
      <w:start w:val="1"/>
      <w:numFmt w:val="bullet"/>
      <w:lvlText w:val="o"/>
      <w:lvlJc w:val="left"/>
      <w:pPr>
        <w:ind w:left="6120" w:hanging="360"/>
      </w:pPr>
      <w:rPr>
        <w:rFonts w:hint="default" w:ascii="Courier New" w:hAnsi="Courier New" w:cs="Courier New"/>
      </w:rPr>
    </w:lvl>
    <w:lvl w:ilvl="8" w:tplc="040C0005" w:tentative="1">
      <w:start w:val="1"/>
      <w:numFmt w:val="bullet"/>
      <w:lvlText w:val=""/>
      <w:lvlJc w:val="left"/>
      <w:pPr>
        <w:ind w:left="6840" w:hanging="360"/>
      </w:pPr>
      <w:rPr>
        <w:rFonts w:hint="default" w:ascii="Wingdings" w:hAnsi="Wingdings"/>
      </w:rPr>
    </w:lvl>
  </w:abstractNum>
  <w:abstractNum w:abstractNumId="1" w15:restartNumberingAfterBreak="0">
    <w:nsid w:val="24FD39CE"/>
    <w:multiLevelType w:val="hybridMultilevel"/>
    <w:tmpl w:val="959ADD26"/>
    <w:lvl w:ilvl="0" w:tplc="B71C58D8">
      <w:start w:val="1"/>
      <w:numFmt w:val="upp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0AC4ACD"/>
    <w:multiLevelType w:val="hybridMultilevel"/>
    <w:tmpl w:val="EBA476F4"/>
    <w:lvl w:ilvl="0" w:tplc="9F2C06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0F249E2"/>
    <w:multiLevelType w:val="hybridMultilevel"/>
    <w:tmpl w:val="543AABB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1A94402"/>
    <w:multiLevelType w:val="hybridMultilevel"/>
    <w:tmpl w:val="AC888BCC"/>
    <w:lvl w:ilvl="0" w:tplc="CE7A993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9586BB2"/>
    <w:multiLevelType w:val="hybridMultilevel"/>
    <w:tmpl w:val="AD4E1596"/>
    <w:lvl w:ilvl="0" w:tplc="B71C58D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703024BD"/>
    <w:multiLevelType w:val="hybridMultilevel"/>
    <w:tmpl w:val="267CE92E"/>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7" w15:restartNumberingAfterBreak="0">
    <w:nsid w:val="73E01B39"/>
    <w:multiLevelType w:val="hybridMultilevel"/>
    <w:tmpl w:val="735897D4"/>
    <w:lvl w:ilvl="0" w:tplc="8852545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7D3D4F71"/>
    <w:multiLevelType w:val="hybridMultilevel"/>
    <w:tmpl w:val="84FE849C"/>
    <w:lvl w:ilvl="0" w:tplc="91C6057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2"/>
  </w:num>
  <w:num w:numId="5">
    <w:abstractNumId w:val="5"/>
  </w:num>
  <w:num w:numId="6">
    <w:abstractNumId w:val="1"/>
  </w:num>
  <w:num w:numId="7">
    <w:abstractNumId w:val="8"/>
  </w:num>
  <w:num w:numId="8">
    <w:abstractNumId w:val="6"/>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E2E05F"/>
    <w:rsid w:val="001F562B"/>
    <w:rsid w:val="00273BB7"/>
    <w:rsid w:val="00536547"/>
    <w:rsid w:val="005D060F"/>
    <w:rsid w:val="005D2614"/>
    <w:rsid w:val="006D0314"/>
    <w:rsid w:val="00900505"/>
    <w:rsid w:val="009E3CE3"/>
    <w:rsid w:val="009F082F"/>
    <w:rsid w:val="00BE077D"/>
    <w:rsid w:val="00DE1E69"/>
    <w:rsid w:val="00EF1499"/>
    <w:rsid w:val="00F91E3A"/>
    <w:rsid w:val="016F6758"/>
    <w:rsid w:val="66E2E05F"/>
    <w:rsid w:val="6B7ECECD"/>
    <w:rsid w:val="78645A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2E05F"/>
  <w15:chartTrackingRefBased/>
  <w15:docId w15:val="{7E981C0B-10E6-4DFF-9561-64A0ECE887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Policepardfaut" w:default="1">
    <w:name w:val="Default Paragraph Font"/>
    <w:uiPriority w:val="1"/>
    <w:semiHidden/>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paragraph" w:styleId="Paragraphedeliste">
    <w:name w:val="List Paragraph"/>
    <w:basedOn w:val="Normal"/>
    <w:uiPriority w:val="34"/>
    <w:qFormat/>
    <w:rsid w:val="009F082F"/>
    <w:pPr>
      <w:ind w:left="720"/>
      <w:contextualSpacing/>
    </w:pPr>
  </w:style>
  <w:style w:type="paragraph" w:styleId="Sansinterligne">
    <w:name w:val="No Spacing"/>
    <w:uiPriority w:val="1"/>
    <w:qFormat/>
    <w:rsid w:val="009F08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Roumengas</dc:creator>
  <keywords/>
  <dc:description/>
  <lastModifiedBy>Alix Roumengas</lastModifiedBy>
  <revision>4</revision>
  <dcterms:created xsi:type="dcterms:W3CDTF">2020-06-23T19:15:00.0000000Z</dcterms:created>
  <dcterms:modified xsi:type="dcterms:W3CDTF">2020-06-24T18:51:23.2938965Z</dcterms:modified>
</coreProperties>
</file>