
<file path=[Content_Types].xml><?xml version="1.0" encoding="utf-8"?>
<Types xmlns="http://schemas.openxmlformats.org/package/2006/content-types">
  <Default Extension="png" ContentType="image/png"/>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243F60" w:themeColor="accent1" w:themeShade="7F">
    <v:background id="_x0000_s1025" o:bwmode="white" fillcolor="#243f60 [1604]" o:targetscreensize="800,600">
      <v:fill color2="#0f243e [1615]" focus="100%" type="gradientRadial">
        <o:fill v:ext="view" type="gradientCenter"/>
      </v:fill>
    </v:background>
  </w:background>
  <w:body>
    <w:p w:rsidR="00A16F75" w:rsidRDefault="00935995" w:rsidP="00A16F75">
      <w:r>
        <w:t xml:space="preserve"> </w:t>
      </w:r>
      <w:r w:rsidR="00A16F75">
        <w:rPr>
          <w:noProof/>
          <w:lang w:eastAsia="fr-FR"/>
        </w:rPr>
        <w:drawing>
          <wp:inline distT="0" distB="0" distL="0" distR="0">
            <wp:extent cx="495300" cy="495300"/>
            <wp:effectExtent l="19050" t="0" r="0" b="0"/>
            <wp:docPr id="1" name="Image 1" descr="C:\Users\Charline\AppData\Local\Microsoft\Windows\Temporary Internet Files\Content.IE5\BPDI3OYD\MC90044136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arline\AppData\Local\Microsoft\Windows\Temporary Internet Files\Content.IE5\BPDI3OYD\MC900441361[1].png"/>
                    <pic:cNvPicPr>
                      <a:picLocks noChangeAspect="1" noChangeArrowheads="1"/>
                    </pic:cNvPicPr>
                  </pic:nvPicPr>
                  <pic:blipFill>
                    <a:blip r:embed="rId5" cstate="print"/>
                    <a:srcRect/>
                    <a:stretch>
                      <a:fillRect/>
                    </a:stretch>
                  </pic:blipFill>
                  <pic:spPr bwMode="auto">
                    <a:xfrm>
                      <a:off x="0" y="0"/>
                      <a:ext cx="495300" cy="495300"/>
                    </a:xfrm>
                    <a:prstGeom prst="rect">
                      <a:avLst/>
                    </a:prstGeom>
                    <a:noFill/>
                    <a:ln w="9525">
                      <a:noFill/>
                      <a:miter lim="800000"/>
                      <a:headEnd/>
                      <a:tailEnd/>
                    </a:ln>
                  </pic:spPr>
                </pic:pic>
              </a:graphicData>
            </a:graphic>
          </wp:inline>
        </w:drawing>
      </w:r>
      <w:r w:rsidR="00A16F75">
        <w:t xml:space="preserve">                                </w:t>
      </w:r>
      <w:r>
        <w:t xml:space="preserve">                          </w:t>
      </w:r>
      <w:r w:rsidR="00A16F75">
        <w:t xml:space="preserve">                                                                                                    </w:t>
      </w:r>
      <w:r>
        <w:t xml:space="preserve">                               </w:t>
      </w:r>
      <w:r w:rsidR="00A16F75">
        <w:rPr>
          <w:noProof/>
          <w:lang w:eastAsia="fr-FR"/>
        </w:rPr>
        <w:drawing>
          <wp:inline distT="0" distB="0" distL="0" distR="0">
            <wp:extent cx="438150" cy="438150"/>
            <wp:effectExtent l="19050" t="0" r="0" b="0"/>
            <wp:docPr id="2" name="Image 2" descr="C:\Users\Charline\AppData\Local\Microsoft\Windows\Temporary Internet Files\Content.IE5\BPDI3OYD\MC90044136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harline\AppData\Local\Microsoft\Windows\Temporary Internet Files\Content.IE5\BPDI3OYD\MC900441361[1].png"/>
                    <pic:cNvPicPr>
                      <a:picLocks noChangeAspect="1" noChangeArrowheads="1"/>
                    </pic:cNvPicPr>
                  </pic:nvPicPr>
                  <pic:blipFill>
                    <a:blip r:embed="rId6" cstate="print"/>
                    <a:srcRect/>
                    <a:stretch>
                      <a:fillRect/>
                    </a:stretch>
                  </pic:blipFill>
                  <pic:spPr bwMode="auto">
                    <a:xfrm flipH="1">
                      <a:off x="0" y="0"/>
                      <a:ext cx="438150" cy="438150"/>
                    </a:xfrm>
                    <a:prstGeom prst="rect">
                      <a:avLst/>
                    </a:prstGeom>
                    <a:noFill/>
                    <a:ln w="9525">
                      <a:noFill/>
                      <a:miter lim="800000"/>
                      <a:headEnd/>
                      <a:tailEnd/>
                    </a:ln>
                  </pic:spPr>
                </pic:pic>
              </a:graphicData>
            </a:graphic>
          </wp:inline>
        </w:drawing>
      </w:r>
    </w:p>
    <w:p w:rsidR="00CF740E" w:rsidRDefault="00CF740E" w:rsidP="00A16F75"/>
    <w:p w:rsidR="00935995" w:rsidRDefault="00935995" w:rsidP="00A16F75"/>
    <w:p w:rsidR="00935995" w:rsidRDefault="00935995" w:rsidP="00A16F75"/>
    <w:p w:rsidR="00CF740E" w:rsidRDefault="00CF740E" w:rsidP="00A16F75"/>
    <w:p w:rsidR="00F01326" w:rsidRPr="00F01326" w:rsidRDefault="00F01326" w:rsidP="00F01326">
      <w:pPr>
        <w:jc w:val="center"/>
        <w:rPr>
          <w:rFonts w:ascii="HP PSG" w:hAnsi="HP PSG" w:cs="DaunPenh"/>
          <w:color w:val="F6C81E"/>
          <w:sz w:val="72"/>
          <w:szCs w:val="72"/>
        </w:rPr>
      </w:pPr>
      <w:r w:rsidRPr="00F01326">
        <w:rPr>
          <w:rFonts w:ascii="HP PSG" w:hAnsi="HP PSG" w:cs="DaunPenh"/>
          <w:color w:val="F6C81E"/>
          <w:sz w:val="72"/>
          <w:szCs w:val="72"/>
        </w:rPr>
        <w:t xml:space="preserve">Dm d’histologie </w:t>
      </w:r>
    </w:p>
    <w:p w:rsidR="00A16F75" w:rsidRDefault="00F01326" w:rsidP="00F01326">
      <w:pPr>
        <w:jc w:val="center"/>
      </w:pPr>
      <w:r w:rsidRPr="00F01326">
        <w:rPr>
          <w:rFonts w:ascii="HP PSG" w:hAnsi="HP PSG" w:cs="DaunPenh"/>
          <w:color w:val="F6C81E"/>
          <w:sz w:val="36"/>
          <w:szCs w:val="36"/>
        </w:rPr>
        <w:t>2011-2012</w:t>
      </w:r>
    </w:p>
    <w:p w:rsidR="00F01326" w:rsidRDefault="00F01326" w:rsidP="00F01326">
      <w:pPr>
        <w:jc w:val="center"/>
        <w:rPr>
          <w:rFonts w:ascii="HP PSG" w:hAnsi="HP PSG" w:cs="DaunPenh"/>
          <w:color w:val="F6C81E"/>
          <w:sz w:val="72"/>
          <w:szCs w:val="72"/>
        </w:rPr>
      </w:pPr>
      <w:r>
        <w:rPr>
          <w:rFonts w:ascii="HP PSG" w:hAnsi="HP PSG" w:cs="DaunPenh"/>
          <w:noProof/>
          <w:color w:val="F6C81E"/>
          <w:sz w:val="72"/>
          <w:szCs w:val="72"/>
          <w:lang w:eastAsia="fr-FR"/>
        </w:rPr>
        <w:drawing>
          <wp:inline distT="0" distB="0" distL="0" distR="0">
            <wp:extent cx="5934075" cy="4450818"/>
            <wp:effectExtent l="19050" t="0" r="9525" b="0"/>
            <wp:docPr id="5" name="Image 3" descr="dm.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m.bmp"/>
                    <pic:cNvPicPr/>
                  </pic:nvPicPr>
                  <pic:blipFill>
                    <a:blip r:embed="rId7" cstate="print">
                      <a:lum bright="-10000"/>
                    </a:blip>
                    <a:stretch>
                      <a:fillRect/>
                    </a:stretch>
                  </pic:blipFill>
                  <pic:spPr>
                    <a:xfrm>
                      <a:off x="0" y="0"/>
                      <a:ext cx="5934075" cy="4450818"/>
                    </a:xfrm>
                    <a:prstGeom prst="rect">
                      <a:avLst/>
                    </a:prstGeom>
                    <a:effectLst>
                      <a:softEdge rad="127000"/>
                    </a:effectLst>
                  </pic:spPr>
                </pic:pic>
              </a:graphicData>
            </a:graphic>
          </wp:inline>
        </w:drawing>
      </w:r>
    </w:p>
    <w:p w:rsidR="00F01326" w:rsidRPr="00CF740E" w:rsidRDefault="00F01326" w:rsidP="00A16F75">
      <w:pPr>
        <w:jc w:val="center"/>
        <w:rPr>
          <w:rFonts w:ascii="HP PSG" w:hAnsi="HP PSG" w:cs="Courier New"/>
          <w:color w:val="F6C81E"/>
          <w:sz w:val="56"/>
          <w:szCs w:val="56"/>
        </w:rPr>
      </w:pPr>
      <w:r w:rsidRPr="00CF740E">
        <w:rPr>
          <w:rFonts w:ascii="HP PSG" w:hAnsi="HP PSG" w:cs="DaunPenh"/>
          <w:color w:val="F6C81E"/>
          <w:sz w:val="56"/>
          <w:szCs w:val="56"/>
        </w:rPr>
        <w:sym w:font="Wingdings" w:char="F0E0"/>
      </w:r>
      <w:r w:rsidRPr="00CF740E">
        <w:rPr>
          <w:rFonts w:ascii="HP PSG" w:hAnsi="HP PSG" w:cs="DaunPenh"/>
          <w:color w:val="F6C81E"/>
          <w:sz w:val="56"/>
          <w:szCs w:val="56"/>
        </w:rPr>
        <w:t xml:space="preserve"> L</w:t>
      </w:r>
      <w:r w:rsidRPr="00CF740E">
        <w:rPr>
          <w:rFonts w:ascii="Courier New" w:hAnsi="Courier New" w:cs="Courier New"/>
          <w:color w:val="F6C81E"/>
          <w:sz w:val="56"/>
          <w:szCs w:val="56"/>
        </w:rPr>
        <w:t>’</w:t>
      </w:r>
      <w:r w:rsidRPr="00CF740E">
        <w:rPr>
          <w:rFonts w:ascii="HP PSG" w:hAnsi="HP PSG" w:cs="Courier New"/>
          <w:color w:val="F6C81E"/>
          <w:sz w:val="56"/>
          <w:szCs w:val="56"/>
        </w:rPr>
        <w:t>histologie a l</w:t>
      </w:r>
      <w:r w:rsidRPr="00CF740E">
        <w:rPr>
          <w:rFonts w:ascii="Courier New" w:hAnsi="Courier New" w:cs="Courier New"/>
          <w:color w:val="F6C81E"/>
          <w:sz w:val="56"/>
          <w:szCs w:val="56"/>
        </w:rPr>
        <w:t>’</w:t>
      </w:r>
      <w:r w:rsidRPr="00CF740E">
        <w:rPr>
          <w:rFonts w:ascii="HP PSG" w:hAnsi="HP PSG" w:cs="Courier New"/>
          <w:color w:val="F6C81E"/>
          <w:sz w:val="56"/>
          <w:szCs w:val="56"/>
        </w:rPr>
        <w:t>ecole de la sante</w:t>
      </w:r>
    </w:p>
    <w:p w:rsidR="00F01326" w:rsidRDefault="00F01326" w:rsidP="00A16F75">
      <w:pPr>
        <w:jc w:val="center"/>
        <w:rPr>
          <w:rFonts w:ascii="HP PSG" w:hAnsi="HP PSG" w:cs="DaunPenh"/>
          <w:color w:val="F6C81E"/>
          <w:sz w:val="72"/>
          <w:szCs w:val="72"/>
        </w:rPr>
      </w:pPr>
    </w:p>
    <w:p w:rsidR="00935995" w:rsidRDefault="00935995" w:rsidP="00935995">
      <w:pPr>
        <w:rPr>
          <w:rFonts w:ascii="HP PSG" w:hAnsi="HP PSG" w:cs="DaunPenh"/>
          <w:color w:val="F6C81E"/>
          <w:sz w:val="24"/>
          <w:szCs w:val="24"/>
        </w:rPr>
      </w:pPr>
    </w:p>
    <w:p w:rsidR="00935995" w:rsidRDefault="00935995" w:rsidP="00935995">
      <w:pPr>
        <w:spacing w:line="220" w:lineRule="exact"/>
        <w:contextualSpacing/>
        <w:rPr>
          <w:rFonts w:ascii="HP PSG" w:hAnsi="HP PSG" w:cs="DaunPenh"/>
          <w:color w:val="F6C81E"/>
          <w:sz w:val="24"/>
          <w:szCs w:val="24"/>
        </w:rPr>
      </w:pPr>
      <w:r>
        <w:rPr>
          <w:rFonts w:ascii="HP PSG" w:hAnsi="HP PSG" w:cs="DaunPenh"/>
          <w:color w:val="F6C81E"/>
          <w:sz w:val="24"/>
          <w:szCs w:val="24"/>
        </w:rPr>
        <w:t xml:space="preserve">  </w:t>
      </w:r>
    </w:p>
    <w:p w:rsidR="00541A66" w:rsidRDefault="00935995" w:rsidP="005E14BF">
      <w:pPr>
        <w:spacing w:line="240" w:lineRule="exact"/>
        <w:contextualSpacing/>
        <w:rPr>
          <w:rFonts w:ascii="HP PSG" w:hAnsi="HP PSG" w:cs="DaunPenh"/>
          <w:color w:val="F6C81E"/>
          <w:sz w:val="32"/>
          <w:szCs w:val="32"/>
        </w:rPr>
      </w:pPr>
      <w:r w:rsidRPr="00F71E64">
        <w:rPr>
          <w:rFonts w:ascii="HP PSG" w:hAnsi="HP PSG" w:cs="DaunPenh"/>
          <w:color w:val="F6C81E"/>
          <w:sz w:val="32"/>
          <w:szCs w:val="32"/>
        </w:rPr>
        <w:lastRenderedPageBreak/>
        <w:t xml:space="preserve"> </w:t>
      </w:r>
    </w:p>
    <w:p w:rsidR="005E14BF" w:rsidRPr="001D223E" w:rsidRDefault="00EF3ED8" w:rsidP="005E14BF">
      <w:pPr>
        <w:spacing w:line="240" w:lineRule="exact"/>
        <w:contextualSpacing/>
        <w:rPr>
          <w:rFonts w:ascii="DokChampa" w:hAnsi="DokChampa" w:cs="DokChampa"/>
          <w:color w:val="F6C81E"/>
          <w:sz w:val="24"/>
          <w:szCs w:val="24"/>
        </w:rPr>
      </w:pPr>
      <w:r w:rsidRPr="00FF34BA">
        <w:rPr>
          <w:rFonts w:ascii="HP PSG" w:hAnsi="HP PSG" w:cs="Aparajita"/>
          <w:color w:val="F6C81E"/>
          <w:sz w:val="32"/>
          <w:szCs w:val="32"/>
          <w:u w:val="thick"/>
        </w:rPr>
        <w:t>PARTIE 1</w:t>
      </w:r>
      <w:r w:rsidRPr="00541A66">
        <w:rPr>
          <w:rFonts w:ascii="Aparajita" w:hAnsi="Aparajita" w:cs="Aparajita"/>
          <w:color w:val="F6C81E"/>
          <w:sz w:val="32"/>
          <w:szCs w:val="32"/>
        </w:rPr>
        <w:t> </w:t>
      </w:r>
      <w:r w:rsidRPr="00541A66">
        <w:rPr>
          <w:rFonts w:ascii="HP PSG" w:hAnsi="HP PSG" w:cs="Aparajita"/>
          <w:color w:val="F6C81E"/>
          <w:sz w:val="32"/>
          <w:szCs w:val="32"/>
        </w:rPr>
        <w:t>: RONEO n</w:t>
      </w:r>
      <w:r w:rsidRPr="00541A66">
        <w:rPr>
          <w:rFonts w:ascii="Aparajita" w:hAnsi="Aparajita" w:cs="Aparajita"/>
          <w:color w:val="F6C81E"/>
          <w:sz w:val="32"/>
          <w:szCs w:val="32"/>
        </w:rPr>
        <w:t>°</w:t>
      </w:r>
      <w:r w:rsidRPr="00541A66">
        <w:rPr>
          <w:rFonts w:ascii="HP PSG" w:hAnsi="HP PSG" w:cs="Aparajita"/>
          <w:color w:val="F6C81E"/>
          <w:sz w:val="32"/>
          <w:szCs w:val="32"/>
        </w:rPr>
        <w:t>2</w:t>
      </w:r>
      <w:r>
        <w:rPr>
          <w:rFonts w:ascii="Aparajita" w:hAnsi="Aparajita" w:cs="Aparajita"/>
          <w:color w:val="F6C81E"/>
          <w:sz w:val="32"/>
          <w:szCs w:val="32"/>
        </w:rPr>
        <w:t xml:space="preserve"> </w:t>
      </w:r>
      <w:r w:rsidRPr="00EF3ED8">
        <w:rPr>
          <w:rFonts w:ascii="Aparajita" w:hAnsi="Aparajita" w:cs="Aparajita"/>
          <w:color w:val="F6C81E"/>
          <w:sz w:val="24"/>
          <w:szCs w:val="24"/>
        </w:rPr>
        <w:t>(les items sont rangés par tutrice, et non par ordre de ronéo !).</w:t>
      </w:r>
    </w:p>
    <w:p w:rsidR="005E14BF" w:rsidRPr="001D223E" w:rsidRDefault="005E14BF" w:rsidP="005E14BF">
      <w:pPr>
        <w:spacing w:line="240" w:lineRule="exact"/>
        <w:contextualSpacing/>
        <w:rPr>
          <w:rFonts w:ascii="DokChampa" w:hAnsi="DokChampa" w:cs="DokChampa"/>
          <w:color w:val="F6C81E"/>
          <w:sz w:val="24"/>
          <w:szCs w:val="24"/>
        </w:rPr>
      </w:pPr>
    </w:p>
    <w:p w:rsidR="005E14BF" w:rsidRPr="001D223E" w:rsidRDefault="00DF6273"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1. </w:t>
      </w:r>
      <w:r w:rsidR="005E14BF" w:rsidRPr="001D223E">
        <w:rPr>
          <w:rFonts w:ascii="DokChampa" w:hAnsi="DokChampa" w:cs="DokChampa"/>
          <w:color w:val="F6C81E"/>
          <w:sz w:val="24"/>
          <w:szCs w:val="24"/>
        </w:rPr>
        <w:t xml:space="preserve">Dans un épithélium les précurseurs </w:t>
      </w:r>
      <w:r w:rsidR="00CE3805">
        <w:rPr>
          <w:rFonts w:ascii="DokChampa" w:hAnsi="DokChampa" w:cs="DokChampa"/>
          <w:color w:val="F6C81E"/>
          <w:sz w:val="24"/>
          <w:szCs w:val="24"/>
        </w:rPr>
        <w:t xml:space="preserve">de lignée </w:t>
      </w:r>
      <w:r w:rsidR="005E14BF" w:rsidRPr="001D223E">
        <w:rPr>
          <w:rFonts w:ascii="DokChampa" w:hAnsi="DokChampa" w:cs="DokChampa"/>
          <w:color w:val="F6C81E"/>
          <w:sz w:val="24"/>
          <w:szCs w:val="24"/>
        </w:rPr>
        <w:t>sont situé</w:t>
      </w:r>
      <w:r w:rsidR="00C25791" w:rsidRPr="001D223E">
        <w:rPr>
          <w:rFonts w:ascii="DokChampa" w:hAnsi="DokChampa" w:cs="DokChampa"/>
          <w:color w:val="F6C81E"/>
          <w:sz w:val="24"/>
          <w:szCs w:val="24"/>
        </w:rPr>
        <w:t>s</w:t>
      </w:r>
      <w:r w:rsidR="005E14BF" w:rsidRPr="001D223E">
        <w:rPr>
          <w:rFonts w:ascii="DokChampa" w:hAnsi="DokChampa" w:cs="DokChampa"/>
          <w:color w:val="F6C81E"/>
          <w:sz w:val="24"/>
          <w:szCs w:val="24"/>
        </w:rPr>
        <w:t xml:space="preserve"> dans la couche superficielle</w:t>
      </w:r>
      <w:r w:rsidR="00EF3ED8">
        <w:rPr>
          <w:rFonts w:ascii="DokChampa" w:hAnsi="DokChampa" w:cs="DokChampa"/>
          <w:color w:val="F6C81E"/>
          <w:sz w:val="24"/>
          <w:szCs w:val="24"/>
        </w:rPr>
        <w:t>.</w:t>
      </w:r>
    </w:p>
    <w:p w:rsidR="005E14BF" w:rsidRPr="001D223E" w:rsidRDefault="00DF6273"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2. L</w:t>
      </w:r>
      <w:r w:rsidR="005E14BF" w:rsidRPr="001D223E">
        <w:rPr>
          <w:rFonts w:ascii="DokChampa" w:hAnsi="DokChampa" w:cs="DokChampa"/>
          <w:color w:val="F6C81E"/>
          <w:sz w:val="24"/>
          <w:szCs w:val="24"/>
        </w:rPr>
        <w:t>a différenciation s'eff</w:t>
      </w:r>
      <w:r w:rsidR="00CE3805">
        <w:rPr>
          <w:rFonts w:ascii="DokChampa" w:hAnsi="DokChampa" w:cs="DokChampa"/>
          <w:color w:val="F6C81E"/>
          <w:sz w:val="24"/>
          <w:szCs w:val="24"/>
        </w:rPr>
        <w:t>ectue des couches basales vers les couches</w:t>
      </w:r>
      <w:r w:rsidR="005E14BF" w:rsidRPr="001D223E">
        <w:rPr>
          <w:rFonts w:ascii="DokChampa" w:hAnsi="DokChampa" w:cs="DokChampa"/>
          <w:color w:val="F6C81E"/>
          <w:sz w:val="24"/>
          <w:szCs w:val="24"/>
        </w:rPr>
        <w:t xml:space="preserve"> apicales</w:t>
      </w:r>
      <w:r w:rsidR="00EF3ED8">
        <w:rPr>
          <w:rFonts w:ascii="DokChampa" w:hAnsi="DokChampa" w:cs="DokChampa"/>
          <w:color w:val="F6C81E"/>
          <w:sz w:val="24"/>
          <w:szCs w:val="24"/>
        </w:rPr>
        <w:t>.</w:t>
      </w:r>
    </w:p>
    <w:p w:rsidR="005E14BF" w:rsidRPr="001D223E" w:rsidRDefault="00DF6273"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3. </w:t>
      </w:r>
      <w:r w:rsidR="00EF3ED8">
        <w:rPr>
          <w:rFonts w:ascii="DokChampa" w:hAnsi="DokChampa" w:cs="DokChampa"/>
          <w:color w:val="F6C81E"/>
          <w:sz w:val="24"/>
          <w:szCs w:val="24"/>
        </w:rPr>
        <w:t>L</w:t>
      </w:r>
      <w:r w:rsidR="005E14BF" w:rsidRPr="001D223E">
        <w:rPr>
          <w:rFonts w:ascii="DokChampa" w:hAnsi="DokChampa" w:cs="DokChampa"/>
          <w:color w:val="F6C81E"/>
          <w:sz w:val="24"/>
          <w:szCs w:val="24"/>
        </w:rPr>
        <w:t>es épithéliums pavimenteux pluristratifiés sont inexistants chez l'Homme</w:t>
      </w:r>
      <w:r w:rsidR="00EF3ED8">
        <w:rPr>
          <w:rFonts w:ascii="DokChampa" w:hAnsi="DokChampa" w:cs="DokChampa"/>
          <w:color w:val="F6C81E"/>
          <w:sz w:val="24"/>
          <w:szCs w:val="24"/>
        </w:rPr>
        <w:t>.</w:t>
      </w:r>
    </w:p>
    <w:p w:rsidR="005E14BF" w:rsidRPr="001D223E" w:rsidRDefault="00DF6273"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4. </w:t>
      </w:r>
      <w:r w:rsidR="00EF3ED8">
        <w:rPr>
          <w:rFonts w:ascii="DokChampa" w:hAnsi="DokChampa" w:cs="DokChampa"/>
          <w:color w:val="F6C81E"/>
          <w:sz w:val="24"/>
          <w:szCs w:val="24"/>
        </w:rPr>
        <w:t>L</w:t>
      </w:r>
      <w:r w:rsidR="005E14BF" w:rsidRPr="001D223E">
        <w:rPr>
          <w:rFonts w:ascii="DokChampa" w:hAnsi="DokChampa" w:cs="DokChampa"/>
          <w:color w:val="F6C81E"/>
          <w:sz w:val="24"/>
          <w:szCs w:val="24"/>
        </w:rPr>
        <w:t xml:space="preserve">'épithélium de transition </w:t>
      </w:r>
      <w:r w:rsidR="00EF3ED8">
        <w:rPr>
          <w:rFonts w:ascii="DokChampa" w:hAnsi="DokChampa" w:cs="DokChampa"/>
          <w:color w:val="F6C81E"/>
          <w:sz w:val="24"/>
          <w:szCs w:val="24"/>
        </w:rPr>
        <w:t xml:space="preserve">tel que </w:t>
      </w:r>
      <w:r w:rsidR="005E14BF" w:rsidRPr="001D223E">
        <w:rPr>
          <w:rFonts w:ascii="DokChampa" w:hAnsi="DokChampa" w:cs="DokChampa"/>
          <w:color w:val="F6C81E"/>
          <w:sz w:val="24"/>
          <w:szCs w:val="24"/>
        </w:rPr>
        <w:t xml:space="preserve">celui entre l'urètre et la vessie est </w:t>
      </w:r>
      <w:r w:rsidR="00EF3ED8">
        <w:rPr>
          <w:rFonts w:ascii="DokChampa" w:hAnsi="DokChampa" w:cs="DokChampa"/>
          <w:color w:val="F6C81E"/>
          <w:sz w:val="24"/>
          <w:szCs w:val="24"/>
        </w:rPr>
        <w:t xml:space="preserve">un épithélium </w:t>
      </w:r>
      <w:r w:rsidR="005E14BF" w:rsidRPr="001D223E">
        <w:rPr>
          <w:rFonts w:ascii="DokChampa" w:hAnsi="DokChampa" w:cs="DokChampa"/>
          <w:color w:val="F6C81E"/>
          <w:sz w:val="24"/>
          <w:szCs w:val="24"/>
        </w:rPr>
        <w:t>simple cubiq</w:t>
      </w:r>
      <w:r w:rsidR="00C25791" w:rsidRPr="001D223E">
        <w:rPr>
          <w:rFonts w:ascii="DokChampa" w:hAnsi="DokChampa" w:cs="DokChampa"/>
          <w:color w:val="F6C81E"/>
          <w:sz w:val="24"/>
          <w:szCs w:val="24"/>
        </w:rPr>
        <w:t>ue</w:t>
      </w:r>
      <w:r w:rsidR="00EF3ED8">
        <w:rPr>
          <w:rFonts w:ascii="DokChampa" w:hAnsi="DokChampa" w:cs="DokChampa"/>
          <w:color w:val="F6C81E"/>
          <w:sz w:val="24"/>
          <w:szCs w:val="24"/>
        </w:rPr>
        <w:t>.</w:t>
      </w:r>
    </w:p>
    <w:p w:rsidR="00EF3ED8" w:rsidRDefault="00DF6273"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5. </w:t>
      </w:r>
      <w:r w:rsidR="00EF3ED8">
        <w:rPr>
          <w:rFonts w:ascii="DokChampa" w:hAnsi="DokChampa" w:cs="DokChampa"/>
          <w:color w:val="F6C81E"/>
          <w:sz w:val="24"/>
          <w:szCs w:val="24"/>
        </w:rPr>
        <w:t>L</w:t>
      </w:r>
      <w:r w:rsidR="005E14BF" w:rsidRPr="001D223E">
        <w:rPr>
          <w:rFonts w:ascii="DokChampa" w:hAnsi="DokChampa" w:cs="DokChampa"/>
          <w:color w:val="F6C81E"/>
          <w:sz w:val="24"/>
          <w:szCs w:val="24"/>
        </w:rPr>
        <w:t>es bordures en brosse, cils et stéréo-cils sont des expansions con</w:t>
      </w:r>
      <w:r w:rsidR="00EF3ED8">
        <w:rPr>
          <w:rFonts w:ascii="DokChampa" w:hAnsi="DokChampa" w:cs="DokChampa"/>
          <w:color w:val="F6C81E"/>
          <w:sz w:val="24"/>
          <w:szCs w:val="24"/>
        </w:rPr>
        <w:t>tribuant à l'augmentation de la</w:t>
      </w:r>
    </w:p>
    <w:p w:rsidR="005E14BF" w:rsidRPr="001D223E" w:rsidRDefault="00EF3ED8"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surface de l'épithélium et à la mobilité</w:t>
      </w:r>
    </w:p>
    <w:p w:rsidR="005E14BF" w:rsidRPr="001D223E" w:rsidRDefault="00DF6273"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6. </w:t>
      </w:r>
      <w:r w:rsidR="001E4E72">
        <w:rPr>
          <w:rFonts w:ascii="DokChampa" w:hAnsi="DokChampa" w:cs="DokChampa"/>
          <w:color w:val="F6C81E"/>
          <w:sz w:val="24"/>
          <w:szCs w:val="24"/>
        </w:rPr>
        <w:t>Selon la fonction des épithéliums ils pourront présenter différentes structures apicales.</w:t>
      </w:r>
    </w:p>
    <w:p w:rsidR="005E14BF" w:rsidRPr="001D223E" w:rsidRDefault="00DF6273"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7. </w:t>
      </w:r>
      <w:r w:rsidR="001E4E72">
        <w:rPr>
          <w:rFonts w:ascii="DokChampa" w:hAnsi="DokChampa" w:cs="DokChampa"/>
          <w:color w:val="F6C81E"/>
          <w:sz w:val="24"/>
          <w:szCs w:val="24"/>
        </w:rPr>
        <w:t>L</w:t>
      </w:r>
      <w:r w:rsidR="005E14BF" w:rsidRPr="001D223E">
        <w:rPr>
          <w:rFonts w:ascii="DokChampa" w:hAnsi="DokChampa" w:cs="DokChampa"/>
          <w:color w:val="F6C81E"/>
          <w:sz w:val="24"/>
          <w:szCs w:val="24"/>
        </w:rPr>
        <w:t>es épithéliums glandulaires sont l'invagination d'un tissu conjonctif très différencié</w:t>
      </w:r>
      <w:r w:rsidR="001E4E72">
        <w:rPr>
          <w:rFonts w:ascii="DokChampa" w:hAnsi="DokChampa" w:cs="DokChampa"/>
          <w:color w:val="F6C81E"/>
          <w:sz w:val="24"/>
          <w:szCs w:val="24"/>
        </w:rPr>
        <w:t>.</w:t>
      </w:r>
    </w:p>
    <w:p w:rsidR="005E14BF" w:rsidRPr="001D223E" w:rsidRDefault="00DF6273"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8. </w:t>
      </w:r>
      <w:r w:rsidR="001E4E72">
        <w:rPr>
          <w:rFonts w:ascii="DokChampa" w:hAnsi="DokChampa" w:cs="DokChampa"/>
          <w:color w:val="F6C81E"/>
          <w:sz w:val="24"/>
          <w:szCs w:val="24"/>
        </w:rPr>
        <w:t>L</w:t>
      </w:r>
      <w:r w:rsidR="005E14BF" w:rsidRPr="001D223E">
        <w:rPr>
          <w:rFonts w:ascii="DokChampa" w:hAnsi="DokChampa" w:cs="DokChampa"/>
          <w:color w:val="F6C81E"/>
          <w:sz w:val="24"/>
          <w:szCs w:val="24"/>
        </w:rPr>
        <w:t>'épithélium glandulaire est constitué de cellules peu différenciées</w:t>
      </w:r>
    </w:p>
    <w:p w:rsidR="001E4E72" w:rsidRDefault="00DF6273"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9. </w:t>
      </w:r>
      <w:r w:rsidR="001E4E72">
        <w:rPr>
          <w:rFonts w:ascii="DokChampa" w:hAnsi="DokChampa" w:cs="DokChampa"/>
          <w:color w:val="F6C81E"/>
          <w:sz w:val="24"/>
          <w:szCs w:val="24"/>
        </w:rPr>
        <w:t>L</w:t>
      </w:r>
      <w:r w:rsidR="005E14BF" w:rsidRPr="001D223E">
        <w:rPr>
          <w:rFonts w:ascii="DokChampa" w:hAnsi="DokChampa" w:cs="DokChampa"/>
          <w:color w:val="F6C81E"/>
          <w:sz w:val="24"/>
          <w:szCs w:val="24"/>
        </w:rPr>
        <w:t xml:space="preserve">a fonction de sécrétion des glandes comporte 4phases constantes: </w:t>
      </w:r>
      <w:r w:rsidR="001E4E72">
        <w:rPr>
          <w:rFonts w:ascii="DokChampa" w:hAnsi="DokChampa" w:cs="DokChampa"/>
          <w:color w:val="F6C81E"/>
          <w:sz w:val="24"/>
          <w:szCs w:val="24"/>
        </w:rPr>
        <w:t>l'assimilation, la synthèse, le</w:t>
      </w:r>
    </w:p>
    <w:p w:rsidR="005E14BF" w:rsidRPr="001D223E" w:rsidRDefault="001E4E72"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stockage et la sécrétion</w:t>
      </w:r>
    </w:p>
    <w:p w:rsidR="005E14BF" w:rsidRDefault="00DF6273"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10. </w:t>
      </w:r>
      <w:r w:rsidR="001E4E72">
        <w:rPr>
          <w:rFonts w:ascii="DokChampa" w:hAnsi="DokChampa" w:cs="DokChampa"/>
          <w:color w:val="F6C81E"/>
          <w:sz w:val="24"/>
          <w:szCs w:val="24"/>
        </w:rPr>
        <w:t>L</w:t>
      </w:r>
      <w:r w:rsidR="005E14BF" w:rsidRPr="001D223E">
        <w:rPr>
          <w:rFonts w:ascii="DokChampa" w:hAnsi="DokChampa" w:cs="DokChampa"/>
          <w:color w:val="F6C81E"/>
          <w:sz w:val="24"/>
          <w:szCs w:val="24"/>
        </w:rPr>
        <w:t>es canaux excréteurs des glandes exocrines sont souvent cubiques unistratifiés</w:t>
      </w:r>
      <w:r w:rsidR="001E4E72">
        <w:rPr>
          <w:rFonts w:ascii="DokChampa" w:hAnsi="DokChampa" w:cs="DokChampa"/>
          <w:color w:val="F6C81E"/>
          <w:sz w:val="24"/>
          <w:szCs w:val="24"/>
        </w:rPr>
        <w:t>.</w:t>
      </w:r>
    </w:p>
    <w:p w:rsidR="00DA0378" w:rsidRPr="001D223E" w:rsidRDefault="00DA0378" w:rsidP="005E14BF">
      <w:pPr>
        <w:spacing w:line="240" w:lineRule="exact"/>
        <w:contextualSpacing/>
        <w:rPr>
          <w:rFonts w:ascii="DokChampa" w:hAnsi="DokChampa" w:cs="DokChampa"/>
          <w:color w:val="F6C81E"/>
          <w:sz w:val="24"/>
          <w:szCs w:val="24"/>
        </w:rPr>
      </w:pPr>
    </w:p>
    <w:p w:rsidR="005E14BF" w:rsidRPr="001D223E" w:rsidRDefault="001E4E72"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11. U</w:t>
      </w:r>
      <w:r w:rsidR="005E14BF" w:rsidRPr="001D223E">
        <w:rPr>
          <w:rFonts w:ascii="DokChampa" w:hAnsi="DokChampa" w:cs="DokChampa"/>
          <w:color w:val="F6C81E"/>
          <w:sz w:val="24"/>
          <w:szCs w:val="24"/>
        </w:rPr>
        <w:t>n histologiste peut mettre en évidence 1acinus séreux pas une réaction « PAS » positive</w:t>
      </w:r>
      <w:r>
        <w:rPr>
          <w:rFonts w:ascii="DokChampa" w:hAnsi="DokChampa" w:cs="DokChampa"/>
          <w:color w:val="F6C81E"/>
          <w:sz w:val="24"/>
          <w:szCs w:val="24"/>
        </w:rPr>
        <w:t>.</w:t>
      </w:r>
    </w:p>
    <w:p w:rsidR="005E14BF" w:rsidRPr="001D223E" w:rsidRDefault="00DF6273"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12. </w:t>
      </w:r>
      <w:r w:rsidR="001E4E72">
        <w:rPr>
          <w:rFonts w:ascii="DokChampa" w:hAnsi="DokChampa" w:cs="DokChampa"/>
          <w:color w:val="F6C81E"/>
          <w:sz w:val="24"/>
          <w:szCs w:val="24"/>
        </w:rPr>
        <w:t>L</w:t>
      </w:r>
      <w:r w:rsidR="005E14BF" w:rsidRPr="001D223E">
        <w:rPr>
          <w:rFonts w:ascii="DokChampa" w:hAnsi="DokChampa" w:cs="DokChampa"/>
          <w:color w:val="F6C81E"/>
          <w:sz w:val="24"/>
          <w:szCs w:val="24"/>
        </w:rPr>
        <w:t>e lymphocyte produisant des cytokines est un exemple d'autocrinie</w:t>
      </w:r>
      <w:r w:rsidR="001E4E72">
        <w:rPr>
          <w:rFonts w:ascii="DokChampa" w:hAnsi="DokChampa" w:cs="DokChampa"/>
          <w:color w:val="F6C81E"/>
          <w:sz w:val="24"/>
          <w:szCs w:val="24"/>
        </w:rPr>
        <w:t>.</w:t>
      </w:r>
    </w:p>
    <w:p w:rsidR="000C5D85" w:rsidRDefault="00DF6273"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13. </w:t>
      </w:r>
      <w:r w:rsidR="00DA0378">
        <w:rPr>
          <w:rFonts w:ascii="DokChampa" w:hAnsi="DokChampa" w:cs="DokChampa"/>
          <w:color w:val="F6C81E"/>
          <w:sz w:val="24"/>
          <w:szCs w:val="24"/>
        </w:rPr>
        <w:t>U</w:t>
      </w:r>
      <w:r w:rsidR="005E14BF" w:rsidRPr="001D223E">
        <w:rPr>
          <w:rFonts w:ascii="DokChampa" w:hAnsi="DokChampa" w:cs="DokChampa"/>
          <w:color w:val="F6C81E"/>
          <w:sz w:val="24"/>
          <w:szCs w:val="24"/>
        </w:rPr>
        <w:t xml:space="preserve">ne cellule mésenchymateuse peut </w:t>
      </w:r>
      <w:r w:rsidR="00DA0378">
        <w:rPr>
          <w:rFonts w:ascii="DokChampa" w:hAnsi="DokChampa" w:cs="DokChampa"/>
          <w:color w:val="F6C81E"/>
          <w:sz w:val="24"/>
          <w:szCs w:val="24"/>
        </w:rPr>
        <w:t>donner</w:t>
      </w:r>
      <w:r w:rsidR="005E14BF" w:rsidRPr="001D223E">
        <w:rPr>
          <w:rFonts w:ascii="DokChampa" w:hAnsi="DokChampa" w:cs="DokChampa"/>
          <w:color w:val="F6C81E"/>
          <w:sz w:val="24"/>
          <w:szCs w:val="24"/>
        </w:rPr>
        <w:t xml:space="preserve"> de nombreuses cellules différenciées</w:t>
      </w:r>
      <w:r w:rsidR="00DA0378">
        <w:rPr>
          <w:rFonts w:ascii="DokChampa" w:hAnsi="DokChampa" w:cs="DokChampa"/>
          <w:color w:val="F6C81E"/>
          <w:sz w:val="24"/>
          <w:szCs w:val="24"/>
        </w:rPr>
        <w:t xml:space="preserve"> différentes</w:t>
      </w:r>
      <w:r w:rsidR="000C5D85">
        <w:rPr>
          <w:rFonts w:ascii="DokChampa" w:hAnsi="DokChampa" w:cs="DokChampa"/>
          <w:color w:val="F6C81E"/>
          <w:sz w:val="24"/>
          <w:szCs w:val="24"/>
        </w:rPr>
        <w:t xml:space="preserve"> en</w:t>
      </w:r>
    </w:p>
    <w:p w:rsidR="005E14BF" w:rsidRPr="001D223E" w:rsidRDefault="000C5D85"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 xml:space="preserve">fonction de besoins </w:t>
      </w:r>
      <w:r w:rsidR="00DA0378">
        <w:rPr>
          <w:rFonts w:ascii="DokChampa" w:hAnsi="DokChampa" w:cs="DokChampa"/>
          <w:color w:val="F6C81E"/>
          <w:sz w:val="24"/>
          <w:szCs w:val="24"/>
        </w:rPr>
        <w:t>de l’organisme et/</w:t>
      </w:r>
      <w:r w:rsidR="005E14BF" w:rsidRPr="001D223E">
        <w:rPr>
          <w:rFonts w:ascii="DokChampa" w:hAnsi="DokChampa" w:cs="DokChampa"/>
          <w:color w:val="F6C81E"/>
          <w:sz w:val="24"/>
          <w:szCs w:val="24"/>
        </w:rPr>
        <w:t>ou signaux qu'elle reçoit</w:t>
      </w:r>
      <w:r w:rsidR="00DA0378">
        <w:rPr>
          <w:rFonts w:ascii="DokChampa" w:hAnsi="DokChampa" w:cs="DokChampa"/>
          <w:color w:val="F6C81E"/>
          <w:sz w:val="24"/>
          <w:szCs w:val="24"/>
        </w:rPr>
        <w:t>.</w:t>
      </w:r>
    </w:p>
    <w:p w:rsidR="000C5D85" w:rsidRDefault="00DF6273"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14. </w:t>
      </w:r>
      <w:r w:rsidR="00DA0378">
        <w:rPr>
          <w:rFonts w:ascii="DokChampa" w:hAnsi="DokChampa" w:cs="DokChampa"/>
          <w:color w:val="F6C81E"/>
          <w:sz w:val="24"/>
          <w:szCs w:val="24"/>
        </w:rPr>
        <w:t>L</w:t>
      </w:r>
      <w:r w:rsidR="005E14BF" w:rsidRPr="001D223E">
        <w:rPr>
          <w:rFonts w:ascii="DokChampa" w:hAnsi="DokChampa" w:cs="DokChampa"/>
          <w:color w:val="F6C81E"/>
          <w:sz w:val="24"/>
          <w:szCs w:val="24"/>
        </w:rPr>
        <w:t xml:space="preserve">es différents rôles du tissu conjonctif sont: mécanique, mécanique, </w:t>
      </w:r>
      <w:r w:rsidR="0052107C" w:rsidRPr="001D223E">
        <w:rPr>
          <w:rFonts w:ascii="DokChampa" w:hAnsi="DokChampa" w:cs="DokChampa"/>
          <w:color w:val="F6C81E"/>
          <w:sz w:val="24"/>
          <w:szCs w:val="24"/>
        </w:rPr>
        <w:t>énergétique</w:t>
      </w:r>
      <w:r w:rsidR="000C5D85">
        <w:rPr>
          <w:rFonts w:ascii="DokChampa" w:hAnsi="DokChampa" w:cs="DokChampa"/>
          <w:color w:val="F6C81E"/>
          <w:sz w:val="24"/>
          <w:szCs w:val="24"/>
        </w:rPr>
        <w:t>, défense et</w:t>
      </w:r>
    </w:p>
    <w:p w:rsidR="005E14BF" w:rsidRPr="001D223E" w:rsidRDefault="000C5D85"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régénération</w:t>
      </w:r>
      <w:r w:rsidR="00DA0378">
        <w:rPr>
          <w:rFonts w:ascii="DokChampa" w:hAnsi="DokChampa" w:cs="DokChampa"/>
          <w:color w:val="F6C81E"/>
          <w:sz w:val="24"/>
          <w:szCs w:val="24"/>
        </w:rPr>
        <w:t>.</w:t>
      </w:r>
    </w:p>
    <w:p w:rsidR="005E14BF" w:rsidRPr="001D223E" w:rsidRDefault="00DF6273"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15. </w:t>
      </w:r>
      <w:r w:rsidR="005E14BF" w:rsidRPr="001D223E">
        <w:rPr>
          <w:rFonts w:ascii="DokChampa" w:hAnsi="DokChampa" w:cs="DokChampa"/>
          <w:color w:val="F6C81E"/>
          <w:sz w:val="24"/>
          <w:szCs w:val="24"/>
        </w:rPr>
        <w:t>La prédominance des fibres sur une coupe histologique oriente vers l'identification d'un tissu adipeux</w:t>
      </w:r>
    </w:p>
    <w:p w:rsidR="000C5D85" w:rsidRDefault="00DF6273"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16. </w:t>
      </w:r>
      <w:r w:rsidR="00DA0378">
        <w:rPr>
          <w:rFonts w:ascii="DokChampa" w:hAnsi="DokChampa" w:cs="DokChampa"/>
          <w:color w:val="F6C81E"/>
          <w:sz w:val="24"/>
          <w:szCs w:val="24"/>
        </w:rPr>
        <w:t>U</w:t>
      </w:r>
      <w:r w:rsidR="005E14BF" w:rsidRPr="001D223E">
        <w:rPr>
          <w:rFonts w:ascii="DokChampa" w:hAnsi="DokChampa" w:cs="DokChampa"/>
          <w:color w:val="F6C81E"/>
          <w:sz w:val="24"/>
          <w:szCs w:val="24"/>
        </w:rPr>
        <w:t xml:space="preserve">n tissu conjonctif dense est </w:t>
      </w:r>
      <w:r w:rsidR="0052107C" w:rsidRPr="001D223E">
        <w:rPr>
          <w:rFonts w:ascii="DokChampa" w:hAnsi="DokChampa" w:cs="DokChampa"/>
          <w:color w:val="F6C81E"/>
          <w:sz w:val="24"/>
          <w:szCs w:val="24"/>
        </w:rPr>
        <w:t>reconnaissable</w:t>
      </w:r>
      <w:r w:rsidR="005E14BF" w:rsidRPr="001D223E">
        <w:rPr>
          <w:rFonts w:ascii="DokChampa" w:hAnsi="DokChampa" w:cs="DokChampa"/>
          <w:color w:val="F6C81E"/>
          <w:sz w:val="24"/>
          <w:szCs w:val="24"/>
        </w:rPr>
        <w:t xml:space="preserve"> par: peu de cellules </w:t>
      </w:r>
      <w:r w:rsidR="000C5D85">
        <w:rPr>
          <w:rFonts w:ascii="DokChampa" w:hAnsi="DokChampa" w:cs="DokChampa"/>
          <w:color w:val="F6C81E"/>
          <w:sz w:val="24"/>
          <w:szCs w:val="24"/>
        </w:rPr>
        <w:t>et de fibres et une majorité de</w:t>
      </w:r>
    </w:p>
    <w:p w:rsidR="005E14BF" w:rsidRPr="001D223E" w:rsidRDefault="000C5D85"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substance fondamentale riche en eau</w:t>
      </w:r>
      <w:r w:rsidR="00DA0378">
        <w:rPr>
          <w:rFonts w:ascii="DokChampa" w:hAnsi="DokChampa" w:cs="DokChampa"/>
          <w:color w:val="F6C81E"/>
          <w:sz w:val="24"/>
          <w:szCs w:val="24"/>
        </w:rPr>
        <w:t>.</w:t>
      </w:r>
    </w:p>
    <w:p w:rsidR="005E14BF" w:rsidRPr="001D223E" w:rsidRDefault="00EF4617"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17. </w:t>
      </w:r>
      <w:r w:rsidR="00CE3805">
        <w:rPr>
          <w:rFonts w:ascii="DokChampa" w:hAnsi="DokChampa" w:cs="DokChampa"/>
          <w:color w:val="F6C81E"/>
          <w:sz w:val="24"/>
          <w:szCs w:val="24"/>
        </w:rPr>
        <w:t>U</w:t>
      </w:r>
      <w:r w:rsidR="005E14BF" w:rsidRPr="001D223E">
        <w:rPr>
          <w:rFonts w:ascii="DokChampa" w:hAnsi="DokChampa" w:cs="DokChampa"/>
          <w:color w:val="F6C81E"/>
          <w:sz w:val="24"/>
          <w:szCs w:val="24"/>
        </w:rPr>
        <w:t>ne cellule souche mésenchymateuse donne exclusivement des progéniteurs unipotent</w:t>
      </w:r>
      <w:r w:rsidR="00DA0378">
        <w:rPr>
          <w:rFonts w:ascii="DokChampa" w:hAnsi="DokChampa" w:cs="DokChampa"/>
          <w:color w:val="F6C81E"/>
          <w:sz w:val="24"/>
          <w:szCs w:val="24"/>
        </w:rPr>
        <w:t>.</w:t>
      </w:r>
    </w:p>
    <w:p w:rsidR="005E14BF" w:rsidRPr="001D223E" w:rsidRDefault="00EF4617"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18. </w:t>
      </w:r>
      <w:r w:rsidR="00DA0378">
        <w:rPr>
          <w:rFonts w:ascii="DokChampa" w:hAnsi="DokChampa" w:cs="DokChampa"/>
          <w:color w:val="F6C81E"/>
          <w:sz w:val="24"/>
          <w:szCs w:val="24"/>
        </w:rPr>
        <w:t>L</w:t>
      </w:r>
      <w:r w:rsidR="005E14BF" w:rsidRPr="001D223E">
        <w:rPr>
          <w:rFonts w:ascii="DokChampa" w:hAnsi="DokChampa" w:cs="DokChampa"/>
          <w:color w:val="F6C81E"/>
          <w:sz w:val="24"/>
          <w:szCs w:val="24"/>
        </w:rPr>
        <w:t>e muscle, tissu cartilagineux, osseux et fibreux ont le même précurseur multipotent</w:t>
      </w:r>
      <w:r w:rsidR="00DA0378">
        <w:rPr>
          <w:rFonts w:ascii="DokChampa" w:hAnsi="DokChampa" w:cs="DokChampa"/>
          <w:color w:val="F6C81E"/>
          <w:sz w:val="24"/>
          <w:szCs w:val="24"/>
        </w:rPr>
        <w:t>.</w:t>
      </w:r>
    </w:p>
    <w:p w:rsidR="005E14BF" w:rsidRPr="001D223E" w:rsidRDefault="00EF4617"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19. </w:t>
      </w:r>
      <w:r w:rsidR="00DA0378">
        <w:rPr>
          <w:rFonts w:ascii="DokChampa" w:hAnsi="DokChampa" w:cs="DokChampa"/>
          <w:color w:val="F6C81E"/>
          <w:sz w:val="24"/>
          <w:szCs w:val="24"/>
        </w:rPr>
        <w:t>L</w:t>
      </w:r>
      <w:r w:rsidR="005E14BF" w:rsidRPr="001D223E">
        <w:rPr>
          <w:rFonts w:ascii="DokChampa" w:hAnsi="DokChampa" w:cs="DokChampa"/>
          <w:color w:val="F6C81E"/>
          <w:sz w:val="24"/>
          <w:szCs w:val="24"/>
        </w:rPr>
        <w:t>e tissu conjonctif mésenchymateux est constitué de cellule différenciées multipotent</w:t>
      </w:r>
      <w:r w:rsidR="00DA0378">
        <w:rPr>
          <w:rFonts w:ascii="DokChampa" w:hAnsi="DokChampa" w:cs="DokChampa"/>
          <w:color w:val="F6C81E"/>
          <w:sz w:val="24"/>
          <w:szCs w:val="24"/>
        </w:rPr>
        <w:t>.</w:t>
      </w:r>
    </w:p>
    <w:p w:rsidR="00CE3805" w:rsidRDefault="00EF4617"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20. </w:t>
      </w:r>
      <w:r w:rsidR="00E536F1">
        <w:rPr>
          <w:rFonts w:ascii="DokChampa" w:hAnsi="DokChampa" w:cs="DokChampa"/>
          <w:color w:val="F6C81E"/>
          <w:sz w:val="24"/>
          <w:szCs w:val="24"/>
        </w:rPr>
        <w:t xml:space="preserve">Le tissu conjonctif est un tissu très actif. </w:t>
      </w:r>
    </w:p>
    <w:p w:rsidR="00CE3805" w:rsidRDefault="00CE3805"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E536F1">
        <w:rPr>
          <w:rFonts w:ascii="DokChampa" w:hAnsi="DokChampa" w:cs="DokChampa"/>
          <w:color w:val="F6C81E"/>
          <w:sz w:val="24"/>
          <w:szCs w:val="24"/>
        </w:rPr>
        <w:t>On peut le voir au niveau cellulai</w:t>
      </w:r>
      <w:r w:rsidR="000C5D85">
        <w:rPr>
          <w:rFonts w:ascii="DokChampa" w:hAnsi="DokChampa" w:cs="DokChampa"/>
          <w:color w:val="F6C81E"/>
          <w:sz w:val="24"/>
          <w:szCs w:val="24"/>
        </w:rPr>
        <w:t>re car ses cellules</w:t>
      </w:r>
      <w:r>
        <w:rPr>
          <w:rFonts w:ascii="DokChampa" w:hAnsi="DokChampa" w:cs="DokChampa"/>
          <w:color w:val="F6C81E"/>
          <w:sz w:val="24"/>
          <w:szCs w:val="24"/>
        </w:rPr>
        <w:t xml:space="preserve"> </w:t>
      </w:r>
      <w:r w:rsidR="00E536F1">
        <w:rPr>
          <w:rFonts w:ascii="DokChampa" w:hAnsi="DokChampa" w:cs="DokChampa"/>
          <w:color w:val="F6C81E"/>
          <w:sz w:val="24"/>
          <w:szCs w:val="24"/>
        </w:rPr>
        <w:t>présentent :</w:t>
      </w:r>
      <w:r w:rsidR="005E14BF" w:rsidRPr="001D223E">
        <w:rPr>
          <w:rFonts w:ascii="DokChampa" w:hAnsi="DokChampa" w:cs="DokChampa"/>
          <w:color w:val="F6C81E"/>
          <w:sz w:val="24"/>
          <w:szCs w:val="24"/>
        </w:rPr>
        <w:t xml:space="preserve"> un </w:t>
      </w:r>
      <w:r>
        <w:rPr>
          <w:rFonts w:ascii="DokChampa" w:hAnsi="DokChampa" w:cs="DokChampa"/>
          <w:color w:val="F6C81E"/>
          <w:sz w:val="24"/>
          <w:szCs w:val="24"/>
        </w:rPr>
        <w:t>nucléole hypertrophié, un noyau</w:t>
      </w:r>
    </w:p>
    <w:p w:rsidR="005E14BF" w:rsidRDefault="00CE3805"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proofErr w:type="spellStart"/>
      <w:r w:rsidR="005E14BF" w:rsidRPr="001D223E">
        <w:rPr>
          <w:rFonts w:ascii="DokChampa" w:hAnsi="DokChampa" w:cs="DokChampa"/>
          <w:color w:val="F6C81E"/>
          <w:sz w:val="24"/>
          <w:szCs w:val="24"/>
        </w:rPr>
        <w:t>euchromatine</w:t>
      </w:r>
      <w:proofErr w:type="spellEnd"/>
      <w:r w:rsidR="000C5D85">
        <w:rPr>
          <w:rFonts w:ascii="DokChampa" w:hAnsi="DokChampa" w:cs="DokChampa"/>
          <w:color w:val="F6C81E"/>
          <w:sz w:val="24"/>
          <w:szCs w:val="24"/>
        </w:rPr>
        <w:t>, des réticulums endoplasmiques</w:t>
      </w:r>
      <w:r>
        <w:rPr>
          <w:rFonts w:ascii="DokChampa" w:hAnsi="DokChampa" w:cs="DokChampa"/>
          <w:color w:val="F6C81E"/>
          <w:sz w:val="24"/>
          <w:szCs w:val="24"/>
        </w:rPr>
        <w:t xml:space="preserve"> </w:t>
      </w:r>
      <w:r w:rsidR="005E14BF" w:rsidRPr="001D223E">
        <w:rPr>
          <w:rFonts w:ascii="DokChampa" w:hAnsi="DokChampa" w:cs="DokChampa"/>
          <w:color w:val="F6C81E"/>
          <w:sz w:val="24"/>
          <w:szCs w:val="24"/>
        </w:rPr>
        <w:t>granuleux et ribosomes nombreux</w:t>
      </w:r>
      <w:r w:rsidR="00DA0378">
        <w:rPr>
          <w:rFonts w:ascii="DokChampa" w:hAnsi="DokChampa" w:cs="DokChampa"/>
          <w:color w:val="F6C81E"/>
          <w:sz w:val="24"/>
          <w:szCs w:val="24"/>
        </w:rPr>
        <w:t>.</w:t>
      </w:r>
    </w:p>
    <w:p w:rsidR="00541A66" w:rsidRPr="001D223E" w:rsidRDefault="00541A66" w:rsidP="005E14BF">
      <w:pPr>
        <w:spacing w:line="240" w:lineRule="exact"/>
        <w:contextualSpacing/>
        <w:rPr>
          <w:rFonts w:ascii="DokChampa" w:hAnsi="DokChampa" w:cs="DokChampa"/>
          <w:color w:val="F6C81E"/>
          <w:sz w:val="24"/>
          <w:szCs w:val="24"/>
        </w:rPr>
      </w:pPr>
    </w:p>
    <w:p w:rsidR="000C5D85" w:rsidRDefault="00EF4617"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21. </w:t>
      </w:r>
      <w:r w:rsidR="00E536F1">
        <w:rPr>
          <w:rFonts w:ascii="DokChampa" w:hAnsi="DokChampa" w:cs="DokChampa"/>
          <w:color w:val="F6C81E"/>
          <w:sz w:val="24"/>
          <w:szCs w:val="24"/>
        </w:rPr>
        <w:t>L</w:t>
      </w:r>
      <w:r w:rsidR="005E14BF" w:rsidRPr="001D223E">
        <w:rPr>
          <w:rFonts w:ascii="DokChampa" w:hAnsi="DokChampa" w:cs="DokChampa"/>
          <w:color w:val="F6C81E"/>
          <w:sz w:val="24"/>
          <w:szCs w:val="24"/>
        </w:rPr>
        <w:t xml:space="preserve">e tissu conjonctif gélatineux, comme le tissu conjonctif mésenchymateux est un tissu à activité </w:t>
      </w:r>
    </w:p>
    <w:p w:rsidR="000C5D85" w:rsidRDefault="000C5D85"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EE4E27" w:rsidRPr="001D223E">
        <w:rPr>
          <w:rFonts w:ascii="DokChampa" w:hAnsi="DokChampa" w:cs="DokChampa"/>
          <w:color w:val="F6C81E"/>
          <w:sz w:val="24"/>
          <w:szCs w:val="24"/>
        </w:rPr>
        <w:t xml:space="preserve">pour </w:t>
      </w:r>
      <w:r w:rsidR="0052107C">
        <w:rPr>
          <w:rFonts w:ascii="DokChampa" w:hAnsi="DokChampa" w:cs="DokChampa"/>
          <w:color w:val="F6C81E"/>
          <w:sz w:val="24"/>
          <w:szCs w:val="24"/>
        </w:rPr>
        <w:t>q</w:t>
      </w:r>
      <w:r w:rsidR="0052107C" w:rsidRPr="001D223E">
        <w:rPr>
          <w:rFonts w:ascii="DokChampa" w:hAnsi="DokChampa" w:cs="DokChampa"/>
          <w:color w:val="F6C81E"/>
          <w:sz w:val="24"/>
          <w:szCs w:val="24"/>
        </w:rPr>
        <w:t>ue</w:t>
      </w:r>
      <w:r w:rsidR="005E14BF" w:rsidRPr="001D223E">
        <w:rPr>
          <w:rFonts w:ascii="DokChampa" w:hAnsi="DokChampa" w:cs="DokChampa"/>
          <w:color w:val="F6C81E"/>
          <w:sz w:val="24"/>
          <w:szCs w:val="24"/>
        </w:rPr>
        <w:t xml:space="preserve"> les vaisseaux et nerfs soient maintenus solidement en place </w:t>
      </w:r>
      <w:r w:rsidR="0052107C" w:rsidRPr="001D223E">
        <w:rPr>
          <w:rFonts w:ascii="DokChampa" w:hAnsi="DokChampa" w:cs="DokChampa"/>
          <w:color w:val="F6C81E"/>
          <w:sz w:val="24"/>
          <w:szCs w:val="24"/>
        </w:rPr>
        <w:t>ils</w:t>
      </w:r>
      <w:r>
        <w:rPr>
          <w:rFonts w:ascii="DokChampa" w:hAnsi="DokChampa" w:cs="DokChampa"/>
          <w:color w:val="F6C81E"/>
          <w:sz w:val="24"/>
          <w:szCs w:val="24"/>
        </w:rPr>
        <w:t xml:space="preserve"> sont entourés d'un tissu</w:t>
      </w:r>
    </w:p>
    <w:p w:rsidR="005E14BF" w:rsidRPr="001D223E" w:rsidRDefault="000C5D85"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conjonctif dense</w:t>
      </w:r>
      <w:r w:rsidR="00DA0378">
        <w:rPr>
          <w:rFonts w:ascii="DokChampa" w:hAnsi="DokChampa" w:cs="DokChampa"/>
          <w:color w:val="F6C81E"/>
          <w:sz w:val="24"/>
          <w:szCs w:val="24"/>
        </w:rPr>
        <w:t>.</w:t>
      </w:r>
      <w:r w:rsidR="005E14BF" w:rsidRPr="001D223E">
        <w:rPr>
          <w:rFonts w:ascii="DokChampa" w:hAnsi="DokChampa" w:cs="DokChampa"/>
          <w:color w:val="F6C81E"/>
          <w:sz w:val="24"/>
          <w:szCs w:val="24"/>
        </w:rPr>
        <w:t xml:space="preserve"> </w:t>
      </w:r>
    </w:p>
    <w:p w:rsidR="000C5D85" w:rsidRDefault="00EF4617"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22. </w:t>
      </w:r>
      <w:r w:rsidR="005E14BF" w:rsidRPr="001D223E">
        <w:rPr>
          <w:rFonts w:ascii="DokChampa" w:hAnsi="DokChampa" w:cs="DokChampa"/>
          <w:color w:val="F6C81E"/>
          <w:sz w:val="24"/>
          <w:szCs w:val="24"/>
        </w:rPr>
        <w:t xml:space="preserve">On trouve du Tc fibreux </w:t>
      </w:r>
      <w:r w:rsidR="0052107C" w:rsidRPr="001D223E">
        <w:rPr>
          <w:rFonts w:ascii="DokChampa" w:hAnsi="DokChampa" w:cs="DokChampa"/>
          <w:color w:val="F6C81E"/>
          <w:sz w:val="24"/>
          <w:szCs w:val="24"/>
        </w:rPr>
        <w:t>lâche</w:t>
      </w:r>
      <w:r w:rsidR="005E14BF" w:rsidRPr="001D223E">
        <w:rPr>
          <w:rFonts w:ascii="DokChampa" w:hAnsi="DokChampa" w:cs="DokChampa"/>
          <w:color w:val="F6C81E"/>
          <w:sz w:val="24"/>
          <w:szCs w:val="24"/>
        </w:rPr>
        <w:t xml:space="preserve"> partout dans le corps grâce à ses nomb</w:t>
      </w:r>
      <w:r w:rsidR="000C5D85">
        <w:rPr>
          <w:rFonts w:ascii="DokChampa" w:hAnsi="DokChampa" w:cs="DokChampa"/>
          <w:color w:val="F6C81E"/>
          <w:sz w:val="24"/>
          <w:szCs w:val="24"/>
        </w:rPr>
        <w:t>reux rôles : soutien, échanges,</w:t>
      </w:r>
    </w:p>
    <w:p w:rsidR="005E14BF" w:rsidRPr="001D223E" w:rsidRDefault="000C5D85"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réaction inflammatoire et immunitaire, et cicatrisation</w:t>
      </w:r>
      <w:r w:rsidR="00DA0378">
        <w:rPr>
          <w:rFonts w:ascii="DokChampa" w:hAnsi="DokChampa" w:cs="DokChampa"/>
          <w:color w:val="F6C81E"/>
          <w:sz w:val="24"/>
          <w:szCs w:val="24"/>
        </w:rPr>
        <w:t>.</w:t>
      </w:r>
    </w:p>
    <w:p w:rsidR="005E14BF" w:rsidRPr="001D223E" w:rsidRDefault="00EF4617"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23. </w:t>
      </w:r>
      <w:r w:rsidR="00E536F1">
        <w:rPr>
          <w:rFonts w:ascii="DokChampa" w:hAnsi="DokChampa" w:cs="DokChampa"/>
          <w:color w:val="F6C81E"/>
          <w:sz w:val="24"/>
          <w:szCs w:val="24"/>
        </w:rPr>
        <w:t>L</w:t>
      </w:r>
      <w:r w:rsidR="005E14BF" w:rsidRPr="001D223E">
        <w:rPr>
          <w:rFonts w:ascii="DokChampa" w:hAnsi="DokChampa" w:cs="DokChampa"/>
          <w:color w:val="F6C81E"/>
          <w:sz w:val="24"/>
          <w:szCs w:val="24"/>
        </w:rPr>
        <w:t>e fibroblaste joue un rôle primordial dans le maintien de l'homéostasie</w:t>
      </w:r>
      <w:r w:rsidR="00DA0378">
        <w:rPr>
          <w:rFonts w:ascii="DokChampa" w:hAnsi="DokChampa" w:cs="DokChampa"/>
          <w:color w:val="F6C81E"/>
          <w:sz w:val="24"/>
          <w:szCs w:val="24"/>
        </w:rPr>
        <w:t>.</w:t>
      </w:r>
    </w:p>
    <w:p w:rsidR="000C5D85" w:rsidRDefault="00EF4617"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24. </w:t>
      </w:r>
      <w:r w:rsidR="00E536F1">
        <w:rPr>
          <w:rFonts w:ascii="DokChampa" w:hAnsi="DokChampa" w:cs="DokChampa"/>
          <w:color w:val="F6C81E"/>
          <w:sz w:val="24"/>
          <w:szCs w:val="24"/>
        </w:rPr>
        <w:t>L</w:t>
      </w:r>
      <w:r w:rsidR="005E14BF" w:rsidRPr="001D223E">
        <w:rPr>
          <w:rFonts w:ascii="DokChampa" w:hAnsi="DokChampa" w:cs="DokChampa"/>
          <w:color w:val="F6C81E"/>
          <w:sz w:val="24"/>
          <w:szCs w:val="24"/>
        </w:rPr>
        <w:t xml:space="preserve">e fibroblaste contient tous les organites nécessaires à son intense </w:t>
      </w:r>
      <w:r w:rsidR="000C5D85">
        <w:rPr>
          <w:rFonts w:ascii="DokChampa" w:hAnsi="DokChampa" w:cs="DokChampa"/>
          <w:color w:val="F6C81E"/>
          <w:sz w:val="24"/>
          <w:szCs w:val="24"/>
        </w:rPr>
        <w:t xml:space="preserve"> synthèse lipidique: réticulums</w:t>
      </w:r>
    </w:p>
    <w:p w:rsidR="005E14BF" w:rsidRPr="001D223E" w:rsidRDefault="000C5D85"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endoplasmiques lisses, Golgi et ribosomes</w:t>
      </w:r>
      <w:r w:rsidR="00DA0378">
        <w:rPr>
          <w:rFonts w:ascii="DokChampa" w:hAnsi="DokChampa" w:cs="DokChampa"/>
          <w:color w:val="F6C81E"/>
          <w:sz w:val="24"/>
          <w:szCs w:val="24"/>
        </w:rPr>
        <w:t>.</w:t>
      </w:r>
    </w:p>
    <w:p w:rsidR="005E14BF" w:rsidRPr="001D223E" w:rsidRDefault="00EF4617"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25. </w:t>
      </w:r>
      <w:r w:rsidR="00E536F1">
        <w:rPr>
          <w:rFonts w:ascii="DokChampa" w:hAnsi="DokChampa" w:cs="DokChampa"/>
          <w:color w:val="F6C81E"/>
          <w:sz w:val="24"/>
          <w:szCs w:val="24"/>
        </w:rPr>
        <w:t>Le fibroblaste est le</w:t>
      </w:r>
      <w:r w:rsidR="005E14BF" w:rsidRPr="001D223E">
        <w:rPr>
          <w:rFonts w:ascii="DokChampa" w:hAnsi="DokChampa" w:cs="DokChampa"/>
          <w:color w:val="F6C81E"/>
          <w:sz w:val="24"/>
          <w:szCs w:val="24"/>
        </w:rPr>
        <w:t xml:space="preserve"> précurseur</w:t>
      </w:r>
      <w:r w:rsidR="00E536F1">
        <w:rPr>
          <w:rFonts w:ascii="DokChampa" w:hAnsi="DokChampa" w:cs="DokChampa"/>
          <w:color w:val="F6C81E"/>
          <w:sz w:val="24"/>
          <w:szCs w:val="24"/>
        </w:rPr>
        <w:t xml:space="preserve"> de la lignée fibroblastique</w:t>
      </w:r>
      <w:r w:rsidR="00DA0378">
        <w:rPr>
          <w:rFonts w:ascii="DokChampa" w:hAnsi="DokChampa" w:cs="DokChampa"/>
          <w:color w:val="F6C81E"/>
          <w:sz w:val="24"/>
          <w:szCs w:val="24"/>
        </w:rPr>
        <w:t>.</w:t>
      </w:r>
    </w:p>
    <w:p w:rsidR="005E14BF" w:rsidRPr="001D223E" w:rsidRDefault="00EF4617"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26. </w:t>
      </w:r>
      <w:r w:rsidR="00E536F1">
        <w:rPr>
          <w:rFonts w:ascii="DokChampa" w:hAnsi="DokChampa" w:cs="DokChampa"/>
          <w:color w:val="F6C81E"/>
          <w:sz w:val="24"/>
          <w:szCs w:val="24"/>
        </w:rPr>
        <w:t>O</w:t>
      </w:r>
      <w:r w:rsidR="005E14BF" w:rsidRPr="001D223E">
        <w:rPr>
          <w:rFonts w:ascii="DokChampa" w:hAnsi="DokChampa" w:cs="DokChampa"/>
          <w:color w:val="F6C81E"/>
          <w:sz w:val="24"/>
          <w:szCs w:val="24"/>
        </w:rPr>
        <w:t xml:space="preserve">n retrouve au sein du tissu conjonctif fibreux lâche </w:t>
      </w:r>
      <w:r w:rsidR="0052107C" w:rsidRPr="001D223E">
        <w:rPr>
          <w:rFonts w:ascii="DokChampa" w:hAnsi="DokChampa" w:cs="DokChampa"/>
          <w:color w:val="F6C81E"/>
          <w:sz w:val="24"/>
          <w:szCs w:val="24"/>
        </w:rPr>
        <w:t>des macrophages</w:t>
      </w:r>
      <w:r w:rsidR="005E14BF" w:rsidRPr="001D223E">
        <w:rPr>
          <w:rFonts w:ascii="DokChampa" w:hAnsi="DokChampa" w:cs="DokChampa"/>
          <w:color w:val="F6C81E"/>
          <w:sz w:val="24"/>
          <w:szCs w:val="24"/>
        </w:rPr>
        <w:t xml:space="preserve"> et des mastocytes</w:t>
      </w:r>
      <w:r w:rsidR="00DA0378">
        <w:rPr>
          <w:rFonts w:ascii="DokChampa" w:hAnsi="DokChampa" w:cs="DokChampa"/>
          <w:color w:val="F6C81E"/>
          <w:sz w:val="24"/>
          <w:szCs w:val="24"/>
        </w:rPr>
        <w:t>.</w:t>
      </w:r>
    </w:p>
    <w:p w:rsidR="000C5D85" w:rsidRDefault="00EF4617"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27. </w:t>
      </w:r>
      <w:r w:rsidR="00E536F1">
        <w:rPr>
          <w:rFonts w:ascii="DokChampa" w:hAnsi="DokChampa" w:cs="DokChampa"/>
          <w:color w:val="F6C81E"/>
          <w:sz w:val="24"/>
          <w:szCs w:val="24"/>
        </w:rPr>
        <w:t>La MEC a pour rôle de retenir l’eau en cas de diminution massive de la quantité d’</w:t>
      </w:r>
      <w:r w:rsidR="000C5D85">
        <w:rPr>
          <w:rFonts w:ascii="DokChampa" w:hAnsi="DokChampa" w:cs="DokChampa"/>
          <w:color w:val="F6C81E"/>
          <w:sz w:val="24"/>
          <w:szCs w:val="24"/>
        </w:rPr>
        <w:t>acide</w:t>
      </w:r>
    </w:p>
    <w:p w:rsidR="00E536F1" w:rsidRDefault="000C5D85"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proofErr w:type="spellStart"/>
      <w:r w:rsidR="00E536F1">
        <w:rPr>
          <w:rFonts w:ascii="DokChampa" w:hAnsi="DokChampa" w:cs="DokChampa"/>
          <w:color w:val="F6C81E"/>
          <w:sz w:val="24"/>
          <w:szCs w:val="24"/>
        </w:rPr>
        <w:t>hyaluronique</w:t>
      </w:r>
      <w:proofErr w:type="spellEnd"/>
      <w:r w:rsidR="00E536F1">
        <w:rPr>
          <w:rFonts w:ascii="DokChampa" w:hAnsi="DokChampa" w:cs="DokChampa"/>
          <w:color w:val="F6C81E"/>
          <w:sz w:val="24"/>
          <w:szCs w:val="24"/>
        </w:rPr>
        <w:t xml:space="preserve"> dans la substance fondamentale.</w:t>
      </w:r>
    </w:p>
    <w:p w:rsidR="005E14BF" w:rsidRPr="001D223E" w:rsidRDefault="00EF4617"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28. </w:t>
      </w:r>
      <w:r w:rsidR="00E536F1">
        <w:rPr>
          <w:rFonts w:ascii="DokChampa" w:hAnsi="DokChampa" w:cs="DokChampa"/>
          <w:color w:val="F6C81E"/>
          <w:sz w:val="24"/>
          <w:szCs w:val="24"/>
        </w:rPr>
        <w:t xml:space="preserve">On ne retrouve pas de fibres de réticuline autour de la </w:t>
      </w:r>
      <w:r w:rsidR="005E14BF" w:rsidRPr="001D223E">
        <w:rPr>
          <w:rFonts w:ascii="DokChampa" w:hAnsi="DokChampa" w:cs="DokChampa"/>
          <w:color w:val="F6C81E"/>
          <w:sz w:val="24"/>
          <w:szCs w:val="24"/>
        </w:rPr>
        <w:t>moelle osseuse et</w:t>
      </w:r>
      <w:r w:rsidR="00E536F1">
        <w:rPr>
          <w:rFonts w:ascii="DokChampa" w:hAnsi="DokChampa" w:cs="DokChampa"/>
          <w:color w:val="F6C81E"/>
          <w:sz w:val="24"/>
          <w:szCs w:val="24"/>
        </w:rPr>
        <w:t xml:space="preserve"> des</w:t>
      </w:r>
      <w:r w:rsidR="005E14BF" w:rsidRPr="001D223E">
        <w:rPr>
          <w:rFonts w:ascii="DokChampa" w:hAnsi="DokChampa" w:cs="DokChampa"/>
          <w:color w:val="F6C81E"/>
          <w:sz w:val="24"/>
          <w:szCs w:val="24"/>
        </w:rPr>
        <w:t xml:space="preserve"> organes lymphoïdes</w:t>
      </w:r>
      <w:r w:rsidR="00DA0378">
        <w:rPr>
          <w:rFonts w:ascii="DokChampa" w:hAnsi="DokChampa" w:cs="DokChampa"/>
          <w:color w:val="F6C81E"/>
          <w:sz w:val="24"/>
          <w:szCs w:val="24"/>
        </w:rPr>
        <w:t>.</w:t>
      </w:r>
      <w:r w:rsidR="005E14BF" w:rsidRPr="001D223E">
        <w:rPr>
          <w:rFonts w:ascii="DokChampa" w:hAnsi="DokChampa" w:cs="DokChampa"/>
          <w:color w:val="F6C81E"/>
          <w:sz w:val="24"/>
          <w:szCs w:val="24"/>
        </w:rPr>
        <w:t xml:space="preserve"> </w:t>
      </w:r>
    </w:p>
    <w:p w:rsidR="000C5D85" w:rsidRDefault="00EF4617"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29. </w:t>
      </w:r>
      <w:r w:rsidR="00E536F1">
        <w:rPr>
          <w:rFonts w:ascii="DokChampa" w:hAnsi="DokChampa" w:cs="DokChampa"/>
          <w:color w:val="F6C81E"/>
          <w:sz w:val="24"/>
          <w:szCs w:val="24"/>
        </w:rPr>
        <w:t>L</w:t>
      </w:r>
      <w:r w:rsidR="005E14BF" w:rsidRPr="001D223E">
        <w:rPr>
          <w:rFonts w:ascii="DokChampa" w:hAnsi="DokChampa" w:cs="DokChampa"/>
          <w:color w:val="F6C81E"/>
          <w:sz w:val="24"/>
          <w:szCs w:val="24"/>
        </w:rPr>
        <w:t>es fibres de réticuline s'associent selon de long maillage grâce</w:t>
      </w:r>
      <w:r w:rsidR="000C5D85">
        <w:rPr>
          <w:rFonts w:ascii="DokChampa" w:hAnsi="DokChampa" w:cs="DokChampa"/>
          <w:color w:val="F6C81E"/>
          <w:sz w:val="24"/>
          <w:szCs w:val="24"/>
        </w:rPr>
        <w:t xml:space="preserve"> à des polymérisations qu'elles</w:t>
      </w:r>
    </w:p>
    <w:p w:rsidR="005E14BF" w:rsidRDefault="000C5D85"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effectuent entre elles</w:t>
      </w:r>
      <w:r w:rsidR="00DA0378">
        <w:rPr>
          <w:rFonts w:ascii="DokChampa" w:hAnsi="DokChampa" w:cs="DokChampa"/>
          <w:color w:val="F6C81E"/>
          <w:sz w:val="24"/>
          <w:szCs w:val="24"/>
        </w:rPr>
        <w:t>.</w:t>
      </w:r>
    </w:p>
    <w:p w:rsidR="00541A66" w:rsidRPr="001D223E" w:rsidRDefault="00541A66" w:rsidP="005E14BF">
      <w:pPr>
        <w:spacing w:line="240" w:lineRule="exact"/>
        <w:contextualSpacing/>
        <w:rPr>
          <w:rFonts w:ascii="DokChampa" w:hAnsi="DokChampa" w:cs="DokChampa"/>
          <w:color w:val="F6C81E"/>
          <w:sz w:val="24"/>
          <w:szCs w:val="24"/>
        </w:rPr>
      </w:pPr>
    </w:p>
    <w:p w:rsidR="002154B9" w:rsidRDefault="00EF4617"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30. </w:t>
      </w:r>
      <w:r w:rsidR="002154B9">
        <w:rPr>
          <w:rFonts w:ascii="DokChampa" w:hAnsi="DokChampa" w:cs="DokChampa"/>
          <w:color w:val="F6C81E"/>
          <w:sz w:val="24"/>
          <w:szCs w:val="24"/>
        </w:rPr>
        <w:t>Les tendons contiennent des fibroblastes particuliers, appelés ténocytes.</w:t>
      </w:r>
      <w:r w:rsidR="002154B9" w:rsidRPr="001D223E">
        <w:rPr>
          <w:rFonts w:ascii="DokChampa" w:hAnsi="DokChampa" w:cs="DokChampa"/>
          <w:color w:val="F6C81E"/>
          <w:sz w:val="24"/>
          <w:szCs w:val="24"/>
        </w:rPr>
        <w:t xml:space="preserve"> </w:t>
      </w:r>
    </w:p>
    <w:p w:rsidR="005E14BF" w:rsidRPr="001D223E" w:rsidRDefault="00EF4617"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31. </w:t>
      </w:r>
      <w:r w:rsidR="002154B9">
        <w:rPr>
          <w:rFonts w:ascii="DokChampa" w:hAnsi="DokChampa" w:cs="DokChampa"/>
          <w:color w:val="F6C81E"/>
          <w:sz w:val="24"/>
          <w:szCs w:val="24"/>
        </w:rPr>
        <w:t>D</w:t>
      </w:r>
      <w:r w:rsidR="005E14BF" w:rsidRPr="001D223E">
        <w:rPr>
          <w:rFonts w:ascii="DokChampa" w:hAnsi="DokChampa" w:cs="DokChampa"/>
          <w:color w:val="F6C81E"/>
          <w:sz w:val="24"/>
          <w:szCs w:val="24"/>
        </w:rPr>
        <w:t>ans la paroi endothéliale des grosses artères on peut</w:t>
      </w:r>
      <w:r w:rsidR="002154B9">
        <w:rPr>
          <w:rFonts w:ascii="DokChampa" w:hAnsi="DokChampa" w:cs="DokChampa"/>
          <w:color w:val="F6C81E"/>
          <w:sz w:val="24"/>
          <w:szCs w:val="24"/>
        </w:rPr>
        <w:t xml:space="preserve"> observer des fibres élastiques.</w:t>
      </w:r>
    </w:p>
    <w:p w:rsidR="00EE4E27" w:rsidRPr="001D223E" w:rsidRDefault="00EE4E27" w:rsidP="005E14BF">
      <w:pPr>
        <w:spacing w:line="240" w:lineRule="exact"/>
        <w:contextualSpacing/>
        <w:rPr>
          <w:rFonts w:ascii="DokChampa" w:hAnsi="DokChampa" w:cs="DokChampa"/>
          <w:color w:val="F6C81E"/>
          <w:sz w:val="24"/>
          <w:szCs w:val="24"/>
        </w:rPr>
      </w:pPr>
    </w:p>
    <w:p w:rsidR="005E14BF" w:rsidRDefault="00541A66" w:rsidP="005E14BF">
      <w:pPr>
        <w:spacing w:line="240" w:lineRule="exact"/>
        <w:contextualSpacing/>
        <w:rPr>
          <w:rFonts w:ascii="HP PSG" w:hAnsi="HP PSG" w:cs="DokChampa"/>
          <w:color w:val="F6C81E"/>
          <w:sz w:val="32"/>
          <w:szCs w:val="32"/>
        </w:rPr>
      </w:pPr>
      <w:r w:rsidRPr="00FF34BA">
        <w:rPr>
          <w:rFonts w:ascii="HP PSG" w:hAnsi="HP PSG" w:cs="DokChampa"/>
          <w:color w:val="F6C81E"/>
          <w:sz w:val="32"/>
          <w:szCs w:val="32"/>
          <w:u w:val="thick"/>
        </w:rPr>
        <w:t>PARTIE 2</w:t>
      </w:r>
      <w:r w:rsidRPr="009F527B">
        <w:rPr>
          <w:rFonts w:ascii="DokChampa" w:hAnsi="DokChampa" w:cs="DokChampa"/>
          <w:color w:val="F6C81E"/>
          <w:sz w:val="32"/>
          <w:szCs w:val="32"/>
        </w:rPr>
        <w:t> </w:t>
      </w:r>
      <w:r w:rsidRPr="009F527B">
        <w:rPr>
          <w:rFonts w:ascii="HP PSG" w:hAnsi="HP PSG" w:cs="DokChampa"/>
          <w:color w:val="F6C81E"/>
          <w:sz w:val="32"/>
          <w:szCs w:val="32"/>
        </w:rPr>
        <w:t>: RONEO n</w:t>
      </w:r>
      <w:r w:rsidRPr="009F527B">
        <w:rPr>
          <w:rFonts w:ascii="DokChampa" w:hAnsi="DokChampa" w:cs="DokChampa"/>
          <w:color w:val="F6C81E"/>
          <w:sz w:val="32"/>
          <w:szCs w:val="32"/>
        </w:rPr>
        <w:t>°</w:t>
      </w:r>
      <w:r w:rsidRPr="009F527B">
        <w:rPr>
          <w:rFonts w:ascii="HP PSG" w:hAnsi="HP PSG" w:cs="DokChampa"/>
          <w:color w:val="F6C81E"/>
          <w:sz w:val="32"/>
          <w:szCs w:val="32"/>
        </w:rPr>
        <w:t>3</w:t>
      </w:r>
    </w:p>
    <w:p w:rsidR="00427187" w:rsidRPr="009F527B" w:rsidRDefault="00427187" w:rsidP="005E14BF">
      <w:pPr>
        <w:spacing w:line="240" w:lineRule="exact"/>
        <w:contextualSpacing/>
        <w:rPr>
          <w:rFonts w:ascii="HP PSG" w:hAnsi="HP PSG" w:cs="DokChampa"/>
          <w:color w:val="F6C81E"/>
          <w:sz w:val="32"/>
          <w:szCs w:val="32"/>
        </w:rPr>
      </w:pPr>
    </w:p>
    <w:p w:rsidR="000C5D85" w:rsidRDefault="00EF4617"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32. </w:t>
      </w:r>
      <w:r w:rsidR="00541A66">
        <w:rPr>
          <w:rFonts w:ascii="DokChampa" w:hAnsi="DokChampa" w:cs="DokChampa"/>
          <w:color w:val="F6C81E"/>
          <w:sz w:val="24"/>
          <w:szCs w:val="24"/>
        </w:rPr>
        <w:t>L</w:t>
      </w:r>
      <w:r w:rsidR="005E14BF" w:rsidRPr="001D223E">
        <w:rPr>
          <w:rFonts w:ascii="DokChampa" w:hAnsi="DokChampa" w:cs="DokChampa"/>
          <w:color w:val="F6C81E"/>
          <w:sz w:val="24"/>
          <w:szCs w:val="24"/>
        </w:rPr>
        <w:t>es adipocytes sont des cellules indifférenciées qui découlen</w:t>
      </w:r>
      <w:r w:rsidR="000C5D85">
        <w:rPr>
          <w:rFonts w:ascii="DokChampa" w:hAnsi="DokChampa" w:cs="DokChampa"/>
          <w:color w:val="F6C81E"/>
          <w:sz w:val="24"/>
          <w:szCs w:val="24"/>
        </w:rPr>
        <w:t>t d'un précurseur unipotent les</w:t>
      </w:r>
    </w:p>
    <w:p w:rsidR="005E14BF" w:rsidRPr="001D223E" w:rsidRDefault="000C5D85"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proofErr w:type="spellStart"/>
      <w:r w:rsidR="005E14BF" w:rsidRPr="001D223E">
        <w:rPr>
          <w:rFonts w:ascii="DokChampa" w:hAnsi="DokChampa" w:cs="DokChampa"/>
          <w:color w:val="F6C81E"/>
          <w:sz w:val="24"/>
          <w:szCs w:val="24"/>
        </w:rPr>
        <w:t>adipoblastes</w:t>
      </w:r>
      <w:proofErr w:type="spellEnd"/>
      <w:r w:rsidR="00541A66">
        <w:rPr>
          <w:rFonts w:ascii="DokChampa" w:hAnsi="DokChampa" w:cs="DokChampa"/>
          <w:color w:val="F6C81E"/>
          <w:sz w:val="24"/>
          <w:szCs w:val="24"/>
        </w:rPr>
        <w:t>.</w:t>
      </w:r>
    </w:p>
    <w:p w:rsidR="000C5D85" w:rsidRDefault="00EF4617"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33. </w:t>
      </w:r>
      <w:r w:rsidR="00541A66">
        <w:rPr>
          <w:rFonts w:ascii="DokChampa" w:hAnsi="DokChampa" w:cs="DokChampa"/>
          <w:color w:val="F6C81E"/>
          <w:sz w:val="24"/>
          <w:szCs w:val="24"/>
        </w:rPr>
        <w:t xml:space="preserve">Voici comment aboutir à un adipocyte : Cellule souche </w:t>
      </w:r>
      <w:r w:rsidR="00541A66" w:rsidRPr="00541A66">
        <w:rPr>
          <w:rFonts w:ascii="DokChampa" w:hAnsi="DokChampa" w:cs="DokChampa"/>
          <w:color w:val="F6C81E"/>
          <w:sz w:val="24"/>
          <w:szCs w:val="24"/>
        </w:rPr>
        <w:sym w:font="Wingdings" w:char="F0E0"/>
      </w:r>
      <w:r w:rsidR="005E14BF" w:rsidRPr="001D223E">
        <w:rPr>
          <w:rFonts w:ascii="DokChampa" w:hAnsi="DokChampa" w:cs="DokChampa"/>
          <w:color w:val="F6C81E"/>
          <w:sz w:val="24"/>
          <w:szCs w:val="24"/>
        </w:rPr>
        <w:t xml:space="preserve"> progéniteur multipotent </w:t>
      </w:r>
      <w:r w:rsidR="00541A66" w:rsidRPr="00541A66">
        <w:rPr>
          <w:rFonts w:ascii="DokChampa" w:hAnsi="DokChampa" w:cs="DokChampa"/>
          <w:color w:val="F6C81E"/>
          <w:sz w:val="24"/>
          <w:szCs w:val="24"/>
        </w:rPr>
        <w:sym w:font="Wingdings" w:char="F0E0"/>
      </w:r>
      <w:r w:rsidR="000C5D85">
        <w:rPr>
          <w:rFonts w:ascii="DokChampa" w:hAnsi="DokChampa" w:cs="DokChampa"/>
          <w:color w:val="F6C81E"/>
          <w:sz w:val="24"/>
          <w:szCs w:val="24"/>
        </w:rPr>
        <w:t xml:space="preserve"> précurseur</w:t>
      </w:r>
    </w:p>
    <w:p w:rsidR="005E14BF" w:rsidRPr="001D223E" w:rsidRDefault="000C5D85"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unipotent</w:t>
      </w:r>
      <w:r w:rsidR="00541A66">
        <w:rPr>
          <w:rFonts w:ascii="DokChampa" w:hAnsi="DokChampa" w:cs="DokChampa"/>
          <w:color w:val="F6C81E"/>
          <w:sz w:val="24"/>
          <w:szCs w:val="24"/>
        </w:rPr>
        <w:t xml:space="preserve"> = </w:t>
      </w:r>
      <w:r w:rsidR="005E14BF" w:rsidRPr="001D223E">
        <w:rPr>
          <w:rFonts w:ascii="DokChampa" w:hAnsi="DokChampa" w:cs="DokChampa"/>
          <w:color w:val="F6C81E"/>
          <w:sz w:val="24"/>
          <w:szCs w:val="24"/>
        </w:rPr>
        <w:t xml:space="preserve">adipoblaste </w:t>
      </w:r>
      <w:r w:rsidR="00541A66" w:rsidRPr="00541A66">
        <w:rPr>
          <w:rFonts w:ascii="DokChampa" w:hAnsi="DokChampa" w:cs="DokChampa"/>
          <w:color w:val="F6C81E"/>
          <w:sz w:val="24"/>
          <w:szCs w:val="24"/>
        </w:rPr>
        <w:sym w:font="Wingdings" w:char="F0E0"/>
      </w:r>
      <w:r w:rsidR="00541A66">
        <w:rPr>
          <w:rFonts w:ascii="DokChampa" w:hAnsi="DokChampa" w:cs="DokChampa"/>
          <w:color w:val="F6C81E"/>
          <w:sz w:val="24"/>
          <w:szCs w:val="24"/>
        </w:rPr>
        <w:t xml:space="preserve"> adipocyte.</w:t>
      </w:r>
      <w:r w:rsidR="005E14BF" w:rsidRPr="001D223E">
        <w:rPr>
          <w:rFonts w:ascii="DokChampa" w:hAnsi="DokChampa" w:cs="DokChampa"/>
          <w:color w:val="F6C81E"/>
          <w:sz w:val="24"/>
          <w:szCs w:val="24"/>
        </w:rPr>
        <w:t xml:space="preserve"> </w:t>
      </w:r>
    </w:p>
    <w:p w:rsidR="005E14BF" w:rsidRPr="001D223E" w:rsidRDefault="00EF4617"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34. </w:t>
      </w:r>
      <w:r w:rsidR="00A45D0C">
        <w:rPr>
          <w:rFonts w:ascii="DokChampa" w:hAnsi="DokChampa" w:cs="DokChampa"/>
          <w:color w:val="F6C81E"/>
          <w:sz w:val="24"/>
          <w:szCs w:val="24"/>
        </w:rPr>
        <w:t>L</w:t>
      </w:r>
      <w:r w:rsidR="005E14BF" w:rsidRPr="001D223E">
        <w:rPr>
          <w:rFonts w:ascii="DokChampa" w:hAnsi="DokChampa" w:cs="DokChampa"/>
          <w:color w:val="F6C81E"/>
          <w:sz w:val="24"/>
          <w:szCs w:val="24"/>
        </w:rPr>
        <w:t>e tissu adipeux blanc de structure varie peu même en cas de carence</w:t>
      </w:r>
      <w:r w:rsidR="00541A66">
        <w:rPr>
          <w:rFonts w:ascii="DokChampa" w:hAnsi="DokChampa" w:cs="DokChampa"/>
          <w:color w:val="F6C81E"/>
          <w:sz w:val="24"/>
          <w:szCs w:val="24"/>
        </w:rPr>
        <w:t>.</w:t>
      </w:r>
    </w:p>
    <w:p w:rsidR="000C5D85" w:rsidRDefault="00EF4617"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35. </w:t>
      </w:r>
      <w:r w:rsidR="00A45D0C">
        <w:rPr>
          <w:rFonts w:ascii="DokChampa" w:hAnsi="DokChampa" w:cs="DokChampa"/>
          <w:color w:val="F6C81E"/>
          <w:sz w:val="24"/>
          <w:szCs w:val="24"/>
        </w:rPr>
        <w:t>L</w:t>
      </w:r>
      <w:r w:rsidR="005E14BF" w:rsidRPr="001D223E">
        <w:rPr>
          <w:rFonts w:ascii="DokChampa" w:hAnsi="DokChampa" w:cs="DokChampa"/>
          <w:color w:val="F6C81E"/>
          <w:sz w:val="24"/>
          <w:szCs w:val="24"/>
        </w:rPr>
        <w:t xml:space="preserve">es cellules du tissu adipeux brun se </w:t>
      </w:r>
      <w:r w:rsidR="0052107C" w:rsidRPr="001D223E">
        <w:rPr>
          <w:rFonts w:ascii="DokChampa" w:hAnsi="DokChampa" w:cs="DokChampa"/>
          <w:color w:val="F6C81E"/>
          <w:sz w:val="24"/>
          <w:szCs w:val="24"/>
        </w:rPr>
        <w:t>transforment</w:t>
      </w:r>
      <w:r w:rsidR="005E14BF" w:rsidRPr="001D223E">
        <w:rPr>
          <w:rFonts w:ascii="DokChampa" w:hAnsi="DokChampa" w:cs="DokChampa"/>
          <w:color w:val="F6C81E"/>
          <w:sz w:val="24"/>
          <w:szCs w:val="24"/>
        </w:rPr>
        <w:t xml:space="preserve"> en cellules réticulaires ou fibro</w:t>
      </w:r>
      <w:r w:rsidR="000C5D85">
        <w:rPr>
          <w:rFonts w:ascii="DokChampa" w:hAnsi="DokChampa" w:cs="DokChampa"/>
          <w:color w:val="F6C81E"/>
          <w:sz w:val="24"/>
          <w:szCs w:val="24"/>
        </w:rPr>
        <w:t>blastiques dans</w:t>
      </w:r>
    </w:p>
    <w:p w:rsidR="005E14BF" w:rsidRPr="001D223E" w:rsidRDefault="000C5D85"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 xml:space="preserve">des conditions </w:t>
      </w:r>
      <w:r w:rsidR="0052107C" w:rsidRPr="001D223E">
        <w:rPr>
          <w:rFonts w:ascii="DokChampa" w:hAnsi="DokChampa" w:cs="DokChampa"/>
          <w:color w:val="F6C81E"/>
          <w:sz w:val="24"/>
          <w:szCs w:val="24"/>
        </w:rPr>
        <w:t>extrêmes</w:t>
      </w:r>
      <w:r w:rsidR="00541A66">
        <w:rPr>
          <w:rFonts w:ascii="DokChampa" w:hAnsi="DokChampa" w:cs="DokChampa"/>
          <w:color w:val="F6C81E"/>
          <w:sz w:val="24"/>
          <w:szCs w:val="24"/>
        </w:rPr>
        <w:t>.</w:t>
      </w:r>
    </w:p>
    <w:p w:rsidR="005E14BF" w:rsidRPr="001D223E" w:rsidRDefault="00EF4617"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36. </w:t>
      </w:r>
      <w:r w:rsidR="00A45D0C">
        <w:rPr>
          <w:rFonts w:ascii="DokChampa" w:hAnsi="DokChampa" w:cs="DokChampa"/>
          <w:color w:val="F6C81E"/>
          <w:sz w:val="24"/>
          <w:szCs w:val="24"/>
        </w:rPr>
        <w:t>D</w:t>
      </w:r>
      <w:r w:rsidR="005E14BF" w:rsidRPr="001D223E">
        <w:rPr>
          <w:rFonts w:ascii="DokChampa" w:hAnsi="DokChampa" w:cs="DokChampa"/>
          <w:color w:val="F6C81E"/>
          <w:sz w:val="24"/>
          <w:szCs w:val="24"/>
        </w:rPr>
        <w:t>e manière générale le tissu ad</w:t>
      </w:r>
      <w:r w:rsidR="00EE4E27" w:rsidRPr="001D223E">
        <w:rPr>
          <w:rFonts w:ascii="DokChampa" w:hAnsi="DokChampa" w:cs="DokChampa"/>
          <w:color w:val="F6C81E"/>
          <w:sz w:val="24"/>
          <w:szCs w:val="24"/>
        </w:rPr>
        <w:t>ipeux est richement vascularisé</w:t>
      </w:r>
      <w:r w:rsidR="00541A66">
        <w:rPr>
          <w:rFonts w:ascii="DokChampa" w:hAnsi="DokChampa" w:cs="DokChampa"/>
          <w:color w:val="F6C81E"/>
          <w:sz w:val="24"/>
          <w:szCs w:val="24"/>
        </w:rPr>
        <w:t>.</w:t>
      </w:r>
    </w:p>
    <w:p w:rsidR="000C5D85" w:rsidRDefault="00EF4617"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37. </w:t>
      </w:r>
      <w:r w:rsidR="00A45D0C">
        <w:rPr>
          <w:rFonts w:ascii="DokChampa" w:hAnsi="DokChampa" w:cs="DokChampa"/>
          <w:color w:val="F6C81E"/>
          <w:sz w:val="24"/>
          <w:szCs w:val="24"/>
        </w:rPr>
        <w:t>D</w:t>
      </w:r>
      <w:r w:rsidR="005E14BF" w:rsidRPr="001D223E">
        <w:rPr>
          <w:rFonts w:ascii="DokChampa" w:hAnsi="DokChampa" w:cs="DokChampa"/>
          <w:color w:val="F6C81E"/>
          <w:sz w:val="24"/>
          <w:szCs w:val="24"/>
        </w:rPr>
        <w:t>ans le tissu adipeux blanc chaque cellule adipeuse est entourée de f</w:t>
      </w:r>
      <w:r w:rsidR="000C5D85">
        <w:rPr>
          <w:rFonts w:ascii="DokChampa" w:hAnsi="DokChampa" w:cs="DokChampa"/>
          <w:color w:val="F6C81E"/>
          <w:sz w:val="24"/>
          <w:szCs w:val="24"/>
        </w:rPr>
        <w:t>ibre de réticuline et plusieurs</w:t>
      </w:r>
    </w:p>
    <w:p w:rsidR="005E14BF" w:rsidRPr="001D223E" w:rsidRDefault="000C5D85"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cellules sont regroupées en un lobule par des fibres de collagène</w:t>
      </w:r>
      <w:r w:rsidR="00541A66">
        <w:rPr>
          <w:rFonts w:ascii="DokChampa" w:hAnsi="DokChampa" w:cs="DokChampa"/>
          <w:color w:val="F6C81E"/>
          <w:sz w:val="24"/>
          <w:szCs w:val="24"/>
        </w:rPr>
        <w:t>.</w:t>
      </w:r>
    </w:p>
    <w:p w:rsidR="005E14BF" w:rsidRPr="001D223E" w:rsidRDefault="00EF4617"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38. </w:t>
      </w:r>
      <w:r w:rsidR="00A45D0C">
        <w:rPr>
          <w:rFonts w:ascii="DokChampa" w:hAnsi="DokChampa" w:cs="DokChampa"/>
          <w:color w:val="F6C81E"/>
          <w:sz w:val="24"/>
          <w:szCs w:val="24"/>
        </w:rPr>
        <w:t>L</w:t>
      </w:r>
      <w:r w:rsidR="005E14BF" w:rsidRPr="001D223E">
        <w:rPr>
          <w:rFonts w:ascii="DokChampa" w:hAnsi="DokChampa" w:cs="DokChampa"/>
          <w:color w:val="F6C81E"/>
          <w:sz w:val="24"/>
          <w:szCs w:val="24"/>
        </w:rPr>
        <w:t>es adipocytes du T.A blanc sont remplis par une volumineuse vacuole lipidique</w:t>
      </w:r>
      <w:r w:rsidR="00541A66">
        <w:rPr>
          <w:rFonts w:ascii="DokChampa" w:hAnsi="DokChampa" w:cs="DokChampa"/>
          <w:color w:val="F6C81E"/>
          <w:sz w:val="24"/>
          <w:szCs w:val="24"/>
        </w:rPr>
        <w:t>.</w:t>
      </w:r>
    </w:p>
    <w:p w:rsidR="000C5D85" w:rsidRDefault="00EF4617"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39. </w:t>
      </w:r>
      <w:r w:rsidR="00A45D0C">
        <w:rPr>
          <w:rFonts w:ascii="DokChampa" w:hAnsi="DokChampa" w:cs="DokChampa"/>
          <w:color w:val="F6C81E"/>
          <w:sz w:val="24"/>
          <w:szCs w:val="24"/>
        </w:rPr>
        <w:t>L</w:t>
      </w:r>
      <w:r w:rsidR="005E14BF" w:rsidRPr="001D223E">
        <w:rPr>
          <w:rFonts w:ascii="DokChampa" w:hAnsi="DokChampa" w:cs="DokChampa"/>
          <w:color w:val="F6C81E"/>
          <w:sz w:val="24"/>
          <w:szCs w:val="24"/>
        </w:rPr>
        <w:t>'adipocyte a une activité de synthèse lipidique et de production</w:t>
      </w:r>
      <w:r w:rsidR="000C5D85">
        <w:rPr>
          <w:rFonts w:ascii="DokChampa" w:hAnsi="DokChampa" w:cs="DokChampa"/>
          <w:color w:val="F6C81E"/>
          <w:sz w:val="24"/>
          <w:szCs w:val="24"/>
        </w:rPr>
        <w:t xml:space="preserve"> d'énergie se traduisant par la</w:t>
      </w:r>
    </w:p>
    <w:p w:rsidR="005E14BF" w:rsidRDefault="000C5D85"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présence presque exclusive  de REG et de nombreuses mitochondries</w:t>
      </w:r>
      <w:r w:rsidR="00541A66">
        <w:rPr>
          <w:rFonts w:ascii="DokChampa" w:hAnsi="DokChampa" w:cs="DokChampa"/>
          <w:color w:val="F6C81E"/>
          <w:sz w:val="24"/>
          <w:szCs w:val="24"/>
        </w:rPr>
        <w:t>.</w:t>
      </w:r>
    </w:p>
    <w:p w:rsidR="00C646C7" w:rsidRPr="001D223E" w:rsidRDefault="00C646C7" w:rsidP="005E14BF">
      <w:pPr>
        <w:spacing w:line="240" w:lineRule="exact"/>
        <w:contextualSpacing/>
        <w:rPr>
          <w:rFonts w:ascii="DokChampa" w:hAnsi="DokChampa" w:cs="DokChampa"/>
          <w:color w:val="F6C81E"/>
          <w:sz w:val="24"/>
          <w:szCs w:val="24"/>
        </w:rPr>
      </w:pPr>
    </w:p>
    <w:p w:rsidR="000C5D85" w:rsidRDefault="00EF4617"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40. </w:t>
      </w:r>
      <w:r w:rsidR="00A45D0C">
        <w:rPr>
          <w:rFonts w:ascii="DokChampa" w:hAnsi="DokChampa" w:cs="DokChampa"/>
          <w:color w:val="F6C81E"/>
          <w:sz w:val="24"/>
          <w:szCs w:val="24"/>
        </w:rPr>
        <w:t>L</w:t>
      </w:r>
      <w:r w:rsidR="005E14BF" w:rsidRPr="001D223E">
        <w:rPr>
          <w:rFonts w:ascii="DokChampa" w:hAnsi="DokChampa" w:cs="DokChampa"/>
          <w:color w:val="F6C81E"/>
          <w:sz w:val="24"/>
          <w:szCs w:val="24"/>
        </w:rPr>
        <w:t>es tissus adipeux blanc et brun sont très proches histologiqu</w:t>
      </w:r>
      <w:r w:rsidR="000C5D85">
        <w:rPr>
          <w:rFonts w:ascii="DokChampa" w:hAnsi="DokChampa" w:cs="DokChampa"/>
          <w:color w:val="F6C81E"/>
          <w:sz w:val="24"/>
          <w:szCs w:val="24"/>
        </w:rPr>
        <w:t>ement et ont donc des fonctions</w:t>
      </w:r>
    </w:p>
    <w:p w:rsidR="005E14BF" w:rsidRDefault="000C5D85"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similaires</w:t>
      </w:r>
      <w:r w:rsidR="00541A66">
        <w:rPr>
          <w:rFonts w:ascii="DokChampa" w:hAnsi="DokChampa" w:cs="DokChampa"/>
          <w:color w:val="F6C81E"/>
          <w:sz w:val="24"/>
          <w:szCs w:val="24"/>
        </w:rPr>
        <w:t>.</w:t>
      </w:r>
    </w:p>
    <w:p w:rsidR="005B56F3" w:rsidRPr="001D223E" w:rsidRDefault="005B56F3" w:rsidP="005E14BF">
      <w:pPr>
        <w:spacing w:line="240" w:lineRule="exact"/>
        <w:contextualSpacing/>
        <w:rPr>
          <w:rFonts w:ascii="DokChampa" w:hAnsi="DokChampa" w:cs="DokChampa"/>
          <w:color w:val="F6C81E"/>
          <w:sz w:val="24"/>
          <w:szCs w:val="24"/>
        </w:rPr>
      </w:pPr>
    </w:p>
    <w:p w:rsidR="000C5D85" w:rsidRDefault="00A45D0C"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40. bis (^^) C</w:t>
      </w:r>
      <w:r w:rsidR="005E14BF" w:rsidRPr="001D223E">
        <w:rPr>
          <w:rFonts w:ascii="DokChampa" w:hAnsi="DokChampa" w:cs="DokChampa"/>
          <w:color w:val="F6C81E"/>
          <w:sz w:val="24"/>
          <w:szCs w:val="24"/>
        </w:rPr>
        <w:t>hez l'Homme de corpulence normale le tissu adipeux br</w:t>
      </w:r>
      <w:r w:rsidR="000C5D85">
        <w:rPr>
          <w:rFonts w:ascii="DokChampa" w:hAnsi="DokChampa" w:cs="DokChampa"/>
          <w:color w:val="F6C81E"/>
          <w:sz w:val="24"/>
          <w:szCs w:val="24"/>
        </w:rPr>
        <w:t>un représente environ 15</w:t>
      </w:r>
      <w:r w:rsidR="00CE3805">
        <w:rPr>
          <w:rFonts w:ascii="DokChampa" w:hAnsi="DokChampa" w:cs="DokChampa"/>
          <w:color w:val="F6C81E"/>
          <w:sz w:val="24"/>
          <w:szCs w:val="24"/>
        </w:rPr>
        <w:t xml:space="preserve"> </w:t>
      </w:r>
      <w:r w:rsidR="000C5D85">
        <w:rPr>
          <w:rFonts w:ascii="DokChampa" w:hAnsi="DokChampa" w:cs="DokChampa"/>
          <w:color w:val="F6C81E"/>
          <w:sz w:val="24"/>
          <w:szCs w:val="24"/>
        </w:rPr>
        <w:t>à</w:t>
      </w:r>
      <w:r w:rsidR="00CE3805">
        <w:rPr>
          <w:rFonts w:ascii="DokChampa" w:hAnsi="DokChampa" w:cs="DokChampa"/>
          <w:color w:val="F6C81E"/>
          <w:sz w:val="24"/>
          <w:szCs w:val="24"/>
        </w:rPr>
        <w:t xml:space="preserve"> </w:t>
      </w:r>
      <w:r w:rsidR="000C5D85">
        <w:rPr>
          <w:rFonts w:ascii="DokChampa" w:hAnsi="DokChampa" w:cs="DokChampa"/>
          <w:color w:val="F6C81E"/>
          <w:sz w:val="24"/>
          <w:szCs w:val="24"/>
        </w:rPr>
        <w:t>20% du</w:t>
      </w:r>
    </w:p>
    <w:p w:rsidR="005E14BF" w:rsidRPr="001D223E" w:rsidRDefault="000C5D85"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 xml:space="preserve">volume </w:t>
      </w:r>
      <w:r w:rsidR="0052107C" w:rsidRPr="001D223E">
        <w:rPr>
          <w:rFonts w:ascii="DokChampa" w:hAnsi="DokChampa" w:cs="DokChampa"/>
          <w:color w:val="F6C81E"/>
          <w:sz w:val="24"/>
          <w:szCs w:val="24"/>
        </w:rPr>
        <w:t>corporel</w:t>
      </w:r>
      <w:r w:rsidR="00541A66">
        <w:rPr>
          <w:rFonts w:ascii="DokChampa" w:hAnsi="DokChampa" w:cs="DokChampa"/>
          <w:color w:val="F6C81E"/>
          <w:sz w:val="24"/>
          <w:szCs w:val="24"/>
        </w:rPr>
        <w:t>.</w:t>
      </w:r>
    </w:p>
    <w:p w:rsidR="000C5D85" w:rsidRDefault="00EF4617"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41. </w:t>
      </w:r>
      <w:r w:rsidR="00A45D0C">
        <w:rPr>
          <w:rFonts w:ascii="DokChampa" w:hAnsi="DokChampa" w:cs="DokChampa"/>
          <w:color w:val="F6C81E"/>
          <w:sz w:val="24"/>
          <w:szCs w:val="24"/>
        </w:rPr>
        <w:t>L</w:t>
      </w:r>
      <w:r w:rsidR="005E14BF" w:rsidRPr="001D223E">
        <w:rPr>
          <w:rFonts w:ascii="DokChampa" w:hAnsi="DokChampa" w:cs="DokChampa"/>
          <w:color w:val="F6C81E"/>
          <w:sz w:val="24"/>
          <w:szCs w:val="24"/>
        </w:rPr>
        <w:t>e tissu adipeux est très vascularisé mais très peu innervé ceci s'expliquant par ses fonctions</w:t>
      </w:r>
    </w:p>
    <w:p w:rsidR="005E14BF" w:rsidRPr="001D223E" w:rsidRDefault="000C5D85"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concernant l'ossification il existe 2supports possibles: conjonctif et cartilagineux</w:t>
      </w:r>
      <w:r w:rsidR="00541A66">
        <w:rPr>
          <w:rFonts w:ascii="DokChampa" w:hAnsi="DokChampa" w:cs="DokChampa"/>
          <w:color w:val="F6C81E"/>
          <w:sz w:val="24"/>
          <w:szCs w:val="24"/>
        </w:rPr>
        <w:t>.</w:t>
      </w:r>
    </w:p>
    <w:p w:rsidR="005E14BF" w:rsidRPr="001D223E" w:rsidRDefault="00EF4617"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42. </w:t>
      </w:r>
      <w:r w:rsidR="00A45D0C">
        <w:rPr>
          <w:rFonts w:ascii="DokChampa" w:hAnsi="DokChampa" w:cs="DokChampa"/>
          <w:color w:val="F6C81E"/>
          <w:sz w:val="24"/>
          <w:szCs w:val="24"/>
        </w:rPr>
        <w:t>U</w:t>
      </w:r>
      <w:r w:rsidR="005E14BF" w:rsidRPr="001D223E">
        <w:rPr>
          <w:rFonts w:ascii="DokChampa" w:hAnsi="DokChampa" w:cs="DokChampa"/>
          <w:color w:val="F6C81E"/>
          <w:sz w:val="24"/>
          <w:szCs w:val="24"/>
        </w:rPr>
        <w:t xml:space="preserve">ne pièce cartilagineuse se forme selon une voie UNIdirectionnelle à partir </w:t>
      </w:r>
      <w:r w:rsidR="0052107C" w:rsidRPr="001D223E">
        <w:rPr>
          <w:rFonts w:ascii="DokChampa" w:hAnsi="DokChampa" w:cs="DokChampa"/>
          <w:color w:val="F6C81E"/>
          <w:sz w:val="24"/>
          <w:szCs w:val="24"/>
        </w:rPr>
        <w:t>d’une</w:t>
      </w:r>
      <w:r w:rsidR="005E14BF" w:rsidRPr="001D223E">
        <w:rPr>
          <w:rFonts w:ascii="DokChampa" w:hAnsi="DokChampa" w:cs="DokChampa"/>
          <w:color w:val="F6C81E"/>
          <w:sz w:val="24"/>
          <w:szCs w:val="24"/>
        </w:rPr>
        <w:t xml:space="preserve"> cellule souch</w:t>
      </w:r>
      <w:r w:rsidR="00A45D0C">
        <w:rPr>
          <w:rFonts w:ascii="DokChampa" w:hAnsi="DokChampa" w:cs="DokChampa"/>
          <w:color w:val="F6C81E"/>
          <w:sz w:val="24"/>
          <w:szCs w:val="24"/>
        </w:rPr>
        <w:t>e</w:t>
      </w:r>
    </w:p>
    <w:p w:rsidR="005E14BF" w:rsidRPr="001D223E" w:rsidRDefault="00EF4617"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43. </w:t>
      </w:r>
      <w:r w:rsidR="00A45D0C">
        <w:rPr>
          <w:rFonts w:ascii="DokChampa" w:hAnsi="DokChampa" w:cs="DokChampa"/>
          <w:color w:val="F6C81E"/>
          <w:sz w:val="24"/>
          <w:szCs w:val="24"/>
        </w:rPr>
        <w:t>U</w:t>
      </w:r>
      <w:r w:rsidR="005E14BF" w:rsidRPr="001D223E">
        <w:rPr>
          <w:rFonts w:ascii="DokChampa" w:hAnsi="DokChampa" w:cs="DokChampa"/>
          <w:color w:val="F6C81E"/>
          <w:sz w:val="24"/>
          <w:szCs w:val="24"/>
        </w:rPr>
        <w:t>n précurseur ne peut donner que 2</w:t>
      </w:r>
      <w:r w:rsidR="00CE3805">
        <w:rPr>
          <w:rFonts w:ascii="DokChampa" w:hAnsi="DokChampa" w:cs="DokChampa"/>
          <w:color w:val="F6C81E"/>
          <w:sz w:val="24"/>
          <w:szCs w:val="24"/>
        </w:rPr>
        <w:t xml:space="preserve"> </w:t>
      </w:r>
      <w:r w:rsidR="005E14BF" w:rsidRPr="001D223E">
        <w:rPr>
          <w:rFonts w:ascii="DokChampa" w:hAnsi="DokChampa" w:cs="DokChampa"/>
          <w:color w:val="F6C81E"/>
          <w:sz w:val="24"/>
          <w:szCs w:val="24"/>
        </w:rPr>
        <w:t>cellules identique</w:t>
      </w:r>
      <w:r w:rsidR="00541A66">
        <w:rPr>
          <w:rFonts w:ascii="DokChampa" w:hAnsi="DokChampa" w:cs="DokChampa"/>
          <w:color w:val="F6C81E"/>
          <w:sz w:val="24"/>
          <w:szCs w:val="24"/>
        </w:rPr>
        <w:t>.</w:t>
      </w:r>
    </w:p>
    <w:p w:rsidR="005E14BF" w:rsidRPr="001D223E" w:rsidRDefault="00EF4617"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44. </w:t>
      </w:r>
      <w:r w:rsidR="00A45D0C">
        <w:rPr>
          <w:rFonts w:ascii="DokChampa" w:hAnsi="DokChampa" w:cs="DokChampa"/>
          <w:color w:val="F6C81E"/>
          <w:sz w:val="24"/>
          <w:szCs w:val="24"/>
        </w:rPr>
        <w:t>L</w:t>
      </w:r>
      <w:r w:rsidR="005E14BF" w:rsidRPr="001D223E">
        <w:rPr>
          <w:rFonts w:ascii="DokChampa" w:hAnsi="DokChampa" w:cs="DokChampa"/>
          <w:color w:val="F6C81E"/>
          <w:sz w:val="24"/>
          <w:szCs w:val="24"/>
        </w:rPr>
        <w:t>a cellule souche mésenchymateuse donne toujours 2</w:t>
      </w:r>
      <w:r w:rsidR="00CE3805">
        <w:rPr>
          <w:rFonts w:ascii="DokChampa" w:hAnsi="DokChampa" w:cs="DokChampa"/>
          <w:color w:val="F6C81E"/>
          <w:sz w:val="24"/>
          <w:szCs w:val="24"/>
        </w:rPr>
        <w:t xml:space="preserve"> </w:t>
      </w:r>
      <w:r w:rsidR="005E14BF" w:rsidRPr="001D223E">
        <w:rPr>
          <w:rFonts w:ascii="DokChampa" w:hAnsi="DokChampa" w:cs="DokChampa"/>
          <w:color w:val="F6C81E"/>
          <w:sz w:val="24"/>
          <w:szCs w:val="24"/>
        </w:rPr>
        <w:t>progéniteurs identiques</w:t>
      </w:r>
      <w:r w:rsidR="00541A66">
        <w:rPr>
          <w:rFonts w:ascii="DokChampa" w:hAnsi="DokChampa" w:cs="DokChampa"/>
          <w:color w:val="F6C81E"/>
          <w:sz w:val="24"/>
          <w:szCs w:val="24"/>
        </w:rPr>
        <w:t>.</w:t>
      </w:r>
    </w:p>
    <w:p w:rsidR="00A45D0C" w:rsidRDefault="00EF4617" w:rsidP="00A45D0C">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45. </w:t>
      </w:r>
      <w:r w:rsidR="005E14BF" w:rsidRPr="001D223E">
        <w:rPr>
          <w:rFonts w:ascii="DokChampa" w:hAnsi="DokChampa" w:cs="DokChampa"/>
          <w:color w:val="F6C81E"/>
          <w:sz w:val="24"/>
          <w:szCs w:val="24"/>
        </w:rPr>
        <w:t>Un progéniteur donne 2</w:t>
      </w:r>
      <w:r w:rsidR="00CE3805">
        <w:rPr>
          <w:rFonts w:ascii="DokChampa" w:hAnsi="DokChampa" w:cs="DokChampa"/>
          <w:color w:val="F6C81E"/>
          <w:sz w:val="24"/>
          <w:szCs w:val="24"/>
        </w:rPr>
        <w:t xml:space="preserve"> </w:t>
      </w:r>
      <w:r w:rsidR="005E14BF" w:rsidRPr="001D223E">
        <w:rPr>
          <w:rFonts w:ascii="DokChampa" w:hAnsi="DokChampa" w:cs="DokChampa"/>
          <w:color w:val="F6C81E"/>
          <w:sz w:val="24"/>
          <w:szCs w:val="24"/>
        </w:rPr>
        <w:t>cellules: une différenciée et une autre d'auto-renouvellement</w:t>
      </w:r>
      <w:r w:rsidR="00541A66">
        <w:rPr>
          <w:rFonts w:ascii="DokChampa" w:hAnsi="DokChampa" w:cs="DokChampa"/>
          <w:color w:val="F6C81E"/>
          <w:sz w:val="24"/>
          <w:szCs w:val="24"/>
        </w:rPr>
        <w:t>.</w:t>
      </w:r>
      <w:r w:rsidR="00A45D0C" w:rsidRPr="00A45D0C">
        <w:rPr>
          <w:rFonts w:ascii="DokChampa" w:hAnsi="DokChampa" w:cs="DokChampa"/>
          <w:color w:val="F6C81E"/>
          <w:sz w:val="24"/>
          <w:szCs w:val="24"/>
        </w:rPr>
        <w:t xml:space="preserve"> </w:t>
      </w:r>
    </w:p>
    <w:p w:rsidR="005E14BF" w:rsidRPr="001D223E" w:rsidRDefault="00A45D0C"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46. Une pièce cartilagineuse contient uniquement des chondroblastes et des chondrocytes.</w:t>
      </w:r>
    </w:p>
    <w:p w:rsidR="000C5D85" w:rsidRDefault="00EF4617"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47. </w:t>
      </w:r>
      <w:r w:rsidR="005E14BF" w:rsidRPr="001D223E">
        <w:rPr>
          <w:rFonts w:ascii="DokChampa" w:hAnsi="DokChampa" w:cs="DokChampa"/>
          <w:color w:val="F6C81E"/>
          <w:sz w:val="24"/>
          <w:szCs w:val="24"/>
        </w:rPr>
        <w:t xml:space="preserve">Les chondroplastes et ostéoplastes sont des progéniteurs </w:t>
      </w:r>
      <w:r w:rsidR="000C5D85">
        <w:rPr>
          <w:rFonts w:ascii="DokChampa" w:hAnsi="DokChampa" w:cs="DokChampa"/>
          <w:color w:val="F6C81E"/>
          <w:sz w:val="24"/>
          <w:szCs w:val="24"/>
        </w:rPr>
        <w:t>respectivement cartilagineux et</w:t>
      </w:r>
    </w:p>
    <w:p w:rsidR="005E14BF" w:rsidRPr="001D223E" w:rsidRDefault="000C5D85"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ostéoblastiqu</w:t>
      </w:r>
      <w:r w:rsidR="00C25791" w:rsidRPr="001D223E">
        <w:rPr>
          <w:rFonts w:ascii="DokChampa" w:hAnsi="DokChampa" w:cs="DokChampa"/>
          <w:color w:val="F6C81E"/>
          <w:sz w:val="24"/>
          <w:szCs w:val="24"/>
        </w:rPr>
        <w:t>e</w:t>
      </w:r>
      <w:r w:rsidR="00541A66">
        <w:rPr>
          <w:rFonts w:ascii="DokChampa" w:hAnsi="DokChampa" w:cs="DokChampa"/>
          <w:color w:val="F6C81E"/>
          <w:sz w:val="24"/>
          <w:szCs w:val="24"/>
        </w:rPr>
        <w:t>.</w:t>
      </w:r>
    </w:p>
    <w:p w:rsidR="005E14BF" w:rsidRPr="001D223E" w:rsidRDefault="00EF4617"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48. </w:t>
      </w:r>
      <w:r w:rsidR="005B56F3">
        <w:rPr>
          <w:rFonts w:ascii="DokChampa" w:hAnsi="DokChampa" w:cs="DokChampa"/>
          <w:color w:val="F6C81E"/>
          <w:sz w:val="24"/>
          <w:szCs w:val="24"/>
        </w:rPr>
        <w:t>Tous les cartilages sont identiques (même MEC, mêmes cellules, même architecture).</w:t>
      </w:r>
    </w:p>
    <w:p w:rsidR="005E14BF" w:rsidRPr="001D223E" w:rsidRDefault="007D7274"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49. </w:t>
      </w:r>
      <w:r w:rsidR="005B56F3">
        <w:rPr>
          <w:rFonts w:ascii="DokChampa" w:hAnsi="DokChampa" w:cs="DokChampa"/>
          <w:color w:val="F6C81E"/>
          <w:sz w:val="24"/>
          <w:szCs w:val="24"/>
        </w:rPr>
        <w:t>L</w:t>
      </w:r>
      <w:r w:rsidR="005E14BF" w:rsidRPr="001D223E">
        <w:rPr>
          <w:rFonts w:ascii="DokChampa" w:hAnsi="DokChampa" w:cs="DokChampa"/>
          <w:color w:val="F6C81E"/>
          <w:sz w:val="24"/>
          <w:szCs w:val="24"/>
        </w:rPr>
        <w:t>es chondroblastes et fibroblastes produisent des types de collagène différent</w:t>
      </w:r>
      <w:r w:rsidR="00541A66">
        <w:rPr>
          <w:rFonts w:ascii="DokChampa" w:hAnsi="DokChampa" w:cs="DokChampa"/>
          <w:color w:val="F6C81E"/>
          <w:sz w:val="24"/>
          <w:szCs w:val="24"/>
        </w:rPr>
        <w:t>.</w:t>
      </w:r>
    </w:p>
    <w:p w:rsidR="005E14BF" w:rsidRDefault="007D7274"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50. </w:t>
      </w:r>
      <w:r w:rsidR="005B56F3">
        <w:rPr>
          <w:rFonts w:ascii="DokChampa" w:hAnsi="DokChampa" w:cs="DokChampa"/>
          <w:color w:val="F6C81E"/>
          <w:sz w:val="24"/>
          <w:szCs w:val="24"/>
        </w:rPr>
        <w:t>L</w:t>
      </w:r>
      <w:r w:rsidR="005E14BF" w:rsidRPr="001D223E">
        <w:rPr>
          <w:rFonts w:ascii="DokChampa" w:hAnsi="DokChampa" w:cs="DokChampa"/>
          <w:color w:val="F6C81E"/>
          <w:sz w:val="24"/>
          <w:szCs w:val="24"/>
        </w:rPr>
        <w:t>e cartilage contient peu d'eau en effet c'est une structure rigide</w:t>
      </w:r>
      <w:r w:rsidR="00541A66">
        <w:rPr>
          <w:rFonts w:ascii="DokChampa" w:hAnsi="DokChampa" w:cs="DokChampa"/>
          <w:color w:val="F6C81E"/>
          <w:sz w:val="24"/>
          <w:szCs w:val="24"/>
        </w:rPr>
        <w:t>.</w:t>
      </w:r>
    </w:p>
    <w:p w:rsidR="005B56F3" w:rsidRPr="001D223E" w:rsidRDefault="005B56F3" w:rsidP="005E14BF">
      <w:pPr>
        <w:spacing w:line="240" w:lineRule="exact"/>
        <w:contextualSpacing/>
        <w:rPr>
          <w:rFonts w:ascii="DokChampa" w:hAnsi="DokChampa" w:cs="DokChampa"/>
          <w:color w:val="F6C81E"/>
          <w:sz w:val="24"/>
          <w:szCs w:val="24"/>
        </w:rPr>
      </w:pPr>
    </w:p>
    <w:p w:rsidR="00C646C7" w:rsidRDefault="007D7274"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51. </w:t>
      </w:r>
      <w:r w:rsidR="005B56F3">
        <w:rPr>
          <w:rFonts w:ascii="DokChampa" w:hAnsi="DokChampa" w:cs="DokChampa"/>
          <w:color w:val="F6C81E"/>
          <w:sz w:val="24"/>
          <w:szCs w:val="24"/>
        </w:rPr>
        <w:t>S</w:t>
      </w:r>
      <w:r w:rsidR="005E14BF" w:rsidRPr="001D223E">
        <w:rPr>
          <w:rFonts w:ascii="DokChampa" w:hAnsi="DokChampa" w:cs="DokChampa"/>
          <w:color w:val="F6C81E"/>
          <w:sz w:val="24"/>
          <w:szCs w:val="24"/>
        </w:rPr>
        <w:t xml:space="preserve">ur la couche interne de l'interface entre chondroblastes et </w:t>
      </w:r>
      <w:r w:rsidR="00C646C7">
        <w:rPr>
          <w:rFonts w:ascii="DokChampa" w:hAnsi="DokChampa" w:cs="DokChampa"/>
          <w:color w:val="F6C81E"/>
          <w:sz w:val="24"/>
          <w:szCs w:val="24"/>
        </w:rPr>
        <w:t>fibroblastes, la cellule souche</w:t>
      </w:r>
    </w:p>
    <w:p w:rsidR="005E14BF" w:rsidRPr="001D223E" w:rsidRDefault="00C646C7"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mésencymateuse peut donner des chondroblastes/chondrocytes</w:t>
      </w:r>
      <w:r w:rsidR="00541A66">
        <w:rPr>
          <w:rFonts w:ascii="DokChampa" w:hAnsi="DokChampa" w:cs="DokChampa"/>
          <w:color w:val="F6C81E"/>
          <w:sz w:val="24"/>
          <w:szCs w:val="24"/>
        </w:rPr>
        <w:t>.</w:t>
      </w:r>
    </w:p>
    <w:p w:rsidR="005E14BF" w:rsidRPr="001D223E" w:rsidRDefault="007D7274"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52. </w:t>
      </w:r>
      <w:r w:rsidR="005B56F3">
        <w:rPr>
          <w:rFonts w:ascii="DokChampa" w:hAnsi="DokChampa" w:cs="DokChampa"/>
          <w:color w:val="F6C81E"/>
          <w:sz w:val="24"/>
          <w:szCs w:val="24"/>
        </w:rPr>
        <w:t>L</w:t>
      </w:r>
      <w:r w:rsidR="005E14BF" w:rsidRPr="001D223E">
        <w:rPr>
          <w:rFonts w:ascii="DokChampa" w:hAnsi="DokChampa" w:cs="DokChampa"/>
          <w:color w:val="F6C81E"/>
          <w:sz w:val="24"/>
          <w:szCs w:val="24"/>
        </w:rPr>
        <w:t>e cartilage de croissance est situé entre la diaphyse et l'épiphyse</w:t>
      </w:r>
      <w:r w:rsidR="00541A66">
        <w:rPr>
          <w:rFonts w:ascii="DokChampa" w:hAnsi="DokChampa" w:cs="DokChampa"/>
          <w:color w:val="F6C81E"/>
          <w:sz w:val="24"/>
          <w:szCs w:val="24"/>
        </w:rPr>
        <w:t>.</w:t>
      </w:r>
    </w:p>
    <w:p w:rsidR="00C646C7" w:rsidRDefault="007D7274"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53. </w:t>
      </w:r>
      <w:r w:rsidR="005B56F3">
        <w:rPr>
          <w:rFonts w:ascii="DokChampa" w:hAnsi="DokChampa" w:cs="DokChampa"/>
          <w:color w:val="F6C81E"/>
          <w:sz w:val="24"/>
          <w:szCs w:val="24"/>
        </w:rPr>
        <w:t>P</w:t>
      </w:r>
      <w:r w:rsidR="005E14BF" w:rsidRPr="001D223E">
        <w:rPr>
          <w:rFonts w:ascii="DokChampa" w:hAnsi="DokChampa" w:cs="DokChampa"/>
          <w:color w:val="F6C81E"/>
          <w:sz w:val="24"/>
          <w:szCs w:val="24"/>
        </w:rPr>
        <w:t>our la croissance du cartilage la prolifération des fibroblastes</w:t>
      </w:r>
      <w:r w:rsidR="00C646C7">
        <w:rPr>
          <w:rFonts w:ascii="DokChampa" w:hAnsi="DokChampa" w:cs="DokChampa"/>
          <w:color w:val="F6C81E"/>
          <w:sz w:val="24"/>
          <w:szCs w:val="24"/>
        </w:rPr>
        <w:t xml:space="preserve"> permet la formation de groupes</w:t>
      </w:r>
    </w:p>
    <w:p w:rsidR="005E14BF" w:rsidRPr="001D223E" w:rsidRDefault="00C646C7"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isogéniques axiaux ou coronaires</w:t>
      </w:r>
      <w:r w:rsidR="00541A66">
        <w:rPr>
          <w:rFonts w:ascii="DokChampa" w:hAnsi="DokChampa" w:cs="DokChampa"/>
          <w:color w:val="F6C81E"/>
          <w:sz w:val="24"/>
          <w:szCs w:val="24"/>
        </w:rPr>
        <w:t>.</w:t>
      </w:r>
    </w:p>
    <w:p w:rsidR="00C646C7" w:rsidRDefault="007D7274"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54. </w:t>
      </w:r>
      <w:r w:rsidR="005B56F3">
        <w:rPr>
          <w:rFonts w:ascii="DokChampa" w:hAnsi="DokChampa" w:cs="DokChampa"/>
          <w:color w:val="F6C81E"/>
          <w:sz w:val="24"/>
          <w:szCs w:val="24"/>
        </w:rPr>
        <w:t>U</w:t>
      </w:r>
      <w:r w:rsidR="005E14BF" w:rsidRPr="001D223E">
        <w:rPr>
          <w:rFonts w:ascii="DokChampa" w:hAnsi="DokChampa" w:cs="DokChampa"/>
          <w:color w:val="F6C81E"/>
          <w:sz w:val="24"/>
          <w:szCs w:val="24"/>
        </w:rPr>
        <w:t>n groupe isogénique axial permet  la croissance de l'os en</w:t>
      </w:r>
      <w:r w:rsidR="00C646C7">
        <w:rPr>
          <w:rFonts w:ascii="DokChampa" w:hAnsi="DokChampa" w:cs="DokChampa"/>
          <w:color w:val="F6C81E"/>
          <w:sz w:val="24"/>
          <w:szCs w:val="24"/>
        </w:rPr>
        <w:t xml:space="preserve"> longueur en repoussant vers la</w:t>
      </w:r>
    </w:p>
    <w:p w:rsidR="005E14BF" w:rsidRPr="001D223E" w:rsidRDefault="00C646C7"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diaphyse les cellules des divisions successives</w:t>
      </w:r>
      <w:r w:rsidR="00541A66">
        <w:rPr>
          <w:rFonts w:ascii="DokChampa" w:hAnsi="DokChampa" w:cs="DokChampa"/>
          <w:color w:val="F6C81E"/>
          <w:sz w:val="24"/>
          <w:szCs w:val="24"/>
        </w:rPr>
        <w:t>.</w:t>
      </w:r>
    </w:p>
    <w:p w:rsidR="005E14BF" w:rsidRPr="001D223E" w:rsidRDefault="007D7274"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55. </w:t>
      </w:r>
      <w:r w:rsidR="005B56F3">
        <w:rPr>
          <w:rFonts w:ascii="DokChampa" w:hAnsi="DokChampa" w:cs="DokChampa"/>
          <w:color w:val="F6C81E"/>
          <w:sz w:val="24"/>
          <w:szCs w:val="24"/>
        </w:rPr>
        <w:t>L</w:t>
      </w:r>
      <w:r w:rsidR="005E14BF" w:rsidRPr="001D223E">
        <w:rPr>
          <w:rFonts w:ascii="DokChampa" w:hAnsi="DokChampa" w:cs="DokChampa"/>
          <w:color w:val="F6C81E"/>
          <w:sz w:val="24"/>
          <w:szCs w:val="24"/>
        </w:rPr>
        <w:t xml:space="preserve">'os est une structure peu </w:t>
      </w:r>
      <w:r w:rsidR="00541A66">
        <w:rPr>
          <w:rFonts w:ascii="DokChampa" w:hAnsi="DokChampa" w:cs="DokChampa"/>
          <w:color w:val="F6C81E"/>
          <w:sz w:val="24"/>
          <w:szCs w:val="24"/>
        </w:rPr>
        <w:t>vascularisée et donc peu active.</w:t>
      </w:r>
      <w:r w:rsidR="005E14BF" w:rsidRPr="001D223E">
        <w:rPr>
          <w:rFonts w:ascii="DokChampa" w:hAnsi="DokChampa" w:cs="DokChampa"/>
          <w:color w:val="F6C81E"/>
          <w:sz w:val="24"/>
          <w:szCs w:val="24"/>
        </w:rPr>
        <w:t xml:space="preserve"> </w:t>
      </w:r>
    </w:p>
    <w:p w:rsidR="00935995" w:rsidRPr="001D223E" w:rsidRDefault="007D7274"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56. </w:t>
      </w:r>
      <w:r w:rsidR="005B56F3">
        <w:rPr>
          <w:rFonts w:ascii="DokChampa" w:hAnsi="DokChampa" w:cs="DokChampa"/>
          <w:color w:val="F6C81E"/>
          <w:sz w:val="24"/>
          <w:szCs w:val="24"/>
        </w:rPr>
        <w:t>L</w:t>
      </w:r>
      <w:r w:rsidR="005E14BF" w:rsidRPr="001D223E">
        <w:rPr>
          <w:rFonts w:ascii="DokChampa" w:hAnsi="DokChampa" w:cs="DokChampa"/>
          <w:color w:val="F6C81E"/>
          <w:sz w:val="24"/>
          <w:szCs w:val="24"/>
        </w:rPr>
        <w:t xml:space="preserve">es os courts du poignet se constituent grâce à des groupes isogéniques axiaux et </w:t>
      </w:r>
      <w:r w:rsidR="0052107C" w:rsidRPr="001D223E">
        <w:rPr>
          <w:rFonts w:ascii="DokChampa" w:hAnsi="DokChampa" w:cs="DokChampa"/>
          <w:color w:val="F6C81E"/>
          <w:sz w:val="24"/>
          <w:szCs w:val="24"/>
        </w:rPr>
        <w:t>coronaires</w:t>
      </w:r>
      <w:r w:rsidRPr="001D223E">
        <w:rPr>
          <w:rFonts w:ascii="DokChampa" w:hAnsi="DokChampa" w:cs="DokChampa"/>
          <w:color w:val="F6C81E"/>
          <w:sz w:val="24"/>
          <w:szCs w:val="24"/>
        </w:rPr>
        <w:t>.</w:t>
      </w:r>
    </w:p>
    <w:p w:rsidR="00C646C7" w:rsidRDefault="007D7274" w:rsidP="007D727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57. L'adipocyte blanc </w:t>
      </w:r>
      <w:r w:rsidR="005B56F3">
        <w:rPr>
          <w:rFonts w:ascii="DokChampa" w:hAnsi="DokChampa" w:cs="DokChampa"/>
          <w:color w:val="F6C81E"/>
          <w:sz w:val="24"/>
          <w:szCs w:val="24"/>
        </w:rPr>
        <w:t>possède toujours</w:t>
      </w:r>
      <w:r w:rsidRPr="001D223E">
        <w:rPr>
          <w:rFonts w:ascii="DokChampa" w:hAnsi="DokChampa" w:cs="DokChampa"/>
          <w:color w:val="F6C81E"/>
          <w:sz w:val="24"/>
          <w:szCs w:val="24"/>
        </w:rPr>
        <w:t xml:space="preserve"> un noyau périphérique car ref</w:t>
      </w:r>
      <w:r w:rsidR="00C646C7">
        <w:rPr>
          <w:rFonts w:ascii="DokChampa" w:hAnsi="DokChampa" w:cs="DokChampa"/>
          <w:color w:val="F6C81E"/>
          <w:sz w:val="24"/>
          <w:szCs w:val="24"/>
        </w:rPr>
        <w:t>oulé par la volumineuse enclave</w:t>
      </w:r>
    </w:p>
    <w:p w:rsidR="007D7274" w:rsidRPr="001D223E" w:rsidRDefault="00C646C7" w:rsidP="007D7274">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7D7274" w:rsidRPr="001D223E">
        <w:rPr>
          <w:rFonts w:ascii="DokChampa" w:hAnsi="DokChampa" w:cs="DokChampa"/>
          <w:color w:val="F6C81E"/>
          <w:sz w:val="24"/>
          <w:szCs w:val="24"/>
        </w:rPr>
        <w:t>lipidique</w:t>
      </w:r>
      <w:r w:rsidR="005B56F3">
        <w:rPr>
          <w:rFonts w:ascii="DokChampa" w:hAnsi="DokChampa" w:cs="DokChampa"/>
          <w:color w:val="F6C81E"/>
          <w:sz w:val="24"/>
          <w:szCs w:val="24"/>
        </w:rPr>
        <w:t>.</w:t>
      </w:r>
    </w:p>
    <w:p w:rsidR="00C646C7" w:rsidRDefault="007D7274" w:rsidP="007D727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58. </w:t>
      </w:r>
      <w:r w:rsidR="005B56F3">
        <w:rPr>
          <w:rFonts w:ascii="DokChampa" w:hAnsi="DokChampa" w:cs="DokChampa"/>
          <w:color w:val="F6C81E"/>
          <w:sz w:val="24"/>
          <w:szCs w:val="24"/>
        </w:rPr>
        <w:t>Autour de</w:t>
      </w:r>
      <w:r w:rsidRPr="001D223E">
        <w:rPr>
          <w:rFonts w:ascii="DokChampa" w:hAnsi="DokChampa" w:cs="DokChampa"/>
          <w:color w:val="F6C81E"/>
          <w:sz w:val="24"/>
          <w:szCs w:val="24"/>
        </w:rPr>
        <w:t xml:space="preserve"> l'adipocyte </w:t>
      </w:r>
      <w:r w:rsidR="005B56F3">
        <w:rPr>
          <w:rFonts w:ascii="DokChampa" w:hAnsi="DokChampa" w:cs="DokChampa"/>
          <w:color w:val="F6C81E"/>
          <w:sz w:val="24"/>
          <w:szCs w:val="24"/>
        </w:rPr>
        <w:t>on trouve des</w:t>
      </w:r>
      <w:r w:rsidRPr="001D223E">
        <w:rPr>
          <w:rFonts w:ascii="DokChampa" w:hAnsi="DokChampa" w:cs="DokChampa"/>
          <w:color w:val="F6C81E"/>
          <w:sz w:val="24"/>
          <w:szCs w:val="24"/>
        </w:rPr>
        <w:t xml:space="preserve"> fibres de collagène, de réticuline et surtout de fibres élast</w:t>
      </w:r>
      <w:r w:rsidR="00C646C7">
        <w:rPr>
          <w:rFonts w:ascii="DokChampa" w:hAnsi="DokChampa" w:cs="DokChampa"/>
          <w:color w:val="F6C81E"/>
          <w:sz w:val="24"/>
          <w:szCs w:val="24"/>
        </w:rPr>
        <w:t>iques</w:t>
      </w:r>
    </w:p>
    <w:p w:rsidR="007D7274" w:rsidRPr="001D223E" w:rsidRDefault="00C646C7" w:rsidP="007D7274">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7D7274" w:rsidRPr="001D223E">
        <w:rPr>
          <w:rFonts w:ascii="DokChampa" w:hAnsi="DokChampa" w:cs="DokChampa"/>
          <w:color w:val="F6C81E"/>
          <w:sz w:val="24"/>
          <w:szCs w:val="24"/>
        </w:rPr>
        <w:t>lui permettant de s'hypertrophier en cas d'apport calorique excessif</w:t>
      </w:r>
      <w:r w:rsidR="005B56F3">
        <w:rPr>
          <w:rFonts w:ascii="DokChampa" w:hAnsi="DokChampa" w:cs="DokChampa"/>
          <w:color w:val="F6C81E"/>
          <w:sz w:val="24"/>
          <w:szCs w:val="24"/>
        </w:rPr>
        <w:t>.</w:t>
      </w:r>
    </w:p>
    <w:p w:rsidR="00C646C7" w:rsidRDefault="007D7274" w:rsidP="007D727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59.</w:t>
      </w:r>
      <w:r w:rsidR="005B56F3">
        <w:rPr>
          <w:rFonts w:ascii="DokChampa" w:hAnsi="DokChampa" w:cs="DokChampa"/>
          <w:color w:val="F6C81E"/>
          <w:sz w:val="24"/>
          <w:szCs w:val="24"/>
        </w:rPr>
        <w:t xml:space="preserve"> L</w:t>
      </w:r>
      <w:r w:rsidRPr="001D223E">
        <w:rPr>
          <w:rFonts w:ascii="DokChampa" w:hAnsi="DokChampa" w:cs="DokChampa"/>
          <w:color w:val="F6C81E"/>
          <w:sz w:val="24"/>
          <w:szCs w:val="24"/>
        </w:rPr>
        <w:t>e tissu osseux est un tissu spécialisé mais pas le tissu cartilagine</w:t>
      </w:r>
      <w:r w:rsidR="00C646C7">
        <w:rPr>
          <w:rFonts w:ascii="DokChampa" w:hAnsi="DokChampa" w:cs="DokChampa"/>
          <w:color w:val="F6C81E"/>
          <w:sz w:val="24"/>
          <w:szCs w:val="24"/>
        </w:rPr>
        <w:t>ux en effet il n'est pas encore</w:t>
      </w:r>
    </w:p>
    <w:p w:rsidR="007D7274" w:rsidRDefault="00C646C7" w:rsidP="007D7274">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7D7274" w:rsidRPr="001D223E">
        <w:rPr>
          <w:rFonts w:ascii="DokChampa" w:hAnsi="DokChampa" w:cs="DokChampa"/>
          <w:color w:val="F6C81E"/>
          <w:sz w:val="24"/>
          <w:szCs w:val="24"/>
        </w:rPr>
        <w:t>spécialisé car non mature</w:t>
      </w:r>
      <w:r w:rsidR="005B56F3">
        <w:rPr>
          <w:rFonts w:ascii="DokChampa" w:hAnsi="DokChampa" w:cs="DokChampa"/>
          <w:color w:val="F6C81E"/>
          <w:sz w:val="24"/>
          <w:szCs w:val="24"/>
        </w:rPr>
        <w:t>.</w:t>
      </w:r>
    </w:p>
    <w:p w:rsidR="005B56F3" w:rsidRPr="001D223E" w:rsidRDefault="005B56F3" w:rsidP="007D7274">
      <w:pPr>
        <w:spacing w:line="240" w:lineRule="exact"/>
        <w:contextualSpacing/>
        <w:rPr>
          <w:rFonts w:ascii="DokChampa" w:hAnsi="DokChampa" w:cs="DokChampa"/>
          <w:color w:val="F6C81E"/>
          <w:sz w:val="24"/>
          <w:szCs w:val="24"/>
        </w:rPr>
      </w:pPr>
    </w:p>
    <w:p w:rsidR="007D7274" w:rsidRPr="001D223E" w:rsidRDefault="007D7274" w:rsidP="007D727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60.</w:t>
      </w:r>
      <w:r w:rsidR="005B56F3">
        <w:rPr>
          <w:rFonts w:ascii="DokChampa" w:hAnsi="DokChampa" w:cs="DokChampa"/>
          <w:color w:val="F6C81E"/>
          <w:sz w:val="24"/>
          <w:szCs w:val="24"/>
        </w:rPr>
        <w:t xml:space="preserve"> L</w:t>
      </w:r>
      <w:r w:rsidRPr="001D223E">
        <w:rPr>
          <w:rFonts w:ascii="DokChampa" w:hAnsi="DokChampa" w:cs="DokChampa"/>
          <w:color w:val="F6C81E"/>
          <w:sz w:val="24"/>
          <w:szCs w:val="24"/>
        </w:rPr>
        <w:t>e remaniement osseux est la fabrication osseuse sur une matrice osseuse non minéralisée</w:t>
      </w:r>
      <w:r w:rsidR="005B56F3">
        <w:rPr>
          <w:rFonts w:ascii="DokChampa" w:hAnsi="DokChampa" w:cs="DokChampa"/>
          <w:color w:val="F6C81E"/>
          <w:sz w:val="24"/>
          <w:szCs w:val="24"/>
        </w:rPr>
        <w:t>.</w:t>
      </w:r>
    </w:p>
    <w:p w:rsidR="00C646C7" w:rsidRDefault="007D7274" w:rsidP="007D727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61.</w:t>
      </w:r>
      <w:r w:rsidR="005B56F3">
        <w:rPr>
          <w:rFonts w:ascii="DokChampa" w:hAnsi="DokChampa" w:cs="DokChampa"/>
          <w:color w:val="F6C81E"/>
          <w:sz w:val="24"/>
          <w:szCs w:val="24"/>
        </w:rPr>
        <w:t xml:space="preserve"> L</w:t>
      </w:r>
      <w:r w:rsidRPr="001D223E">
        <w:rPr>
          <w:rFonts w:ascii="DokChampa" w:hAnsi="DokChampa" w:cs="DokChampa"/>
          <w:color w:val="F6C81E"/>
          <w:sz w:val="24"/>
          <w:szCs w:val="24"/>
        </w:rPr>
        <w:t>e précurseur comme le progéniteur se divise en donnant une cellule en auto-renouvellement</w:t>
      </w:r>
      <w:r w:rsidR="005B56F3">
        <w:rPr>
          <w:rFonts w:ascii="DokChampa" w:hAnsi="DokChampa" w:cs="DokChampa"/>
          <w:color w:val="F6C81E"/>
          <w:sz w:val="24"/>
          <w:szCs w:val="24"/>
        </w:rPr>
        <w:t>.</w:t>
      </w:r>
    </w:p>
    <w:p w:rsidR="00C646C7" w:rsidRDefault="00C646C7" w:rsidP="007D7274">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784500">
        <w:rPr>
          <w:rFonts w:ascii="DokChampa" w:hAnsi="DokChampa" w:cs="DokChampa"/>
          <w:color w:val="F6C81E"/>
          <w:sz w:val="24"/>
          <w:szCs w:val="24"/>
        </w:rPr>
        <w:t>et une cellule qui va commencer à se différencier</w:t>
      </w:r>
      <w:r w:rsidR="007D7274" w:rsidRPr="001D223E">
        <w:rPr>
          <w:rFonts w:ascii="DokChampa" w:hAnsi="DokChampa" w:cs="DokChampa"/>
          <w:color w:val="F6C81E"/>
          <w:sz w:val="24"/>
          <w:szCs w:val="24"/>
        </w:rPr>
        <w:t xml:space="preserve"> pour au final</w:t>
      </w:r>
      <w:r>
        <w:rPr>
          <w:rFonts w:ascii="DokChampa" w:hAnsi="DokChampa" w:cs="DokChampa"/>
          <w:color w:val="F6C81E"/>
          <w:sz w:val="24"/>
          <w:szCs w:val="24"/>
        </w:rPr>
        <w:t xml:space="preserve"> devenir une cellule totalement</w:t>
      </w:r>
    </w:p>
    <w:p w:rsidR="007D7274" w:rsidRPr="001D223E" w:rsidRDefault="00C646C7" w:rsidP="007D7274">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7D7274" w:rsidRPr="001D223E">
        <w:rPr>
          <w:rFonts w:ascii="DokChampa" w:hAnsi="DokChampa" w:cs="DokChampa"/>
          <w:color w:val="F6C81E"/>
          <w:sz w:val="24"/>
          <w:szCs w:val="24"/>
        </w:rPr>
        <w:t>différenciée</w:t>
      </w:r>
      <w:r w:rsidR="005B56F3">
        <w:rPr>
          <w:rFonts w:ascii="DokChampa" w:hAnsi="DokChampa" w:cs="DokChampa"/>
          <w:color w:val="F6C81E"/>
          <w:sz w:val="24"/>
          <w:szCs w:val="24"/>
        </w:rPr>
        <w:t>.</w:t>
      </w:r>
    </w:p>
    <w:p w:rsidR="00C646C7" w:rsidRDefault="007D7274" w:rsidP="007D727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62.</w:t>
      </w:r>
      <w:r w:rsidR="005B56F3">
        <w:rPr>
          <w:rFonts w:ascii="DokChampa" w:hAnsi="DokChampa" w:cs="DokChampa"/>
          <w:color w:val="F6C81E"/>
          <w:sz w:val="24"/>
          <w:szCs w:val="24"/>
        </w:rPr>
        <w:t xml:space="preserve"> L</w:t>
      </w:r>
      <w:r w:rsidRPr="001D223E">
        <w:rPr>
          <w:rFonts w:ascii="DokChampa" w:hAnsi="DokChampa" w:cs="DokChampa"/>
          <w:color w:val="F6C81E"/>
          <w:sz w:val="24"/>
          <w:szCs w:val="24"/>
        </w:rPr>
        <w:t>'orientation de la cellule souche mésenchymateuse vers une voie</w:t>
      </w:r>
      <w:r w:rsidR="00C646C7">
        <w:rPr>
          <w:rFonts w:ascii="DokChampa" w:hAnsi="DokChampa" w:cs="DokChampa"/>
          <w:color w:val="F6C81E"/>
          <w:sz w:val="24"/>
          <w:szCs w:val="24"/>
        </w:rPr>
        <w:t xml:space="preserve"> X ou Y se fait essentiellement</w:t>
      </w:r>
    </w:p>
    <w:p w:rsidR="007D7274" w:rsidRDefault="00C646C7" w:rsidP="007D7274">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7D7274" w:rsidRPr="001D223E">
        <w:rPr>
          <w:rFonts w:ascii="DokChampa" w:hAnsi="DokChampa" w:cs="DokChampa"/>
          <w:color w:val="F6C81E"/>
          <w:sz w:val="24"/>
          <w:szCs w:val="24"/>
        </w:rPr>
        <w:t>grâce à son programme génétique</w:t>
      </w:r>
      <w:r w:rsidR="005B56F3">
        <w:rPr>
          <w:rFonts w:ascii="DokChampa" w:hAnsi="DokChampa" w:cs="DokChampa"/>
          <w:color w:val="F6C81E"/>
          <w:sz w:val="24"/>
          <w:szCs w:val="24"/>
        </w:rPr>
        <w:t>.</w:t>
      </w:r>
    </w:p>
    <w:p w:rsidR="00FF34BA" w:rsidRPr="001D223E" w:rsidRDefault="00FF34BA" w:rsidP="007D7274">
      <w:pPr>
        <w:spacing w:line="240" w:lineRule="exact"/>
        <w:contextualSpacing/>
        <w:rPr>
          <w:rFonts w:ascii="DokChampa" w:hAnsi="DokChampa" w:cs="DokChampa"/>
          <w:color w:val="F6C81E"/>
          <w:sz w:val="24"/>
          <w:szCs w:val="24"/>
        </w:rPr>
      </w:pPr>
    </w:p>
    <w:p w:rsidR="007D7274" w:rsidRPr="00784500" w:rsidRDefault="007D7274" w:rsidP="007D7274">
      <w:pPr>
        <w:spacing w:line="240" w:lineRule="exact"/>
        <w:contextualSpacing/>
        <w:rPr>
          <w:rFonts w:ascii="HP PSG" w:hAnsi="HP PSG" w:cs="DokChampa"/>
          <w:color w:val="F6C81E"/>
          <w:sz w:val="24"/>
          <w:szCs w:val="24"/>
        </w:rPr>
      </w:pPr>
      <w:r w:rsidRPr="00784500">
        <w:rPr>
          <w:rFonts w:ascii="HP PSG" w:hAnsi="HP PSG" w:cs="DokChampa"/>
          <w:color w:val="F6C81E"/>
          <w:sz w:val="24"/>
          <w:szCs w:val="24"/>
        </w:rPr>
        <w:t xml:space="preserve">De 63 </w:t>
      </w:r>
      <w:r w:rsidRPr="00784500">
        <w:rPr>
          <w:rFonts w:ascii="DokChampa" w:hAnsi="DokChampa" w:cs="DokChampa"/>
          <w:color w:val="F6C81E"/>
          <w:sz w:val="24"/>
          <w:szCs w:val="24"/>
        </w:rPr>
        <w:t>à</w:t>
      </w:r>
      <w:r w:rsidRPr="00784500">
        <w:rPr>
          <w:rFonts w:ascii="HP PSG" w:hAnsi="HP PSG" w:cs="DokChampa"/>
          <w:color w:val="F6C81E"/>
          <w:sz w:val="24"/>
          <w:szCs w:val="24"/>
        </w:rPr>
        <w:t xml:space="preserve"> 68 vous </w:t>
      </w:r>
      <w:r w:rsidRPr="00784500">
        <w:rPr>
          <w:rFonts w:ascii="DokChampa" w:hAnsi="DokChampa" w:cs="DokChampa"/>
          <w:color w:val="F6C81E"/>
          <w:sz w:val="24"/>
          <w:szCs w:val="24"/>
        </w:rPr>
        <w:t>ê</w:t>
      </w:r>
      <w:r w:rsidRPr="00784500">
        <w:rPr>
          <w:rFonts w:ascii="HP PSG" w:hAnsi="HP PSG" w:cs="DokChampa"/>
          <w:color w:val="F6C81E"/>
          <w:sz w:val="24"/>
          <w:szCs w:val="24"/>
        </w:rPr>
        <w:t xml:space="preserve">tes </w:t>
      </w:r>
      <w:r w:rsidR="00784500">
        <w:rPr>
          <w:rFonts w:ascii="HP PSG" w:hAnsi="HP PSG" w:cs="DokChampa"/>
          <w:color w:val="F6C81E"/>
          <w:sz w:val="24"/>
          <w:szCs w:val="24"/>
        </w:rPr>
        <w:t>Mlle Scapula ou M. Sternum (des</w:t>
      </w:r>
      <w:r w:rsidRPr="00784500">
        <w:rPr>
          <w:rFonts w:ascii="HP PSG" w:hAnsi="HP PSG" w:cs="DokChampa"/>
          <w:color w:val="F6C81E"/>
          <w:sz w:val="24"/>
          <w:szCs w:val="24"/>
        </w:rPr>
        <w:t>'os plats)</w:t>
      </w:r>
      <w:r w:rsidR="00784500">
        <w:rPr>
          <w:rFonts w:ascii="HP PSG" w:hAnsi="HP PSG" w:cs="DokChampa"/>
          <w:color w:val="F6C81E"/>
          <w:sz w:val="24"/>
          <w:szCs w:val="24"/>
        </w:rPr>
        <w:t>. C</w:t>
      </w:r>
      <w:r w:rsidRPr="00784500">
        <w:rPr>
          <w:rFonts w:ascii="HP PSG" w:hAnsi="HP PSG" w:cs="DokChampa"/>
          <w:color w:val="F6C81E"/>
          <w:sz w:val="24"/>
          <w:szCs w:val="24"/>
        </w:rPr>
        <w:t xml:space="preserve">itez les </w:t>
      </w:r>
      <w:r w:rsidRPr="00784500">
        <w:rPr>
          <w:rFonts w:ascii="DokChampa" w:hAnsi="DokChampa" w:cs="DokChampa"/>
          <w:color w:val="F6C81E"/>
          <w:sz w:val="24"/>
          <w:szCs w:val="24"/>
        </w:rPr>
        <w:t>é</w:t>
      </w:r>
      <w:r w:rsidRPr="00784500">
        <w:rPr>
          <w:rFonts w:ascii="HP PSG" w:hAnsi="HP PSG" w:cs="DokChampa"/>
          <w:color w:val="F6C81E"/>
          <w:sz w:val="24"/>
          <w:szCs w:val="24"/>
        </w:rPr>
        <w:t>tapes qui ont fait partie de votre formation:</w:t>
      </w:r>
    </w:p>
    <w:p w:rsidR="007D7274" w:rsidRPr="001D223E" w:rsidRDefault="007D7274" w:rsidP="007D727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63. </w:t>
      </w:r>
      <w:r w:rsidR="00784500">
        <w:rPr>
          <w:rFonts w:ascii="DokChampa" w:hAnsi="DokChampa" w:cs="DokChampa"/>
          <w:color w:val="F6C81E"/>
          <w:sz w:val="24"/>
          <w:szCs w:val="24"/>
        </w:rPr>
        <w:t>U</w:t>
      </w:r>
      <w:r w:rsidRPr="001D223E">
        <w:rPr>
          <w:rFonts w:ascii="DokChampa" w:hAnsi="DokChampa" w:cs="DokChampa"/>
          <w:color w:val="F6C81E"/>
          <w:sz w:val="24"/>
          <w:szCs w:val="24"/>
        </w:rPr>
        <w:t xml:space="preserve">ne </w:t>
      </w:r>
      <w:r w:rsidR="00784500">
        <w:rPr>
          <w:rFonts w:ascii="DokChampa" w:hAnsi="DokChampa" w:cs="DokChampa"/>
          <w:color w:val="F6C81E"/>
          <w:sz w:val="24"/>
          <w:szCs w:val="24"/>
        </w:rPr>
        <w:t>base mésenchymateuse.</w:t>
      </w:r>
      <w:r w:rsidRPr="001D223E">
        <w:rPr>
          <w:rFonts w:ascii="DokChampa" w:hAnsi="DokChampa" w:cs="DokChampa"/>
          <w:color w:val="F6C81E"/>
          <w:sz w:val="24"/>
          <w:szCs w:val="24"/>
        </w:rPr>
        <w:t xml:space="preserve"> </w:t>
      </w:r>
    </w:p>
    <w:p w:rsidR="007D7274" w:rsidRPr="001D223E" w:rsidRDefault="007D7274" w:rsidP="007D727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64.</w:t>
      </w:r>
      <w:r w:rsidR="00784500">
        <w:rPr>
          <w:rFonts w:ascii="DokChampa" w:hAnsi="DokChampa" w:cs="DokChampa"/>
          <w:color w:val="F6C81E"/>
          <w:sz w:val="24"/>
          <w:szCs w:val="24"/>
        </w:rPr>
        <w:t xml:space="preserve"> U</w:t>
      </w:r>
      <w:r w:rsidRPr="001D223E">
        <w:rPr>
          <w:rFonts w:ascii="DokChampa" w:hAnsi="DokChampa" w:cs="DokChampa"/>
          <w:color w:val="F6C81E"/>
          <w:sz w:val="24"/>
          <w:szCs w:val="24"/>
        </w:rPr>
        <w:t>ne base membraneuse</w:t>
      </w:r>
      <w:r w:rsidR="00784500">
        <w:rPr>
          <w:rFonts w:ascii="DokChampa" w:hAnsi="DokChampa" w:cs="DokChampa"/>
          <w:color w:val="F6C81E"/>
          <w:sz w:val="24"/>
          <w:szCs w:val="24"/>
        </w:rPr>
        <w:t>.</w:t>
      </w:r>
      <w:r w:rsidRPr="001D223E">
        <w:rPr>
          <w:rFonts w:ascii="DokChampa" w:hAnsi="DokChampa" w:cs="DokChampa"/>
          <w:color w:val="F6C81E"/>
          <w:sz w:val="24"/>
          <w:szCs w:val="24"/>
        </w:rPr>
        <w:t xml:space="preserve"> </w:t>
      </w:r>
      <w:r w:rsidRPr="001D223E">
        <w:rPr>
          <w:rFonts w:ascii="DokChampa" w:hAnsi="DokChampa" w:cs="DokChampa"/>
          <w:color w:val="F6C81E"/>
          <w:sz w:val="24"/>
          <w:szCs w:val="24"/>
        </w:rPr>
        <w:tab/>
      </w:r>
      <w:r w:rsidRPr="001D223E">
        <w:rPr>
          <w:rFonts w:ascii="DokChampa" w:hAnsi="DokChampa" w:cs="DokChampa"/>
          <w:color w:val="F6C81E"/>
          <w:sz w:val="24"/>
          <w:szCs w:val="24"/>
        </w:rPr>
        <w:tab/>
      </w:r>
      <w:r w:rsidRPr="001D223E">
        <w:rPr>
          <w:rFonts w:ascii="DokChampa" w:hAnsi="DokChampa" w:cs="DokChampa"/>
          <w:color w:val="F6C81E"/>
          <w:sz w:val="24"/>
          <w:szCs w:val="24"/>
        </w:rPr>
        <w:tab/>
      </w:r>
    </w:p>
    <w:p w:rsidR="007D7274" w:rsidRPr="001D223E" w:rsidRDefault="007D7274" w:rsidP="007D727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65. </w:t>
      </w:r>
      <w:r w:rsidR="00784500">
        <w:rPr>
          <w:rFonts w:ascii="DokChampa" w:hAnsi="DokChampa" w:cs="DokChampa"/>
          <w:color w:val="F6C81E"/>
          <w:sz w:val="24"/>
          <w:szCs w:val="24"/>
        </w:rPr>
        <w:t xml:space="preserve">La </w:t>
      </w:r>
      <w:r w:rsidRPr="001D223E">
        <w:rPr>
          <w:rFonts w:ascii="DokChampa" w:hAnsi="DokChampa" w:cs="DokChampa"/>
          <w:color w:val="F6C81E"/>
          <w:sz w:val="24"/>
          <w:szCs w:val="24"/>
        </w:rPr>
        <w:t xml:space="preserve">création d'un canal </w:t>
      </w:r>
      <w:r w:rsidR="0052107C" w:rsidRPr="001D223E">
        <w:rPr>
          <w:rFonts w:ascii="DokChampa" w:hAnsi="DokChampa" w:cs="DokChampa"/>
          <w:color w:val="F6C81E"/>
          <w:sz w:val="24"/>
          <w:szCs w:val="24"/>
        </w:rPr>
        <w:t>médullaire</w:t>
      </w:r>
      <w:r w:rsidR="00784500">
        <w:rPr>
          <w:rFonts w:ascii="DokChampa" w:hAnsi="DokChampa" w:cs="DokChampa"/>
          <w:color w:val="F6C81E"/>
          <w:sz w:val="24"/>
          <w:szCs w:val="24"/>
        </w:rPr>
        <w:t>.</w:t>
      </w:r>
      <w:r w:rsidRPr="001D223E">
        <w:rPr>
          <w:rFonts w:ascii="DokChampa" w:hAnsi="DokChampa" w:cs="DokChampa"/>
          <w:color w:val="F6C81E"/>
          <w:sz w:val="24"/>
          <w:szCs w:val="24"/>
        </w:rPr>
        <w:t xml:space="preserve"> </w:t>
      </w:r>
      <w:r w:rsidRPr="001D223E">
        <w:rPr>
          <w:rFonts w:ascii="DokChampa" w:hAnsi="DokChampa" w:cs="DokChampa"/>
          <w:color w:val="F6C81E"/>
          <w:sz w:val="24"/>
          <w:szCs w:val="24"/>
        </w:rPr>
        <w:tab/>
      </w:r>
      <w:r w:rsidRPr="001D223E">
        <w:rPr>
          <w:rFonts w:ascii="DokChampa" w:hAnsi="DokChampa" w:cs="DokChampa"/>
          <w:color w:val="F6C81E"/>
          <w:sz w:val="24"/>
          <w:szCs w:val="24"/>
        </w:rPr>
        <w:tab/>
      </w:r>
    </w:p>
    <w:p w:rsidR="007D7274" w:rsidRPr="001D223E" w:rsidRDefault="007D7274" w:rsidP="007D727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66.</w:t>
      </w:r>
      <w:r w:rsidR="00784500">
        <w:rPr>
          <w:rFonts w:ascii="DokChampa" w:hAnsi="DokChampa" w:cs="DokChampa"/>
          <w:color w:val="F6C81E"/>
          <w:sz w:val="24"/>
          <w:szCs w:val="24"/>
        </w:rPr>
        <w:t xml:space="preserve"> U</w:t>
      </w:r>
      <w:r w:rsidRPr="001D223E">
        <w:rPr>
          <w:rFonts w:ascii="DokChampa" w:hAnsi="DokChampa" w:cs="DokChampa"/>
          <w:color w:val="F6C81E"/>
          <w:sz w:val="24"/>
          <w:szCs w:val="24"/>
        </w:rPr>
        <w:t>ne base cartilagineuse</w:t>
      </w:r>
      <w:r w:rsidR="00784500">
        <w:rPr>
          <w:rFonts w:ascii="DokChampa" w:hAnsi="DokChampa" w:cs="DokChampa"/>
          <w:color w:val="F6C81E"/>
          <w:sz w:val="24"/>
          <w:szCs w:val="24"/>
        </w:rPr>
        <w:t>.</w:t>
      </w:r>
      <w:r w:rsidRPr="001D223E">
        <w:rPr>
          <w:rFonts w:ascii="DokChampa" w:hAnsi="DokChampa" w:cs="DokChampa"/>
          <w:color w:val="F6C81E"/>
          <w:sz w:val="24"/>
          <w:szCs w:val="24"/>
        </w:rPr>
        <w:tab/>
      </w:r>
      <w:r w:rsidRPr="001D223E">
        <w:rPr>
          <w:rFonts w:ascii="DokChampa" w:hAnsi="DokChampa" w:cs="DokChampa"/>
          <w:color w:val="F6C81E"/>
          <w:sz w:val="24"/>
          <w:szCs w:val="24"/>
        </w:rPr>
        <w:tab/>
      </w:r>
    </w:p>
    <w:p w:rsidR="007D7274" w:rsidRPr="001D223E" w:rsidRDefault="007D7274" w:rsidP="007D727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67.</w:t>
      </w:r>
      <w:r w:rsidR="00784500">
        <w:rPr>
          <w:rFonts w:ascii="DokChampa" w:hAnsi="DokChampa" w:cs="DokChampa"/>
          <w:color w:val="F6C81E"/>
          <w:sz w:val="24"/>
          <w:szCs w:val="24"/>
        </w:rPr>
        <w:t xml:space="preserve"> Le </w:t>
      </w:r>
      <w:r w:rsidR="0052107C">
        <w:rPr>
          <w:rFonts w:ascii="DokChampa" w:hAnsi="DokChampa" w:cs="DokChampa"/>
          <w:color w:val="F6C81E"/>
          <w:sz w:val="24"/>
          <w:szCs w:val="24"/>
        </w:rPr>
        <w:t>d</w:t>
      </w:r>
      <w:r w:rsidR="0052107C" w:rsidRPr="001D223E">
        <w:rPr>
          <w:rFonts w:ascii="DokChampa" w:hAnsi="DokChampa" w:cs="DokChampa"/>
          <w:color w:val="F6C81E"/>
          <w:sz w:val="24"/>
          <w:szCs w:val="24"/>
        </w:rPr>
        <w:t>éveloppement</w:t>
      </w:r>
      <w:r w:rsidRPr="001D223E">
        <w:rPr>
          <w:rFonts w:ascii="DokChampa" w:hAnsi="DokChampa" w:cs="DokChampa"/>
          <w:color w:val="F6C81E"/>
          <w:sz w:val="24"/>
          <w:szCs w:val="24"/>
        </w:rPr>
        <w:t xml:space="preserve"> en mon sein, d’os trabéculaire.</w:t>
      </w:r>
      <w:r w:rsidRPr="001D223E">
        <w:rPr>
          <w:rFonts w:ascii="DokChampa" w:hAnsi="DokChampa" w:cs="DokChampa"/>
          <w:color w:val="F6C81E"/>
          <w:sz w:val="24"/>
          <w:szCs w:val="24"/>
        </w:rPr>
        <w:tab/>
      </w:r>
      <w:r w:rsidRPr="001D223E">
        <w:rPr>
          <w:rFonts w:ascii="DokChampa" w:hAnsi="DokChampa" w:cs="DokChampa"/>
          <w:color w:val="F6C81E"/>
          <w:sz w:val="24"/>
          <w:szCs w:val="24"/>
        </w:rPr>
        <w:tab/>
      </w:r>
    </w:p>
    <w:p w:rsidR="00FF34BA" w:rsidRDefault="007D7274" w:rsidP="007D727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68. </w:t>
      </w:r>
      <w:r w:rsidR="00784500">
        <w:rPr>
          <w:rFonts w:ascii="DokChampa" w:hAnsi="DokChampa" w:cs="DokChampa"/>
          <w:color w:val="F6C81E"/>
          <w:sz w:val="24"/>
          <w:szCs w:val="24"/>
        </w:rPr>
        <w:t xml:space="preserve">Une </w:t>
      </w:r>
      <w:r w:rsidRPr="001D223E">
        <w:rPr>
          <w:rFonts w:ascii="DokChampa" w:hAnsi="DokChampa" w:cs="DokChampa"/>
          <w:color w:val="F6C81E"/>
          <w:sz w:val="24"/>
          <w:szCs w:val="24"/>
        </w:rPr>
        <w:t>ossification centrifuge</w:t>
      </w:r>
      <w:r w:rsidR="00784500">
        <w:rPr>
          <w:rFonts w:ascii="DokChampa" w:hAnsi="DokChampa" w:cs="DokChampa"/>
          <w:color w:val="F6C81E"/>
          <w:sz w:val="24"/>
          <w:szCs w:val="24"/>
        </w:rPr>
        <w:t>.</w:t>
      </w:r>
      <w:r w:rsidRPr="001D223E">
        <w:rPr>
          <w:rFonts w:ascii="DokChampa" w:hAnsi="DokChampa" w:cs="DokChampa"/>
          <w:color w:val="F6C81E"/>
          <w:sz w:val="24"/>
          <w:szCs w:val="24"/>
        </w:rPr>
        <w:tab/>
      </w:r>
      <w:r w:rsidRPr="001D223E">
        <w:rPr>
          <w:rFonts w:ascii="DokChampa" w:hAnsi="DokChampa" w:cs="DokChampa"/>
          <w:color w:val="F6C81E"/>
          <w:sz w:val="24"/>
          <w:szCs w:val="24"/>
        </w:rPr>
        <w:tab/>
      </w:r>
    </w:p>
    <w:p w:rsidR="007D7274" w:rsidRPr="001D223E" w:rsidRDefault="007D7274" w:rsidP="007D727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ab/>
      </w:r>
    </w:p>
    <w:p w:rsidR="007D7274" w:rsidRPr="00784500" w:rsidRDefault="007D7274" w:rsidP="007D7274">
      <w:pPr>
        <w:spacing w:line="240" w:lineRule="exact"/>
        <w:contextualSpacing/>
        <w:rPr>
          <w:rFonts w:ascii="HP PSG" w:hAnsi="HP PSG" w:cs="DokChampa"/>
          <w:color w:val="F6C81E"/>
          <w:sz w:val="24"/>
          <w:szCs w:val="24"/>
        </w:rPr>
      </w:pPr>
      <w:r w:rsidRPr="00784500">
        <w:rPr>
          <w:rFonts w:ascii="HP PSG" w:hAnsi="HP PSG" w:cs="DokChampa"/>
          <w:color w:val="F6C81E"/>
          <w:sz w:val="24"/>
          <w:szCs w:val="24"/>
        </w:rPr>
        <w:t>69 et 70: Les tissus cartilagineux et osseux:</w:t>
      </w:r>
    </w:p>
    <w:p w:rsidR="007D7274" w:rsidRPr="001D223E" w:rsidRDefault="007D7274" w:rsidP="007D727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69.</w:t>
      </w:r>
      <w:r w:rsidR="00784500">
        <w:rPr>
          <w:rFonts w:ascii="DokChampa" w:hAnsi="DokChampa" w:cs="DokChampa"/>
          <w:color w:val="F6C81E"/>
          <w:sz w:val="24"/>
          <w:szCs w:val="24"/>
        </w:rPr>
        <w:t xml:space="preserve"> O</w:t>
      </w:r>
      <w:r w:rsidRPr="001D223E">
        <w:rPr>
          <w:rFonts w:ascii="DokChampa" w:hAnsi="DokChampa" w:cs="DokChampa"/>
          <w:color w:val="F6C81E"/>
          <w:sz w:val="24"/>
          <w:szCs w:val="24"/>
        </w:rPr>
        <w:t>nt tous deux une matrice extra</w:t>
      </w:r>
      <w:r w:rsidR="00784500">
        <w:rPr>
          <w:rFonts w:ascii="DokChampa" w:hAnsi="DokChampa" w:cs="DokChampa"/>
          <w:color w:val="F6C81E"/>
          <w:sz w:val="24"/>
          <w:szCs w:val="24"/>
        </w:rPr>
        <w:t xml:space="preserve"> cellulaire compacte et rigide. </w:t>
      </w:r>
    </w:p>
    <w:p w:rsidR="00784500" w:rsidRDefault="007D7274" w:rsidP="007D727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70.</w:t>
      </w:r>
      <w:r w:rsidR="00784500">
        <w:rPr>
          <w:rFonts w:ascii="DokChampa" w:hAnsi="DokChampa" w:cs="DokChampa"/>
          <w:color w:val="F6C81E"/>
          <w:sz w:val="24"/>
          <w:szCs w:val="24"/>
        </w:rPr>
        <w:t xml:space="preserve"> S</w:t>
      </w:r>
      <w:r w:rsidRPr="001D223E">
        <w:rPr>
          <w:rFonts w:ascii="DokChampa" w:hAnsi="DokChampa" w:cs="DokChampa"/>
          <w:color w:val="F6C81E"/>
          <w:sz w:val="24"/>
          <w:szCs w:val="24"/>
        </w:rPr>
        <w:t xml:space="preserve">ont </w:t>
      </w:r>
      <w:r w:rsidR="00784500">
        <w:rPr>
          <w:rFonts w:ascii="DokChampa" w:hAnsi="DokChampa" w:cs="DokChampa"/>
          <w:color w:val="F6C81E"/>
          <w:sz w:val="24"/>
          <w:szCs w:val="24"/>
        </w:rPr>
        <w:t>tous deux richement vascularisé.</w:t>
      </w:r>
      <w:r w:rsidRPr="001D223E">
        <w:rPr>
          <w:rFonts w:ascii="DokChampa" w:hAnsi="DokChampa" w:cs="DokChampa"/>
          <w:color w:val="F6C81E"/>
          <w:sz w:val="24"/>
          <w:szCs w:val="24"/>
        </w:rPr>
        <w:tab/>
      </w:r>
    </w:p>
    <w:p w:rsidR="00FF34BA" w:rsidRDefault="00FF34BA" w:rsidP="007D7274">
      <w:pPr>
        <w:spacing w:line="240" w:lineRule="exact"/>
        <w:contextualSpacing/>
        <w:rPr>
          <w:rFonts w:ascii="DokChampa" w:hAnsi="DokChampa" w:cs="DokChampa"/>
          <w:color w:val="F6C81E"/>
          <w:sz w:val="24"/>
          <w:szCs w:val="24"/>
        </w:rPr>
      </w:pPr>
    </w:p>
    <w:p w:rsidR="007D7274" w:rsidRPr="001D223E" w:rsidRDefault="007D7274" w:rsidP="007D727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71. L'ébauche cartilagineuse est constituée de cartilage hyalin</w:t>
      </w:r>
      <w:r w:rsidR="009F527B">
        <w:rPr>
          <w:rFonts w:ascii="DokChampa" w:hAnsi="DokChampa" w:cs="DokChampa"/>
          <w:color w:val="F6C81E"/>
          <w:sz w:val="24"/>
          <w:szCs w:val="24"/>
        </w:rPr>
        <w:t>.</w:t>
      </w:r>
      <w:r w:rsidRPr="001D223E">
        <w:rPr>
          <w:rFonts w:ascii="DokChampa" w:hAnsi="DokChampa" w:cs="DokChampa"/>
          <w:color w:val="F6C81E"/>
          <w:sz w:val="24"/>
          <w:szCs w:val="24"/>
        </w:rPr>
        <w:t xml:space="preserve"> </w:t>
      </w:r>
    </w:p>
    <w:p w:rsidR="003B3747" w:rsidRDefault="007D7274" w:rsidP="007D727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72.</w:t>
      </w:r>
      <w:r w:rsidR="009F527B">
        <w:rPr>
          <w:rFonts w:ascii="DokChampa" w:hAnsi="DokChampa" w:cs="DokChampa"/>
          <w:color w:val="F6C81E"/>
          <w:sz w:val="24"/>
          <w:szCs w:val="24"/>
        </w:rPr>
        <w:t xml:space="preserve"> L</w:t>
      </w:r>
      <w:r w:rsidRPr="001D223E">
        <w:rPr>
          <w:rFonts w:ascii="DokChampa" w:hAnsi="DokChampa" w:cs="DokChampa"/>
          <w:color w:val="F6C81E"/>
          <w:sz w:val="24"/>
          <w:szCs w:val="24"/>
        </w:rPr>
        <w:t>a couche interne d'une pièce cartilagineuse en croissance est pus</w:t>
      </w:r>
      <w:r w:rsidR="003B3747">
        <w:rPr>
          <w:rFonts w:ascii="DokChampa" w:hAnsi="DokChampa" w:cs="DokChampa"/>
          <w:color w:val="F6C81E"/>
          <w:sz w:val="24"/>
          <w:szCs w:val="24"/>
        </w:rPr>
        <w:t xml:space="preserve"> riche en collagène sur sa face</w:t>
      </w:r>
    </w:p>
    <w:p w:rsidR="007D7274" w:rsidRPr="001D223E" w:rsidRDefault="003B3747" w:rsidP="007D7274">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7D7274" w:rsidRPr="001D223E">
        <w:rPr>
          <w:rFonts w:ascii="DokChampa" w:hAnsi="DokChampa" w:cs="DokChampa"/>
          <w:color w:val="F6C81E"/>
          <w:sz w:val="24"/>
          <w:szCs w:val="24"/>
        </w:rPr>
        <w:t>interne.</w:t>
      </w:r>
    </w:p>
    <w:p w:rsidR="00CE3805" w:rsidRDefault="007D7274" w:rsidP="007D727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73.</w:t>
      </w:r>
      <w:r w:rsidR="009F527B">
        <w:rPr>
          <w:rFonts w:ascii="DokChampa" w:hAnsi="DokChampa" w:cs="DokChampa"/>
          <w:color w:val="F6C81E"/>
          <w:sz w:val="24"/>
          <w:szCs w:val="24"/>
        </w:rPr>
        <w:t xml:space="preserve"> L</w:t>
      </w:r>
      <w:r w:rsidRPr="001D223E">
        <w:rPr>
          <w:rFonts w:ascii="DokChampa" w:hAnsi="DokChampa" w:cs="DokChampa"/>
          <w:color w:val="F6C81E"/>
          <w:sz w:val="24"/>
          <w:szCs w:val="24"/>
        </w:rPr>
        <w:t>'os haversien est reconstitué après une fracture de l'os cortical chez  l'adulte par</w:t>
      </w:r>
      <w:r w:rsidR="00CE3805">
        <w:rPr>
          <w:rFonts w:ascii="DokChampa" w:hAnsi="DokChampa" w:cs="DokChampa"/>
          <w:color w:val="F6C81E"/>
          <w:sz w:val="24"/>
          <w:szCs w:val="24"/>
        </w:rPr>
        <w:t>,</w:t>
      </w:r>
    </w:p>
    <w:p w:rsidR="007D7274" w:rsidRPr="001D223E" w:rsidRDefault="00CE3805" w:rsidP="007D7274">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3B3747">
        <w:rPr>
          <w:rFonts w:ascii="DokChampa" w:hAnsi="DokChampa" w:cs="DokChampa"/>
          <w:color w:val="F6C81E"/>
          <w:sz w:val="24"/>
          <w:szCs w:val="24"/>
        </w:rPr>
        <w:t>dans un premier</w:t>
      </w:r>
      <w:r>
        <w:rPr>
          <w:rFonts w:ascii="DokChampa" w:hAnsi="DokChampa" w:cs="DokChampa"/>
          <w:color w:val="F6C81E"/>
          <w:sz w:val="24"/>
          <w:szCs w:val="24"/>
        </w:rPr>
        <w:t xml:space="preserve"> </w:t>
      </w:r>
      <w:r w:rsidR="009F527B">
        <w:rPr>
          <w:rFonts w:ascii="DokChampa" w:hAnsi="DokChampa" w:cs="DokChampa"/>
          <w:color w:val="F6C81E"/>
          <w:sz w:val="24"/>
          <w:szCs w:val="24"/>
        </w:rPr>
        <w:t>temps</w:t>
      </w:r>
      <w:r w:rsidR="007D7274" w:rsidRPr="001D223E">
        <w:rPr>
          <w:rFonts w:ascii="DokChampa" w:hAnsi="DokChampa" w:cs="DokChampa"/>
          <w:color w:val="F6C81E"/>
          <w:sz w:val="24"/>
          <w:szCs w:val="24"/>
        </w:rPr>
        <w:t xml:space="preserve"> une ossif</w:t>
      </w:r>
      <w:r w:rsidR="009F527B">
        <w:rPr>
          <w:rFonts w:ascii="DokChampa" w:hAnsi="DokChampa" w:cs="DokChampa"/>
          <w:color w:val="F6C81E"/>
          <w:sz w:val="24"/>
          <w:szCs w:val="24"/>
        </w:rPr>
        <w:t>ication de type endoconjonctive, p</w:t>
      </w:r>
      <w:r>
        <w:rPr>
          <w:rFonts w:ascii="DokChampa" w:hAnsi="DokChampa" w:cs="DokChampa"/>
          <w:color w:val="F6C81E"/>
          <w:sz w:val="24"/>
          <w:szCs w:val="24"/>
        </w:rPr>
        <w:t>uis dans un 2</w:t>
      </w:r>
      <w:r w:rsidRPr="00CE3805">
        <w:rPr>
          <w:rFonts w:ascii="DokChampa" w:hAnsi="DokChampa" w:cs="DokChampa"/>
          <w:color w:val="F6C81E"/>
          <w:sz w:val="24"/>
          <w:szCs w:val="24"/>
          <w:vertAlign w:val="superscript"/>
        </w:rPr>
        <w:t>ème</w:t>
      </w:r>
      <w:r w:rsidR="003B3747">
        <w:rPr>
          <w:rFonts w:ascii="DokChampa" w:hAnsi="DokChampa" w:cs="DokChampa"/>
          <w:color w:val="F6C81E"/>
          <w:sz w:val="24"/>
          <w:szCs w:val="24"/>
        </w:rPr>
        <w:t xml:space="preserve"> temps un</w:t>
      </w:r>
      <w:r>
        <w:rPr>
          <w:rFonts w:ascii="DokChampa" w:hAnsi="DokChampa" w:cs="DokChampa"/>
          <w:color w:val="F6C81E"/>
          <w:sz w:val="24"/>
          <w:szCs w:val="24"/>
        </w:rPr>
        <w:t xml:space="preserve"> </w:t>
      </w:r>
      <w:r w:rsidR="009F527B">
        <w:rPr>
          <w:rFonts w:ascii="DokChampa" w:hAnsi="DokChampa" w:cs="DokChampa"/>
          <w:color w:val="F6C81E"/>
          <w:sz w:val="24"/>
          <w:szCs w:val="24"/>
        </w:rPr>
        <w:t>remaniement de l’os cortical pri</w:t>
      </w:r>
      <w:r>
        <w:rPr>
          <w:rFonts w:ascii="DokChampa" w:hAnsi="DokChampa" w:cs="DokChampa"/>
          <w:color w:val="F6C81E"/>
          <w:sz w:val="24"/>
          <w:szCs w:val="24"/>
        </w:rPr>
        <w:t xml:space="preserve">maire en os cortical secondaire </w:t>
      </w:r>
      <w:r w:rsidR="009F527B">
        <w:rPr>
          <w:rFonts w:ascii="DokChampa" w:hAnsi="DokChampa" w:cs="DokChampa"/>
          <w:color w:val="F6C81E"/>
          <w:sz w:val="24"/>
          <w:szCs w:val="24"/>
        </w:rPr>
        <w:t>haversien.</w:t>
      </w:r>
    </w:p>
    <w:p w:rsidR="001B2A20" w:rsidRPr="001D223E" w:rsidRDefault="001B2A20" w:rsidP="007D7274">
      <w:pPr>
        <w:spacing w:line="240" w:lineRule="exact"/>
        <w:contextualSpacing/>
        <w:rPr>
          <w:rFonts w:ascii="DokChampa" w:hAnsi="DokChampa" w:cs="DokChampa"/>
          <w:color w:val="F6C81E"/>
          <w:sz w:val="24"/>
          <w:szCs w:val="24"/>
        </w:rPr>
      </w:pPr>
    </w:p>
    <w:p w:rsidR="001B2A20" w:rsidRPr="009F527B" w:rsidRDefault="009F527B" w:rsidP="007D7274">
      <w:pPr>
        <w:spacing w:line="240" w:lineRule="exact"/>
        <w:contextualSpacing/>
        <w:rPr>
          <w:rFonts w:ascii="HP PSG" w:hAnsi="HP PSG" w:cs="DokChampa"/>
          <w:color w:val="F6C81E"/>
          <w:sz w:val="32"/>
          <w:szCs w:val="32"/>
        </w:rPr>
      </w:pPr>
      <w:r w:rsidRPr="003B3747">
        <w:rPr>
          <w:rFonts w:ascii="DokChampa" w:hAnsi="DokChampa" w:cs="DokChampa"/>
          <w:noProof/>
          <w:color w:val="F6C81E"/>
          <w:sz w:val="32"/>
          <w:szCs w:val="32"/>
          <w:u w:val="thick"/>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79.65pt;margin-top:704.65pt;width:69.75pt;height:91.7pt;z-index:251660288;mso-position-horizontal-relative:margin;mso-position-vertical-relative:margin" filled="t" stroked="t" strokecolor="#ffc000" strokeweight="3pt">
            <v:imagedata r:id="rId8" o:title="" cropleft="2685f" cropright="29870f"/>
            <o:lock v:ext="edit" aspectratio="f"/>
            <w10:wrap type="square" anchorx="margin" anchory="margin"/>
          </v:shape>
          <o:OLEObject Type="Embed" ProgID="StaticMetafile" ShapeID="_x0000_s1026" DrawAspect="Content" ObjectID="_1382652235" r:id="rId9"/>
        </w:pict>
      </w:r>
      <w:r w:rsidR="001B2A20" w:rsidRPr="003B3747">
        <w:rPr>
          <w:rFonts w:ascii="HP PSG" w:hAnsi="HP PSG" w:cs="DokChampa"/>
          <w:color w:val="F6C81E"/>
          <w:sz w:val="32"/>
          <w:szCs w:val="32"/>
          <w:u w:val="thick"/>
        </w:rPr>
        <w:t>PARTIE 3</w:t>
      </w:r>
      <w:r w:rsidR="001B2A20" w:rsidRPr="009F527B">
        <w:rPr>
          <w:rFonts w:ascii="DokChampa" w:hAnsi="DokChampa" w:cs="DokChampa"/>
          <w:color w:val="F6C81E"/>
          <w:sz w:val="32"/>
          <w:szCs w:val="32"/>
        </w:rPr>
        <w:t> </w:t>
      </w:r>
      <w:r w:rsidR="001B2A20" w:rsidRPr="009F527B">
        <w:rPr>
          <w:rFonts w:ascii="HP PSG" w:hAnsi="HP PSG" w:cs="DokChampa"/>
          <w:color w:val="F6C81E"/>
          <w:sz w:val="32"/>
          <w:szCs w:val="32"/>
        </w:rPr>
        <w:t>: ITEMS EN VRAC</w:t>
      </w:r>
    </w:p>
    <w:p w:rsidR="001B2A20" w:rsidRPr="009F527B" w:rsidRDefault="001B2A20" w:rsidP="007D7274">
      <w:pPr>
        <w:spacing w:line="240" w:lineRule="exact"/>
        <w:contextualSpacing/>
        <w:rPr>
          <w:rFonts w:ascii="DokChampa" w:hAnsi="DokChampa" w:cs="DokChampa"/>
          <w:color w:val="F6C81E"/>
          <w:sz w:val="32"/>
          <w:szCs w:val="32"/>
        </w:rPr>
      </w:pPr>
    </w:p>
    <w:p w:rsidR="003B3747" w:rsidRDefault="00945E90" w:rsidP="00945E90">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74. Ce type de jonction est abondant dans les organe</w:t>
      </w:r>
      <w:r w:rsidR="003B3747">
        <w:rPr>
          <w:rFonts w:ascii="DokChampa" w:hAnsi="DokChampa" w:cs="DokChampa"/>
          <w:color w:val="F6C81E"/>
          <w:sz w:val="24"/>
          <w:szCs w:val="24"/>
        </w:rPr>
        <w:t>s ayant besoin d’une excellente</w:t>
      </w:r>
    </w:p>
    <w:p w:rsidR="00945E90" w:rsidRDefault="003B3747" w:rsidP="00945E90">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945E90" w:rsidRPr="001D223E">
        <w:rPr>
          <w:rFonts w:ascii="DokChampa" w:hAnsi="DokChampa" w:cs="DokChampa"/>
          <w:color w:val="F6C81E"/>
          <w:sz w:val="24"/>
          <w:szCs w:val="24"/>
        </w:rPr>
        <w:t xml:space="preserve">coordination de l’ensemble de leurs cellules ou d’une partie d’entre elles. </w:t>
      </w:r>
    </w:p>
    <w:p w:rsidR="003B3747" w:rsidRPr="001D223E" w:rsidRDefault="003B3747" w:rsidP="00945E90">
      <w:pPr>
        <w:spacing w:line="240" w:lineRule="exact"/>
        <w:contextualSpacing/>
        <w:rPr>
          <w:rFonts w:ascii="DokChampa" w:hAnsi="DokChampa" w:cs="DokChampa"/>
          <w:color w:val="F6C81E"/>
          <w:sz w:val="24"/>
          <w:szCs w:val="24"/>
        </w:rPr>
      </w:pPr>
    </w:p>
    <w:p w:rsidR="003B3747" w:rsidRDefault="00945E90" w:rsidP="00945E90">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75. Deux paramètres entrent en compte dans le déclenchement de l</w:t>
      </w:r>
      <w:r w:rsidR="003B3747">
        <w:rPr>
          <w:rFonts w:ascii="DokChampa" w:hAnsi="DokChampa" w:cs="DokChampa"/>
          <w:color w:val="F6C81E"/>
          <w:sz w:val="24"/>
          <w:szCs w:val="24"/>
        </w:rPr>
        <w:t>a prolifération cellulaire : la</w:t>
      </w:r>
    </w:p>
    <w:p w:rsidR="00945E90" w:rsidRPr="001D223E" w:rsidRDefault="003B3747" w:rsidP="00945E90">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945E90" w:rsidRPr="001D223E">
        <w:rPr>
          <w:rFonts w:ascii="DokChampa" w:hAnsi="DokChampa" w:cs="DokChampa"/>
          <w:color w:val="F6C81E"/>
          <w:sz w:val="24"/>
          <w:szCs w:val="24"/>
        </w:rPr>
        <w:t xml:space="preserve">programmation génétique et le </w:t>
      </w:r>
      <w:r w:rsidR="0052107C" w:rsidRPr="001D223E">
        <w:rPr>
          <w:rFonts w:ascii="DokChampa" w:hAnsi="DokChampa" w:cs="DokChampa"/>
          <w:color w:val="F6C81E"/>
          <w:sz w:val="24"/>
          <w:szCs w:val="24"/>
        </w:rPr>
        <w:t>microenvironnement</w:t>
      </w:r>
      <w:r w:rsidR="00945E90" w:rsidRPr="001D223E">
        <w:rPr>
          <w:rFonts w:ascii="DokChampa" w:hAnsi="DokChampa" w:cs="DokChampa"/>
          <w:color w:val="F6C81E"/>
          <w:sz w:val="24"/>
          <w:szCs w:val="24"/>
        </w:rPr>
        <w:t>.</w:t>
      </w:r>
    </w:p>
    <w:p w:rsidR="00945E90" w:rsidRPr="009F527B" w:rsidRDefault="00945E90" w:rsidP="00945E90">
      <w:pPr>
        <w:spacing w:line="240" w:lineRule="exact"/>
        <w:contextualSpacing/>
        <w:rPr>
          <w:rFonts w:ascii="DokChampa" w:hAnsi="DokChampa" w:cs="DokChampa"/>
          <w:i/>
          <w:color w:val="F6C81E"/>
          <w:sz w:val="24"/>
          <w:szCs w:val="24"/>
        </w:rPr>
      </w:pPr>
      <w:r w:rsidRPr="001D223E">
        <w:rPr>
          <w:rFonts w:ascii="DokChampa" w:hAnsi="DokChampa" w:cs="DokChampa"/>
          <w:color w:val="F6C81E"/>
          <w:sz w:val="24"/>
          <w:szCs w:val="24"/>
        </w:rPr>
        <w:t>76. Les excès tels que l’alcool peuvent entrainer une hypertrophie du tissu ad</w:t>
      </w:r>
      <w:r w:rsidR="009F527B">
        <w:rPr>
          <w:rFonts w:ascii="DokChampa" w:hAnsi="DokChampa" w:cs="DokChampa"/>
          <w:color w:val="F6C81E"/>
          <w:sz w:val="24"/>
          <w:szCs w:val="24"/>
        </w:rPr>
        <w:t xml:space="preserve">ipeux </w:t>
      </w:r>
      <w:r w:rsidR="009F527B" w:rsidRPr="00CE3805">
        <w:rPr>
          <w:rFonts w:ascii="DokChampa" w:hAnsi="DokChampa" w:cs="DokChampa"/>
          <w:color w:val="F6C81E"/>
          <w:sz w:val="20"/>
          <w:szCs w:val="20"/>
        </w:rPr>
        <w:t>(si vous doutez de la véra</w:t>
      </w:r>
      <w:r w:rsidRPr="00CE3805">
        <w:rPr>
          <w:rFonts w:ascii="DokChampa" w:hAnsi="DokChampa" w:cs="DokChampa"/>
          <w:color w:val="F6C81E"/>
          <w:sz w:val="20"/>
          <w:szCs w:val="20"/>
        </w:rPr>
        <w:t>cité de cet item regardez des photos de Jim Morrison au début et à la fin de sa carrière ! ou certains P2 au début et à la fin de leur P2 !)</w:t>
      </w:r>
      <w:r w:rsidRPr="001D223E">
        <w:rPr>
          <w:rFonts w:ascii="DokChampa" w:hAnsi="DokChampa" w:cs="DokChampa"/>
          <w:color w:val="F6C81E"/>
          <w:sz w:val="24"/>
          <w:szCs w:val="24"/>
        </w:rPr>
        <w:t xml:space="preserve">. </w:t>
      </w:r>
      <w:r w:rsidRPr="009F527B">
        <w:rPr>
          <w:rFonts w:ascii="DokChampa" w:hAnsi="DokChampa" w:cs="DokChampa"/>
          <w:i/>
          <w:color w:val="F6C81E"/>
          <w:sz w:val="24"/>
          <w:szCs w:val="24"/>
        </w:rPr>
        <w:t>Est-ce que vous avez une idée de pourquoi ?</w:t>
      </w:r>
    </w:p>
    <w:p w:rsidR="003B3747" w:rsidRDefault="00945E90" w:rsidP="00945E90">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77</w:t>
      </w:r>
      <w:r w:rsidR="009F527B">
        <w:rPr>
          <w:rFonts w:ascii="DokChampa" w:hAnsi="DokChampa" w:cs="DokChampa"/>
          <w:color w:val="F6C81E"/>
          <w:sz w:val="24"/>
          <w:szCs w:val="24"/>
        </w:rPr>
        <w:t>. L</w:t>
      </w:r>
      <w:r w:rsidRPr="001D223E">
        <w:rPr>
          <w:rFonts w:ascii="DokChampa" w:hAnsi="DokChampa" w:cs="DokChampa"/>
          <w:color w:val="F6C81E"/>
          <w:sz w:val="24"/>
          <w:szCs w:val="24"/>
        </w:rPr>
        <w:t xml:space="preserve">e système nerveux central est un cas </w:t>
      </w:r>
      <w:r w:rsidR="003B3747">
        <w:rPr>
          <w:rFonts w:ascii="DokChampa" w:hAnsi="DokChampa" w:cs="DokChampa"/>
          <w:color w:val="F6C81E"/>
          <w:sz w:val="24"/>
          <w:szCs w:val="24"/>
        </w:rPr>
        <w:t>particulier : il peut présenter</w:t>
      </w:r>
    </w:p>
    <w:p w:rsidR="00945E90" w:rsidRPr="001D223E" w:rsidRDefault="003B3747" w:rsidP="00945E90">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945E90" w:rsidRPr="001D223E">
        <w:rPr>
          <w:rFonts w:ascii="DokChampa" w:hAnsi="DokChampa" w:cs="DokChampa"/>
          <w:color w:val="F6C81E"/>
          <w:sz w:val="24"/>
          <w:szCs w:val="24"/>
        </w:rPr>
        <w:t>à la fois des jonctions serrées et des jonctions lâches.</w:t>
      </w:r>
    </w:p>
    <w:p w:rsidR="001B2A20" w:rsidRPr="001D223E" w:rsidRDefault="009F527B" w:rsidP="00945E90">
      <w:pPr>
        <w:spacing w:line="240" w:lineRule="exact"/>
        <w:contextualSpacing/>
        <w:rPr>
          <w:rFonts w:ascii="DokChampa" w:hAnsi="DokChampa" w:cs="DokChampa"/>
          <w:color w:val="F6C81E"/>
          <w:sz w:val="24"/>
          <w:szCs w:val="24"/>
        </w:rPr>
      </w:pPr>
      <w:r w:rsidRPr="001D223E">
        <w:rPr>
          <w:rFonts w:ascii="DokChampa" w:hAnsi="DokChampa" w:cs="DokChampa"/>
          <w:noProof/>
          <w:color w:val="F6C81E"/>
          <w:sz w:val="24"/>
          <w:szCs w:val="24"/>
        </w:rPr>
        <w:pict>
          <v:shape id="_x0000_s1027" type="#_x0000_t75" style="position:absolute;margin-left:393.1pt;margin-top:48.4pt;width:152.55pt;height:110.45pt;z-index:251662336;mso-position-horizontal-relative:margin;mso-position-vertical-relative:margin" filled="t" stroked="t" strokecolor="#ffc000" strokeweight="3pt">
            <v:imagedata r:id="rId10" o:title="" croptop="1976f" cropbottom="3723f" cropleft="3366f" cropright="2887f"/>
            <o:lock v:ext="edit" aspectratio="f"/>
            <w10:wrap type="square" anchorx="margin" anchory="margin"/>
          </v:shape>
          <o:OLEObject Type="Embed" ProgID="StaticMetafile" ShapeID="_x0000_s1027" DrawAspect="Content" ObjectID="_1382652236" r:id="rId11"/>
        </w:pict>
      </w:r>
      <w:r w:rsidR="001B2A20" w:rsidRPr="001D223E">
        <w:rPr>
          <w:rFonts w:ascii="DokChampa" w:hAnsi="DokChampa" w:cs="DokChampa"/>
          <w:color w:val="F6C81E"/>
          <w:sz w:val="24"/>
          <w:szCs w:val="24"/>
        </w:rPr>
        <w:t>78. Et la vous vous dites : ce pauvre garçon à une ectopie testiculaire.</w:t>
      </w:r>
    </w:p>
    <w:p w:rsidR="003B3747" w:rsidRDefault="00C829F0"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79. La gaine de polyphosphate</w:t>
      </w:r>
      <w:r w:rsidR="009F527B">
        <w:rPr>
          <w:rFonts w:ascii="DokChampa" w:hAnsi="DokChampa" w:cs="DokChampa"/>
          <w:color w:val="F6C81E"/>
          <w:sz w:val="24"/>
          <w:szCs w:val="24"/>
        </w:rPr>
        <w:t>s</w:t>
      </w:r>
      <w:r w:rsidRPr="001D223E">
        <w:rPr>
          <w:rFonts w:ascii="DokChampa" w:hAnsi="DokChampa" w:cs="DokChampa"/>
          <w:color w:val="F6C81E"/>
          <w:sz w:val="24"/>
          <w:szCs w:val="24"/>
        </w:rPr>
        <w:t xml:space="preserve"> de</w:t>
      </w:r>
      <w:r w:rsidR="003B3747">
        <w:rPr>
          <w:rFonts w:ascii="DokChampa" w:hAnsi="DokChampa" w:cs="DokChampa"/>
          <w:color w:val="F6C81E"/>
          <w:sz w:val="24"/>
          <w:szCs w:val="24"/>
        </w:rPr>
        <w:t>s fibres de collagène inhibe la</w:t>
      </w:r>
    </w:p>
    <w:p w:rsidR="00945E90" w:rsidRPr="001D223E" w:rsidRDefault="003B3747"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C829F0" w:rsidRPr="001D223E">
        <w:rPr>
          <w:rFonts w:ascii="DokChampa" w:hAnsi="DokChampa" w:cs="DokChampa"/>
          <w:color w:val="F6C81E"/>
          <w:sz w:val="24"/>
          <w:szCs w:val="24"/>
        </w:rPr>
        <w:t>calcification.</w:t>
      </w:r>
    </w:p>
    <w:p w:rsidR="003B3747" w:rsidRDefault="00C829F0"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80. </w:t>
      </w:r>
      <w:r w:rsidR="00996D13" w:rsidRPr="001D223E">
        <w:rPr>
          <w:rFonts w:ascii="DokChampa" w:hAnsi="DokChampa" w:cs="DokChampa"/>
          <w:color w:val="F6C81E"/>
          <w:sz w:val="24"/>
          <w:szCs w:val="24"/>
        </w:rPr>
        <w:t>L'ostéogénèse et l'ostéolyse son</w:t>
      </w:r>
      <w:r w:rsidR="003B3747">
        <w:rPr>
          <w:rFonts w:ascii="DokChampa" w:hAnsi="DokChampa" w:cs="DokChampa"/>
          <w:color w:val="F6C81E"/>
          <w:sz w:val="24"/>
          <w:szCs w:val="24"/>
        </w:rPr>
        <w:t>t sous contrôle hormonal via la</w:t>
      </w:r>
    </w:p>
    <w:p w:rsidR="00C829F0" w:rsidRPr="001D223E" w:rsidRDefault="003B3747"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996D13" w:rsidRPr="001D223E">
        <w:rPr>
          <w:rFonts w:ascii="DokChampa" w:hAnsi="DokChampa" w:cs="DokChampa"/>
          <w:color w:val="F6C81E"/>
          <w:sz w:val="24"/>
          <w:szCs w:val="24"/>
        </w:rPr>
        <w:t>parathormone et la calcitonine.</w:t>
      </w:r>
    </w:p>
    <w:p w:rsidR="00945E90" w:rsidRPr="001D223E" w:rsidRDefault="00945E90" w:rsidP="005E14BF">
      <w:pPr>
        <w:spacing w:line="240" w:lineRule="exact"/>
        <w:contextualSpacing/>
        <w:rPr>
          <w:rFonts w:ascii="DokChampa" w:hAnsi="DokChampa" w:cs="DokChampa"/>
          <w:color w:val="F6C81E"/>
          <w:sz w:val="24"/>
          <w:szCs w:val="24"/>
        </w:rPr>
      </w:pPr>
    </w:p>
    <w:p w:rsidR="00F71E64" w:rsidRPr="009F527B" w:rsidRDefault="009F527B" w:rsidP="005E14BF">
      <w:pPr>
        <w:spacing w:line="240" w:lineRule="exact"/>
        <w:contextualSpacing/>
        <w:rPr>
          <w:rFonts w:ascii="HP PSG" w:hAnsi="HP PSG" w:cs="DokChampa"/>
          <w:color w:val="F6C81E"/>
          <w:sz w:val="32"/>
          <w:szCs w:val="32"/>
          <w:lang w:val="en-US"/>
        </w:rPr>
      </w:pPr>
      <w:r w:rsidRPr="00FF34BA">
        <w:rPr>
          <w:rFonts w:ascii="HP PSG" w:hAnsi="HP PSG" w:cs="DokChampa"/>
          <w:color w:val="F6C81E"/>
          <w:sz w:val="32"/>
          <w:szCs w:val="32"/>
          <w:u w:val="thick"/>
          <w:lang w:val="en-US"/>
        </w:rPr>
        <w:t>PARTIE 4</w:t>
      </w:r>
      <w:r w:rsidR="00F71E64" w:rsidRPr="009F527B">
        <w:rPr>
          <w:rFonts w:ascii="HP PSG" w:hAnsi="HP PSG" w:cs="DokChampa"/>
          <w:color w:val="F6C81E"/>
          <w:sz w:val="32"/>
          <w:szCs w:val="32"/>
          <w:lang w:val="en-US"/>
        </w:rPr>
        <w:t xml:space="preserve">: Some little questions </w:t>
      </w:r>
      <w:r>
        <w:rPr>
          <w:rFonts w:ascii="HP PSG" w:hAnsi="HP PSG" w:cs="DokChampa"/>
          <w:color w:val="F6C81E"/>
          <w:sz w:val="32"/>
          <w:szCs w:val="32"/>
          <w:lang w:val="en-US"/>
        </w:rPr>
        <w:t>on</w:t>
      </w:r>
      <w:r w:rsidR="00F71E64" w:rsidRPr="009F527B">
        <w:rPr>
          <w:rFonts w:ascii="HP PSG" w:hAnsi="HP PSG" w:cs="DokChampa"/>
          <w:color w:val="F6C81E"/>
          <w:sz w:val="32"/>
          <w:szCs w:val="32"/>
          <w:lang w:val="en-US"/>
        </w:rPr>
        <w:t xml:space="preserve"> the ron</w:t>
      </w:r>
      <w:r w:rsidR="00F71E64" w:rsidRPr="009F527B">
        <w:rPr>
          <w:rFonts w:ascii="DokChampa" w:hAnsi="DokChampa" w:cs="DokChampa"/>
          <w:color w:val="F6C81E"/>
          <w:sz w:val="32"/>
          <w:szCs w:val="32"/>
          <w:lang w:val="en-US"/>
        </w:rPr>
        <w:t>é</w:t>
      </w:r>
      <w:r w:rsidR="00F71E64" w:rsidRPr="009F527B">
        <w:rPr>
          <w:rFonts w:ascii="HP PSG" w:hAnsi="HP PSG" w:cs="DokChampa"/>
          <w:color w:val="F6C81E"/>
          <w:sz w:val="32"/>
          <w:szCs w:val="32"/>
          <w:lang w:val="en-US"/>
        </w:rPr>
        <w:t>o number one.</w:t>
      </w:r>
    </w:p>
    <w:p w:rsidR="00F71E64" w:rsidRPr="001D223E" w:rsidRDefault="00F71E64" w:rsidP="00F71E64">
      <w:pPr>
        <w:spacing w:line="240" w:lineRule="exact"/>
        <w:contextualSpacing/>
        <w:rPr>
          <w:rFonts w:ascii="DokChampa" w:hAnsi="DokChampa" w:cs="DokChampa"/>
          <w:color w:val="F6C81E"/>
          <w:sz w:val="24"/>
          <w:szCs w:val="24"/>
          <w:lang w:val="en-US"/>
        </w:rPr>
      </w:pPr>
    </w:p>
    <w:p w:rsidR="00F71E64" w:rsidRPr="001D223E"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81. Du zygote au stade 8 cellules inclues les cellules sont des cellules souches totipotentes.</w:t>
      </w:r>
    </w:p>
    <w:p w:rsidR="003B3747"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82. Les cellules souches appartenant à l’un des 3 feuillets embryon</w:t>
      </w:r>
      <w:r w:rsidR="003B3747">
        <w:rPr>
          <w:rFonts w:ascii="DokChampa" w:hAnsi="DokChampa" w:cs="DokChampa"/>
          <w:color w:val="F6C81E"/>
          <w:sz w:val="24"/>
          <w:szCs w:val="24"/>
        </w:rPr>
        <w:t>naires primordiaux ont perdu un</w:t>
      </w:r>
    </w:p>
    <w:p w:rsidR="003B3747" w:rsidRDefault="003B3747" w:rsidP="00F71E64">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F71E64" w:rsidRPr="001D223E">
        <w:rPr>
          <w:rFonts w:ascii="DokChampa" w:hAnsi="DokChampa" w:cs="DokChampa"/>
          <w:color w:val="F6C81E"/>
          <w:sz w:val="24"/>
          <w:szCs w:val="24"/>
        </w:rPr>
        <w:t>certain nombre de potentialités de différenciation, si bien q</w:t>
      </w:r>
      <w:r>
        <w:rPr>
          <w:rFonts w:ascii="DokChampa" w:hAnsi="DokChampa" w:cs="DokChampa"/>
          <w:color w:val="F6C81E"/>
          <w:sz w:val="24"/>
          <w:szCs w:val="24"/>
        </w:rPr>
        <w:t>ue ce sont des cellules souches</w:t>
      </w:r>
    </w:p>
    <w:p w:rsidR="003B3747" w:rsidRDefault="003B3747" w:rsidP="00F71E64">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F71E64" w:rsidRPr="001D223E">
        <w:rPr>
          <w:rFonts w:ascii="DokChampa" w:hAnsi="DokChampa" w:cs="DokChampa"/>
          <w:color w:val="F6C81E"/>
          <w:sz w:val="24"/>
          <w:szCs w:val="24"/>
        </w:rPr>
        <w:t xml:space="preserve">multipotente, c'est-à-dire qu’elles peuvent donner tous les types de </w:t>
      </w:r>
      <w:r>
        <w:rPr>
          <w:rFonts w:ascii="DokChampa" w:hAnsi="DokChampa" w:cs="DokChampa"/>
          <w:color w:val="F6C81E"/>
          <w:sz w:val="24"/>
          <w:szCs w:val="24"/>
        </w:rPr>
        <w:t>tissus de l’organisme, mais pas</w:t>
      </w:r>
    </w:p>
    <w:p w:rsidR="00F71E64" w:rsidRPr="001D223E" w:rsidRDefault="003B3747" w:rsidP="00F71E64">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F71E64" w:rsidRPr="001D223E">
        <w:rPr>
          <w:rFonts w:ascii="DokChampa" w:hAnsi="DokChampa" w:cs="DokChampa"/>
          <w:color w:val="F6C81E"/>
          <w:sz w:val="24"/>
          <w:szCs w:val="24"/>
        </w:rPr>
        <w:t>les annexes.</w:t>
      </w:r>
    </w:p>
    <w:p w:rsidR="003B3747"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83. Afin de se protéger nos organismes ont développé 2 moyens de défe</w:t>
      </w:r>
      <w:r w:rsidR="003B3747">
        <w:rPr>
          <w:rFonts w:ascii="DokChampa" w:hAnsi="DokChampa" w:cs="DokChampa"/>
          <w:color w:val="F6C81E"/>
          <w:sz w:val="24"/>
          <w:szCs w:val="24"/>
        </w:rPr>
        <w:t>nse : une protection passive et</w:t>
      </w:r>
    </w:p>
    <w:p w:rsidR="00F71E64" w:rsidRPr="001D223E" w:rsidRDefault="003B3747" w:rsidP="00F71E64">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F71E64" w:rsidRPr="001D223E">
        <w:rPr>
          <w:rFonts w:ascii="DokChampa" w:hAnsi="DokChampa" w:cs="DokChampa"/>
          <w:color w:val="F6C81E"/>
          <w:sz w:val="24"/>
          <w:szCs w:val="24"/>
        </w:rPr>
        <w:t>une protection active.</w:t>
      </w:r>
    </w:p>
    <w:p w:rsidR="00F71E64" w:rsidRPr="001D223E"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84. La protection passive est permise par les épithéliums de recouvrement.</w:t>
      </w:r>
    </w:p>
    <w:p w:rsidR="003B3747"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85. La protection active peut se diviser en protection métabolique et e</w:t>
      </w:r>
      <w:r w:rsidR="003B3747">
        <w:rPr>
          <w:rFonts w:ascii="DokChampa" w:hAnsi="DokChampa" w:cs="DokChampa"/>
          <w:color w:val="F6C81E"/>
          <w:sz w:val="24"/>
          <w:szCs w:val="24"/>
        </w:rPr>
        <w:t>n protection cellulaire</w:t>
      </w:r>
    </w:p>
    <w:p w:rsidR="00F71E64" w:rsidRPr="001D223E" w:rsidRDefault="003B3747" w:rsidP="00F71E64">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F71E64" w:rsidRPr="001D223E">
        <w:rPr>
          <w:rFonts w:ascii="DokChampa" w:hAnsi="DokChampa" w:cs="DokChampa"/>
          <w:color w:val="F6C81E"/>
          <w:sz w:val="24"/>
          <w:szCs w:val="24"/>
        </w:rPr>
        <w:t>(lymphocytes par ex).</w:t>
      </w:r>
    </w:p>
    <w:p w:rsidR="00F71E64" w:rsidRPr="001D223E"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86. Le tissu conjonctif dérive en totalité de l’endoderme.</w:t>
      </w:r>
    </w:p>
    <w:p w:rsidR="00F71E64" w:rsidRPr="001D223E"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87. Les cellules souches més</w:t>
      </w:r>
      <w:r w:rsidR="00F359CB">
        <w:rPr>
          <w:rFonts w:ascii="DokChampa" w:hAnsi="DokChampa" w:cs="DokChampa"/>
          <w:color w:val="F6C81E"/>
          <w:sz w:val="24"/>
          <w:szCs w:val="24"/>
        </w:rPr>
        <w:t>enchymateuses n’ont pa</w:t>
      </w:r>
      <w:r w:rsidRPr="001D223E">
        <w:rPr>
          <w:rFonts w:ascii="DokChampa" w:hAnsi="DokChampa" w:cs="DokChampa"/>
          <w:color w:val="F6C81E"/>
          <w:sz w:val="24"/>
          <w:szCs w:val="24"/>
        </w:rPr>
        <w:t>s</w:t>
      </w:r>
      <w:r w:rsidR="00F359CB">
        <w:rPr>
          <w:rFonts w:ascii="DokChampa" w:hAnsi="DokChampa" w:cs="DokChampa"/>
          <w:color w:val="F6C81E"/>
          <w:sz w:val="24"/>
          <w:szCs w:val="24"/>
        </w:rPr>
        <w:t xml:space="preserve"> un grand intérêt scientifique</w:t>
      </w:r>
      <w:r w:rsidRPr="001D223E">
        <w:rPr>
          <w:rFonts w:ascii="DokChampa" w:hAnsi="DokChampa" w:cs="DokChampa"/>
          <w:color w:val="F6C81E"/>
          <w:sz w:val="24"/>
          <w:szCs w:val="24"/>
        </w:rPr>
        <w:t>.</w:t>
      </w:r>
    </w:p>
    <w:p w:rsidR="00F71E64" w:rsidRPr="003B3747" w:rsidRDefault="00F71E64" w:rsidP="00F71E64">
      <w:pPr>
        <w:spacing w:line="240" w:lineRule="exact"/>
        <w:contextualSpacing/>
        <w:rPr>
          <w:rFonts w:ascii="HP PSG" w:hAnsi="HP PSG" w:cs="DokChampa"/>
          <w:color w:val="F6C81E"/>
          <w:sz w:val="24"/>
          <w:szCs w:val="24"/>
        </w:rPr>
      </w:pPr>
      <w:r w:rsidRPr="003B3747">
        <w:rPr>
          <w:rFonts w:ascii="HP PSG" w:hAnsi="HP PSG" w:cs="DokChampa"/>
          <w:color w:val="F6C81E"/>
          <w:sz w:val="24"/>
          <w:szCs w:val="24"/>
        </w:rPr>
        <w:t>X.   En histologie il faut tout apprendre b</w:t>
      </w:r>
      <w:r w:rsidRPr="003B3747">
        <w:rPr>
          <w:rFonts w:ascii="DokChampa" w:hAnsi="DokChampa" w:cs="DokChampa"/>
          <w:color w:val="F6C81E"/>
          <w:sz w:val="24"/>
          <w:szCs w:val="24"/>
        </w:rPr>
        <w:t>ê</w:t>
      </w:r>
      <w:r w:rsidRPr="003B3747">
        <w:rPr>
          <w:rFonts w:ascii="HP PSG" w:hAnsi="HP PSG" w:cs="DokChampa"/>
          <w:color w:val="F6C81E"/>
          <w:sz w:val="24"/>
          <w:szCs w:val="24"/>
        </w:rPr>
        <w:t>tement par c</w:t>
      </w:r>
      <w:r w:rsidRPr="003B3747">
        <w:rPr>
          <w:rFonts w:ascii="DokChampa" w:hAnsi="DokChampa" w:cs="DokChampa"/>
          <w:color w:val="F6C81E"/>
          <w:sz w:val="24"/>
          <w:szCs w:val="24"/>
        </w:rPr>
        <w:t>œ</w:t>
      </w:r>
      <w:r w:rsidRPr="003B3747">
        <w:rPr>
          <w:rFonts w:ascii="HP PSG" w:hAnsi="HP PSG" w:cs="DokChampa"/>
          <w:color w:val="F6C81E"/>
          <w:sz w:val="24"/>
          <w:szCs w:val="24"/>
        </w:rPr>
        <w:t>ur.</w:t>
      </w:r>
    </w:p>
    <w:p w:rsidR="003B3747"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89. Les cellules de nos organismes sont standardisées, et ont toutes de</w:t>
      </w:r>
      <w:r w:rsidR="003B3747">
        <w:rPr>
          <w:rFonts w:ascii="DokChampa" w:hAnsi="DokChampa" w:cs="DokChampa"/>
          <w:color w:val="F6C81E"/>
          <w:sz w:val="24"/>
          <w:szCs w:val="24"/>
        </w:rPr>
        <w:t>s morphologies et des organites</w:t>
      </w:r>
    </w:p>
    <w:p w:rsidR="003B3747" w:rsidRDefault="003B3747" w:rsidP="00F71E64">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F71E64" w:rsidRPr="001D223E">
        <w:rPr>
          <w:rFonts w:ascii="DokChampa" w:hAnsi="DokChampa" w:cs="DokChampa"/>
          <w:color w:val="F6C81E"/>
          <w:sz w:val="24"/>
          <w:szCs w:val="24"/>
        </w:rPr>
        <w:t xml:space="preserve">semblables afin que les réactions physiologiques et adaptatives se </w:t>
      </w:r>
      <w:r>
        <w:rPr>
          <w:rFonts w:ascii="DokChampa" w:hAnsi="DokChampa" w:cs="DokChampa"/>
          <w:color w:val="F6C81E"/>
          <w:sz w:val="24"/>
          <w:szCs w:val="24"/>
        </w:rPr>
        <w:t>fassent le plus vite et le plus</w:t>
      </w:r>
    </w:p>
    <w:p w:rsidR="00F71E64" w:rsidRPr="001D223E" w:rsidRDefault="003B3747" w:rsidP="00F71E64">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F71E64" w:rsidRPr="001D223E">
        <w:rPr>
          <w:rFonts w:ascii="DokChampa" w:hAnsi="DokChampa" w:cs="DokChampa"/>
          <w:color w:val="F6C81E"/>
          <w:sz w:val="24"/>
          <w:szCs w:val="24"/>
        </w:rPr>
        <w:t>efficacement possible.</w:t>
      </w:r>
    </w:p>
    <w:p w:rsidR="003B3747"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90. Le cycle de dégradation métabolique</w:t>
      </w:r>
      <w:r w:rsidR="00F359CB">
        <w:rPr>
          <w:rFonts w:ascii="DokChampa" w:hAnsi="DokChampa" w:cs="DokChampa"/>
          <w:color w:val="F6C81E"/>
          <w:sz w:val="24"/>
          <w:szCs w:val="24"/>
        </w:rPr>
        <w:t xml:space="preserve"> des organites</w:t>
      </w:r>
      <w:r w:rsidRPr="001D223E">
        <w:rPr>
          <w:rFonts w:ascii="DokChampa" w:hAnsi="DokChampa" w:cs="DokChampa"/>
          <w:color w:val="F6C81E"/>
          <w:sz w:val="24"/>
          <w:szCs w:val="24"/>
        </w:rPr>
        <w:t xml:space="preserve"> est indi</w:t>
      </w:r>
      <w:r w:rsidR="003B3747">
        <w:rPr>
          <w:rFonts w:ascii="DokChampa" w:hAnsi="DokChampa" w:cs="DokChampa"/>
          <w:color w:val="F6C81E"/>
          <w:sz w:val="24"/>
          <w:szCs w:val="24"/>
        </w:rPr>
        <w:t>spensable au bon fonctionnement</w:t>
      </w:r>
    </w:p>
    <w:p w:rsidR="00F71E64" w:rsidRDefault="003B3747" w:rsidP="00F71E64">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F71E64" w:rsidRPr="001D223E">
        <w:rPr>
          <w:rFonts w:ascii="DokChampa" w:hAnsi="DokChampa" w:cs="DokChampa"/>
          <w:color w:val="F6C81E"/>
          <w:sz w:val="24"/>
          <w:szCs w:val="24"/>
        </w:rPr>
        <w:t>cellulaire.</w:t>
      </w:r>
    </w:p>
    <w:p w:rsidR="00F544F4" w:rsidRPr="001D223E" w:rsidRDefault="00F544F4" w:rsidP="00F71E64">
      <w:pPr>
        <w:spacing w:line="240" w:lineRule="exact"/>
        <w:contextualSpacing/>
        <w:rPr>
          <w:rFonts w:ascii="DokChampa" w:hAnsi="DokChampa" w:cs="DokChampa"/>
          <w:color w:val="F6C81E"/>
          <w:sz w:val="24"/>
          <w:szCs w:val="24"/>
        </w:rPr>
      </w:pPr>
    </w:p>
    <w:p w:rsidR="00F71E64" w:rsidRPr="001D223E"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91. Toute cellule qui n’est pas stimulée est condamnée à mourir.</w:t>
      </w:r>
    </w:p>
    <w:p w:rsidR="003B3747"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92. Les 3 organites qui interviennent dans les processus de synthè</w:t>
      </w:r>
      <w:r w:rsidR="003B3747">
        <w:rPr>
          <w:rFonts w:ascii="DokChampa" w:hAnsi="DokChampa" w:cs="DokChampa"/>
          <w:color w:val="F6C81E"/>
          <w:sz w:val="24"/>
          <w:szCs w:val="24"/>
        </w:rPr>
        <w:t xml:space="preserve">se sont : </w:t>
      </w:r>
      <w:proofErr w:type="spellStart"/>
      <w:r w:rsidR="003B3747">
        <w:rPr>
          <w:rFonts w:ascii="DokChampa" w:hAnsi="DokChampa" w:cs="DokChampa"/>
          <w:color w:val="F6C81E"/>
          <w:sz w:val="24"/>
          <w:szCs w:val="24"/>
        </w:rPr>
        <w:t>endosome</w:t>
      </w:r>
      <w:proofErr w:type="spellEnd"/>
      <w:r w:rsidR="003B3747">
        <w:rPr>
          <w:rFonts w:ascii="DokChampa" w:hAnsi="DokChampa" w:cs="DokChampa"/>
          <w:color w:val="F6C81E"/>
          <w:sz w:val="24"/>
          <w:szCs w:val="24"/>
        </w:rPr>
        <w:t>, lysosome et</w:t>
      </w:r>
    </w:p>
    <w:p w:rsidR="00F71E64" w:rsidRPr="001D223E" w:rsidRDefault="003B3747" w:rsidP="00F71E64">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F71E64" w:rsidRPr="001D223E">
        <w:rPr>
          <w:rFonts w:ascii="DokChampa" w:hAnsi="DokChampa" w:cs="DokChampa"/>
          <w:color w:val="F6C81E"/>
          <w:sz w:val="24"/>
          <w:szCs w:val="24"/>
        </w:rPr>
        <w:t>peroxysome.</w:t>
      </w:r>
    </w:p>
    <w:p w:rsidR="003B3747"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93. Les 4 organites qui interviennent dans les processus de dégradatio</w:t>
      </w:r>
      <w:r w:rsidR="003B3747">
        <w:rPr>
          <w:rFonts w:ascii="DokChampa" w:hAnsi="DokChampa" w:cs="DokChampa"/>
          <w:color w:val="F6C81E"/>
          <w:sz w:val="24"/>
          <w:szCs w:val="24"/>
        </w:rPr>
        <w:t>n sont : le noyau, le réticulum</w:t>
      </w:r>
    </w:p>
    <w:p w:rsidR="00F71E64" w:rsidRPr="001D223E" w:rsidRDefault="003B3747" w:rsidP="00F71E64">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F71E64" w:rsidRPr="001D223E">
        <w:rPr>
          <w:rFonts w:ascii="DokChampa" w:hAnsi="DokChampa" w:cs="DokChampa"/>
          <w:color w:val="F6C81E"/>
          <w:sz w:val="24"/>
          <w:szCs w:val="24"/>
        </w:rPr>
        <w:t>endoplasmique, l’appareil de golgi et la mitochondrie.</w:t>
      </w:r>
    </w:p>
    <w:p w:rsidR="00F71E64" w:rsidRPr="001D223E"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94. Le cytosquelette permet d’informer le noyau de certaines modifications environnementales.</w:t>
      </w:r>
    </w:p>
    <w:p w:rsidR="00F71E64" w:rsidRPr="001D223E"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95. Plus une membrane contient de collagène moins elle est fluide.</w:t>
      </w:r>
    </w:p>
    <w:p w:rsidR="00F71E64" w:rsidRPr="001D223E"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96. Toutes es cellules de l’organisme ont la même température de fonctionnement optimal.</w:t>
      </w:r>
    </w:p>
    <w:p w:rsidR="003B3747"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97. Lorsque deux cellules sont reliées  par une jonction imperméable = ti</w:t>
      </w:r>
      <w:r w:rsidR="003B3747">
        <w:rPr>
          <w:rFonts w:ascii="DokChampa" w:hAnsi="DokChampa" w:cs="DokChampa"/>
          <w:color w:val="F6C81E"/>
          <w:sz w:val="24"/>
          <w:szCs w:val="24"/>
        </w:rPr>
        <w:t xml:space="preserve">ght </w:t>
      </w:r>
      <w:proofErr w:type="spellStart"/>
      <w:r w:rsidR="003B3747">
        <w:rPr>
          <w:rFonts w:ascii="DokChampa" w:hAnsi="DokChampa" w:cs="DokChampa"/>
          <w:color w:val="F6C81E"/>
          <w:sz w:val="24"/>
          <w:szCs w:val="24"/>
        </w:rPr>
        <w:t>junction</w:t>
      </w:r>
      <w:proofErr w:type="spellEnd"/>
      <w:r w:rsidR="003B3747">
        <w:rPr>
          <w:rFonts w:ascii="DokChampa" w:hAnsi="DokChampa" w:cs="DokChampa"/>
          <w:color w:val="F6C81E"/>
          <w:sz w:val="24"/>
          <w:szCs w:val="24"/>
        </w:rPr>
        <w:t xml:space="preserve"> = </w:t>
      </w:r>
      <w:proofErr w:type="spellStart"/>
      <w:r w:rsidR="003B3747">
        <w:rPr>
          <w:rFonts w:ascii="DokChampa" w:hAnsi="DokChampa" w:cs="DokChampa"/>
          <w:color w:val="F6C81E"/>
          <w:sz w:val="24"/>
          <w:szCs w:val="24"/>
        </w:rPr>
        <w:t>zonula</w:t>
      </w:r>
      <w:proofErr w:type="spellEnd"/>
      <w:r w:rsidR="003B3747">
        <w:rPr>
          <w:rFonts w:ascii="DokChampa" w:hAnsi="DokChampa" w:cs="DokChampa"/>
          <w:color w:val="F6C81E"/>
          <w:sz w:val="24"/>
          <w:szCs w:val="24"/>
        </w:rPr>
        <w:t xml:space="preserve"> </w:t>
      </w:r>
      <w:proofErr w:type="spellStart"/>
      <w:r w:rsidR="003B3747">
        <w:rPr>
          <w:rFonts w:ascii="DokChampa" w:hAnsi="DokChampa" w:cs="DokChampa"/>
          <w:color w:val="F6C81E"/>
          <w:sz w:val="24"/>
          <w:szCs w:val="24"/>
        </w:rPr>
        <w:t>occuldens</w:t>
      </w:r>
      <w:proofErr w:type="spellEnd"/>
    </w:p>
    <w:p w:rsidR="00F71E64" w:rsidRPr="001D223E" w:rsidRDefault="003B3747" w:rsidP="00F71E64">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F71E64" w:rsidRPr="001D223E">
        <w:rPr>
          <w:rFonts w:ascii="DokChampa" w:hAnsi="DokChampa" w:cs="DokChampa"/>
          <w:color w:val="F6C81E"/>
          <w:sz w:val="24"/>
          <w:szCs w:val="24"/>
        </w:rPr>
        <w:t>les feuillets internes de leur membrane plasmique respective sont fusionnés.</w:t>
      </w:r>
    </w:p>
    <w:p w:rsidR="003B3747"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98. Les jonctions communicantes permettent le couplage métabolique et é</w:t>
      </w:r>
      <w:r w:rsidR="003B3747">
        <w:rPr>
          <w:rFonts w:ascii="DokChampa" w:hAnsi="DokChampa" w:cs="DokChampa"/>
          <w:color w:val="F6C81E"/>
          <w:sz w:val="24"/>
          <w:szCs w:val="24"/>
        </w:rPr>
        <w:t>lectrique des cellules qu’elles</w:t>
      </w:r>
    </w:p>
    <w:p w:rsidR="00F71E64" w:rsidRPr="001D223E" w:rsidRDefault="003B3747" w:rsidP="00F71E64">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F71E64" w:rsidRPr="001D223E">
        <w:rPr>
          <w:rFonts w:ascii="DokChampa" w:hAnsi="DokChampa" w:cs="DokChampa"/>
          <w:color w:val="F6C81E"/>
          <w:sz w:val="24"/>
          <w:szCs w:val="24"/>
        </w:rPr>
        <w:t>unissent car elles permettent la communication directe entre leur cytoplasme.</w:t>
      </w:r>
    </w:p>
    <w:p w:rsidR="00F71E64" w:rsidRPr="001D223E"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99. Les hémi-desmosomes sont des jonctions caractéristiques du tissu conjonctif.</w:t>
      </w:r>
    </w:p>
    <w:p w:rsidR="00F71E64"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100. Les jonctions d’ancrage sont impliquées dans la mécanotransduction.  </w:t>
      </w:r>
    </w:p>
    <w:p w:rsidR="00F544F4" w:rsidRPr="001D223E" w:rsidRDefault="00F544F4" w:rsidP="00F71E64">
      <w:pPr>
        <w:spacing w:line="240" w:lineRule="exact"/>
        <w:contextualSpacing/>
        <w:rPr>
          <w:rFonts w:ascii="DokChampa" w:hAnsi="DokChampa" w:cs="DokChampa"/>
          <w:color w:val="F6C81E"/>
          <w:sz w:val="24"/>
          <w:szCs w:val="24"/>
        </w:rPr>
      </w:pPr>
    </w:p>
    <w:p w:rsidR="00F71E64" w:rsidRPr="001D223E"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101. Les monocytes sont des cellules circulantes.</w:t>
      </w:r>
    </w:p>
    <w:p w:rsidR="00B27B96"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102. La fonction d’une lignée cellulaire est de transformer une cellule sou</w:t>
      </w:r>
      <w:r w:rsidR="00B27B96">
        <w:rPr>
          <w:rFonts w:ascii="DokChampa" w:hAnsi="DokChampa" w:cs="DokChampa"/>
          <w:color w:val="F6C81E"/>
          <w:sz w:val="24"/>
          <w:szCs w:val="24"/>
        </w:rPr>
        <w:t>che en une cellule différenciée</w:t>
      </w:r>
    </w:p>
    <w:p w:rsidR="00F71E64" w:rsidRPr="001D223E" w:rsidRDefault="00B27B96" w:rsidP="00F71E64">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F71E64" w:rsidRPr="001D223E">
        <w:rPr>
          <w:rFonts w:ascii="DokChampa" w:hAnsi="DokChampa" w:cs="DokChampa"/>
          <w:color w:val="F6C81E"/>
          <w:sz w:val="24"/>
          <w:szCs w:val="24"/>
        </w:rPr>
        <w:t>qui a une fonction précise.</w:t>
      </w:r>
    </w:p>
    <w:p w:rsidR="00B27B96"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103. La nécrose est un suicide cellule programmé que la cellule déc</w:t>
      </w:r>
      <w:r w:rsidR="00B27B96">
        <w:rPr>
          <w:rFonts w:ascii="DokChampa" w:hAnsi="DokChampa" w:cs="DokChampa"/>
          <w:color w:val="F6C81E"/>
          <w:sz w:val="24"/>
          <w:szCs w:val="24"/>
        </w:rPr>
        <w:t>lenche lorsqu’elle ne peut plus</w:t>
      </w:r>
    </w:p>
    <w:p w:rsidR="00F71E64" w:rsidRPr="001D223E" w:rsidRDefault="00B27B96" w:rsidP="00F71E64">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F71E64" w:rsidRPr="001D223E">
        <w:rPr>
          <w:rFonts w:ascii="DokChampa" w:hAnsi="DokChampa" w:cs="DokChampa"/>
          <w:color w:val="F6C81E"/>
          <w:sz w:val="24"/>
          <w:szCs w:val="24"/>
        </w:rPr>
        <w:t>répond</w:t>
      </w:r>
      <w:r>
        <w:rPr>
          <w:rFonts w:ascii="DokChampa" w:hAnsi="DokChampa" w:cs="DokChampa"/>
          <w:color w:val="F6C81E"/>
          <w:sz w:val="24"/>
          <w:szCs w:val="24"/>
        </w:rPr>
        <w:t>r</w:t>
      </w:r>
      <w:r w:rsidR="00F71E64" w:rsidRPr="001D223E">
        <w:rPr>
          <w:rFonts w:ascii="DokChampa" w:hAnsi="DokChampa" w:cs="DokChampa"/>
          <w:color w:val="F6C81E"/>
          <w:sz w:val="24"/>
          <w:szCs w:val="24"/>
        </w:rPr>
        <w:t>e à ses fonctions.</w:t>
      </w:r>
    </w:p>
    <w:p w:rsidR="00F71E64" w:rsidRPr="00B27B96" w:rsidRDefault="00B27B96" w:rsidP="00F71E64">
      <w:pPr>
        <w:spacing w:line="240" w:lineRule="exact"/>
        <w:contextualSpacing/>
        <w:rPr>
          <w:rFonts w:ascii="DokChampa" w:hAnsi="DokChampa" w:cs="DokChampa"/>
          <w:color w:val="F6C81E"/>
          <w:sz w:val="20"/>
          <w:szCs w:val="20"/>
        </w:rPr>
      </w:pPr>
      <w:r>
        <w:rPr>
          <w:rFonts w:ascii="DokChampa" w:hAnsi="DokChampa" w:cs="DokChampa"/>
          <w:color w:val="F6C81E"/>
          <w:sz w:val="24"/>
          <w:szCs w:val="24"/>
        </w:rPr>
        <w:t xml:space="preserve">104. </w:t>
      </w:r>
      <w:r w:rsidRPr="00B27B96">
        <w:rPr>
          <w:rFonts w:ascii="DokChampa" w:hAnsi="DokChampa" w:cs="DokChampa"/>
          <w:i/>
          <w:color w:val="F6C81E"/>
          <w:sz w:val="24"/>
          <w:szCs w:val="24"/>
        </w:rPr>
        <w:t>P</w:t>
      </w:r>
      <w:r w:rsidR="00F71E64" w:rsidRPr="00B27B96">
        <w:rPr>
          <w:rFonts w:ascii="DokChampa" w:hAnsi="DokChampa" w:cs="DokChampa"/>
          <w:i/>
          <w:color w:val="F6C81E"/>
          <w:sz w:val="24"/>
          <w:szCs w:val="24"/>
        </w:rPr>
        <w:t xml:space="preserve">ourquoi les cellules se divisent-elles ? </w:t>
      </w:r>
      <w:r w:rsidR="00F71E64" w:rsidRPr="00B27B96">
        <w:rPr>
          <w:rFonts w:ascii="DokChampa" w:hAnsi="DokChampa" w:cs="DokChampa"/>
          <w:i/>
          <w:color w:val="F6C81E"/>
          <w:sz w:val="20"/>
          <w:szCs w:val="20"/>
        </w:rPr>
        <w:t>(</w:t>
      </w:r>
      <w:r w:rsidR="00F71E64" w:rsidRPr="00B27B96">
        <w:rPr>
          <w:rFonts w:ascii="DokChampa" w:hAnsi="DokChampa" w:cs="DokChampa"/>
          <w:color w:val="F6C81E"/>
          <w:sz w:val="20"/>
          <w:szCs w:val="20"/>
        </w:rPr>
        <w:t xml:space="preserve">cette fois ni vrai ni faux, réfléchissez à ce qui vous semble logique et ne jetez un coup d’œil à votre cour qu’après vous êtes creusé la cervelle jusqu’au </w:t>
      </w:r>
      <w:r w:rsidR="0052107C" w:rsidRPr="00B27B96">
        <w:rPr>
          <w:rFonts w:ascii="DokChampa" w:hAnsi="DokChampa" w:cs="DokChampa"/>
          <w:color w:val="F6C81E"/>
          <w:sz w:val="20"/>
          <w:szCs w:val="20"/>
        </w:rPr>
        <w:t>thorax)</w:t>
      </w:r>
      <w:r w:rsidR="00F71E64" w:rsidRPr="00B27B96">
        <w:rPr>
          <w:rFonts w:ascii="DokChampa" w:hAnsi="DokChampa" w:cs="DokChampa"/>
          <w:color w:val="F6C81E"/>
          <w:sz w:val="20"/>
          <w:szCs w:val="20"/>
        </w:rPr>
        <w:t>.</w:t>
      </w:r>
    </w:p>
    <w:p w:rsidR="00B27B96"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105. Un régime McDonald peut, en dehors de l’augmentation du risqu</w:t>
      </w:r>
      <w:r w:rsidR="00B27B96">
        <w:rPr>
          <w:rFonts w:ascii="DokChampa" w:hAnsi="DokChampa" w:cs="DokChampa"/>
          <w:color w:val="F6C81E"/>
          <w:sz w:val="24"/>
          <w:szCs w:val="24"/>
        </w:rPr>
        <w:t xml:space="preserve">e de pas mal de maladies </w:t>
      </w:r>
      <w:proofErr w:type="spellStart"/>
      <w:r w:rsidR="00B27B96">
        <w:rPr>
          <w:rFonts w:ascii="DokChampa" w:hAnsi="DokChampa" w:cs="DokChampa"/>
          <w:color w:val="F6C81E"/>
          <w:sz w:val="24"/>
          <w:szCs w:val="24"/>
        </w:rPr>
        <w:t>cardio</w:t>
      </w:r>
      <w:proofErr w:type="spellEnd"/>
    </w:p>
    <w:p w:rsidR="00B27B96" w:rsidRDefault="00B27B96" w:rsidP="00F71E64">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F71E64" w:rsidRPr="001D223E">
        <w:rPr>
          <w:rFonts w:ascii="DokChampa" w:hAnsi="DokChampa" w:cs="DokChampa"/>
          <w:color w:val="F6C81E"/>
          <w:sz w:val="24"/>
          <w:szCs w:val="24"/>
        </w:rPr>
        <w:t xml:space="preserve">vasculaires, provoquer une hypertrophie de votre tissu adipeux </w:t>
      </w:r>
      <w:r>
        <w:rPr>
          <w:rFonts w:ascii="DokChampa" w:hAnsi="DokChampa" w:cs="DokChampa"/>
          <w:color w:val="F6C81E"/>
          <w:sz w:val="24"/>
          <w:szCs w:val="24"/>
        </w:rPr>
        <w:t>par hypertrophie et hyperplasie</w:t>
      </w:r>
    </w:p>
    <w:p w:rsidR="00F71E64" w:rsidRPr="001D223E" w:rsidRDefault="00B27B96" w:rsidP="00F71E64">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proofErr w:type="spellStart"/>
      <w:r w:rsidR="00F71E64" w:rsidRPr="001D223E">
        <w:rPr>
          <w:rFonts w:ascii="DokChampa" w:hAnsi="DokChampa" w:cs="DokChampa"/>
          <w:color w:val="F6C81E"/>
          <w:sz w:val="24"/>
          <w:szCs w:val="24"/>
        </w:rPr>
        <w:t>adipocytaires</w:t>
      </w:r>
      <w:proofErr w:type="spellEnd"/>
      <w:r w:rsidR="00F71E64" w:rsidRPr="001D223E">
        <w:rPr>
          <w:rFonts w:ascii="DokChampa" w:hAnsi="DokChampa" w:cs="DokChampa"/>
          <w:color w:val="F6C81E"/>
          <w:sz w:val="24"/>
          <w:szCs w:val="24"/>
        </w:rPr>
        <w:t>.</w:t>
      </w:r>
    </w:p>
    <w:p w:rsidR="00B27B96"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106. Le principe de stabilité et d’équilibre du milieu intérieur est par d</w:t>
      </w:r>
      <w:r w:rsidR="00B27B96">
        <w:rPr>
          <w:rFonts w:ascii="DokChampa" w:hAnsi="DokChampa" w:cs="DokChampa"/>
          <w:color w:val="F6C81E"/>
          <w:sz w:val="24"/>
          <w:szCs w:val="24"/>
        </w:rPr>
        <w:t>éfinition appelé l’homéostasie.</w:t>
      </w:r>
    </w:p>
    <w:p w:rsidR="00B27B96" w:rsidRDefault="00B27B96" w:rsidP="00F71E64">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F71E64" w:rsidRPr="001D223E">
        <w:rPr>
          <w:rFonts w:ascii="DokChampa" w:hAnsi="DokChampa" w:cs="DokChampa"/>
          <w:color w:val="F6C81E"/>
          <w:sz w:val="24"/>
          <w:szCs w:val="24"/>
        </w:rPr>
        <w:t>D’autre part l’homéostasie affirme que les but des fonctions phy</w:t>
      </w:r>
      <w:r>
        <w:rPr>
          <w:rFonts w:ascii="DokChampa" w:hAnsi="DokChampa" w:cs="DokChampa"/>
          <w:color w:val="F6C81E"/>
          <w:sz w:val="24"/>
          <w:szCs w:val="24"/>
        </w:rPr>
        <w:t>siologiques est de maintenir la</w:t>
      </w:r>
    </w:p>
    <w:p w:rsidR="00F71E64" w:rsidRPr="001D223E" w:rsidRDefault="00B27B96" w:rsidP="00F71E64">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F71E64" w:rsidRPr="001D223E">
        <w:rPr>
          <w:rFonts w:ascii="DokChampa" w:hAnsi="DokChampa" w:cs="DokChampa"/>
          <w:color w:val="F6C81E"/>
          <w:sz w:val="24"/>
          <w:szCs w:val="24"/>
        </w:rPr>
        <w:t>stabilité et l’équilibre du milieu intérieur.</w:t>
      </w:r>
    </w:p>
    <w:p w:rsidR="00F71E64" w:rsidRPr="001D223E"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107. Une lésion cérébrale demandera plus d’énergie lors de sa réparation qu’une lésion de la peau.</w:t>
      </w:r>
    </w:p>
    <w:p w:rsidR="00B27B96"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108. Le petit papi qui habite à coté de chez vous se fait exactem</w:t>
      </w:r>
      <w:r w:rsidR="00B27B96">
        <w:rPr>
          <w:rFonts w:ascii="DokChampa" w:hAnsi="DokChampa" w:cs="DokChampa"/>
          <w:color w:val="F6C81E"/>
          <w:sz w:val="24"/>
          <w:szCs w:val="24"/>
        </w:rPr>
        <w:t>ent le même bobo que vous. La</w:t>
      </w:r>
    </w:p>
    <w:p w:rsidR="00F71E64" w:rsidRPr="001D223E" w:rsidRDefault="00B27B96" w:rsidP="00F71E64">
      <w:pPr>
        <w:spacing w:line="240" w:lineRule="exact"/>
        <w:contextualSpacing/>
        <w:rPr>
          <w:rFonts w:ascii="DokChampa" w:hAnsi="DokChampa" w:cs="DokChampa"/>
          <w:color w:val="F6C81E"/>
          <w:sz w:val="24"/>
          <w:szCs w:val="24"/>
        </w:rPr>
      </w:pPr>
      <w:r>
        <w:rPr>
          <w:rFonts w:ascii="DokChampa" w:hAnsi="DokChampa" w:cs="DokChampa"/>
          <w:color w:val="F6C81E"/>
          <w:sz w:val="24"/>
          <w:szCs w:val="24"/>
        </w:rPr>
        <w:lastRenderedPageBreak/>
        <w:t xml:space="preserve">        </w:t>
      </w:r>
      <w:r w:rsidR="00F71E64" w:rsidRPr="001D223E">
        <w:rPr>
          <w:rFonts w:ascii="DokChampa" w:hAnsi="DokChampa" w:cs="DokChampa"/>
          <w:color w:val="F6C81E"/>
          <w:sz w:val="24"/>
          <w:szCs w:val="24"/>
        </w:rPr>
        <w:t>guérison de ce bobo sera simultanée et identique pour vous deux.</w:t>
      </w:r>
    </w:p>
    <w:p w:rsidR="00F71E64" w:rsidRPr="001D223E"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109. Un organe est un assemblage de différents tissus.</w:t>
      </w:r>
    </w:p>
    <w:p w:rsidR="00B27B96"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110. L’évolution des feuillets embryonnaire correspond à une spécificité t</w:t>
      </w:r>
      <w:r w:rsidR="00B27B96">
        <w:rPr>
          <w:rFonts w:ascii="DokChampa" w:hAnsi="DokChampa" w:cs="DokChampa"/>
          <w:color w:val="F6C81E"/>
          <w:sz w:val="24"/>
          <w:szCs w:val="24"/>
        </w:rPr>
        <w:t>issulaire, la preuve : le tissu</w:t>
      </w:r>
    </w:p>
    <w:p w:rsidR="00F71E64" w:rsidRDefault="00B27B96" w:rsidP="00F71E64">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F71E64" w:rsidRPr="001D223E">
        <w:rPr>
          <w:rFonts w:ascii="DokChampa" w:hAnsi="DokChampa" w:cs="DokChampa"/>
          <w:color w:val="F6C81E"/>
          <w:sz w:val="24"/>
          <w:szCs w:val="24"/>
        </w:rPr>
        <w:t>conjonctif dérive en totalité du mésoderme.</w:t>
      </w:r>
    </w:p>
    <w:p w:rsidR="00F544F4" w:rsidRPr="001D223E" w:rsidRDefault="00F544F4" w:rsidP="00F71E64">
      <w:pPr>
        <w:spacing w:line="240" w:lineRule="exact"/>
        <w:contextualSpacing/>
        <w:rPr>
          <w:rFonts w:ascii="DokChampa" w:hAnsi="DokChampa" w:cs="DokChampa"/>
          <w:color w:val="F6C81E"/>
          <w:sz w:val="24"/>
          <w:szCs w:val="24"/>
        </w:rPr>
      </w:pPr>
    </w:p>
    <w:p w:rsidR="00F71E64" w:rsidRPr="001D223E"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111. Une lésion des </w:t>
      </w:r>
      <w:r w:rsidR="00F359CB">
        <w:rPr>
          <w:rFonts w:ascii="DokChampa" w:hAnsi="DokChampa" w:cs="DokChampa"/>
          <w:color w:val="F6C81E"/>
          <w:sz w:val="24"/>
          <w:szCs w:val="24"/>
        </w:rPr>
        <w:t>organites</w:t>
      </w:r>
      <w:r w:rsidRPr="001D223E">
        <w:rPr>
          <w:rFonts w:ascii="DokChampa" w:hAnsi="DokChampa" w:cs="DokChampa"/>
          <w:color w:val="F6C81E"/>
          <w:sz w:val="24"/>
          <w:szCs w:val="24"/>
        </w:rPr>
        <w:t xml:space="preserve"> est inévitable en cas d’hypertrophie cellulaire.</w:t>
      </w:r>
    </w:p>
    <w:p w:rsidR="00F71E64" w:rsidRPr="001D223E"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112. La métaplasie osseuse du cartilage est une maladie malformative fœtale.</w:t>
      </w:r>
    </w:p>
    <w:p w:rsidR="00F71E64" w:rsidRPr="001D223E" w:rsidRDefault="00F359CB" w:rsidP="00F71E64">
      <w:pPr>
        <w:spacing w:line="240" w:lineRule="exact"/>
        <w:contextualSpacing/>
        <w:rPr>
          <w:rFonts w:ascii="DokChampa" w:hAnsi="DokChampa" w:cs="DokChampa"/>
          <w:color w:val="F6C81E"/>
          <w:sz w:val="24"/>
          <w:szCs w:val="24"/>
        </w:rPr>
      </w:pPr>
      <w:r>
        <w:rPr>
          <w:rFonts w:ascii="DokChampa" w:hAnsi="DokChampa" w:cs="DokChampa"/>
          <w:color w:val="F6C81E"/>
          <w:sz w:val="24"/>
          <w:szCs w:val="24"/>
        </w:rPr>
        <w:t>113. 203</w:t>
      </w:r>
      <w:r w:rsidR="00F71E64" w:rsidRPr="001D223E">
        <w:rPr>
          <w:rFonts w:ascii="DokChampa" w:hAnsi="DokChampa" w:cs="DokChampa"/>
          <w:color w:val="F6C81E"/>
          <w:sz w:val="24"/>
          <w:szCs w:val="24"/>
        </w:rPr>
        <w:t xml:space="preserve">5. Vous êtes désormais chef de clinique. Un patient, 55ans, fumeur de pipe invétéré, vient vous voir car il trouve l’intérieur de ses joues et le bout de sa langue bizarre et il s’inquiète. En regardant bien et avec quelques analyses vous voyez qu’il a en effet à ces endroits une métaplasie de la muqueuse buccale en épithélium malpighien kératinisé. Cette métaplasie est clairement accompagnée d’une dysplasie. </w:t>
      </w:r>
      <w:r>
        <w:rPr>
          <w:rFonts w:ascii="DokChampa" w:hAnsi="DokChampa" w:cs="DokChampa"/>
          <w:color w:val="F6C81E"/>
          <w:sz w:val="24"/>
          <w:szCs w:val="24"/>
        </w:rPr>
        <w:t>Vous lui annoncez alors qu’il a un cancer de la bouche.</w:t>
      </w:r>
    </w:p>
    <w:p w:rsidR="00B27B96"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114. Si l’un de vos chers tuteurs avait un </w:t>
      </w:r>
      <w:r w:rsidR="00B27B96">
        <w:rPr>
          <w:rFonts w:ascii="DokChampa" w:hAnsi="DokChampa" w:cs="DokChampa"/>
          <w:color w:val="F6C81E"/>
          <w:sz w:val="24"/>
          <w:szCs w:val="24"/>
        </w:rPr>
        <w:t>rein</w:t>
      </w:r>
      <w:r w:rsidRPr="001D223E">
        <w:rPr>
          <w:rFonts w:ascii="DokChampa" w:hAnsi="DokChampa" w:cs="DokChampa"/>
          <w:color w:val="F6C81E"/>
          <w:sz w:val="24"/>
          <w:szCs w:val="24"/>
        </w:rPr>
        <w:t xml:space="preserve"> </w:t>
      </w:r>
      <w:r w:rsidR="00B27B96">
        <w:rPr>
          <w:rFonts w:ascii="DokChampa" w:hAnsi="DokChampa" w:cs="DokChampa"/>
          <w:color w:val="F6C81E"/>
          <w:sz w:val="24"/>
          <w:szCs w:val="24"/>
        </w:rPr>
        <w:t>dans son scrotum à côté de son testicule  une dystrophie</w:t>
      </w:r>
    </w:p>
    <w:p w:rsidR="00F71E64" w:rsidRPr="001D223E" w:rsidRDefault="00B27B96" w:rsidP="00F71E64">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rénale.</w:t>
      </w:r>
    </w:p>
    <w:p w:rsidR="00F71E64" w:rsidRPr="001D223E" w:rsidRDefault="00F71E64" w:rsidP="00F71E64">
      <w:pPr>
        <w:spacing w:line="240" w:lineRule="exact"/>
        <w:contextualSpacing/>
        <w:rPr>
          <w:rFonts w:ascii="DokChampa" w:hAnsi="DokChampa" w:cs="DokChampa"/>
          <w:color w:val="F6C81E"/>
          <w:sz w:val="24"/>
          <w:szCs w:val="24"/>
        </w:rPr>
      </w:pPr>
    </w:p>
    <w:p w:rsidR="00F71E64" w:rsidRPr="00F544F4" w:rsidRDefault="00F544F4" w:rsidP="00F71E64">
      <w:pPr>
        <w:spacing w:line="240" w:lineRule="exact"/>
        <w:contextualSpacing/>
        <w:rPr>
          <w:rFonts w:ascii="HP PSG" w:hAnsi="HP PSG" w:cs="DokChampa"/>
          <w:color w:val="F6C81E"/>
          <w:sz w:val="24"/>
          <w:szCs w:val="24"/>
        </w:rPr>
      </w:pPr>
      <w:r w:rsidRPr="00427187">
        <w:rPr>
          <w:rFonts w:ascii="HP PSG" w:hAnsi="HP PSG" w:cs="DokChampa"/>
          <w:color w:val="F6C81E"/>
          <w:sz w:val="32"/>
          <w:szCs w:val="32"/>
          <w:u w:val="single"/>
        </w:rPr>
        <w:t>PARTIE 5</w:t>
      </w:r>
      <w:r w:rsidR="00F71E64" w:rsidRPr="00F544F4">
        <w:rPr>
          <w:rFonts w:ascii="DokChampa" w:hAnsi="DokChampa" w:cs="DokChampa"/>
          <w:color w:val="F6C81E"/>
          <w:sz w:val="24"/>
          <w:szCs w:val="24"/>
        </w:rPr>
        <w:t> </w:t>
      </w:r>
      <w:r w:rsidR="00F71E64" w:rsidRPr="00F544F4">
        <w:rPr>
          <w:rFonts w:ascii="HP PSG" w:hAnsi="HP PSG" w:cs="DokChampa"/>
          <w:color w:val="F6C81E"/>
          <w:sz w:val="24"/>
          <w:szCs w:val="24"/>
        </w:rPr>
        <w:t>(mais non vous n’en avez pas marre</w:t>
      </w:r>
      <w:r w:rsidR="00F71E64" w:rsidRPr="00F544F4">
        <w:rPr>
          <w:rFonts w:ascii="DokChampa" w:hAnsi="DokChampa" w:cs="DokChampa"/>
          <w:color w:val="F6C81E"/>
          <w:sz w:val="24"/>
          <w:szCs w:val="24"/>
        </w:rPr>
        <w:t> </w:t>
      </w:r>
      <w:r w:rsidR="00F71E64" w:rsidRPr="00F544F4">
        <w:rPr>
          <w:rFonts w:ascii="HP PSG" w:hAnsi="HP PSG" w:cs="DokChampa"/>
          <w:color w:val="F6C81E"/>
          <w:sz w:val="24"/>
          <w:szCs w:val="24"/>
        </w:rPr>
        <w:t>! Courage</w:t>
      </w:r>
      <w:r w:rsidR="00F71E64" w:rsidRPr="00F544F4">
        <w:rPr>
          <w:rFonts w:ascii="DokChampa" w:hAnsi="DokChampa" w:cs="DokChampa"/>
          <w:color w:val="F6C81E"/>
          <w:sz w:val="24"/>
          <w:szCs w:val="24"/>
        </w:rPr>
        <w:t> </w:t>
      </w:r>
      <w:r>
        <w:rPr>
          <w:rFonts w:ascii="HP PSG" w:hAnsi="HP PSG" w:cs="DokChampa"/>
          <w:color w:val="F6C81E"/>
          <w:sz w:val="24"/>
          <w:szCs w:val="24"/>
        </w:rPr>
        <w:t>! Il vous reste 13</w:t>
      </w:r>
      <w:r w:rsidR="00F71E64" w:rsidRPr="00F544F4">
        <w:rPr>
          <w:rFonts w:ascii="HP PSG" w:hAnsi="HP PSG" w:cs="DokChampa"/>
          <w:color w:val="F6C81E"/>
          <w:sz w:val="24"/>
          <w:szCs w:val="24"/>
        </w:rPr>
        <w:t>5 items</w:t>
      </w:r>
      <w:r w:rsidR="00F71E64" w:rsidRPr="00F544F4">
        <w:rPr>
          <w:rFonts w:ascii="DokChampa" w:hAnsi="DokChampa" w:cs="DokChampa"/>
          <w:color w:val="F6C81E"/>
          <w:sz w:val="24"/>
          <w:szCs w:val="24"/>
        </w:rPr>
        <w:t> </w:t>
      </w:r>
      <w:r w:rsidR="00F71E64" w:rsidRPr="00F544F4">
        <w:rPr>
          <w:rFonts w:ascii="HP PSG" w:hAnsi="HP PSG" w:cs="DokChampa"/>
          <w:color w:val="F6C81E"/>
          <w:sz w:val="24"/>
          <w:szCs w:val="24"/>
        </w:rPr>
        <w:t>)</w:t>
      </w:r>
      <w:r w:rsidR="00F71E64" w:rsidRPr="00F544F4">
        <w:rPr>
          <w:rFonts w:ascii="DokChampa" w:hAnsi="DokChampa" w:cs="DokChampa"/>
          <w:color w:val="F6C81E"/>
          <w:sz w:val="24"/>
          <w:szCs w:val="24"/>
        </w:rPr>
        <w:t> </w:t>
      </w:r>
      <w:r w:rsidR="00F71E64" w:rsidRPr="00F544F4">
        <w:rPr>
          <w:rFonts w:ascii="HP PSG" w:hAnsi="HP PSG" w:cs="DokChampa"/>
          <w:color w:val="F6C81E"/>
          <w:sz w:val="24"/>
          <w:szCs w:val="24"/>
        </w:rPr>
        <w:t xml:space="preserve">: </w:t>
      </w:r>
    </w:p>
    <w:p w:rsidR="00F71E64" w:rsidRPr="001D223E" w:rsidRDefault="00F71E64" w:rsidP="00F71E64">
      <w:pPr>
        <w:spacing w:line="240" w:lineRule="exact"/>
        <w:contextualSpacing/>
        <w:rPr>
          <w:rFonts w:ascii="DokChampa" w:hAnsi="DokChampa" w:cs="DokChampa"/>
          <w:color w:val="F6C81E"/>
          <w:sz w:val="24"/>
          <w:szCs w:val="24"/>
        </w:rPr>
      </w:pPr>
    </w:p>
    <w:p w:rsidR="00F71E64" w:rsidRPr="001D223E"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115. Il faut plusieurs années pour que le renouvèlement de l’os se fasse totalement.</w:t>
      </w:r>
    </w:p>
    <w:p w:rsidR="00F359CB" w:rsidRPr="00F359CB" w:rsidRDefault="00F71E64" w:rsidP="00F71E64">
      <w:pPr>
        <w:spacing w:line="240" w:lineRule="exact"/>
        <w:contextualSpacing/>
        <w:rPr>
          <w:rFonts w:ascii="HP PSG" w:hAnsi="HP PSG" w:cs="DokChampa"/>
          <w:i/>
          <w:color w:val="F6C81E"/>
          <w:sz w:val="24"/>
          <w:szCs w:val="24"/>
        </w:rPr>
      </w:pPr>
      <w:r w:rsidRPr="00F359CB">
        <w:rPr>
          <w:rFonts w:ascii="HP PSG" w:hAnsi="HP PSG" w:cs="DokChampa"/>
          <w:i/>
          <w:color w:val="F6C81E"/>
          <w:sz w:val="24"/>
          <w:szCs w:val="24"/>
        </w:rPr>
        <w:t xml:space="preserve">116. </w:t>
      </w:r>
      <w:r w:rsidR="00F359CB" w:rsidRPr="00F359CB">
        <w:rPr>
          <w:rFonts w:ascii="HP PSG" w:hAnsi="HP PSG" w:cs="DokChampa"/>
          <w:i/>
          <w:color w:val="F6C81E"/>
          <w:sz w:val="24"/>
          <w:szCs w:val="24"/>
        </w:rPr>
        <w:t>Il n’y a pas d’item num</w:t>
      </w:r>
      <w:r w:rsidR="00F359CB" w:rsidRPr="00F359CB">
        <w:rPr>
          <w:rFonts w:ascii="DokChampa" w:hAnsi="DokChampa" w:cs="DokChampa"/>
          <w:i/>
          <w:color w:val="F6C81E"/>
          <w:sz w:val="24"/>
          <w:szCs w:val="24"/>
        </w:rPr>
        <w:t>é</w:t>
      </w:r>
      <w:r w:rsidR="00F359CB" w:rsidRPr="00F359CB">
        <w:rPr>
          <w:rFonts w:ascii="HP PSG" w:hAnsi="HP PSG" w:cs="DokChampa"/>
          <w:i/>
          <w:color w:val="F6C81E"/>
          <w:sz w:val="24"/>
          <w:szCs w:val="24"/>
        </w:rPr>
        <w:t>ro 116</w:t>
      </w:r>
      <w:r w:rsidR="00F359CB" w:rsidRPr="00F359CB">
        <w:rPr>
          <w:rFonts w:ascii="DokChampa" w:hAnsi="DokChampa" w:cs="DokChampa"/>
          <w:i/>
          <w:color w:val="F6C81E"/>
          <w:sz w:val="24"/>
          <w:szCs w:val="24"/>
        </w:rPr>
        <w:t> </w:t>
      </w:r>
      <w:r w:rsidR="00F359CB" w:rsidRPr="00F359CB">
        <w:rPr>
          <w:rFonts w:ascii="HP PSG" w:hAnsi="HP PSG" w:cs="DokChampa"/>
          <w:i/>
          <w:color w:val="F6C81E"/>
          <w:sz w:val="24"/>
          <w:szCs w:val="24"/>
        </w:rPr>
        <w:sym w:font="Wingdings" w:char="F04A"/>
      </w:r>
    </w:p>
    <w:p w:rsidR="00F71E64" w:rsidRPr="001D223E"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117. Le rôle principal de l’os cortical est de cloisonner la moelle osseuse.</w:t>
      </w:r>
    </w:p>
    <w:p w:rsidR="00F71E64" w:rsidRPr="001D223E"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118. L’os est impliqué dans la régulation de l’homéostasie calcique à l’échelle de l’organisme.</w:t>
      </w:r>
    </w:p>
    <w:p w:rsidR="00F71E64" w:rsidRPr="001D223E"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119. L’os est la deuxième ré</w:t>
      </w:r>
      <w:r w:rsidR="00F359CB">
        <w:rPr>
          <w:rFonts w:ascii="DokChampa" w:hAnsi="DokChampa" w:cs="DokChampa"/>
          <w:color w:val="F6C81E"/>
          <w:sz w:val="24"/>
          <w:szCs w:val="24"/>
        </w:rPr>
        <w:t xml:space="preserve">serve de calcium de l’organisme </w:t>
      </w:r>
      <w:r w:rsidR="0052107C">
        <w:rPr>
          <w:rFonts w:ascii="DokChampa" w:hAnsi="DokChampa" w:cs="DokChampa"/>
          <w:color w:val="F6C81E"/>
          <w:sz w:val="24"/>
          <w:szCs w:val="24"/>
        </w:rPr>
        <w:t>après</w:t>
      </w:r>
      <w:r w:rsidR="00F359CB">
        <w:rPr>
          <w:rFonts w:ascii="DokChampa" w:hAnsi="DokChampa" w:cs="DokChampa"/>
          <w:color w:val="F6C81E"/>
          <w:sz w:val="24"/>
          <w:szCs w:val="24"/>
        </w:rPr>
        <w:t xml:space="preserve">  le réticulum sarcoplasmique.</w:t>
      </w:r>
    </w:p>
    <w:p w:rsidR="00CA5C58"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120. Les cellules qui se trouvent au niveau du cartilage articulaire ne produisent que des cellules</w:t>
      </w:r>
    </w:p>
    <w:p w:rsidR="00F71E64" w:rsidRDefault="00CA5C58" w:rsidP="00F71E64">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F71E64" w:rsidRPr="001D223E">
        <w:rPr>
          <w:rFonts w:ascii="DokChampa" w:hAnsi="DokChampa" w:cs="DokChampa"/>
          <w:color w:val="F6C81E"/>
          <w:sz w:val="24"/>
          <w:szCs w:val="24"/>
        </w:rPr>
        <w:t>cartilagineuses.</w:t>
      </w:r>
    </w:p>
    <w:p w:rsidR="00F544F4" w:rsidRPr="001D223E" w:rsidRDefault="00F544F4" w:rsidP="00F71E64">
      <w:pPr>
        <w:spacing w:line="240" w:lineRule="exact"/>
        <w:contextualSpacing/>
        <w:rPr>
          <w:rFonts w:ascii="DokChampa" w:hAnsi="DokChampa" w:cs="DokChampa"/>
          <w:color w:val="F6C81E"/>
          <w:sz w:val="24"/>
          <w:szCs w:val="24"/>
        </w:rPr>
      </w:pPr>
    </w:p>
    <w:p w:rsidR="00CA5C58"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121. Même si celles-ci s’arrêtent de produire</w:t>
      </w:r>
      <w:r w:rsidR="00F359CB">
        <w:rPr>
          <w:rFonts w:ascii="DokChampa" w:hAnsi="DokChampa" w:cs="DokChampa"/>
          <w:color w:val="F6C81E"/>
          <w:sz w:val="24"/>
          <w:szCs w:val="24"/>
        </w:rPr>
        <w:t xml:space="preserve"> du cartilage (MEC + cellules cartilagineuses)</w:t>
      </w:r>
      <w:r w:rsidR="00CA5C58">
        <w:rPr>
          <w:rFonts w:ascii="DokChampa" w:hAnsi="DokChampa" w:cs="DokChampa"/>
          <w:color w:val="F6C81E"/>
          <w:sz w:val="24"/>
          <w:szCs w:val="24"/>
        </w:rPr>
        <w:t>, le cartilage</w:t>
      </w:r>
    </w:p>
    <w:p w:rsidR="00F71E64" w:rsidRPr="001D223E" w:rsidRDefault="00CA5C58" w:rsidP="00F71E64">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F71E64" w:rsidRPr="001D223E">
        <w:rPr>
          <w:rFonts w:ascii="DokChampa" w:hAnsi="DokChampa" w:cs="DokChampa"/>
          <w:color w:val="F6C81E"/>
          <w:sz w:val="24"/>
          <w:szCs w:val="24"/>
        </w:rPr>
        <w:t>articulaire reste intact.</w:t>
      </w:r>
    </w:p>
    <w:p w:rsidR="00CA5C58"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122. La disposition des lamelles osseuses est la même, indépenda</w:t>
      </w:r>
      <w:r w:rsidR="00CA5C58">
        <w:rPr>
          <w:rFonts w:ascii="DokChampa" w:hAnsi="DokChampa" w:cs="DokChampa"/>
          <w:color w:val="F6C81E"/>
          <w:sz w:val="24"/>
          <w:szCs w:val="24"/>
        </w:rPr>
        <w:t>mment de la forme macroscopique</w:t>
      </w:r>
    </w:p>
    <w:p w:rsidR="00F71E64" w:rsidRPr="001D223E" w:rsidRDefault="00CA5C58" w:rsidP="00F71E64">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F71E64" w:rsidRPr="001D223E">
        <w:rPr>
          <w:rFonts w:ascii="DokChampa" w:hAnsi="DokChampa" w:cs="DokChampa"/>
          <w:color w:val="F6C81E"/>
          <w:sz w:val="24"/>
          <w:szCs w:val="24"/>
        </w:rPr>
        <w:t>du tissu osseux.</w:t>
      </w:r>
    </w:p>
    <w:p w:rsidR="00F71E64" w:rsidRPr="001D223E"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123. La phase organique de la MEC osseuse est majoritairement constituée de lipides.</w:t>
      </w:r>
    </w:p>
    <w:p w:rsidR="00F71E64" w:rsidRPr="001D223E"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124. La phase minérale contient du calcium libre et du calcium assemblé en cristaux.</w:t>
      </w:r>
    </w:p>
    <w:p w:rsidR="00F71E64" w:rsidRPr="001D223E"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125. Les cellules appartiennent à la phase organique de la MEC osseuse. </w:t>
      </w:r>
    </w:p>
    <w:p w:rsidR="00F71E64" w:rsidRPr="001D223E"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126. </w:t>
      </w:r>
      <w:r w:rsidRPr="004E1C24">
        <w:rPr>
          <w:rFonts w:ascii="DokChampa" w:hAnsi="DokChampa" w:cs="DokChampa"/>
          <w:i/>
          <w:color w:val="F6C81E"/>
          <w:sz w:val="24"/>
          <w:szCs w:val="24"/>
        </w:rPr>
        <w:t>Qu’est ce qui fait la différence entre un monocyte et un ostéoclaste ?</w:t>
      </w:r>
      <w:r w:rsidRPr="001D223E">
        <w:rPr>
          <w:rFonts w:ascii="DokChampa" w:hAnsi="DokChampa" w:cs="DokChampa"/>
          <w:color w:val="F6C81E"/>
          <w:sz w:val="24"/>
          <w:szCs w:val="24"/>
        </w:rPr>
        <w:t xml:space="preserve"> (Idem que tout à </w:t>
      </w:r>
      <w:r w:rsidR="0052107C" w:rsidRPr="001D223E">
        <w:rPr>
          <w:rFonts w:ascii="DokChampa" w:hAnsi="DokChampa" w:cs="DokChampa"/>
          <w:color w:val="F6C81E"/>
          <w:sz w:val="24"/>
          <w:szCs w:val="24"/>
        </w:rPr>
        <w:t>l’heure)</w:t>
      </w:r>
      <w:r w:rsidRPr="001D223E">
        <w:rPr>
          <w:rFonts w:ascii="DokChampa" w:hAnsi="DokChampa" w:cs="DokChampa"/>
          <w:color w:val="F6C81E"/>
          <w:sz w:val="24"/>
          <w:szCs w:val="24"/>
        </w:rPr>
        <w:t>.</w:t>
      </w:r>
    </w:p>
    <w:p w:rsidR="00F71E64" w:rsidRPr="001D223E"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127. En fait, l’endocytose du calcium par l’ostéocyte ne sert pas vraiment à quelque chose :s.</w:t>
      </w:r>
    </w:p>
    <w:p w:rsidR="00F71E64" w:rsidRPr="001D223E"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128. La formation de la fraction cristalline commence par l’accrétion, et se poursuit par la nucléation.</w:t>
      </w:r>
    </w:p>
    <w:p w:rsidR="00CA5C58"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129. Et en fait, c’est vrai que c’est un peu le bord</w:t>
      </w:r>
      <w:r w:rsidR="00F359CB">
        <w:rPr>
          <w:rFonts w:ascii="DokChampa" w:hAnsi="DokChampa" w:cs="DokChampa"/>
          <w:color w:val="F6C81E"/>
          <w:sz w:val="24"/>
          <w:szCs w:val="24"/>
        </w:rPr>
        <w:t>el dans la fraction cristalline, mais qu’est ce qu’</w:t>
      </w:r>
      <w:r w:rsidR="00CA5C58">
        <w:rPr>
          <w:rFonts w:ascii="DokChampa" w:hAnsi="DokChampa" w:cs="DokChampa"/>
          <w:color w:val="F6C81E"/>
          <w:sz w:val="24"/>
          <w:szCs w:val="24"/>
        </w:rPr>
        <w:t>elle est</w:t>
      </w:r>
    </w:p>
    <w:p w:rsidR="00F71E64" w:rsidRPr="001D223E" w:rsidRDefault="00CA5C58" w:rsidP="00F71E64">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F359CB">
        <w:rPr>
          <w:rFonts w:ascii="DokChampa" w:hAnsi="DokChampa" w:cs="DokChampa"/>
          <w:color w:val="F6C81E"/>
          <w:sz w:val="24"/>
          <w:szCs w:val="24"/>
        </w:rPr>
        <w:t>désorganisée cette meuf !</w:t>
      </w:r>
    </w:p>
    <w:p w:rsidR="00F71E64"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130. La formation de la phase minérale est permise par la calcification de la substance ostéoïde.</w:t>
      </w:r>
    </w:p>
    <w:p w:rsidR="00F544F4" w:rsidRPr="001D223E" w:rsidRDefault="00F544F4" w:rsidP="00F71E64">
      <w:pPr>
        <w:spacing w:line="240" w:lineRule="exact"/>
        <w:contextualSpacing/>
        <w:rPr>
          <w:rFonts w:ascii="DokChampa" w:hAnsi="DokChampa" w:cs="DokChampa"/>
          <w:color w:val="F6C81E"/>
          <w:sz w:val="24"/>
          <w:szCs w:val="24"/>
        </w:rPr>
      </w:pPr>
    </w:p>
    <w:p w:rsidR="00F71E64" w:rsidRPr="001D223E"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131. L’ostéoblaste et  l’ostéocyte sont deux cellules différentes.</w:t>
      </w:r>
    </w:p>
    <w:p w:rsidR="00CA5C58"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132. Dès qu’une cellule se différencie, si on la regarde comme Ondine, Gu</w:t>
      </w:r>
      <w:r w:rsidR="00CA5C58">
        <w:rPr>
          <w:rFonts w:ascii="DokChampa" w:hAnsi="DokChampa" w:cs="DokChampa"/>
          <w:color w:val="F6C81E"/>
          <w:sz w:val="24"/>
          <w:szCs w:val="24"/>
        </w:rPr>
        <w:t>illaume et Alexis la verraient,</w:t>
      </w:r>
    </w:p>
    <w:p w:rsidR="00CA5C58" w:rsidRDefault="00CA5C58" w:rsidP="00F71E64">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F71E64" w:rsidRPr="001D223E">
        <w:rPr>
          <w:rFonts w:ascii="DokChampa" w:hAnsi="DokChampa" w:cs="DokChampa"/>
          <w:color w:val="F6C81E"/>
          <w:sz w:val="24"/>
          <w:szCs w:val="24"/>
        </w:rPr>
        <w:t>on s’aperçoit de l’apparition de protéines spécifiques de la l</w:t>
      </w:r>
      <w:r>
        <w:rPr>
          <w:rFonts w:ascii="DokChampa" w:hAnsi="DokChampa" w:cs="DokChampa"/>
          <w:color w:val="F6C81E"/>
          <w:sz w:val="24"/>
          <w:szCs w:val="24"/>
        </w:rPr>
        <w:t>ignée. Et plus cette cellule se</w:t>
      </w:r>
    </w:p>
    <w:p w:rsidR="00F71E64" w:rsidRPr="001D223E" w:rsidRDefault="00CA5C58" w:rsidP="00F71E64">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F71E64" w:rsidRPr="001D223E">
        <w:rPr>
          <w:rFonts w:ascii="DokChampa" w:hAnsi="DokChampa" w:cs="DokChampa"/>
          <w:color w:val="F6C81E"/>
          <w:sz w:val="24"/>
          <w:szCs w:val="24"/>
        </w:rPr>
        <w:t xml:space="preserve">différencie, plus elles sont nombreuses. </w:t>
      </w:r>
    </w:p>
    <w:p w:rsidR="00F71E64" w:rsidRPr="001D223E"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133. Ces protéines sont là pour préparer la fonction spécifique de la cellule finale de la lignée</w:t>
      </w:r>
      <w:r w:rsidR="00A93518">
        <w:rPr>
          <w:rFonts w:ascii="DokChampa" w:hAnsi="DokChampa" w:cs="DokChampa"/>
          <w:color w:val="F6C81E"/>
          <w:sz w:val="24"/>
          <w:szCs w:val="24"/>
        </w:rPr>
        <w:t xml:space="preserve"> cellulaire</w:t>
      </w:r>
      <w:r w:rsidRPr="001D223E">
        <w:rPr>
          <w:rFonts w:ascii="DokChampa" w:hAnsi="DokChampa" w:cs="DokChampa"/>
          <w:color w:val="F6C81E"/>
          <w:sz w:val="24"/>
          <w:szCs w:val="24"/>
        </w:rPr>
        <w:t>.</w:t>
      </w:r>
    </w:p>
    <w:p w:rsidR="00CA5C58"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134. La première protéine relativement spécifique de la lignée osse</w:t>
      </w:r>
      <w:r w:rsidR="00CA5C58">
        <w:rPr>
          <w:rFonts w:ascii="DokChampa" w:hAnsi="DokChampa" w:cs="DokChampa"/>
          <w:color w:val="F6C81E"/>
          <w:sz w:val="24"/>
          <w:szCs w:val="24"/>
        </w:rPr>
        <w:t>use qui est synthétisée est une</w:t>
      </w:r>
    </w:p>
    <w:p w:rsidR="00F71E64" w:rsidRPr="001D223E" w:rsidRDefault="00CA5C58" w:rsidP="00F71E64">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F71E64" w:rsidRPr="001D223E">
        <w:rPr>
          <w:rFonts w:ascii="DokChampa" w:hAnsi="DokChampa" w:cs="DokChampa"/>
          <w:color w:val="F6C81E"/>
          <w:sz w:val="24"/>
          <w:szCs w:val="24"/>
        </w:rPr>
        <w:t>protéine d’adhésion aux fibres de collagène.</w:t>
      </w:r>
    </w:p>
    <w:p w:rsidR="00F71E64" w:rsidRPr="001D223E"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135. L’ostéoblaste ne s’occupe que de son petit nombril, c'est-à-dire de la production d’os.</w:t>
      </w:r>
    </w:p>
    <w:p w:rsidR="00F71E64" w:rsidRPr="004E1C24" w:rsidRDefault="00F71E64" w:rsidP="00F71E64">
      <w:pPr>
        <w:spacing w:line="240" w:lineRule="exact"/>
        <w:contextualSpacing/>
        <w:rPr>
          <w:rFonts w:ascii="DokChampa" w:hAnsi="DokChampa" w:cs="DokChampa"/>
          <w:i/>
          <w:color w:val="F6C81E"/>
          <w:sz w:val="24"/>
          <w:szCs w:val="24"/>
        </w:rPr>
      </w:pPr>
      <w:r w:rsidRPr="001D223E">
        <w:rPr>
          <w:rFonts w:ascii="DokChampa" w:hAnsi="DokChampa" w:cs="DokChampa"/>
          <w:color w:val="F6C81E"/>
          <w:sz w:val="24"/>
          <w:szCs w:val="24"/>
        </w:rPr>
        <w:t xml:space="preserve">136. </w:t>
      </w:r>
      <w:r w:rsidRPr="004E1C24">
        <w:rPr>
          <w:rFonts w:ascii="DokChampa" w:hAnsi="DokChampa" w:cs="DokChampa"/>
          <w:i/>
          <w:color w:val="F6C81E"/>
          <w:sz w:val="24"/>
          <w:szCs w:val="24"/>
        </w:rPr>
        <w:t xml:space="preserve">Pourquoi les phosphatases alcalines sont-elles indispensables à l’ossification ? </w:t>
      </w:r>
      <w:r w:rsidR="0052107C" w:rsidRPr="004E1C24">
        <w:rPr>
          <w:rFonts w:ascii="DokChampa" w:hAnsi="DokChampa" w:cs="DokChampa"/>
          <w:i/>
          <w:color w:val="F6C81E"/>
          <w:sz w:val="24"/>
          <w:szCs w:val="24"/>
        </w:rPr>
        <w:t>(???)</w:t>
      </w:r>
    </w:p>
    <w:p w:rsidR="00CA5C58"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137. La libération de facteurs de croissance synthétisés par les ostéobla</w:t>
      </w:r>
      <w:r w:rsidR="00CA5C58">
        <w:rPr>
          <w:rFonts w:ascii="DokChampa" w:hAnsi="DokChampa" w:cs="DokChampa"/>
          <w:color w:val="F6C81E"/>
          <w:sz w:val="24"/>
          <w:szCs w:val="24"/>
        </w:rPr>
        <w:t xml:space="preserve">stes lors de la destruction de </w:t>
      </w:r>
    </w:p>
    <w:p w:rsidR="00CA5C58" w:rsidRDefault="00CA5C58" w:rsidP="00F71E64">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l</w:t>
      </w:r>
      <w:r w:rsidR="00F71E64" w:rsidRPr="001D223E">
        <w:rPr>
          <w:rFonts w:ascii="DokChampa" w:hAnsi="DokChampa" w:cs="DokChampa"/>
          <w:color w:val="F6C81E"/>
          <w:sz w:val="24"/>
          <w:szCs w:val="24"/>
        </w:rPr>
        <w:t>’os par les ostéoclastes participe à l’équilibre indisp</w:t>
      </w:r>
      <w:r>
        <w:rPr>
          <w:rFonts w:ascii="DokChampa" w:hAnsi="DokChampa" w:cs="DokChampa"/>
          <w:color w:val="F6C81E"/>
          <w:sz w:val="24"/>
          <w:szCs w:val="24"/>
        </w:rPr>
        <w:t xml:space="preserve">ensable entre </w:t>
      </w:r>
      <w:proofErr w:type="spellStart"/>
      <w:r>
        <w:rPr>
          <w:rFonts w:ascii="DokChampa" w:hAnsi="DokChampa" w:cs="DokChampa"/>
          <w:color w:val="F6C81E"/>
          <w:sz w:val="24"/>
          <w:szCs w:val="24"/>
        </w:rPr>
        <w:t>ostéoformation</w:t>
      </w:r>
      <w:proofErr w:type="spellEnd"/>
      <w:r>
        <w:rPr>
          <w:rFonts w:ascii="DokChampa" w:hAnsi="DokChampa" w:cs="DokChampa"/>
          <w:color w:val="F6C81E"/>
          <w:sz w:val="24"/>
          <w:szCs w:val="24"/>
        </w:rPr>
        <w:t xml:space="preserve"> et</w:t>
      </w:r>
    </w:p>
    <w:p w:rsidR="00F71E64" w:rsidRPr="001D223E" w:rsidRDefault="00CA5C58" w:rsidP="00F71E64">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proofErr w:type="spellStart"/>
      <w:r w:rsidR="00F71E64" w:rsidRPr="001D223E">
        <w:rPr>
          <w:rFonts w:ascii="DokChampa" w:hAnsi="DokChampa" w:cs="DokChampa"/>
          <w:color w:val="F6C81E"/>
          <w:sz w:val="24"/>
          <w:szCs w:val="24"/>
        </w:rPr>
        <w:t>ostéodestruction</w:t>
      </w:r>
      <w:proofErr w:type="spellEnd"/>
      <w:r w:rsidR="00F71E64" w:rsidRPr="001D223E">
        <w:rPr>
          <w:rFonts w:ascii="DokChampa" w:hAnsi="DokChampa" w:cs="DokChampa"/>
          <w:color w:val="F6C81E"/>
          <w:sz w:val="24"/>
          <w:szCs w:val="24"/>
        </w:rPr>
        <w:t>.</w:t>
      </w:r>
    </w:p>
    <w:p w:rsidR="00F71E64" w:rsidRPr="001D223E"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138. Un ostéocyte fait le même boulo</w:t>
      </w:r>
      <w:r w:rsidR="00A93518">
        <w:rPr>
          <w:rFonts w:ascii="DokChampa" w:hAnsi="DokChampa" w:cs="DokChampa"/>
          <w:color w:val="F6C81E"/>
          <w:sz w:val="24"/>
          <w:szCs w:val="24"/>
        </w:rPr>
        <w:t>t</w:t>
      </w:r>
      <w:r w:rsidRPr="001D223E">
        <w:rPr>
          <w:rFonts w:ascii="DokChampa" w:hAnsi="DokChampa" w:cs="DokChampa"/>
          <w:color w:val="F6C81E"/>
          <w:sz w:val="24"/>
          <w:szCs w:val="24"/>
        </w:rPr>
        <w:t xml:space="preserve"> toute sa vie.</w:t>
      </w:r>
    </w:p>
    <w:p w:rsidR="00F71E64"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139. En fait les ostéocytes de l’os forment un cytoplasme unique.</w:t>
      </w:r>
    </w:p>
    <w:p w:rsidR="00F544F4" w:rsidRPr="001D223E" w:rsidRDefault="00F544F4" w:rsidP="00F71E64">
      <w:pPr>
        <w:spacing w:line="240" w:lineRule="exact"/>
        <w:contextualSpacing/>
        <w:rPr>
          <w:rFonts w:ascii="DokChampa" w:hAnsi="DokChampa" w:cs="DokChampa"/>
          <w:color w:val="F6C81E"/>
          <w:sz w:val="24"/>
          <w:szCs w:val="24"/>
        </w:rPr>
      </w:pPr>
    </w:p>
    <w:p w:rsidR="00F71E64" w:rsidRPr="001D223E"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140. Grâce aux jonctions serrées qui unissent leurs prolongements cytoplasmiques.</w:t>
      </w:r>
    </w:p>
    <w:p w:rsidR="00CA5C58"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141. Sur une radiographie prise quelque temps après une frac</w:t>
      </w:r>
      <w:r w:rsidR="00CA5C58">
        <w:rPr>
          <w:rFonts w:ascii="DokChampa" w:hAnsi="DokChampa" w:cs="DokChampa"/>
          <w:color w:val="F6C81E"/>
          <w:sz w:val="24"/>
          <w:szCs w:val="24"/>
        </w:rPr>
        <w:t>ture on peut observer des zones</w:t>
      </w:r>
    </w:p>
    <w:p w:rsidR="00F71E64" w:rsidRPr="001D223E" w:rsidRDefault="00CA5C58" w:rsidP="00F71E64">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F71E64" w:rsidRPr="001D223E">
        <w:rPr>
          <w:rFonts w:ascii="DokChampa" w:hAnsi="DokChampa" w:cs="DokChampa"/>
          <w:color w:val="F6C81E"/>
          <w:sz w:val="24"/>
          <w:szCs w:val="24"/>
        </w:rPr>
        <w:t xml:space="preserve">décalcifiées à distance de cette fracture. </w:t>
      </w:r>
      <w:r w:rsidR="00F71E64" w:rsidRPr="00CA5C58">
        <w:rPr>
          <w:rFonts w:ascii="DokChampa" w:hAnsi="DokChampa" w:cs="DokChampa"/>
          <w:i/>
          <w:color w:val="F6C81E"/>
          <w:sz w:val="24"/>
          <w:szCs w:val="24"/>
        </w:rPr>
        <w:t>Si la réponse est vrai, pourquoi ?</w:t>
      </w:r>
    </w:p>
    <w:p w:rsidR="00F71E64" w:rsidRPr="00CA5C58" w:rsidRDefault="00F71E64" w:rsidP="00F71E64">
      <w:pPr>
        <w:spacing w:line="240" w:lineRule="exact"/>
        <w:contextualSpacing/>
        <w:rPr>
          <w:rFonts w:ascii="DokChampa" w:hAnsi="DokChampa" w:cs="DokChampa"/>
          <w:color w:val="F6C81E"/>
          <w:sz w:val="20"/>
          <w:szCs w:val="20"/>
        </w:rPr>
      </w:pPr>
      <w:r w:rsidRPr="001D223E">
        <w:rPr>
          <w:rFonts w:ascii="DokChampa" w:hAnsi="DokChampa" w:cs="DokChampa"/>
          <w:color w:val="F6C81E"/>
          <w:sz w:val="24"/>
          <w:szCs w:val="24"/>
        </w:rPr>
        <w:t xml:space="preserve">142. </w:t>
      </w:r>
      <w:r w:rsidRPr="00CA5C58">
        <w:rPr>
          <w:rFonts w:ascii="DokChampa" w:hAnsi="DokChampa" w:cs="DokChampa"/>
          <w:i/>
          <w:color w:val="F6C81E"/>
          <w:sz w:val="24"/>
          <w:szCs w:val="24"/>
        </w:rPr>
        <w:t>Comment les ostéocytes peuvent-ils capter tout changement de pression dans l’os ?</w:t>
      </w:r>
      <w:r w:rsidRPr="001D223E">
        <w:rPr>
          <w:rFonts w:ascii="DokChampa" w:hAnsi="DokChampa" w:cs="DokChampa"/>
          <w:color w:val="F6C81E"/>
          <w:sz w:val="24"/>
          <w:szCs w:val="24"/>
        </w:rPr>
        <w:t xml:space="preserve"> </w:t>
      </w:r>
      <w:r w:rsidRPr="00CA5C58">
        <w:rPr>
          <w:rFonts w:ascii="DokChampa" w:hAnsi="DokChampa" w:cs="DokChampa"/>
          <w:color w:val="F6C81E"/>
          <w:sz w:val="20"/>
          <w:szCs w:val="20"/>
        </w:rPr>
        <w:t>(</w:t>
      </w:r>
      <w:r w:rsidRPr="002254AB">
        <w:rPr>
          <w:rFonts w:ascii="DokChampa" w:hAnsi="DokChampa" w:cs="DokChampa"/>
          <w:color w:val="F6C81E"/>
          <w:sz w:val="20"/>
          <w:szCs w:val="20"/>
          <w:u w:val="single"/>
        </w:rPr>
        <w:t>NDLT</w:t>
      </w:r>
      <w:r w:rsidRPr="00CA5C58">
        <w:rPr>
          <w:rFonts w:ascii="DokChampa" w:hAnsi="DokChampa" w:cs="DokChampa"/>
          <w:color w:val="F6C81E"/>
          <w:sz w:val="20"/>
          <w:szCs w:val="20"/>
        </w:rPr>
        <w:t xml:space="preserve"> : ce sont des questions de compréhension auxquelles vous devez être capable de répondre tous seuls, que vous devez être capable de vous expliquez à vous-même ! C’est là qu’intervient votre compréhension du cours ! On ne veut pas vous casser les pieds ^^ on veut vous entrainer à réfléchir et à comprendre les </w:t>
      </w:r>
      <w:r w:rsidR="0052107C" w:rsidRPr="00CA5C58">
        <w:rPr>
          <w:rFonts w:ascii="DokChampa" w:hAnsi="DokChampa" w:cs="DokChampa"/>
          <w:color w:val="F6C81E"/>
          <w:sz w:val="20"/>
          <w:szCs w:val="20"/>
        </w:rPr>
        <w:t>mécanismes)</w:t>
      </w:r>
      <w:r w:rsidRPr="00CA5C58">
        <w:rPr>
          <w:rFonts w:ascii="DokChampa" w:hAnsi="DokChampa" w:cs="DokChampa"/>
          <w:color w:val="F6C81E"/>
          <w:sz w:val="20"/>
          <w:szCs w:val="20"/>
        </w:rPr>
        <w:t>.</w:t>
      </w:r>
    </w:p>
    <w:p w:rsidR="00CA5C58"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143. L’ostéoclaste obtient les protons H+ qu’il excrète dans l</w:t>
      </w:r>
      <w:r w:rsidR="00CA5C58">
        <w:rPr>
          <w:rFonts w:ascii="DokChampa" w:hAnsi="DokChampa" w:cs="DokChampa"/>
          <w:color w:val="F6C81E"/>
          <w:sz w:val="24"/>
          <w:szCs w:val="24"/>
        </w:rPr>
        <w:t>a lacune de Howship grâce à ses</w:t>
      </w:r>
    </w:p>
    <w:p w:rsidR="00F71E64" w:rsidRPr="001D223E" w:rsidRDefault="00CA5C58" w:rsidP="00F71E64">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F71E64" w:rsidRPr="001D223E">
        <w:rPr>
          <w:rFonts w:ascii="DokChampa" w:hAnsi="DokChampa" w:cs="DokChampa"/>
          <w:color w:val="F6C81E"/>
          <w:sz w:val="24"/>
          <w:szCs w:val="24"/>
        </w:rPr>
        <w:t>anhydrases carboniques.</w:t>
      </w:r>
    </w:p>
    <w:p w:rsidR="002254AB"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144. La dissolution de la phase minérale de l’os est permise par une au</w:t>
      </w:r>
      <w:r w:rsidR="002254AB">
        <w:rPr>
          <w:rFonts w:ascii="DokChampa" w:hAnsi="DokChampa" w:cs="DokChampa"/>
          <w:color w:val="F6C81E"/>
          <w:sz w:val="24"/>
          <w:szCs w:val="24"/>
        </w:rPr>
        <w:t>gmentation de la basicité du pH</w:t>
      </w:r>
    </w:p>
    <w:p w:rsidR="00F71E64" w:rsidRPr="001D223E" w:rsidRDefault="002254AB" w:rsidP="00F71E64">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F71E64" w:rsidRPr="001D223E">
        <w:rPr>
          <w:rFonts w:ascii="DokChampa" w:hAnsi="DokChampa" w:cs="DokChampa"/>
          <w:color w:val="F6C81E"/>
          <w:sz w:val="24"/>
          <w:szCs w:val="24"/>
        </w:rPr>
        <w:t>dans la lacune de Howship.</w:t>
      </w:r>
    </w:p>
    <w:p w:rsidR="00F71E64" w:rsidRPr="001D223E"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145. Ostéoclaste et monocyte ont un progéniteur commun.</w:t>
      </w:r>
    </w:p>
    <w:p w:rsidR="00F71E64" w:rsidRPr="001D223E"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lastRenderedPageBreak/>
        <w:t>146. Plus les cellules sont immatures</w:t>
      </w:r>
      <w:r w:rsidR="00F544F4">
        <w:rPr>
          <w:rFonts w:ascii="DokChampa" w:hAnsi="DokChampa" w:cs="DokChampa"/>
          <w:color w:val="F6C81E"/>
          <w:sz w:val="24"/>
          <w:szCs w:val="24"/>
        </w:rPr>
        <w:t xml:space="preserve"> (peu différenciées)</w:t>
      </w:r>
      <w:r w:rsidRPr="001D223E">
        <w:rPr>
          <w:rFonts w:ascii="DokChampa" w:hAnsi="DokChampa" w:cs="DokChampa"/>
          <w:color w:val="F6C81E"/>
          <w:sz w:val="24"/>
          <w:szCs w:val="24"/>
        </w:rPr>
        <w:t>, plus elles sont rares.</w:t>
      </w:r>
    </w:p>
    <w:p w:rsidR="002254AB"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147. La surface d’échange offerte par les cristaux d’hydroxyapatite </w:t>
      </w:r>
      <w:r w:rsidR="002254AB">
        <w:rPr>
          <w:rFonts w:ascii="DokChampa" w:hAnsi="DokChampa" w:cs="DokChampa"/>
          <w:color w:val="F6C81E"/>
          <w:sz w:val="24"/>
          <w:szCs w:val="24"/>
        </w:rPr>
        <w:t>permet une adaptation rapide (à</w:t>
      </w:r>
    </w:p>
    <w:p w:rsidR="00F71E64" w:rsidRPr="001D223E" w:rsidRDefault="002254AB" w:rsidP="00F71E64">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F71E64" w:rsidRPr="001D223E">
        <w:rPr>
          <w:rFonts w:ascii="DokChampa" w:hAnsi="DokChampa" w:cs="DokChampa"/>
          <w:color w:val="F6C81E"/>
          <w:sz w:val="24"/>
          <w:szCs w:val="24"/>
        </w:rPr>
        <w:t>diverses variations^^).</w:t>
      </w:r>
    </w:p>
    <w:p w:rsidR="00F71E64" w:rsidRPr="001D223E"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148. Le remaniement de l’os primaire a lieu de l’ensemble d’un os long.</w:t>
      </w:r>
    </w:p>
    <w:p w:rsidR="00F71E64" w:rsidRPr="001D223E"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149. Lorsque l’ostéoclaste ronge l’os il le fait en remontant les lignes de forces, donc à l’horizontal.</w:t>
      </w:r>
    </w:p>
    <w:p w:rsidR="00F71E64"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150. Tous les canaux de Havers sont en communication.</w:t>
      </w:r>
    </w:p>
    <w:p w:rsidR="00F544F4" w:rsidRPr="001D223E" w:rsidRDefault="00F544F4" w:rsidP="00F71E64">
      <w:pPr>
        <w:spacing w:line="240" w:lineRule="exact"/>
        <w:contextualSpacing/>
        <w:rPr>
          <w:rFonts w:ascii="DokChampa" w:hAnsi="DokChampa" w:cs="DokChampa"/>
          <w:color w:val="F6C81E"/>
          <w:sz w:val="24"/>
          <w:szCs w:val="24"/>
        </w:rPr>
      </w:pPr>
    </w:p>
    <w:p w:rsidR="00F71E64" w:rsidRPr="001D223E"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151. Chez un adulte le périoste ne produira jamais de lamelles osseuses.</w:t>
      </w:r>
    </w:p>
    <w:p w:rsidR="00F71E64" w:rsidRPr="001D223E"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152. Vascularisation et régénération osseuse sont intimement liées.</w:t>
      </w:r>
    </w:p>
    <w:p w:rsidR="00F71E64" w:rsidRPr="001D223E"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153. Le remaniement primaire et le renouvèlement de l’os s</w:t>
      </w:r>
      <w:r w:rsidR="002254AB">
        <w:rPr>
          <w:rFonts w:ascii="DokChampa" w:hAnsi="DokChampa" w:cs="DokChampa"/>
          <w:color w:val="F6C81E"/>
          <w:sz w:val="24"/>
          <w:szCs w:val="24"/>
        </w:rPr>
        <w:t xml:space="preserve">econdaire se font selon le mm </w:t>
      </w:r>
      <w:r w:rsidRPr="001D223E">
        <w:rPr>
          <w:rFonts w:ascii="DokChampa" w:hAnsi="DokChampa" w:cs="DokChampa"/>
          <w:color w:val="F6C81E"/>
          <w:sz w:val="24"/>
          <w:szCs w:val="24"/>
        </w:rPr>
        <w:t>mécanisme.</w:t>
      </w:r>
    </w:p>
    <w:p w:rsidR="002254AB"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154. Au bout d’un certain âge, et en fonction de leur vécu, certaines personnes ne p</w:t>
      </w:r>
      <w:r w:rsidR="002254AB">
        <w:rPr>
          <w:rFonts w:ascii="DokChampa" w:hAnsi="DokChampa" w:cs="DokChampa"/>
          <w:color w:val="F6C81E"/>
          <w:sz w:val="24"/>
          <w:szCs w:val="24"/>
        </w:rPr>
        <w:t>euvent plus mettre</w:t>
      </w:r>
    </w:p>
    <w:p w:rsidR="00F71E64" w:rsidRPr="001D223E" w:rsidRDefault="002254AB" w:rsidP="00F71E64">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F544F4">
        <w:rPr>
          <w:rFonts w:ascii="DokChampa" w:hAnsi="DokChampa" w:cs="DokChampa"/>
          <w:color w:val="F6C81E"/>
          <w:sz w:val="24"/>
          <w:szCs w:val="24"/>
        </w:rPr>
        <w:t xml:space="preserve">leur </w:t>
      </w:r>
      <w:proofErr w:type="gramStart"/>
      <w:r w:rsidR="00F544F4">
        <w:rPr>
          <w:rFonts w:ascii="DokChampa" w:hAnsi="DokChampa" w:cs="DokChampa"/>
          <w:color w:val="F6C81E"/>
          <w:sz w:val="24"/>
          <w:szCs w:val="24"/>
        </w:rPr>
        <w:t>chapeau </w:t>
      </w:r>
      <w:proofErr w:type="gramEnd"/>
      <w:r w:rsidR="00F544F4" w:rsidRPr="00F544F4">
        <w:rPr>
          <w:rFonts w:ascii="DokChampa" w:hAnsi="DokChampa" w:cs="DokChampa"/>
          <w:color w:val="F6C81E"/>
          <w:sz w:val="24"/>
          <w:szCs w:val="24"/>
        </w:rPr>
        <w:sym w:font="Wingdings" w:char="F04A"/>
      </w:r>
      <w:r w:rsidR="00F544F4">
        <w:rPr>
          <w:rFonts w:ascii="DokChampa" w:hAnsi="DokChampa" w:cs="DokChampa"/>
          <w:color w:val="F6C81E"/>
          <w:sz w:val="24"/>
          <w:szCs w:val="24"/>
        </w:rPr>
        <w:t>.</w:t>
      </w:r>
    </w:p>
    <w:p w:rsidR="00F71E64" w:rsidRPr="001D223E"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155. La structure ostéonique est une spécificité des os longs.</w:t>
      </w:r>
    </w:p>
    <w:p w:rsidR="002254AB"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156. Selon le niveau où l’on se trouve dans un même canal de Havers la</w:t>
      </w:r>
      <w:r w:rsidR="002254AB">
        <w:rPr>
          <w:rFonts w:ascii="DokChampa" w:hAnsi="DokChampa" w:cs="DokChampa"/>
          <w:color w:val="F6C81E"/>
          <w:sz w:val="24"/>
          <w:szCs w:val="24"/>
        </w:rPr>
        <w:t xml:space="preserve"> construction de l’</w:t>
      </w:r>
      <w:proofErr w:type="spellStart"/>
      <w:r w:rsidR="002254AB">
        <w:rPr>
          <w:rFonts w:ascii="DokChampa" w:hAnsi="DokChampa" w:cs="DokChampa"/>
          <w:color w:val="F6C81E"/>
          <w:sz w:val="24"/>
          <w:szCs w:val="24"/>
        </w:rPr>
        <w:t>ostéon</w:t>
      </w:r>
      <w:proofErr w:type="spellEnd"/>
      <w:r w:rsidR="002254AB">
        <w:rPr>
          <w:rFonts w:ascii="DokChampa" w:hAnsi="DokChampa" w:cs="DokChampa"/>
          <w:color w:val="F6C81E"/>
          <w:sz w:val="24"/>
          <w:szCs w:val="24"/>
        </w:rPr>
        <w:t xml:space="preserve"> n’est</w:t>
      </w:r>
    </w:p>
    <w:p w:rsidR="00F71E64" w:rsidRPr="001D223E" w:rsidRDefault="002254AB" w:rsidP="00F71E64">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F71E64" w:rsidRPr="001D223E">
        <w:rPr>
          <w:rFonts w:ascii="DokChampa" w:hAnsi="DokChampa" w:cs="DokChampa"/>
          <w:color w:val="F6C81E"/>
          <w:sz w:val="24"/>
          <w:szCs w:val="24"/>
        </w:rPr>
        <w:t>pas au même stade.</w:t>
      </w:r>
    </w:p>
    <w:p w:rsidR="00F71E64" w:rsidRPr="001D223E"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157. Un ostéon a une structure très proche de la diaphyse osseuse.</w:t>
      </w:r>
    </w:p>
    <w:p w:rsidR="002254AB"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158. Les échanges les plus rapides se font au niveau de la zone superficielle des cr</w:t>
      </w:r>
      <w:r w:rsidR="002254AB">
        <w:rPr>
          <w:rFonts w:ascii="DokChampa" w:hAnsi="DokChampa" w:cs="DokChampa"/>
          <w:color w:val="F6C81E"/>
          <w:sz w:val="24"/>
          <w:szCs w:val="24"/>
        </w:rPr>
        <w:t>istaux</w:t>
      </w:r>
    </w:p>
    <w:p w:rsidR="00F71E64" w:rsidRPr="001D223E" w:rsidRDefault="002254AB" w:rsidP="00F71E64">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F71E64" w:rsidRPr="001D223E">
        <w:rPr>
          <w:rFonts w:ascii="DokChampa" w:hAnsi="DokChampa" w:cs="DokChampa"/>
          <w:color w:val="F6C81E"/>
          <w:sz w:val="24"/>
          <w:szCs w:val="24"/>
        </w:rPr>
        <w:t>d’hydroxyapatite.</w:t>
      </w:r>
    </w:p>
    <w:p w:rsidR="00F71E64" w:rsidRPr="001D223E"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159. L’os représente la mémoire génétique de l’espèce.</w:t>
      </w:r>
    </w:p>
    <w:p w:rsidR="00935995" w:rsidRDefault="00F71E64" w:rsidP="00F71E64">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160. </w:t>
      </w:r>
      <w:r w:rsidRPr="004E1C24">
        <w:rPr>
          <w:rFonts w:ascii="DokChampa" w:hAnsi="DokChampa" w:cs="DokChampa"/>
          <w:i/>
          <w:color w:val="F6C81E"/>
          <w:sz w:val="24"/>
          <w:szCs w:val="24"/>
        </w:rPr>
        <w:t>Pourquoi les ostéoclastes modifient les tensions dans l’os o_O ?</w:t>
      </w:r>
    </w:p>
    <w:p w:rsidR="00F544F4" w:rsidRPr="00F544F4" w:rsidRDefault="00F544F4" w:rsidP="00F71E64">
      <w:pPr>
        <w:spacing w:line="240" w:lineRule="exact"/>
        <w:contextualSpacing/>
        <w:rPr>
          <w:rFonts w:ascii="DokChampa" w:hAnsi="DokChampa" w:cs="DokChampa"/>
          <w:color w:val="F6C81E"/>
          <w:sz w:val="32"/>
          <w:szCs w:val="32"/>
        </w:rPr>
      </w:pPr>
    </w:p>
    <w:p w:rsidR="00F544F4" w:rsidRDefault="00F544F4" w:rsidP="00F71E64">
      <w:pPr>
        <w:spacing w:line="240" w:lineRule="exact"/>
        <w:contextualSpacing/>
        <w:rPr>
          <w:rFonts w:ascii="HP PSG" w:hAnsi="HP PSG" w:cs="DokChampa"/>
          <w:color w:val="F6C81E"/>
          <w:sz w:val="32"/>
          <w:szCs w:val="32"/>
        </w:rPr>
      </w:pPr>
      <w:r w:rsidRPr="00F544F4">
        <w:rPr>
          <w:rFonts w:ascii="HP PSG" w:hAnsi="HP PSG" w:cs="DokChampa"/>
          <w:color w:val="F6C81E"/>
          <w:sz w:val="32"/>
          <w:szCs w:val="32"/>
          <w:u w:val="thick"/>
        </w:rPr>
        <w:t>PARTIE 6</w:t>
      </w:r>
      <w:r w:rsidRPr="00F544F4">
        <w:rPr>
          <w:rFonts w:ascii="DokChampa" w:hAnsi="DokChampa" w:cs="DokChampa"/>
          <w:color w:val="F6C81E"/>
          <w:sz w:val="32"/>
          <w:szCs w:val="32"/>
        </w:rPr>
        <w:t> </w:t>
      </w:r>
      <w:r w:rsidRPr="00F544F4">
        <w:rPr>
          <w:rFonts w:ascii="HP PSG" w:hAnsi="HP PSG" w:cs="DokChampa"/>
          <w:color w:val="F6C81E"/>
          <w:sz w:val="32"/>
          <w:szCs w:val="32"/>
        </w:rPr>
        <w:t>: RONEO n</w:t>
      </w:r>
      <w:r w:rsidRPr="00F544F4">
        <w:rPr>
          <w:rFonts w:ascii="DokChampa" w:hAnsi="DokChampa" w:cs="DokChampa"/>
          <w:color w:val="F6C81E"/>
          <w:sz w:val="32"/>
          <w:szCs w:val="32"/>
        </w:rPr>
        <w:t>°</w:t>
      </w:r>
      <w:r w:rsidRPr="00F544F4">
        <w:rPr>
          <w:rFonts w:ascii="HP PSG" w:hAnsi="HP PSG" w:cs="DokChampa"/>
          <w:color w:val="F6C81E"/>
          <w:sz w:val="32"/>
          <w:szCs w:val="32"/>
        </w:rPr>
        <w:t>4</w:t>
      </w:r>
    </w:p>
    <w:p w:rsidR="00427187" w:rsidRPr="00F544F4" w:rsidRDefault="00427187" w:rsidP="00F71E64">
      <w:pPr>
        <w:spacing w:line="240" w:lineRule="exact"/>
        <w:contextualSpacing/>
        <w:rPr>
          <w:rFonts w:ascii="HP PSG" w:hAnsi="HP PSG" w:cs="DokChampa"/>
          <w:color w:val="F6C81E"/>
          <w:sz w:val="32"/>
          <w:szCs w:val="32"/>
        </w:rPr>
      </w:pPr>
    </w:p>
    <w:p w:rsidR="00660BC9" w:rsidRDefault="005E14BF"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161. Le myoblaste, le fibroblaste, l</w:t>
      </w:r>
      <w:r w:rsidRPr="001D223E">
        <w:rPr>
          <w:rFonts w:ascii="Aparajita" w:hAnsi="Aparajita" w:cs="DokChampa"/>
          <w:color w:val="F6C81E"/>
          <w:sz w:val="24"/>
          <w:szCs w:val="24"/>
        </w:rPr>
        <w:t>ʼ</w:t>
      </w:r>
      <w:r w:rsidRPr="001D223E">
        <w:rPr>
          <w:rFonts w:ascii="DokChampa" w:hAnsi="DokChampa" w:cs="DokChampa"/>
          <w:color w:val="F6C81E"/>
          <w:sz w:val="24"/>
          <w:szCs w:val="24"/>
        </w:rPr>
        <w:t>adipoblaste et l</w:t>
      </w:r>
      <w:r w:rsidRPr="001D223E">
        <w:rPr>
          <w:rFonts w:ascii="Aparajita" w:hAnsi="Aparajita" w:cs="DokChampa"/>
          <w:color w:val="F6C81E"/>
          <w:sz w:val="24"/>
          <w:szCs w:val="24"/>
        </w:rPr>
        <w:t>ʼ</w:t>
      </w:r>
      <w:r w:rsidRPr="001D223E">
        <w:rPr>
          <w:rFonts w:ascii="DokChampa" w:hAnsi="DokChampa" w:cs="DokChampa"/>
          <w:color w:val="F6C81E"/>
          <w:sz w:val="24"/>
          <w:szCs w:val="24"/>
        </w:rPr>
        <w:t>ostéoblaste proviennent tous du même</w:t>
      </w:r>
    </w:p>
    <w:p w:rsidR="005E14BF" w:rsidRPr="001D223E" w:rsidRDefault="00660BC9"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progéniteur mul</w:t>
      </w:r>
      <w:r w:rsidR="001D223E">
        <w:rPr>
          <w:rFonts w:ascii="DokChampa" w:hAnsi="DokChampa" w:cs="DokChampa"/>
          <w:color w:val="F6C81E"/>
          <w:sz w:val="24"/>
          <w:szCs w:val="24"/>
        </w:rPr>
        <w:t xml:space="preserve">tipotent. </w:t>
      </w:r>
    </w:p>
    <w:p w:rsidR="00660BC9" w:rsidRDefault="00F544F4" w:rsidP="00F544F4">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162. </w:t>
      </w:r>
      <w:r w:rsidRPr="00F544F4">
        <w:rPr>
          <w:rFonts w:ascii="DokChampa" w:hAnsi="DokChampa" w:cs="DokChampa"/>
          <w:color w:val="F6C81E"/>
          <w:sz w:val="24"/>
          <w:szCs w:val="24"/>
        </w:rPr>
        <w:t xml:space="preserve">Les tissus osseux et cartilagineux ont une MEC semblable à celle du </w:t>
      </w:r>
      <w:r w:rsidR="00660BC9">
        <w:rPr>
          <w:rFonts w:ascii="DokChampa" w:hAnsi="DokChampa" w:cs="DokChampa"/>
          <w:color w:val="F6C81E"/>
          <w:sz w:val="24"/>
          <w:szCs w:val="24"/>
        </w:rPr>
        <w:t>tissu conjonctif fibreux lâche,</w:t>
      </w:r>
    </w:p>
    <w:p w:rsidR="005E14BF" w:rsidRPr="001D223E" w:rsidRDefault="00660BC9" w:rsidP="00F544F4">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F544F4" w:rsidRPr="00F544F4">
        <w:rPr>
          <w:rFonts w:ascii="DokChampa" w:hAnsi="DokChampa" w:cs="DokChampa"/>
          <w:color w:val="F6C81E"/>
          <w:sz w:val="24"/>
          <w:szCs w:val="24"/>
        </w:rPr>
        <w:t>c’est-à-dire riche en acide hyaluronique</w:t>
      </w:r>
      <w:r w:rsidR="00F544F4">
        <w:rPr>
          <w:rFonts w:ascii="DokChampa" w:hAnsi="DokChampa" w:cs="DokChampa"/>
          <w:color w:val="F6C81E"/>
          <w:sz w:val="24"/>
          <w:szCs w:val="24"/>
        </w:rPr>
        <w:t>.</w:t>
      </w:r>
    </w:p>
    <w:p w:rsidR="005E14BF" w:rsidRPr="001D223E" w:rsidRDefault="005E14BF" w:rsidP="001D223E">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163. Le cartilage a pour unique finalité la constitution des articulations. </w:t>
      </w:r>
    </w:p>
    <w:p w:rsidR="00660BC9" w:rsidRDefault="005E14BF" w:rsidP="001D223E">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164. Le périchondre est très développé autour des pièces cartilagineuses en croissance et</w:t>
      </w:r>
      <w:r w:rsidR="001D223E">
        <w:rPr>
          <w:rFonts w:ascii="DokChampa" w:hAnsi="DokChampa" w:cs="DokChampa"/>
          <w:color w:val="F6C81E"/>
          <w:sz w:val="24"/>
          <w:szCs w:val="24"/>
        </w:rPr>
        <w:t xml:space="preserve"> </w:t>
      </w:r>
      <w:r w:rsidR="00660BC9">
        <w:rPr>
          <w:rFonts w:ascii="DokChampa" w:hAnsi="DokChampa" w:cs="DokChampa"/>
          <w:color w:val="F6C81E"/>
          <w:sz w:val="24"/>
          <w:szCs w:val="24"/>
        </w:rPr>
        <w:t>très fin</w:t>
      </w:r>
    </w:p>
    <w:p w:rsidR="005E14BF" w:rsidRPr="001D223E" w:rsidRDefault="00660BC9" w:rsidP="001D223E">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 xml:space="preserve">autour du cartilage articulaire. </w:t>
      </w:r>
    </w:p>
    <w:p w:rsidR="00660BC9" w:rsidRDefault="005E14BF" w:rsidP="001D223E">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165. Le périchondre est formé de 2 couches : la couche externe riche en cellules, et la</w:t>
      </w:r>
      <w:r w:rsidR="001D223E">
        <w:rPr>
          <w:rFonts w:ascii="DokChampa" w:hAnsi="DokChampa" w:cs="DokChampa"/>
          <w:color w:val="F6C81E"/>
          <w:sz w:val="24"/>
          <w:szCs w:val="24"/>
        </w:rPr>
        <w:t xml:space="preserve"> </w:t>
      </w:r>
      <w:r w:rsidR="00660BC9">
        <w:rPr>
          <w:rFonts w:ascii="DokChampa" w:hAnsi="DokChampa" w:cs="DokChampa"/>
          <w:color w:val="F6C81E"/>
          <w:sz w:val="24"/>
          <w:szCs w:val="24"/>
        </w:rPr>
        <w:t>couche interne</w:t>
      </w:r>
    </w:p>
    <w:p w:rsidR="005E14BF" w:rsidRPr="001D223E" w:rsidRDefault="00660BC9" w:rsidP="001D223E">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riche en fibres de collagène</w:t>
      </w:r>
    </w:p>
    <w:p w:rsidR="00660BC9" w:rsidRDefault="005E14BF" w:rsidP="001D223E">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166. Une même cellule souche mésenchymateuse dans un même tissu pourra donner </w:t>
      </w:r>
      <w:proofErr w:type="gramStart"/>
      <w:r w:rsidRPr="001D223E">
        <w:rPr>
          <w:rFonts w:ascii="DokChampa" w:hAnsi="DokChampa" w:cs="DokChampa"/>
          <w:color w:val="F6C81E"/>
          <w:sz w:val="24"/>
          <w:szCs w:val="24"/>
        </w:rPr>
        <w:t>a</w:t>
      </w:r>
      <w:proofErr w:type="gramEnd"/>
      <w:r w:rsidR="001D223E">
        <w:rPr>
          <w:rFonts w:ascii="DokChampa" w:hAnsi="DokChampa" w:cs="DokChampa"/>
          <w:color w:val="F6C81E"/>
          <w:sz w:val="24"/>
          <w:szCs w:val="24"/>
        </w:rPr>
        <w:t xml:space="preserve"> </w:t>
      </w:r>
      <w:r w:rsidR="00660BC9">
        <w:rPr>
          <w:rFonts w:ascii="DokChampa" w:hAnsi="DokChampa" w:cs="DokChampa"/>
          <w:color w:val="F6C81E"/>
          <w:sz w:val="24"/>
          <w:szCs w:val="24"/>
        </w:rPr>
        <w:t>un moment</w:t>
      </w:r>
    </w:p>
    <w:p w:rsidR="00660BC9" w:rsidRDefault="00660BC9" w:rsidP="001D223E">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 xml:space="preserve">donné des progéniteurs </w:t>
      </w:r>
      <w:proofErr w:type="spellStart"/>
      <w:r w:rsidR="005E14BF" w:rsidRPr="001D223E">
        <w:rPr>
          <w:rFonts w:ascii="DokChampa" w:hAnsi="DokChampa" w:cs="DokChampa"/>
          <w:color w:val="F6C81E"/>
          <w:sz w:val="24"/>
          <w:szCs w:val="24"/>
        </w:rPr>
        <w:t>d</w:t>
      </w:r>
      <w:r w:rsidR="005E14BF" w:rsidRPr="001D223E">
        <w:rPr>
          <w:rFonts w:ascii="Aparajita" w:hAnsi="Aparajita" w:cs="DokChampa"/>
          <w:color w:val="F6C81E"/>
          <w:sz w:val="24"/>
          <w:szCs w:val="24"/>
        </w:rPr>
        <w:t>ʼ</w:t>
      </w:r>
      <w:r w:rsidR="005E14BF" w:rsidRPr="001D223E">
        <w:rPr>
          <w:rFonts w:ascii="DokChampa" w:hAnsi="DokChampa" w:cs="DokChampa"/>
          <w:color w:val="F6C81E"/>
          <w:sz w:val="24"/>
          <w:szCs w:val="24"/>
        </w:rPr>
        <w:t>une</w:t>
      </w:r>
      <w:proofErr w:type="spellEnd"/>
      <w:r w:rsidR="005E14BF" w:rsidRPr="001D223E">
        <w:rPr>
          <w:rFonts w:ascii="DokChampa" w:hAnsi="DokChampa" w:cs="DokChampa"/>
          <w:color w:val="F6C81E"/>
          <w:sz w:val="24"/>
          <w:szCs w:val="24"/>
        </w:rPr>
        <w:t xml:space="preserve"> lignée, et à un moment ultérieur des</w:t>
      </w:r>
      <w:r w:rsidR="001D223E">
        <w:rPr>
          <w:rFonts w:ascii="DokChampa" w:hAnsi="DokChampa" w:cs="DokChampa"/>
          <w:color w:val="F6C81E"/>
          <w:sz w:val="24"/>
          <w:szCs w:val="24"/>
        </w:rPr>
        <w:t xml:space="preserve"> </w:t>
      </w:r>
      <w:r w:rsidR="005E14BF" w:rsidRPr="001D223E">
        <w:rPr>
          <w:rFonts w:ascii="DokChampa" w:hAnsi="DokChampa" w:cs="DokChampa"/>
          <w:color w:val="F6C81E"/>
          <w:sz w:val="24"/>
          <w:szCs w:val="24"/>
        </w:rPr>
        <w:t xml:space="preserve">progéniteurs </w:t>
      </w:r>
      <w:proofErr w:type="spellStart"/>
      <w:r w:rsidR="005E14BF" w:rsidRPr="001D223E">
        <w:rPr>
          <w:rFonts w:ascii="DokChampa" w:hAnsi="DokChampa" w:cs="DokChampa"/>
          <w:color w:val="F6C81E"/>
          <w:sz w:val="24"/>
          <w:szCs w:val="24"/>
        </w:rPr>
        <w:t>d</w:t>
      </w:r>
      <w:r w:rsidR="005E14BF" w:rsidRPr="001D223E">
        <w:rPr>
          <w:rFonts w:ascii="Aparajita" w:hAnsi="Aparajita" w:cs="DokChampa"/>
          <w:color w:val="F6C81E"/>
          <w:sz w:val="24"/>
          <w:szCs w:val="24"/>
        </w:rPr>
        <w:t>ʼ</w:t>
      </w:r>
      <w:r w:rsidR="005E14BF" w:rsidRPr="001D223E">
        <w:rPr>
          <w:rFonts w:ascii="DokChampa" w:hAnsi="DokChampa" w:cs="DokChampa"/>
          <w:color w:val="F6C81E"/>
          <w:sz w:val="24"/>
          <w:szCs w:val="24"/>
        </w:rPr>
        <w:t>une</w:t>
      </w:r>
      <w:proofErr w:type="spellEnd"/>
      <w:r w:rsidR="005E14BF" w:rsidRPr="001D223E">
        <w:rPr>
          <w:rFonts w:ascii="DokChampa" w:hAnsi="DokChampa" w:cs="DokChampa"/>
          <w:color w:val="F6C81E"/>
          <w:sz w:val="24"/>
          <w:szCs w:val="24"/>
        </w:rPr>
        <w:t xml:space="preserve"> autre lignée</w:t>
      </w:r>
    </w:p>
    <w:p w:rsidR="00660BC9" w:rsidRDefault="00660BC9" w:rsidP="001D223E">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F544F4">
        <w:rPr>
          <w:rFonts w:ascii="DokChampa" w:hAnsi="DokChampa" w:cs="DokChampa"/>
          <w:color w:val="F6C81E"/>
          <w:sz w:val="24"/>
          <w:szCs w:val="24"/>
        </w:rPr>
        <w:t>(</w:t>
      </w:r>
      <w:r w:rsidR="00F544F4" w:rsidRPr="005F0D26">
        <w:rPr>
          <w:rFonts w:ascii="DokChampa" w:hAnsi="DokChampa" w:cs="DokChampa"/>
          <w:color w:val="F6C81E"/>
          <w:sz w:val="24"/>
          <w:szCs w:val="24"/>
          <w:u w:val="single"/>
        </w:rPr>
        <w:t>NB</w:t>
      </w:r>
      <w:r w:rsidR="00F544F4">
        <w:rPr>
          <w:rFonts w:ascii="DokChampa" w:hAnsi="DokChampa" w:cs="DokChampa"/>
          <w:color w:val="F6C81E"/>
          <w:sz w:val="24"/>
          <w:szCs w:val="24"/>
        </w:rPr>
        <w:t> : on considère que la cellule souche 2 obtenue par division hémi</w:t>
      </w:r>
      <w:r>
        <w:rPr>
          <w:rFonts w:ascii="DokChampa" w:hAnsi="DokChampa" w:cs="DokChampa"/>
          <w:color w:val="F6C81E"/>
          <w:sz w:val="24"/>
          <w:szCs w:val="24"/>
        </w:rPr>
        <w:t>-blastique de la cellule souche</w:t>
      </w:r>
    </w:p>
    <w:p w:rsidR="005E14BF" w:rsidRPr="001D223E" w:rsidRDefault="00660BC9" w:rsidP="001D223E">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F544F4">
        <w:rPr>
          <w:rFonts w:ascii="DokChampa" w:hAnsi="DokChampa" w:cs="DokChampa"/>
          <w:color w:val="F6C81E"/>
          <w:sz w:val="24"/>
          <w:szCs w:val="24"/>
        </w:rPr>
        <w:t>1 et celle-ci correspondent à une seule et même cellule souche)</w:t>
      </w:r>
      <w:r w:rsidR="005E14BF" w:rsidRPr="001D223E">
        <w:rPr>
          <w:rFonts w:ascii="DokChampa" w:hAnsi="DokChampa" w:cs="DokChampa"/>
          <w:color w:val="F6C81E"/>
          <w:sz w:val="24"/>
          <w:szCs w:val="24"/>
        </w:rPr>
        <w:t xml:space="preserve">. </w:t>
      </w:r>
    </w:p>
    <w:p w:rsidR="00660BC9" w:rsidRDefault="005E14BF" w:rsidP="001D223E">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167. Dans un groupe isogénique axial, les nouvelles cellules issues de la mitose de la</w:t>
      </w:r>
      <w:r w:rsidR="001D223E">
        <w:rPr>
          <w:rFonts w:ascii="DokChampa" w:hAnsi="DokChampa" w:cs="DokChampa"/>
          <w:color w:val="F6C81E"/>
          <w:sz w:val="24"/>
          <w:szCs w:val="24"/>
        </w:rPr>
        <w:t xml:space="preserve"> </w:t>
      </w:r>
      <w:r w:rsidR="00660BC9">
        <w:rPr>
          <w:rFonts w:ascii="DokChampa" w:hAnsi="DokChampa" w:cs="DokChampa"/>
          <w:color w:val="F6C81E"/>
          <w:sz w:val="24"/>
          <w:szCs w:val="24"/>
        </w:rPr>
        <w:t>cellule</w:t>
      </w:r>
    </w:p>
    <w:p w:rsidR="005E14BF" w:rsidRPr="001D223E" w:rsidRDefault="00660BC9" w:rsidP="001D223E">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 xml:space="preserve">cartilagineuse à </w:t>
      </w:r>
      <w:proofErr w:type="spellStart"/>
      <w:r w:rsidR="005E14BF" w:rsidRPr="001D223E">
        <w:rPr>
          <w:rFonts w:ascii="DokChampa" w:hAnsi="DokChampa" w:cs="DokChampa"/>
          <w:color w:val="F6C81E"/>
          <w:sz w:val="24"/>
          <w:szCs w:val="24"/>
        </w:rPr>
        <w:t>l</w:t>
      </w:r>
      <w:r w:rsidR="005E14BF" w:rsidRPr="001D223E">
        <w:rPr>
          <w:rFonts w:ascii="Aparajita" w:hAnsi="Aparajita" w:cs="DokChampa"/>
          <w:color w:val="F6C81E"/>
          <w:sz w:val="24"/>
          <w:szCs w:val="24"/>
        </w:rPr>
        <w:t>ʼ</w:t>
      </w:r>
      <w:r w:rsidR="005E14BF" w:rsidRPr="001D223E">
        <w:rPr>
          <w:rFonts w:ascii="DokChampa" w:hAnsi="DokChampa" w:cs="DokChampa"/>
          <w:color w:val="F6C81E"/>
          <w:sz w:val="24"/>
          <w:szCs w:val="24"/>
        </w:rPr>
        <w:t>origine</w:t>
      </w:r>
      <w:proofErr w:type="spellEnd"/>
      <w:r w:rsidR="005E14BF" w:rsidRPr="001D223E">
        <w:rPr>
          <w:rFonts w:ascii="DokChampa" w:hAnsi="DokChampa" w:cs="DokChampa"/>
          <w:color w:val="F6C81E"/>
          <w:sz w:val="24"/>
          <w:szCs w:val="24"/>
        </w:rPr>
        <w:t xml:space="preserve"> du groupe isogénique se rajoutent à l</w:t>
      </w:r>
      <w:r w:rsidR="005E14BF" w:rsidRPr="001D223E">
        <w:rPr>
          <w:rFonts w:ascii="Aparajita" w:hAnsi="Aparajita" w:cs="DokChampa"/>
          <w:color w:val="F6C81E"/>
          <w:sz w:val="24"/>
          <w:szCs w:val="24"/>
        </w:rPr>
        <w:t>ʼ</w:t>
      </w:r>
      <w:r w:rsidR="005E14BF" w:rsidRPr="001D223E">
        <w:rPr>
          <w:rFonts w:ascii="DokChampa" w:hAnsi="DokChampa" w:cs="DokChampa"/>
          <w:color w:val="F6C81E"/>
          <w:sz w:val="24"/>
          <w:szCs w:val="24"/>
        </w:rPr>
        <w:t>extrémité</w:t>
      </w:r>
      <w:r w:rsidR="001D223E">
        <w:rPr>
          <w:rFonts w:ascii="DokChampa" w:hAnsi="DokChampa" w:cs="DokChampa"/>
          <w:color w:val="F6C81E"/>
          <w:sz w:val="24"/>
          <w:szCs w:val="24"/>
        </w:rPr>
        <w:t xml:space="preserve"> </w:t>
      </w:r>
      <w:r w:rsidR="005E14BF" w:rsidRPr="001D223E">
        <w:rPr>
          <w:rFonts w:ascii="DokChampa" w:hAnsi="DokChampa" w:cs="DokChampa"/>
          <w:color w:val="F6C81E"/>
          <w:sz w:val="24"/>
          <w:szCs w:val="24"/>
        </w:rPr>
        <w:t>distale du groupe</w:t>
      </w:r>
    </w:p>
    <w:p w:rsidR="00660BC9" w:rsidRDefault="005E14BF"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168. Deux cellules filles adjacentes issues de la division d</w:t>
      </w:r>
      <w:r w:rsidRPr="001D223E">
        <w:rPr>
          <w:rFonts w:ascii="Aparajita" w:hAnsi="Aparajita" w:cs="DokChampa"/>
          <w:color w:val="F6C81E"/>
          <w:sz w:val="24"/>
          <w:szCs w:val="24"/>
        </w:rPr>
        <w:t>ʼ</w:t>
      </w:r>
      <w:r w:rsidRPr="001D223E">
        <w:rPr>
          <w:rFonts w:ascii="DokChampa" w:hAnsi="DokChampa" w:cs="DokChampa"/>
          <w:color w:val="F6C81E"/>
          <w:sz w:val="24"/>
          <w:szCs w:val="24"/>
        </w:rPr>
        <w:t>une même cellule cartilagineuse</w:t>
      </w:r>
      <w:r w:rsidR="001D223E">
        <w:rPr>
          <w:rFonts w:ascii="DokChampa" w:hAnsi="DokChampa" w:cs="DokChampa"/>
          <w:color w:val="F6C81E"/>
          <w:sz w:val="24"/>
          <w:szCs w:val="24"/>
        </w:rPr>
        <w:t xml:space="preserve"> </w:t>
      </w:r>
      <w:r w:rsidR="00660BC9">
        <w:rPr>
          <w:rFonts w:ascii="DokChampa" w:hAnsi="DokChampa" w:cs="DokChampa"/>
          <w:color w:val="F6C81E"/>
          <w:sz w:val="24"/>
          <w:szCs w:val="24"/>
        </w:rPr>
        <w:t>constituent</w:t>
      </w:r>
    </w:p>
    <w:p w:rsidR="00660BC9" w:rsidRDefault="00660BC9"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un groupe isogénique axial. isogénique coronaire, on peut considér</w:t>
      </w:r>
      <w:r>
        <w:rPr>
          <w:rFonts w:ascii="DokChampa" w:hAnsi="DokChampa" w:cs="DokChampa"/>
          <w:color w:val="F6C81E"/>
          <w:sz w:val="24"/>
          <w:szCs w:val="24"/>
        </w:rPr>
        <w:t>er que les cellules-filles sont</w:t>
      </w:r>
    </w:p>
    <w:p w:rsidR="005E14BF" w:rsidRPr="001D223E" w:rsidRDefault="00660BC9"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adjacentes aussi,</w:t>
      </w:r>
    </w:p>
    <w:p w:rsidR="00660BC9" w:rsidRDefault="005E14BF"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169. La division d</w:t>
      </w:r>
      <w:r w:rsidRPr="001D223E">
        <w:rPr>
          <w:rFonts w:ascii="Aparajita" w:hAnsi="Aparajita" w:cs="DokChampa"/>
          <w:color w:val="F6C81E"/>
          <w:sz w:val="24"/>
          <w:szCs w:val="24"/>
        </w:rPr>
        <w:t>ʼ</w:t>
      </w:r>
      <w:r w:rsidRPr="001D223E">
        <w:rPr>
          <w:rFonts w:ascii="DokChampa" w:hAnsi="DokChampa" w:cs="DokChampa"/>
          <w:color w:val="F6C81E"/>
          <w:sz w:val="24"/>
          <w:szCs w:val="24"/>
        </w:rPr>
        <w:t>une cellule cartilagineuse sans orientation déterminée (à 360°) forme un</w:t>
      </w:r>
      <w:r w:rsidR="00660BC9">
        <w:rPr>
          <w:rFonts w:ascii="DokChampa" w:hAnsi="DokChampa" w:cs="DokChampa"/>
          <w:color w:val="F6C81E"/>
          <w:sz w:val="24"/>
          <w:szCs w:val="24"/>
        </w:rPr>
        <w:t xml:space="preserve"> groupe</w:t>
      </w:r>
    </w:p>
    <w:p w:rsidR="005E14BF" w:rsidRPr="001D223E" w:rsidRDefault="00660BC9"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029A2">
        <w:rPr>
          <w:rFonts w:ascii="DokChampa" w:hAnsi="DokChampa" w:cs="DokChampa"/>
          <w:color w:val="F6C81E"/>
          <w:sz w:val="24"/>
          <w:szCs w:val="24"/>
        </w:rPr>
        <w:t xml:space="preserve">isogénique coronaire. </w:t>
      </w:r>
    </w:p>
    <w:p w:rsidR="005E14BF" w:rsidRDefault="005E14BF"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170. Ce groupe isogénique est responsable de la cro</w:t>
      </w:r>
      <w:r w:rsidR="008029A2">
        <w:rPr>
          <w:rFonts w:ascii="DokChampa" w:hAnsi="DokChampa" w:cs="DokChampa"/>
          <w:color w:val="F6C81E"/>
          <w:sz w:val="24"/>
          <w:szCs w:val="24"/>
        </w:rPr>
        <w:t xml:space="preserve">issance volumique épiphysaire. </w:t>
      </w:r>
    </w:p>
    <w:p w:rsidR="00A276D5" w:rsidRPr="001D223E" w:rsidRDefault="00A276D5" w:rsidP="005E14BF">
      <w:pPr>
        <w:spacing w:line="240" w:lineRule="exact"/>
        <w:contextualSpacing/>
        <w:rPr>
          <w:rFonts w:ascii="DokChampa" w:hAnsi="DokChampa" w:cs="DokChampa"/>
          <w:color w:val="F6C81E"/>
          <w:sz w:val="24"/>
          <w:szCs w:val="24"/>
        </w:rPr>
      </w:pPr>
    </w:p>
    <w:p w:rsidR="005F0D26" w:rsidRPr="001D223E" w:rsidRDefault="005E14BF" w:rsidP="005F0D26">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171. L</w:t>
      </w:r>
      <w:r w:rsidRPr="001D223E">
        <w:rPr>
          <w:rFonts w:ascii="Aparajita" w:hAnsi="Aparajita" w:cs="DokChampa"/>
          <w:color w:val="F6C81E"/>
          <w:sz w:val="24"/>
          <w:szCs w:val="24"/>
        </w:rPr>
        <w:t>ʼ</w:t>
      </w:r>
      <w:r w:rsidRPr="001D223E">
        <w:rPr>
          <w:rFonts w:ascii="DokChampa" w:hAnsi="DokChampa" w:cs="DokChampa"/>
          <w:color w:val="F6C81E"/>
          <w:sz w:val="24"/>
          <w:szCs w:val="24"/>
        </w:rPr>
        <w:t>épiphyse est remplie d</w:t>
      </w:r>
      <w:r w:rsidRPr="001D223E">
        <w:rPr>
          <w:rFonts w:ascii="Aparajita" w:hAnsi="Aparajita" w:cs="DokChampa"/>
          <w:color w:val="F6C81E"/>
          <w:sz w:val="24"/>
          <w:szCs w:val="24"/>
        </w:rPr>
        <w:t>ʼ</w:t>
      </w:r>
      <w:r w:rsidRPr="001D223E">
        <w:rPr>
          <w:rFonts w:ascii="DokChampa" w:hAnsi="DokChampa" w:cs="DokChampa"/>
          <w:color w:val="F6C81E"/>
          <w:sz w:val="24"/>
          <w:szCs w:val="24"/>
        </w:rPr>
        <w:t xml:space="preserve">os trabéculaire. </w:t>
      </w:r>
    </w:p>
    <w:p w:rsidR="005E14BF" w:rsidRPr="001D223E" w:rsidRDefault="005E14BF" w:rsidP="008029A2">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172. L</w:t>
      </w:r>
      <w:r w:rsidRPr="001D223E">
        <w:rPr>
          <w:rFonts w:ascii="Aparajita" w:hAnsi="Aparajita" w:cs="DokChampa"/>
          <w:color w:val="F6C81E"/>
          <w:sz w:val="24"/>
          <w:szCs w:val="24"/>
        </w:rPr>
        <w:t>ʼ</w:t>
      </w:r>
      <w:r w:rsidRPr="001D223E">
        <w:rPr>
          <w:rFonts w:ascii="DokChampa" w:hAnsi="DokChampa" w:cs="DokChampa"/>
          <w:color w:val="F6C81E"/>
          <w:sz w:val="24"/>
          <w:szCs w:val="24"/>
        </w:rPr>
        <w:t>ossification endoconjonctive nécessite un support de type conjonctif pour former</w:t>
      </w:r>
      <w:r w:rsidR="008029A2">
        <w:rPr>
          <w:rFonts w:ascii="DokChampa" w:hAnsi="DokChampa" w:cs="DokChampa"/>
          <w:color w:val="F6C81E"/>
          <w:sz w:val="24"/>
          <w:szCs w:val="24"/>
        </w:rPr>
        <w:t xml:space="preserve"> </w:t>
      </w:r>
      <w:r w:rsidRPr="001D223E">
        <w:rPr>
          <w:rFonts w:ascii="DokChampa" w:hAnsi="DokChampa" w:cs="DokChampa"/>
          <w:color w:val="F6C81E"/>
          <w:sz w:val="24"/>
          <w:szCs w:val="24"/>
        </w:rPr>
        <w:t>l</w:t>
      </w:r>
      <w:r w:rsidRPr="001D223E">
        <w:rPr>
          <w:rFonts w:ascii="Aparajita" w:hAnsi="Aparajita" w:cs="DokChampa"/>
          <w:color w:val="F6C81E"/>
          <w:sz w:val="24"/>
          <w:szCs w:val="24"/>
        </w:rPr>
        <w:t>ʼ</w:t>
      </w:r>
      <w:r w:rsidRPr="001D223E">
        <w:rPr>
          <w:rFonts w:ascii="DokChampa" w:hAnsi="DokChampa" w:cs="DokChampa"/>
          <w:color w:val="F6C81E"/>
          <w:sz w:val="24"/>
          <w:szCs w:val="24"/>
        </w:rPr>
        <w:t xml:space="preserve">os compact. </w:t>
      </w:r>
    </w:p>
    <w:p w:rsidR="005E14BF" w:rsidRPr="001D223E" w:rsidRDefault="005E14BF"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173. L</w:t>
      </w:r>
      <w:r w:rsidRPr="001D223E">
        <w:rPr>
          <w:rFonts w:ascii="Aparajita" w:hAnsi="Aparajita" w:cs="DokChampa"/>
          <w:color w:val="F6C81E"/>
          <w:sz w:val="24"/>
          <w:szCs w:val="24"/>
        </w:rPr>
        <w:t>ʼ</w:t>
      </w:r>
      <w:r w:rsidRPr="001D223E">
        <w:rPr>
          <w:rFonts w:ascii="DokChampa" w:hAnsi="DokChampa" w:cs="DokChampa"/>
          <w:color w:val="F6C81E"/>
          <w:sz w:val="24"/>
          <w:szCs w:val="24"/>
        </w:rPr>
        <w:t>ossification endochondrale ou endomembraneuse permet la formation de l</w:t>
      </w:r>
      <w:r w:rsidRPr="001D223E">
        <w:rPr>
          <w:rFonts w:ascii="Aparajita" w:hAnsi="Aparajita" w:cs="DokChampa"/>
          <w:color w:val="F6C81E"/>
          <w:sz w:val="24"/>
          <w:szCs w:val="24"/>
        </w:rPr>
        <w:t>ʼ</w:t>
      </w:r>
      <w:r w:rsidRPr="001D223E">
        <w:rPr>
          <w:rFonts w:ascii="DokChampa" w:hAnsi="DokChampa" w:cs="DokChampa"/>
          <w:color w:val="F6C81E"/>
          <w:sz w:val="24"/>
          <w:szCs w:val="24"/>
        </w:rPr>
        <w:t>os</w:t>
      </w:r>
      <w:r w:rsidR="008029A2">
        <w:rPr>
          <w:rFonts w:ascii="DokChampa" w:hAnsi="DokChampa" w:cs="DokChampa"/>
          <w:color w:val="F6C81E"/>
          <w:sz w:val="24"/>
          <w:szCs w:val="24"/>
        </w:rPr>
        <w:t xml:space="preserve"> </w:t>
      </w:r>
      <w:r w:rsidRPr="001D223E">
        <w:rPr>
          <w:rFonts w:ascii="DokChampa" w:hAnsi="DokChampa" w:cs="DokChampa"/>
          <w:color w:val="F6C81E"/>
          <w:sz w:val="24"/>
          <w:szCs w:val="24"/>
        </w:rPr>
        <w:t xml:space="preserve">spongieux. </w:t>
      </w:r>
    </w:p>
    <w:p w:rsidR="005E14BF" w:rsidRPr="001D223E" w:rsidRDefault="005E14BF" w:rsidP="008029A2">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174. L</w:t>
      </w:r>
      <w:r w:rsidRPr="001D223E">
        <w:rPr>
          <w:rFonts w:ascii="Aparajita" w:hAnsi="Aparajita" w:cs="DokChampa"/>
          <w:color w:val="F6C81E"/>
          <w:sz w:val="24"/>
          <w:szCs w:val="24"/>
        </w:rPr>
        <w:t>ʼ</w:t>
      </w:r>
      <w:r w:rsidRPr="001D223E">
        <w:rPr>
          <w:rFonts w:ascii="DokChampa" w:hAnsi="DokChampa" w:cs="DokChampa"/>
          <w:color w:val="F6C81E"/>
          <w:sz w:val="24"/>
          <w:szCs w:val="24"/>
        </w:rPr>
        <w:t xml:space="preserve">ossification endochondrale nécessite un support chondral. </w:t>
      </w:r>
    </w:p>
    <w:p w:rsidR="00660BC9" w:rsidRDefault="005E14BF" w:rsidP="008029A2">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175. Le remaniement osseux ne peut se faire que sur une matrice non minéralisée, donc il</w:t>
      </w:r>
      <w:r w:rsidR="008029A2">
        <w:rPr>
          <w:rFonts w:ascii="DokChampa" w:hAnsi="DokChampa" w:cs="DokChampa"/>
          <w:color w:val="F6C81E"/>
          <w:sz w:val="24"/>
          <w:szCs w:val="24"/>
        </w:rPr>
        <w:t xml:space="preserve"> </w:t>
      </w:r>
      <w:r w:rsidR="00660BC9">
        <w:rPr>
          <w:rFonts w:ascii="DokChampa" w:hAnsi="DokChampa" w:cs="DokChampa"/>
          <w:color w:val="F6C81E"/>
          <w:sz w:val="24"/>
          <w:szCs w:val="24"/>
        </w:rPr>
        <w:t>a lieu avant</w:t>
      </w:r>
    </w:p>
    <w:p w:rsidR="005E14BF" w:rsidRPr="001D223E" w:rsidRDefault="00660BC9" w:rsidP="008029A2">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que la lamel</w:t>
      </w:r>
      <w:r w:rsidR="008029A2">
        <w:rPr>
          <w:rFonts w:ascii="DokChampa" w:hAnsi="DokChampa" w:cs="DokChampa"/>
          <w:color w:val="F6C81E"/>
          <w:sz w:val="24"/>
          <w:szCs w:val="24"/>
        </w:rPr>
        <w:t xml:space="preserve">le osseuse ne soit calcifiée. </w:t>
      </w:r>
    </w:p>
    <w:p w:rsidR="00660BC9" w:rsidRDefault="005E14BF"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176. L</w:t>
      </w:r>
      <w:r w:rsidRPr="001D223E">
        <w:rPr>
          <w:rFonts w:ascii="Aparajita" w:hAnsi="Aparajita" w:cs="DokChampa"/>
          <w:color w:val="F6C81E"/>
          <w:sz w:val="24"/>
          <w:szCs w:val="24"/>
        </w:rPr>
        <w:t>ʼ</w:t>
      </w:r>
      <w:r w:rsidRPr="001D223E">
        <w:rPr>
          <w:rFonts w:ascii="DokChampa" w:hAnsi="DokChampa" w:cs="DokChampa"/>
          <w:color w:val="F6C81E"/>
          <w:sz w:val="24"/>
          <w:szCs w:val="24"/>
        </w:rPr>
        <w:t>ossification endochondrale permet la formation des os longs, et l</w:t>
      </w:r>
      <w:r w:rsidRPr="001D223E">
        <w:rPr>
          <w:rFonts w:ascii="Aparajita" w:hAnsi="Aparajita" w:cs="DokChampa"/>
          <w:color w:val="F6C81E"/>
          <w:sz w:val="24"/>
          <w:szCs w:val="24"/>
        </w:rPr>
        <w:t>ʼ</w:t>
      </w:r>
      <w:r w:rsidRPr="001D223E">
        <w:rPr>
          <w:rFonts w:ascii="DokChampa" w:hAnsi="DokChampa" w:cs="DokChampa"/>
          <w:color w:val="F6C81E"/>
          <w:sz w:val="24"/>
          <w:szCs w:val="24"/>
        </w:rPr>
        <w:t>ossification</w:t>
      </w:r>
      <w:r w:rsidR="008029A2">
        <w:rPr>
          <w:rFonts w:ascii="DokChampa" w:hAnsi="DokChampa" w:cs="DokChampa"/>
          <w:color w:val="F6C81E"/>
          <w:sz w:val="24"/>
          <w:szCs w:val="24"/>
        </w:rPr>
        <w:t xml:space="preserve"> </w:t>
      </w:r>
      <w:r w:rsidR="00660BC9">
        <w:rPr>
          <w:rFonts w:ascii="DokChampa" w:hAnsi="DokChampa" w:cs="DokChampa"/>
          <w:color w:val="F6C81E"/>
          <w:sz w:val="24"/>
          <w:szCs w:val="24"/>
        </w:rPr>
        <w:t>endoconjonctive</w:t>
      </w:r>
    </w:p>
    <w:p w:rsidR="005E14BF" w:rsidRPr="001D223E" w:rsidRDefault="00660BC9"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permet la formation</w:t>
      </w:r>
      <w:r w:rsidR="008029A2">
        <w:rPr>
          <w:rFonts w:ascii="DokChampa" w:hAnsi="DokChampa" w:cs="DokChampa"/>
          <w:color w:val="F6C81E"/>
          <w:sz w:val="24"/>
          <w:szCs w:val="24"/>
        </w:rPr>
        <w:t xml:space="preserve"> des os longs et des os plats. </w:t>
      </w:r>
    </w:p>
    <w:p w:rsidR="005E14BF" w:rsidRPr="001D223E" w:rsidRDefault="005E14BF" w:rsidP="008029A2">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177. La boîte crânienne est formée par ossification endochondrale. </w:t>
      </w:r>
    </w:p>
    <w:p w:rsidR="005E14BF" w:rsidRPr="001D223E" w:rsidRDefault="005E14BF" w:rsidP="008029A2">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178. L</w:t>
      </w:r>
      <w:r w:rsidRPr="001D223E">
        <w:rPr>
          <w:rFonts w:ascii="Aparajita" w:hAnsi="Aparajita" w:cs="DokChampa"/>
          <w:color w:val="F6C81E"/>
          <w:sz w:val="24"/>
          <w:szCs w:val="24"/>
        </w:rPr>
        <w:t>ʼ</w:t>
      </w:r>
      <w:r w:rsidRPr="001D223E">
        <w:rPr>
          <w:rFonts w:ascii="DokChampa" w:hAnsi="DokChampa" w:cs="DokChampa"/>
          <w:color w:val="F6C81E"/>
          <w:sz w:val="24"/>
          <w:szCs w:val="24"/>
        </w:rPr>
        <w:t>ébauche de l</w:t>
      </w:r>
      <w:r w:rsidRPr="001D223E">
        <w:rPr>
          <w:rFonts w:ascii="Aparajita" w:hAnsi="Aparajita" w:cs="DokChampa"/>
          <w:color w:val="F6C81E"/>
          <w:sz w:val="24"/>
          <w:szCs w:val="24"/>
        </w:rPr>
        <w:t>ʼ</w:t>
      </w:r>
      <w:r w:rsidRPr="001D223E">
        <w:rPr>
          <w:rFonts w:ascii="DokChampa" w:hAnsi="DokChampa" w:cs="DokChampa"/>
          <w:color w:val="F6C81E"/>
          <w:sz w:val="24"/>
          <w:szCs w:val="24"/>
        </w:rPr>
        <w:t xml:space="preserve">os est initialement uniquement formée de cartilage hyalin. </w:t>
      </w:r>
    </w:p>
    <w:p w:rsidR="00660BC9" w:rsidRDefault="005E14BF" w:rsidP="008029A2">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179. La dégénérescence cellulaire dans la partie distale du groupe isogénique axial est</w:t>
      </w:r>
      <w:r w:rsidR="008029A2">
        <w:rPr>
          <w:rFonts w:ascii="DokChampa" w:hAnsi="DokChampa" w:cs="DokChampa"/>
          <w:color w:val="F6C81E"/>
          <w:sz w:val="24"/>
          <w:szCs w:val="24"/>
        </w:rPr>
        <w:t xml:space="preserve"> </w:t>
      </w:r>
      <w:r w:rsidR="00660BC9">
        <w:rPr>
          <w:rFonts w:ascii="DokChampa" w:hAnsi="DokChampa" w:cs="DokChampa"/>
          <w:color w:val="F6C81E"/>
          <w:sz w:val="24"/>
          <w:szCs w:val="24"/>
        </w:rPr>
        <w:t>précédée par</w:t>
      </w:r>
    </w:p>
    <w:p w:rsidR="005E14BF" w:rsidRPr="001D223E" w:rsidRDefault="00660BC9" w:rsidP="008029A2">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 xml:space="preserve">une hypertrophie cellulaire. </w:t>
      </w:r>
    </w:p>
    <w:p w:rsidR="005F0D26" w:rsidRDefault="005E14BF"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180. Cela provoque un aspect particulier du cartilage : il va être «hypertrophique» car les</w:t>
      </w:r>
      <w:r w:rsidR="008029A2">
        <w:rPr>
          <w:rFonts w:ascii="DokChampa" w:hAnsi="DokChampa" w:cs="DokChampa"/>
          <w:color w:val="F6C81E"/>
          <w:sz w:val="24"/>
          <w:szCs w:val="24"/>
        </w:rPr>
        <w:t xml:space="preserve"> l</w:t>
      </w:r>
      <w:r w:rsidR="005F0D26">
        <w:rPr>
          <w:rFonts w:ascii="DokChampa" w:hAnsi="DokChampa" w:cs="DokChampa"/>
          <w:color w:val="F6C81E"/>
          <w:sz w:val="24"/>
          <w:szCs w:val="24"/>
        </w:rPr>
        <w:t>ogettes</w:t>
      </w:r>
    </w:p>
    <w:p w:rsidR="005E14BF" w:rsidRDefault="005F0D26"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augmentent de volume av</w:t>
      </w:r>
      <w:r w:rsidR="008029A2">
        <w:rPr>
          <w:rFonts w:ascii="DokChampa" w:hAnsi="DokChampa" w:cs="DokChampa"/>
          <w:color w:val="F6C81E"/>
          <w:sz w:val="24"/>
          <w:szCs w:val="24"/>
        </w:rPr>
        <w:t xml:space="preserve">ec la cellule pré-apoptotique. </w:t>
      </w:r>
    </w:p>
    <w:p w:rsidR="00A276D5" w:rsidRPr="001D223E" w:rsidRDefault="00A276D5" w:rsidP="005E14BF">
      <w:pPr>
        <w:spacing w:line="240" w:lineRule="exact"/>
        <w:contextualSpacing/>
        <w:rPr>
          <w:rFonts w:ascii="DokChampa" w:hAnsi="DokChampa" w:cs="DokChampa"/>
          <w:color w:val="F6C81E"/>
          <w:sz w:val="24"/>
          <w:szCs w:val="24"/>
        </w:rPr>
      </w:pPr>
    </w:p>
    <w:p w:rsidR="005E14BF" w:rsidRPr="001D223E" w:rsidRDefault="005E14BF" w:rsidP="008029A2">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181. Lors de la dégénérescence du chondrocyte, son cytoplasme entre en caryolyse. </w:t>
      </w:r>
    </w:p>
    <w:p w:rsidR="00660BC9" w:rsidRDefault="005E14BF"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182. Lorsque le cartilage hypertrophique atteint le périchondre (à la périphérie de la pièce</w:t>
      </w:r>
      <w:r w:rsidR="008029A2">
        <w:rPr>
          <w:rFonts w:ascii="DokChampa" w:hAnsi="DokChampa" w:cs="DokChampa"/>
          <w:color w:val="F6C81E"/>
          <w:sz w:val="24"/>
          <w:szCs w:val="24"/>
        </w:rPr>
        <w:t xml:space="preserve"> </w:t>
      </w:r>
      <w:r w:rsidR="00660BC9">
        <w:rPr>
          <w:rFonts w:ascii="DokChampa" w:hAnsi="DokChampa" w:cs="DokChampa"/>
          <w:color w:val="F6C81E"/>
          <w:sz w:val="24"/>
          <w:szCs w:val="24"/>
        </w:rPr>
        <w:t>osseuse) il</w:t>
      </w:r>
    </w:p>
    <w:p w:rsidR="00660BC9" w:rsidRDefault="00660BC9"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exerce une pression sur celui-ci, qui change l</w:t>
      </w:r>
      <w:r w:rsidR="005E14BF" w:rsidRPr="001D223E">
        <w:rPr>
          <w:rFonts w:ascii="Aparajita" w:hAnsi="Aparajita" w:cs="DokChampa"/>
          <w:color w:val="F6C81E"/>
          <w:sz w:val="24"/>
          <w:szCs w:val="24"/>
        </w:rPr>
        <w:t>ʼ</w:t>
      </w:r>
      <w:r w:rsidR="005E14BF" w:rsidRPr="001D223E">
        <w:rPr>
          <w:rFonts w:ascii="DokChampa" w:hAnsi="DokChampa" w:cs="DokChampa"/>
          <w:color w:val="F6C81E"/>
          <w:sz w:val="24"/>
          <w:szCs w:val="24"/>
        </w:rPr>
        <w:t>orientation de différenciation</w:t>
      </w:r>
      <w:r w:rsidR="008029A2">
        <w:rPr>
          <w:rFonts w:ascii="DokChampa" w:hAnsi="DokChampa" w:cs="DokChampa"/>
          <w:color w:val="F6C81E"/>
          <w:sz w:val="24"/>
          <w:szCs w:val="24"/>
        </w:rPr>
        <w:t xml:space="preserve"> </w:t>
      </w:r>
      <w:r w:rsidR="005E14BF" w:rsidRPr="001D223E">
        <w:rPr>
          <w:rFonts w:ascii="DokChampa" w:hAnsi="DokChampa" w:cs="DokChampa"/>
          <w:color w:val="F6C81E"/>
          <w:sz w:val="24"/>
          <w:szCs w:val="24"/>
        </w:rPr>
        <w:t xml:space="preserve">des CSM </w:t>
      </w:r>
      <w:r w:rsidR="0052107C" w:rsidRPr="001D223E">
        <w:rPr>
          <w:rFonts w:ascii="DokChampa" w:hAnsi="DokChampa" w:cs="DokChampa"/>
          <w:color w:val="F6C81E"/>
          <w:sz w:val="24"/>
          <w:szCs w:val="24"/>
        </w:rPr>
        <w:t>qu</w:t>
      </w:r>
      <w:r w:rsidR="0052107C" w:rsidRPr="001D223E">
        <w:rPr>
          <w:rFonts w:ascii="Aparajita" w:hAnsi="Aparajita" w:cs="DokChampa"/>
          <w:color w:val="F6C81E"/>
          <w:sz w:val="24"/>
          <w:szCs w:val="24"/>
        </w:rPr>
        <w:t>’</w:t>
      </w:r>
      <w:r w:rsidR="0052107C" w:rsidRPr="001D223E">
        <w:rPr>
          <w:rFonts w:ascii="DokChampa" w:hAnsi="DokChampa" w:cs="DokChampa"/>
          <w:color w:val="F6C81E"/>
          <w:sz w:val="24"/>
          <w:szCs w:val="24"/>
        </w:rPr>
        <w:t>il</w:t>
      </w:r>
      <w:r>
        <w:rPr>
          <w:rFonts w:ascii="DokChampa" w:hAnsi="DokChampa" w:cs="DokChampa"/>
          <w:color w:val="F6C81E"/>
          <w:sz w:val="24"/>
          <w:szCs w:val="24"/>
        </w:rPr>
        <w:t xml:space="preserve"> contient.</w:t>
      </w:r>
    </w:p>
    <w:p w:rsidR="00660BC9" w:rsidRDefault="00660BC9"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 xml:space="preserve">chondroblastique mais vers la lignée ostéoblastique. </w:t>
      </w:r>
    </w:p>
    <w:p w:rsidR="00660BC9" w:rsidRDefault="00660BC9"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Elles continuent par ailleurs à</w:t>
      </w:r>
      <w:r w:rsidR="008029A2">
        <w:rPr>
          <w:rFonts w:ascii="DokChampa" w:hAnsi="DokChampa" w:cs="DokChampa"/>
          <w:color w:val="F6C81E"/>
          <w:sz w:val="24"/>
          <w:szCs w:val="24"/>
        </w:rPr>
        <w:t xml:space="preserve"> d</w:t>
      </w:r>
      <w:r w:rsidR="005E14BF" w:rsidRPr="001D223E">
        <w:rPr>
          <w:rFonts w:ascii="DokChampa" w:hAnsi="DokChampa" w:cs="DokChampa"/>
          <w:color w:val="F6C81E"/>
          <w:sz w:val="24"/>
          <w:szCs w:val="24"/>
        </w:rPr>
        <w:t>onner des cellules de la lignée fibrob</w:t>
      </w:r>
      <w:r>
        <w:rPr>
          <w:rFonts w:ascii="DokChampa" w:hAnsi="DokChampa" w:cs="DokChampa"/>
          <w:color w:val="F6C81E"/>
          <w:sz w:val="24"/>
          <w:szCs w:val="24"/>
        </w:rPr>
        <w:t>lastique pour la couche externe</w:t>
      </w:r>
    </w:p>
    <w:p w:rsidR="005E14BF" w:rsidRPr="001D223E" w:rsidRDefault="00660BC9"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du périoste.</w:t>
      </w:r>
    </w:p>
    <w:p w:rsidR="005E14BF" w:rsidRPr="001D223E" w:rsidRDefault="005E14BF"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lastRenderedPageBreak/>
        <w:t>183. L</w:t>
      </w:r>
      <w:r w:rsidRPr="001D223E">
        <w:rPr>
          <w:rFonts w:ascii="Aparajita" w:hAnsi="Aparajita" w:cs="DokChampa"/>
          <w:color w:val="F6C81E"/>
          <w:sz w:val="24"/>
          <w:szCs w:val="24"/>
        </w:rPr>
        <w:t>ʼ</w:t>
      </w:r>
      <w:r w:rsidRPr="001D223E">
        <w:rPr>
          <w:rFonts w:ascii="DokChampa" w:hAnsi="DokChampa" w:cs="DokChampa"/>
          <w:color w:val="F6C81E"/>
          <w:sz w:val="24"/>
          <w:szCs w:val="24"/>
        </w:rPr>
        <w:t xml:space="preserve">ossification endoconjonctive se fait de façon centrifuge. </w:t>
      </w:r>
    </w:p>
    <w:p w:rsidR="00660BC9" w:rsidRDefault="005E14BF" w:rsidP="008029A2">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184. Avant la minéralisation du périoste, il est percé par des ostéoclastes (suivis de</w:t>
      </w:r>
      <w:r w:rsidR="008029A2">
        <w:rPr>
          <w:rFonts w:ascii="DokChampa" w:hAnsi="DokChampa" w:cs="DokChampa"/>
          <w:color w:val="F6C81E"/>
          <w:sz w:val="24"/>
          <w:szCs w:val="24"/>
        </w:rPr>
        <w:t xml:space="preserve"> </w:t>
      </w:r>
      <w:r w:rsidR="00660BC9">
        <w:rPr>
          <w:rFonts w:ascii="DokChampa" w:hAnsi="DokChampa" w:cs="DokChampa"/>
          <w:color w:val="F6C81E"/>
          <w:sz w:val="24"/>
          <w:szCs w:val="24"/>
        </w:rPr>
        <w:t>vaisseaux sanguins)</w:t>
      </w:r>
    </w:p>
    <w:p w:rsidR="005E14BF" w:rsidRPr="001D223E" w:rsidRDefault="00660BC9" w:rsidP="008029A2">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proofErr w:type="spellStart"/>
      <w:r w:rsidR="005E14BF" w:rsidRPr="001D223E">
        <w:rPr>
          <w:rFonts w:ascii="DokChampa" w:hAnsi="DokChampa" w:cs="DokChampa"/>
          <w:color w:val="F6C81E"/>
          <w:sz w:val="24"/>
          <w:szCs w:val="24"/>
        </w:rPr>
        <w:t>c</w:t>
      </w:r>
      <w:r w:rsidR="005E14BF" w:rsidRPr="001D223E">
        <w:rPr>
          <w:rFonts w:ascii="Aparajita" w:hAnsi="Aparajita" w:cs="DokChampa"/>
          <w:color w:val="F6C81E"/>
          <w:sz w:val="24"/>
          <w:szCs w:val="24"/>
        </w:rPr>
        <w:t>ʼ</w:t>
      </w:r>
      <w:r w:rsidR="005E14BF" w:rsidRPr="001D223E">
        <w:rPr>
          <w:rFonts w:ascii="DokChampa" w:hAnsi="DokChampa" w:cs="DokChampa"/>
          <w:color w:val="F6C81E"/>
          <w:sz w:val="24"/>
          <w:szCs w:val="24"/>
        </w:rPr>
        <w:t>est</w:t>
      </w:r>
      <w:proofErr w:type="spellEnd"/>
      <w:r w:rsidR="005E14BF" w:rsidRPr="001D223E">
        <w:rPr>
          <w:rFonts w:ascii="DokChampa" w:hAnsi="DokChampa" w:cs="DokChampa"/>
          <w:color w:val="F6C81E"/>
          <w:sz w:val="24"/>
          <w:szCs w:val="24"/>
        </w:rPr>
        <w:t xml:space="preserve"> l</w:t>
      </w:r>
      <w:r w:rsidR="005E14BF" w:rsidRPr="001D223E">
        <w:rPr>
          <w:rFonts w:ascii="Aparajita" w:hAnsi="Aparajita" w:cs="DokChampa"/>
          <w:color w:val="F6C81E"/>
          <w:sz w:val="24"/>
          <w:szCs w:val="24"/>
        </w:rPr>
        <w:t>ʼ</w:t>
      </w:r>
      <w:r w:rsidR="005E14BF" w:rsidRPr="001D223E">
        <w:rPr>
          <w:rFonts w:ascii="DokChampa" w:hAnsi="DokChampa" w:cs="DokChampa"/>
          <w:color w:val="F6C81E"/>
          <w:sz w:val="24"/>
          <w:szCs w:val="24"/>
        </w:rPr>
        <w:t xml:space="preserve">invasion </w:t>
      </w:r>
      <w:proofErr w:type="spellStart"/>
      <w:r w:rsidR="005E14BF" w:rsidRPr="001D223E">
        <w:rPr>
          <w:rFonts w:ascii="DokChampa" w:hAnsi="DokChampa" w:cs="DokChampa"/>
          <w:color w:val="F6C81E"/>
          <w:sz w:val="24"/>
          <w:szCs w:val="24"/>
        </w:rPr>
        <w:t>conjonctivo</w:t>
      </w:r>
      <w:proofErr w:type="spellEnd"/>
      <w:r w:rsidR="005E14BF" w:rsidRPr="001D223E">
        <w:rPr>
          <w:rFonts w:ascii="DokChampa" w:hAnsi="DokChampa" w:cs="DokChampa"/>
          <w:color w:val="F6C81E"/>
          <w:sz w:val="24"/>
          <w:szCs w:val="24"/>
        </w:rPr>
        <w:t xml:space="preserve">-vasculaire. </w:t>
      </w:r>
    </w:p>
    <w:p w:rsidR="00660BC9" w:rsidRDefault="005E14BF" w:rsidP="008029A2">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185. Les monocytes détruisent principalement les cloisons verticales séparant les groupes</w:t>
      </w:r>
      <w:r w:rsidR="008029A2">
        <w:rPr>
          <w:rFonts w:ascii="DokChampa" w:hAnsi="DokChampa" w:cs="DokChampa"/>
          <w:color w:val="F6C81E"/>
          <w:sz w:val="24"/>
          <w:szCs w:val="24"/>
        </w:rPr>
        <w:t xml:space="preserve"> </w:t>
      </w:r>
      <w:r w:rsidR="00660BC9">
        <w:rPr>
          <w:rFonts w:ascii="DokChampa" w:hAnsi="DokChampa" w:cs="DokChampa"/>
          <w:color w:val="F6C81E"/>
          <w:sz w:val="24"/>
          <w:szCs w:val="24"/>
        </w:rPr>
        <w:t>isogéniques</w:t>
      </w:r>
    </w:p>
    <w:p w:rsidR="005E14BF" w:rsidRPr="001D223E" w:rsidRDefault="00660BC9" w:rsidP="008029A2">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axiaux</w:t>
      </w:r>
      <w:r w:rsidR="005E14BF" w:rsidRPr="001D223E">
        <w:rPr>
          <w:rFonts w:ascii="DokChampa" w:hAnsi="DokChampa" w:cs="DokChampa"/>
          <w:color w:val="F6C81E"/>
          <w:sz w:val="24"/>
          <w:szCs w:val="24"/>
        </w:rPr>
        <w:t xml:space="preserve"> (</w:t>
      </w:r>
      <w:r>
        <w:rPr>
          <w:rFonts w:ascii="DokChampa" w:hAnsi="DokChampa" w:cs="DokChampa"/>
          <w:color w:val="F6C81E"/>
          <w:sz w:val="24"/>
          <w:szCs w:val="24"/>
        </w:rPr>
        <w:t>os vertical</w:t>
      </w:r>
      <w:r w:rsidR="005E14BF" w:rsidRPr="001D223E">
        <w:rPr>
          <w:rFonts w:ascii="DokChampa" w:hAnsi="DokChampa" w:cs="DokChampa"/>
          <w:color w:val="F6C81E"/>
          <w:sz w:val="24"/>
          <w:szCs w:val="24"/>
        </w:rPr>
        <w:t>)</w:t>
      </w:r>
      <w:r>
        <w:rPr>
          <w:rFonts w:ascii="DokChampa" w:hAnsi="DokChampa" w:cs="DokChampa"/>
          <w:color w:val="F6C81E"/>
          <w:sz w:val="24"/>
          <w:szCs w:val="24"/>
        </w:rPr>
        <w:t>.</w:t>
      </w:r>
      <w:r w:rsidR="005E14BF" w:rsidRPr="001D223E">
        <w:rPr>
          <w:rFonts w:ascii="DokChampa" w:hAnsi="DokChampa" w:cs="DokChampa"/>
          <w:color w:val="F6C81E"/>
          <w:sz w:val="24"/>
          <w:szCs w:val="24"/>
        </w:rPr>
        <w:t xml:space="preserve"> </w:t>
      </w:r>
    </w:p>
    <w:p w:rsidR="00660BC9" w:rsidRDefault="005E14BF" w:rsidP="008029A2">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186. L</w:t>
      </w:r>
      <w:r w:rsidRPr="001D223E">
        <w:rPr>
          <w:rFonts w:ascii="Aparajita" w:hAnsi="Aparajita" w:cs="DokChampa"/>
          <w:color w:val="F6C81E"/>
          <w:sz w:val="24"/>
          <w:szCs w:val="24"/>
        </w:rPr>
        <w:t>ʼ</w:t>
      </w:r>
      <w:r w:rsidRPr="001D223E">
        <w:rPr>
          <w:rFonts w:ascii="DokChampa" w:hAnsi="DokChampa" w:cs="DokChampa"/>
          <w:color w:val="F6C81E"/>
          <w:sz w:val="24"/>
          <w:szCs w:val="24"/>
        </w:rPr>
        <w:t>invasion conjonctivo-vasculaire permet un apport de cellules souches, qui vont</w:t>
      </w:r>
      <w:r w:rsidR="008029A2">
        <w:rPr>
          <w:rFonts w:ascii="DokChampa" w:hAnsi="DokChampa" w:cs="DokChampa"/>
          <w:color w:val="F6C81E"/>
          <w:sz w:val="24"/>
          <w:szCs w:val="24"/>
        </w:rPr>
        <w:t xml:space="preserve"> </w:t>
      </w:r>
      <w:r w:rsidR="00660BC9">
        <w:rPr>
          <w:rFonts w:ascii="DokChampa" w:hAnsi="DokChampa" w:cs="DokChampa"/>
          <w:color w:val="F6C81E"/>
          <w:sz w:val="24"/>
          <w:szCs w:val="24"/>
        </w:rPr>
        <w:t>effectuer</w:t>
      </w:r>
    </w:p>
    <w:p w:rsidR="005E14BF" w:rsidRPr="001D223E" w:rsidRDefault="00660BC9" w:rsidP="008029A2">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l</w:t>
      </w:r>
      <w:r w:rsidR="005E14BF" w:rsidRPr="001D223E">
        <w:rPr>
          <w:rFonts w:ascii="Aparajita" w:hAnsi="Aparajita" w:cs="DokChampa"/>
          <w:color w:val="F6C81E"/>
          <w:sz w:val="24"/>
          <w:szCs w:val="24"/>
        </w:rPr>
        <w:t>ʼ</w:t>
      </w:r>
      <w:r w:rsidR="005E14BF" w:rsidRPr="001D223E">
        <w:rPr>
          <w:rFonts w:ascii="DokChampa" w:hAnsi="DokChampa" w:cs="DokChampa"/>
          <w:color w:val="F6C81E"/>
          <w:sz w:val="24"/>
          <w:szCs w:val="24"/>
        </w:rPr>
        <w:t>ossification endochondrale</w:t>
      </w:r>
    </w:p>
    <w:p w:rsidR="008029A2" w:rsidRDefault="005E14BF"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187. L</w:t>
      </w:r>
      <w:r w:rsidRPr="001D223E">
        <w:rPr>
          <w:rFonts w:ascii="Aparajita" w:hAnsi="Aparajita" w:cs="DokChampa"/>
          <w:color w:val="F6C81E"/>
          <w:sz w:val="24"/>
          <w:szCs w:val="24"/>
        </w:rPr>
        <w:t>ʼ</w:t>
      </w:r>
      <w:r w:rsidRPr="001D223E">
        <w:rPr>
          <w:rFonts w:ascii="DokChampa" w:hAnsi="DokChampa" w:cs="DokChampa"/>
          <w:color w:val="F6C81E"/>
          <w:sz w:val="24"/>
          <w:szCs w:val="24"/>
        </w:rPr>
        <w:t>ossification endoconjonctive se termine avant que l</w:t>
      </w:r>
      <w:r w:rsidRPr="001D223E">
        <w:rPr>
          <w:rFonts w:ascii="Aparajita" w:hAnsi="Aparajita" w:cs="DokChampa"/>
          <w:color w:val="F6C81E"/>
          <w:sz w:val="24"/>
          <w:szCs w:val="24"/>
        </w:rPr>
        <w:t>ʼ</w:t>
      </w:r>
      <w:r w:rsidRPr="001D223E">
        <w:rPr>
          <w:rFonts w:ascii="DokChampa" w:hAnsi="DokChampa" w:cs="DokChampa"/>
          <w:color w:val="F6C81E"/>
          <w:sz w:val="24"/>
          <w:szCs w:val="24"/>
        </w:rPr>
        <w:t>ossification endochondrale ne</w:t>
      </w:r>
      <w:r w:rsidR="008029A2">
        <w:rPr>
          <w:rFonts w:ascii="DokChampa" w:hAnsi="DokChampa" w:cs="DokChampa"/>
          <w:color w:val="F6C81E"/>
          <w:sz w:val="24"/>
          <w:szCs w:val="24"/>
        </w:rPr>
        <w:t xml:space="preserve"> </w:t>
      </w:r>
      <w:r w:rsidRPr="001D223E">
        <w:rPr>
          <w:rFonts w:ascii="DokChampa" w:hAnsi="DokChampa" w:cs="DokChampa"/>
          <w:color w:val="F6C81E"/>
          <w:sz w:val="24"/>
          <w:szCs w:val="24"/>
        </w:rPr>
        <w:t xml:space="preserve">débute. </w:t>
      </w:r>
    </w:p>
    <w:p w:rsidR="00660BC9" w:rsidRDefault="005E14BF"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188. Les CSM se déposent sur les parois du groupe isogénique axial et donnent des</w:t>
      </w:r>
      <w:r w:rsidR="00EB0DBA">
        <w:rPr>
          <w:rFonts w:ascii="DokChampa" w:hAnsi="DokChampa" w:cs="DokChampa"/>
          <w:color w:val="F6C81E"/>
          <w:sz w:val="24"/>
          <w:szCs w:val="24"/>
        </w:rPr>
        <w:t xml:space="preserve"> </w:t>
      </w:r>
      <w:r w:rsidR="00660BC9">
        <w:rPr>
          <w:rFonts w:ascii="DokChampa" w:hAnsi="DokChampa" w:cs="DokChampa"/>
          <w:color w:val="F6C81E"/>
          <w:sz w:val="24"/>
          <w:szCs w:val="24"/>
        </w:rPr>
        <w:t>ostéoblastes, qui</w:t>
      </w:r>
    </w:p>
    <w:p w:rsidR="005E14BF" w:rsidRPr="001D223E" w:rsidRDefault="00660BC9"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vont produire des travées os</w:t>
      </w:r>
      <w:r w:rsidR="00EB0DBA">
        <w:rPr>
          <w:rFonts w:ascii="DokChampa" w:hAnsi="DokChampa" w:cs="DokChampa"/>
          <w:color w:val="F6C81E"/>
          <w:sz w:val="24"/>
          <w:szCs w:val="24"/>
        </w:rPr>
        <w:t xml:space="preserve">seuses. </w:t>
      </w:r>
    </w:p>
    <w:p w:rsidR="005E14BF" w:rsidRPr="001D223E" w:rsidRDefault="005E14BF"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189. </w:t>
      </w:r>
      <w:r w:rsidR="00F544F4">
        <w:rPr>
          <w:rFonts w:ascii="DokChampa" w:hAnsi="DokChampa" w:cs="DokChampa"/>
          <w:color w:val="F6C81E"/>
          <w:sz w:val="24"/>
          <w:szCs w:val="24"/>
        </w:rPr>
        <w:t>Le remaniement osseux se fait de manière centripète (au sein d’un ostéon)</w:t>
      </w:r>
      <w:r w:rsidR="00EB0DBA">
        <w:rPr>
          <w:rFonts w:ascii="DokChampa" w:hAnsi="DokChampa" w:cs="DokChampa"/>
          <w:color w:val="F6C81E"/>
          <w:sz w:val="24"/>
          <w:szCs w:val="24"/>
        </w:rPr>
        <w:t xml:space="preserve">. </w:t>
      </w:r>
    </w:p>
    <w:p w:rsidR="00660BC9" w:rsidRDefault="005E14BF"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190. Les travées osseuses de la diaphyse (produites par ossification endochondrale) sont</w:t>
      </w:r>
    </w:p>
    <w:p w:rsidR="00A276D5" w:rsidRDefault="00660BC9"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immédiatement détruites, pour former une cavi</w:t>
      </w:r>
      <w:r w:rsidR="00EB0DBA">
        <w:rPr>
          <w:rFonts w:ascii="DokChampa" w:hAnsi="DokChampa" w:cs="DokChampa"/>
          <w:color w:val="F6C81E"/>
          <w:sz w:val="24"/>
          <w:szCs w:val="24"/>
        </w:rPr>
        <w:t>té destinée</w:t>
      </w:r>
      <w:r w:rsidR="00F544F4">
        <w:rPr>
          <w:rFonts w:ascii="DokChampa" w:hAnsi="DokChampa" w:cs="DokChampa"/>
          <w:color w:val="F6C81E"/>
          <w:sz w:val="24"/>
          <w:szCs w:val="24"/>
        </w:rPr>
        <w:t xml:space="preserve"> initialement </w:t>
      </w:r>
      <w:r w:rsidR="00EB0DBA">
        <w:rPr>
          <w:rFonts w:ascii="DokChampa" w:hAnsi="DokChampa" w:cs="DokChampa"/>
          <w:color w:val="F6C81E"/>
          <w:sz w:val="24"/>
          <w:szCs w:val="24"/>
        </w:rPr>
        <w:t xml:space="preserve"> à</w:t>
      </w:r>
      <w:r w:rsidR="00F544F4">
        <w:rPr>
          <w:rFonts w:ascii="DokChampa" w:hAnsi="DokChampa" w:cs="DokChampa"/>
          <w:color w:val="F6C81E"/>
          <w:sz w:val="24"/>
          <w:szCs w:val="24"/>
        </w:rPr>
        <w:t xml:space="preserve"> de</w:t>
      </w:r>
      <w:r w:rsidR="00EB0DBA">
        <w:rPr>
          <w:rFonts w:ascii="DokChampa" w:hAnsi="DokChampa" w:cs="DokChampa"/>
          <w:color w:val="F6C81E"/>
          <w:sz w:val="24"/>
          <w:szCs w:val="24"/>
        </w:rPr>
        <w:t xml:space="preserve"> la moelle rouge.</w:t>
      </w:r>
    </w:p>
    <w:p w:rsidR="005E14BF" w:rsidRPr="001D223E" w:rsidRDefault="00EB0DBA"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p>
    <w:p w:rsidR="005E14BF" w:rsidRPr="001D223E" w:rsidRDefault="005E14BF" w:rsidP="00EB0DBA">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191. La cavité médullaire diaphysaire des adultes contient de la moelle rouge. </w:t>
      </w:r>
    </w:p>
    <w:p w:rsidR="005E14BF" w:rsidRPr="001D223E" w:rsidRDefault="005E14BF" w:rsidP="00EB0DBA">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192. Ce sont les ostéoplastes qui creusent la cavité médullaire. </w:t>
      </w:r>
    </w:p>
    <w:p w:rsidR="00660BC9" w:rsidRDefault="005E14BF" w:rsidP="00EB0DBA">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193. La métaphyse contient une couche de cartilage sérié, surmontant une couche de</w:t>
      </w:r>
      <w:r w:rsidR="00EB0DBA">
        <w:rPr>
          <w:rFonts w:ascii="DokChampa" w:hAnsi="DokChampa" w:cs="DokChampa"/>
          <w:color w:val="F6C81E"/>
          <w:sz w:val="24"/>
          <w:szCs w:val="24"/>
        </w:rPr>
        <w:t xml:space="preserve"> c</w:t>
      </w:r>
      <w:r w:rsidR="00660BC9">
        <w:rPr>
          <w:rFonts w:ascii="DokChampa" w:hAnsi="DokChampa" w:cs="DokChampa"/>
          <w:color w:val="F6C81E"/>
          <w:sz w:val="24"/>
          <w:szCs w:val="24"/>
        </w:rPr>
        <w:t>artilage hyalin,</w:t>
      </w:r>
    </w:p>
    <w:p w:rsidR="00660BC9" w:rsidRDefault="00660BC9" w:rsidP="00EB0DBA">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surmontant une couche de cartilage hypertrophique, surmontant</w:t>
      </w:r>
      <w:r w:rsidR="00EB0DBA">
        <w:rPr>
          <w:rFonts w:ascii="DokChampa" w:hAnsi="DokChampa" w:cs="DokChampa"/>
          <w:color w:val="F6C81E"/>
          <w:sz w:val="24"/>
          <w:szCs w:val="24"/>
        </w:rPr>
        <w:t xml:space="preserve"> </w:t>
      </w:r>
      <w:r w:rsidR="005E14BF" w:rsidRPr="001D223E">
        <w:rPr>
          <w:rFonts w:ascii="DokChampa" w:hAnsi="DokChampa" w:cs="DokChampa"/>
          <w:color w:val="F6C81E"/>
          <w:sz w:val="24"/>
          <w:szCs w:val="24"/>
        </w:rPr>
        <w:t>enfin une zone d</w:t>
      </w:r>
      <w:r w:rsidR="005E14BF" w:rsidRPr="001D223E">
        <w:rPr>
          <w:rFonts w:ascii="Aparajita" w:hAnsi="Aparajita" w:cs="DokChampa"/>
          <w:color w:val="F6C81E"/>
          <w:sz w:val="24"/>
          <w:szCs w:val="24"/>
        </w:rPr>
        <w:t>ʼ</w:t>
      </w:r>
      <w:r>
        <w:rPr>
          <w:rFonts w:ascii="DokChampa" w:hAnsi="DokChampa" w:cs="DokChampa"/>
          <w:color w:val="F6C81E"/>
          <w:sz w:val="24"/>
          <w:szCs w:val="24"/>
        </w:rPr>
        <w:t>invasion</w:t>
      </w:r>
    </w:p>
    <w:p w:rsidR="005E14BF" w:rsidRPr="001D223E" w:rsidRDefault="00660BC9" w:rsidP="00EB0DBA">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proofErr w:type="spellStart"/>
      <w:r w:rsidR="005E14BF" w:rsidRPr="001D223E">
        <w:rPr>
          <w:rFonts w:ascii="DokChampa" w:hAnsi="DokChampa" w:cs="DokChampa"/>
          <w:color w:val="F6C81E"/>
          <w:sz w:val="24"/>
          <w:szCs w:val="24"/>
        </w:rPr>
        <w:t>conjonctivo</w:t>
      </w:r>
      <w:proofErr w:type="spellEnd"/>
      <w:r w:rsidR="005E14BF" w:rsidRPr="001D223E">
        <w:rPr>
          <w:rFonts w:ascii="DokChampa" w:hAnsi="DokChampa" w:cs="DokChampa"/>
          <w:color w:val="F6C81E"/>
          <w:sz w:val="24"/>
          <w:szCs w:val="24"/>
        </w:rPr>
        <w:t xml:space="preserve">-vasculaire. </w:t>
      </w:r>
    </w:p>
    <w:p w:rsidR="00660BC9" w:rsidRDefault="005E14BF"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194. L</w:t>
      </w:r>
      <w:r w:rsidRPr="001D223E">
        <w:rPr>
          <w:rFonts w:ascii="Aparajita" w:hAnsi="Aparajita" w:cs="DokChampa"/>
          <w:color w:val="F6C81E"/>
          <w:sz w:val="24"/>
          <w:szCs w:val="24"/>
        </w:rPr>
        <w:t>ʼ</w:t>
      </w:r>
      <w:r w:rsidRPr="001D223E">
        <w:rPr>
          <w:rFonts w:ascii="DokChampa" w:hAnsi="DokChampa" w:cs="DokChampa"/>
          <w:color w:val="F6C81E"/>
          <w:sz w:val="24"/>
          <w:szCs w:val="24"/>
        </w:rPr>
        <w:t>épiphyse est constituée d</w:t>
      </w:r>
      <w:r w:rsidRPr="001D223E">
        <w:rPr>
          <w:rFonts w:ascii="Aparajita" w:hAnsi="Aparajita" w:cs="DokChampa"/>
          <w:color w:val="F6C81E"/>
          <w:sz w:val="24"/>
          <w:szCs w:val="24"/>
        </w:rPr>
        <w:t>ʼ</w:t>
      </w:r>
      <w:r w:rsidRPr="001D223E">
        <w:rPr>
          <w:rFonts w:ascii="DokChampa" w:hAnsi="DokChampa" w:cs="DokChampa"/>
          <w:color w:val="F6C81E"/>
          <w:sz w:val="24"/>
          <w:szCs w:val="24"/>
        </w:rPr>
        <w:t xml:space="preserve">os alvéolaire </w:t>
      </w:r>
      <w:r w:rsidR="00F544F4">
        <w:rPr>
          <w:rFonts w:ascii="DokChampa" w:hAnsi="DokChampa" w:cs="DokChampa"/>
          <w:color w:val="F6C81E"/>
          <w:sz w:val="24"/>
          <w:szCs w:val="24"/>
        </w:rPr>
        <w:t xml:space="preserve">quasi totalement </w:t>
      </w:r>
      <w:r w:rsidRPr="001D223E">
        <w:rPr>
          <w:rFonts w:ascii="DokChampa" w:hAnsi="DokChampa" w:cs="DokChampa"/>
          <w:color w:val="F6C81E"/>
          <w:sz w:val="24"/>
          <w:szCs w:val="24"/>
        </w:rPr>
        <w:t>entouré d</w:t>
      </w:r>
      <w:r w:rsidRPr="001D223E">
        <w:rPr>
          <w:rFonts w:ascii="Aparajita" w:hAnsi="Aparajita" w:cs="DokChampa"/>
          <w:color w:val="F6C81E"/>
          <w:sz w:val="24"/>
          <w:szCs w:val="24"/>
        </w:rPr>
        <w:t>ʼ</w:t>
      </w:r>
      <w:r w:rsidRPr="001D223E">
        <w:rPr>
          <w:rFonts w:ascii="DokChampa" w:hAnsi="DokChampa" w:cs="DokChampa"/>
          <w:color w:val="F6C81E"/>
          <w:sz w:val="24"/>
          <w:szCs w:val="24"/>
        </w:rPr>
        <w:t>os compact. Les alvéoles sont</w:t>
      </w:r>
    </w:p>
    <w:p w:rsidR="005E14BF" w:rsidRPr="001D223E" w:rsidRDefault="00660BC9"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EB0DBA">
        <w:rPr>
          <w:rFonts w:ascii="DokChampa" w:hAnsi="DokChampa" w:cs="DokChampa"/>
          <w:color w:val="F6C81E"/>
          <w:sz w:val="24"/>
          <w:szCs w:val="24"/>
        </w:rPr>
        <w:t xml:space="preserve">remplies de moelle rouge. </w:t>
      </w:r>
    </w:p>
    <w:p w:rsidR="00660BC9" w:rsidRDefault="005E14BF"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195. Les groupes isogéniques coronaires permettent l</w:t>
      </w:r>
      <w:r w:rsidRPr="001D223E">
        <w:rPr>
          <w:rFonts w:ascii="Aparajita" w:hAnsi="Aparajita" w:cs="DokChampa"/>
          <w:color w:val="F6C81E"/>
          <w:sz w:val="24"/>
          <w:szCs w:val="24"/>
        </w:rPr>
        <w:t>ʼ</w:t>
      </w:r>
      <w:r w:rsidRPr="001D223E">
        <w:rPr>
          <w:rFonts w:ascii="DokChampa" w:hAnsi="DokChampa" w:cs="DokChampa"/>
          <w:color w:val="F6C81E"/>
          <w:sz w:val="24"/>
          <w:szCs w:val="24"/>
        </w:rPr>
        <w:t>accroissement des épiphyses,</w:t>
      </w:r>
      <w:r w:rsidR="00EB0DBA">
        <w:rPr>
          <w:rFonts w:ascii="DokChampa" w:hAnsi="DokChampa" w:cs="DokChampa"/>
          <w:color w:val="F6C81E"/>
          <w:sz w:val="24"/>
          <w:szCs w:val="24"/>
        </w:rPr>
        <w:t xml:space="preserve"> </w:t>
      </w:r>
      <w:r w:rsidR="0052107C" w:rsidRPr="001D223E">
        <w:rPr>
          <w:rFonts w:ascii="DokChampa" w:hAnsi="DokChampa" w:cs="DokChampa"/>
          <w:color w:val="F6C81E"/>
          <w:sz w:val="24"/>
          <w:szCs w:val="24"/>
        </w:rPr>
        <w:t>jusqu’</w:t>
      </w:r>
      <w:r w:rsidRPr="001D223E">
        <w:rPr>
          <w:rFonts w:ascii="Aparajita" w:hAnsi="Aparajita" w:cs="DokChampa"/>
          <w:color w:val="F6C81E"/>
          <w:sz w:val="24"/>
          <w:szCs w:val="24"/>
        </w:rPr>
        <w:t>ʼ</w:t>
      </w:r>
      <w:r w:rsidRPr="001D223E">
        <w:rPr>
          <w:rFonts w:ascii="DokChampa" w:hAnsi="DokChampa" w:cs="DokChampa"/>
          <w:color w:val="F6C81E"/>
          <w:sz w:val="24"/>
          <w:szCs w:val="24"/>
        </w:rPr>
        <w:t>à</w:t>
      </w:r>
      <w:r w:rsidR="00660BC9">
        <w:rPr>
          <w:rFonts w:ascii="DokChampa" w:hAnsi="DokChampa" w:cs="DokChampa"/>
          <w:color w:val="F6C81E"/>
          <w:sz w:val="24"/>
          <w:szCs w:val="24"/>
        </w:rPr>
        <w:t xml:space="preserve"> ce que</w:t>
      </w:r>
    </w:p>
    <w:p w:rsidR="005E14BF" w:rsidRPr="001D223E" w:rsidRDefault="00660BC9"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l</w:t>
      </w:r>
      <w:r w:rsidR="005E14BF" w:rsidRPr="001D223E">
        <w:rPr>
          <w:rFonts w:ascii="Aparajita" w:hAnsi="Aparajita" w:cs="DokChampa"/>
          <w:color w:val="F6C81E"/>
          <w:sz w:val="24"/>
          <w:szCs w:val="24"/>
        </w:rPr>
        <w:t>ʼ</w:t>
      </w:r>
      <w:r w:rsidR="005E14BF" w:rsidRPr="001D223E">
        <w:rPr>
          <w:rFonts w:ascii="DokChampa" w:hAnsi="DokChampa" w:cs="DokChampa"/>
          <w:color w:val="F6C81E"/>
          <w:sz w:val="24"/>
          <w:szCs w:val="24"/>
        </w:rPr>
        <w:t>hypertrophie du cartilage atteigne le périchondre, qui devient alors</w:t>
      </w:r>
      <w:r w:rsidR="00EB0DBA">
        <w:rPr>
          <w:rFonts w:ascii="DokChampa" w:hAnsi="DokChampa" w:cs="DokChampa"/>
          <w:color w:val="F6C81E"/>
          <w:sz w:val="24"/>
          <w:szCs w:val="24"/>
        </w:rPr>
        <w:t xml:space="preserve"> périoste. </w:t>
      </w:r>
    </w:p>
    <w:p w:rsidR="005E14BF" w:rsidRPr="001D223E" w:rsidRDefault="005E14BF"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196. L</w:t>
      </w:r>
      <w:r w:rsidRPr="001D223E">
        <w:rPr>
          <w:rFonts w:ascii="Aparajita" w:hAnsi="Aparajita" w:cs="DokChampa"/>
          <w:color w:val="F6C81E"/>
          <w:sz w:val="24"/>
          <w:szCs w:val="24"/>
        </w:rPr>
        <w:t>ʼ</w:t>
      </w:r>
      <w:r w:rsidRPr="001D223E">
        <w:rPr>
          <w:rFonts w:ascii="DokChampa" w:hAnsi="DokChampa" w:cs="DokChampa"/>
          <w:color w:val="F6C81E"/>
          <w:sz w:val="24"/>
          <w:szCs w:val="24"/>
        </w:rPr>
        <w:t>hypertrophie cartilagineuse épiphysaire apparaît d</w:t>
      </w:r>
      <w:r w:rsidRPr="001D223E">
        <w:rPr>
          <w:rFonts w:ascii="Aparajita" w:hAnsi="Aparajita" w:cs="DokChampa"/>
          <w:color w:val="F6C81E"/>
          <w:sz w:val="24"/>
          <w:szCs w:val="24"/>
        </w:rPr>
        <w:t>ʼ</w:t>
      </w:r>
      <w:r w:rsidRPr="001D223E">
        <w:rPr>
          <w:rFonts w:ascii="DokChampa" w:hAnsi="DokChampa" w:cs="DokChampa"/>
          <w:color w:val="F6C81E"/>
          <w:sz w:val="24"/>
          <w:szCs w:val="24"/>
        </w:rPr>
        <w:t>abord au centre de l</w:t>
      </w:r>
      <w:r w:rsidRPr="001D223E">
        <w:rPr>
          <w:rFonts w:ascii="Aparajita" w:hAnsi="Aparajita" w:cs="DokChampa"/>
          <w:color w:val="F6C81E"/>
          <w:sz w:val="24"/>
          <w:szCs w:val="24"/>
        </w:rPr>
        <w:t>ʼ</w:t>
      </w:r>
      <w:r w:rsidR="00EB0DBA">
        <w:rPr>
          <w:rFonts w:ascii="DokChampa" w:hAnsi="DokChampa" w:cs="DokChampa"/>
          <w:color w:val="F6C81E"/>
          <w:sz w:val="24"/>
          <w:szCs w:val="24"/>
        </w:rPr>
        <w:t xml:space="preserve">épiphyse. </w:t>
      </w:r>
    </w:p>
    <w:p w:rsidR="00EB0DBA" w:rsidRDefault="005E14BF"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197. Chaque ostéocyte est hermétiquement enfermé par de la MEC osseuse. </w:t>
      </w:r>
    </w:p>
    <w:p w:rsidR="005E14BF" w:rsidRPr="001D223E" w:rsidRDefault="005E14BF"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198. Les logettes dans la MEC où </w:t>
      </w:r>
      <w:r w:rsidR="0052107C" w:rsidRPr="001D223E">
        <w:rPr>
          <w:rFonts w:ascii="DokChampa" w:hAnsi="DokChampa" w:cs="DokChampa"/>
          <w:color w:val="F6C81E"/>
          <w:sz w:val="24"/>
          <w:szCs w:val="24"/>
        </w:rPr>
        <w:t>l</w:t>
      </w:r>
      <w:r w:rsidR="0052107C" w:rsidRPr="001D223E">
        <w:rPr>
          <w:rFonts w:ascii="Aparajita" w:hAnsi="Aparajita" w:cs="DokChampa"/>
          <w:color w:val="F6C81E"/>
          <w:sz w:val="24"/>
          <w:szCs w:val="24"/>
        </w:rPr>
        <w:t>’</w:t>
      </w:r>
      <w:r w:rsidR="0052107C" w:rsidRPr="001D223E">
        <w:rPr>
          <w:rFonts w:ascii="DokChampa" w:hAnsi="DokChampa" w:cs="DokChampa"/>
          <w:color w:val="F6C81E"/>
          <w:sz w:val="24"/>
          <w:szCs w:val="24"/>
        </w:rPr>
        <w:t>on</w:t>
      </w:r>
      <w:r w:rsidRPr="001D223E">
        <w:rPr>
          <w:rFonts w:ascii="DokChampa" w:hAnsi="DokChampa" w:cs="DokChampa"/>
          <w:color w:val="F6C81E"/>
          <w:sz w:val="24"/>
          <w:szCs w:val="24"/>
        </w:rPr>
        <w:t xml:space="preserve"> trouve les ostéocytes sont appelées ostéoplastes.</w:t>
      </w:r>
    </w:p>
    <w:p w:rsidR="005E14BF" w:rsidRPr="001D223E" w:rsidRDefault="005E14BF"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V</w:t>
      </w:r>
    </w:p>
    <w:p w:rsidR="00427187" w:rsidRDefault="005E14BF" w:rsidP="00B10AF6">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199. Les fronts d</w:t>
      </w:r>
      <w:r w:rsidRPr="001D223E">
        <w:rPr>
          <w:rFonts w:ascii="Aparajita" w:hAnsi="Aparajita" w:cs="DokChampa"/>
          <w:color w:val="F6C81E"/>
          <w:sz w:val="24"/>
          <w:szCs w:val="24"/>
        </w:rPr>
        <w:t>ʼ</w:t>
      </w:r>
      <w:r w:rsidRPr="001D223E">
        <w:rPr>
          <w:rFonts w:ascii="DokChampa" w:hAnsi="DokChampa" w:cs="DokChampa"/>
          <w:color w:val="F6C81E"/>
          <w:sz w:val="24"/>
          <w:szCs w:val="24"/>
        </w:rPr>
        <w:t>ossification ép</w:t>
      </w:r>
      <w:r w:rsidR="00427187">
        <w:rPr>
          <w:rFonts w:ascii="DokChampa" w:hAnsi="DokChampa" w:cs="DokChampa"/>
          <w:color w:val="F6C81E"/>
          <w:sz w:val="24"/>
          <w:szCs w:val="24"/>
        </w:rPr>
        <w:t>iphysaires et diaphysaires sont</w:t>
      </w:r>
    </w:p>
    <w:p w:rsidR="005E14BF" w:rsidRPr="001D223E" w:rsidRDefault="00427187" w:rsidP="00B10AF6">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 xml:space="preserve">initiés simultanément. </w:t>
      </w:r>
    </w:p>
    <w:p w:rsidR="005E14BF" w:rsidRDefault="005E14BF" w:rsidP="00B10AF6">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200. Le cartilage épiphysaire se situe dans la métaphyse. </w:t>
      </w:r>
    </w:p>
    <w:p w:rsidR="00A276D5" w:rsidRPr="001D223E" w:rsidRDefault="00A276D5" w:rsidP="00B10AF6">
      <w:pPr>
        <w:spacing w:line="240" w:lineRule="exact"/>
        <w:contextualSpacing/>
        <w:rPr>
          <w:rFonts w:ascii="DokChampa" w:hAnsi="DokChampa" w:cs="DokChampa"/>
          <w:color w:val="F6C81E"/>
          <w:sz w:val="24"/>
          <w:szCs w:val="24"/>
        </w:rPr>
      </w:pPr>
    </w:p>
    <w:p w:rsidR="005E14BF" w:rsidRPr="001D223E" w:rsidRDefault="005E14BF"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201. La moelle rouge a</w:t>
      </w:r>
      <w:r w:rsidR="00B10AF6">
        <w:rPr>
          <w:rFonts w:ascii="DokChampa" w:hAnsi="DokChampa" w:cs="DokChampa"/>
          <w:color w:val="F6C81E"/>
          <w:sz w:val="24"/>
          <w:szCs w:val="24"/>
        </w:rPr>
        <w:t xml:space="preserve"> une fonction hématopoïétique. </w:t>
      </w:r>
    </w:p>
    <w:p w:rsidR="00427187" w:rsidRDefault="005E14BF"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202. Le remaniement osseux ne peut se faire que sur une m</w:t>
      </w:r>
      <w:r w:rsidR="00427187">
        <w:rPr>
          <w:rFonts w:ascii="DokChampa" w:hAnsi="DokChampa" w:cs="DokChampa"/>
          <w:color w:val="F6C81E"/>
          <w:sz w:val="24"/>
          <w:szCs w:val="24"/>
        </w:rPr>
        <w:t>atrice</w:t>
      </w:r>
    </w:p>
    <w:p w:rsidR="005E14BF" w:rsidRPr="001D223E" w:rsidRDefault="00427187"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B10AF6">
        <w:rPr>
          <w:rFonts w:ascii="DokChampa" w:hAnsi="DokChampa" w:cs="DokChampa"/>
          <w:color w:val="F6C81E"/>
          <w:sz w:val="24"/>
          <w:szCs w:val="24"/>
        </w:rPr>
        <w:t xml:space="preserve">déjà minéralisée. </w:t>
      </w:r>
    </w:p>
    <w:p w:rsidR="00427187" w:rsidRDefault="005E14BF"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203. Par définition l'os</w:t>
      </w:r>
      <w:r w:rsidR="00427187">
        <w:rPr>
          <w:rFonts w:ascii="DokChampa" w:hAnsi="DokChampa" w:cs="DokChampa"/>
          <w:color w:val="F6C81E"/>
          <w:sz w:val="24"/>
          <w:szCs w:val="24"/>
        </w:rPr>
        <w:t>sification endochondrale est la</w:t>
      </w:r>
    </w:p>
    <w:p w:rsidR="00427187" w:rsidRDefault="00427187"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transformation de la matrice</w:t>
      </w:r>
      <w:r w:rsidR="00B10AF6">
        <w:rPr>
          <w:rFonts w:ascii="DokChampa" w:hAnsi="DokChampa" w:cs="DokChampa"/>
          <w:color w:val="F6C81E"/>
          <w:sz w:val="24"/>
          <w:szCs w:val="24"/>
        </w:rPr>
        <w:t xml:space="preserve"> </w:t>
      </w:r>
      <w:r>
        <w:rPr>
          <w:rFonts w:ascii="DokChampa" w:hAnsi="DokChampa" w:cs="DokChampa"/>
          <w:color w:val="F6C81E"/>
          <w:sz w:val="24"/>
          <w:szCs w:val="24"/>
        </w:rPr>
        <w:t>cartilagineuse en matrice</w:t>
      </w:r>
    </w:p>
    <w:p w:rsidR="005E14BF" w:rsidRPr="001D223E" w:rsidRDefault="00427187"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osseuse à partir de</w:t>
      </w:r>
      <w:r w:rsidR="00B10AF6">
        <w:rPr>
          <w:rFonts w:ascii="DokChampa" w:hAnsi="DokChampa" w:cs="DokChampa"/>
          <w:color w:val="F6C81E"/>
          <w:sz w:val="24"/>
          <w:szCs w:val="24"/>
        </w:rPr>
        <w:t xml:space="preserve">s cellules ostéoprogénitrices. </w:t>
      </w:r>
    </w:p>
    <w:p w:rsidR="00427187" w:rsidRDefault="005E14BF" w:rsidP="00B10AF6">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204. L</w:t>
      </w:r>
      <w:r w:rsidRPr="001D223E">
        <w:rPr>
          <w:rFonts w:ascii="Aparajita" w:hAnsi="Aparajita" w:cs="DokChampa"/>
          <w:color w:val="F6C81E"/>
          <w:sz w:val="24"/>
          <w:szCs w:val="24"/>
        </w:rPr>
        <w:t>ʼ</w:t>
      </w:r>
      <w:r w:rsidRPr="001D223E">
        <w:rPr>
          <w:rFonts w:ascii="DokChampa" w:hAnsi="DokChampa" w:cs="DokChampa"/>
          <w:color w:val="F6C81E"/>
          <w:sz w:val="24"/>
          <w:szCs w:val="24"/>
        </w:rPr>
        <w:t xml:space="preserve">os a un rôle de soutien, </w:t>
      </w:r>
      <w:r w:rsidR="00427187">
        <w:rPr>
          <w:rFonts w:ascii="DokChampa" w:hAnsi="DokChampa" w:cs="DokChampa"/>
          <w:color w:val="F6C81E"/>
          <w:sz w:val="24"/>
          <w:szCs w:val="24"/>
        </w:rPr>
        <w:t>de protection et de métabolisme</w:t>
      </w:r>
    </w:p>
    <w:p w:rsidR="005E14BF" w:rsidRPr="001D223E" w:rsidRDefault="00427187" w:rsidP="00B10AF6">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 xml:space="preserve">des sels minéraux. </w:t>
      </w:r>
    </w:p>
    <w:p w:rsidR="00427187" w:rsidRDefault="005E14BF" w:rsidP="00B10AF6">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205. Lors de l</w:t>
      </w:r>
      <w:r w:rsidRPr="001D223E">
        <w:rPr>
          <w:rFonts w:ascii="Aparajita" w:hAnsi="Aparajita" w:cs="DokChampa"/>
          <w:color w:val="F6C81E"/>
          <w:sz w:val="24"/>
          <w:szCs w:val="24"/>
        </w:rPr>
        <w:t>ʼ</w:t>
      </w:r>
      <w:r w:rsidRPr="001D223E">
        <w:rPr>
          <w:rFonts w:ascii="DokChampa" w:hAnsi="DokChampa" w:cs="DokChampa"/>
          <w:color w:val="F6C81E"/>
          <w:sz w:val="24"/>
          <w:szCs w:val="24"/>
        </w:rPr>
        <w:t>invasion conjonctivo-vasculaire, la prolifération vasculaire nécessite un type</w:t>
      </w:r>
      <w:r w:rsidR="00B10AF6">
        <w:rPr>
          <w:rFonts w:ascii="DokChampa" w:hAnsi="DokChampa" w:cs="DokChampa"/>
          <w:color w:val="F6C81E"/>
          <w:sz w:val="24"/>
          <w:szCs w:val="24"/>
        </w:rPr>
        <w:t xml:space="preserve"> </w:t>
      </w:r>
      <w:r w:rsidR="00427187">
        <w:rPr>
          <w:rFonts w:ascii="DokChampa" w:hAnsi="DokChampa" w:cs="DokChampa"/>
          <w:color w:val="F6C81E"/>
          <w:sz w:val="24"/>
          <w:szCs w:val="24"/>
        </w:rPr>
        <w:t>de cellule</w:t>
      </w:r>
    </w:p>
    <w:p w:rsidR="005E14BF" w:rsidRPr="001D223E" w:rsidRDefault="00427187" w:rsidP="00B10AF6">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 xml:space="preserve">épithéliale dont </w:t>
      </w:r>
      <w:proofErr w:type="spellStart"/>
      <w:r w:rsidR="005E14BF" w:rsidRPr="001D223E">
        <w:rPr>
          <w:rFonts w:ascii="DokChampa" w:hAnsi="DokChampa" w:cs="DokChampa"/>
          <w:color w:val="F6C81E"/>
          <w:sz w:val="24"/>
          <w:szCs w:val="24"/>
        </w:rPr>
        <w:t>l</w:t>
      </w:r>
      <w:r w:rsidR="005E14BF" w:rsidRPr="001D223E">
        <w:rPr>
          <w:rFonts w:ascii="Aparajita" w:hAnsi="Aparajita" w:cs="DokChampa"/>
          <w:color w:val="F6C81E"/>
          <w:sz w:val="24"/>
          <w:szCs w:val="24"/>
        </w:rPr>
        <w:t>ʼ</w:t>
      </w:r>
      <w:r w:rsidR="005E14BF" w:rsidRPr="001D223E">
        <w:rPr>
          <w:rFonts w:ascii="DokChampa" w:hAnsi="DokChampa" w:cs="DokChampa"/>
          <w:color w:val="F6C81E"/>
          <w:sz w:val="24"/>
          <w:szCs w:val="24"/>
        </w:rPr>
        <w:t>origine</w:t>
      </w:r>
      <w:proofErr w:type="spellEnd"/>
      <w:r w:rsidR="005E14BF" w:rsidRPr="001D223E">
        <w:rPr>
          <w:rFonts w:ascii="DokChampa" w:hAnsi="DokChampa" w:cs="DokChampa"/>
          <w:color w:val="F6C81E"/>
          <w:sz w:val="24"/>
          <w:szCs w:val="24"/>
        </w:rPr>
        <w:t xml:space="preserve"> est la cellule souche mésenchymateuse. </w:t>
      </w:r>
    </w:p>
    <w:p w:rsidR="00427187" w:rsidRDefault="005E14BF"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206. Les travées osseuses périphériques de la métaphyse sont incorporées par segment</w:t>
      </w:r>
      <w:r w:rsidR="00B10AF6">
        <w:rPr>
          <w:rFonts w:ascii="DokChampa" w:hAnsi="DokChampa" w:cs="DokChampa"/>
          <w:color w:val="F6C81E"/>
          <w:sz w:val="24"/>
          <w:szCs w:val="24"/>
        </w:rPr>
        <w:t xml:space="preserve"> </w:t>
      </w:r>
      <w:r w:rsidR="00427187">
        <w:rPr>
          <w:rFonts w:ascii="DokChampa" w:hAnsi="DokChampa" w:cs="DokChampa"/>
          <w:color w:val="F6C81E"/>
          <w:sz w:val="24"/>
          <w:szCs w:val="24"/>
        </w:rPr>
        <w:t>dans</w:t>
      </w:r>
    </w:p>
    <w:p w:rsidR="00B10AF6" w:rsidRDefault="00427187"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 xml:space="preserve">l'épiphyse. </w:t>
      </w:r>
    </w:p>
    <w:p w:rsidR="005E14BF" w:rsidRPr="001D223E" w:rsidRDefault="000A7091" w:rsidP="005E14BF">
      <w:pPr>
        <w:spacing w:line="240" w:lineRule="exact"/>
        <w:contextualSpacing/>
        <w:rPr>
          <w:rFonts w:ascii="DokChampa" w:hAnsi="DokChampa" w:cs="DokChampa"/>
          <w:color w:val="F6C81E"/>
          <w:sz w:val="24"/>
          <w:szCs w:val="24"/>
        </w:rPr>
      </w:pPr>
      <w:r w:rsidRPr="001D223E">
        <w:rPr>
          <w:rFonts w:ascii="DokChampa" w:hAnsi="DokChampa" w:cs="DokChampa"/>
          <w:noProof/>
          <w:color w:val="F6C81E"/>
          <w:sz w:val="24"/>
          <w:szCs w:val="24"/>
          <w:lang w:eastAsia="fr-FR"/>
        </w:rPr>
        <w:drawing>
          <wp:anchor distT="0" distB="0" distL="114300" distR="114300" simplePos="0" relativeHeight="251663360" behindDoc="0" locked="0" layoutInCell="1" allowOverlap="1">
            <wp:simplePos x="0" y="0"/>
            <wp:positionH relativeFrom="margin">
              <wp:posOffset>14605</wp:posOffset>
            </wp:positionH>
            <wp:positionV relativeFrom="margin">
              <wp:posOffset>7177405</wp:posOffset>
            </wp:positionV>
            <wp:extent cx="2238375" cy="2503805"/>
            <wp:effectExtent l="57150" t="38100" r="47625" b="10795"/>
            <wp:wrapSquare wrapText="bothSides"/>
            <wp:docPr id="46" name="Imag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2" cstate="print">
                      <a:lum contrast="10000"/>
                    </a:blip>
                    <a:srcRect/>
                    <a:stretch>
                      <a:fillRect/>
                    </a:stretch>
                  </pic:blipFill>
                  <pic:spPr bwMode="auto">
                    <a:xfrm>
                      <a:off x="0" y="0"/>
                      <a:ext cx="2238375" cy="2503805"/>
                    </a:xfrm>
                    <a:prstGeom prst="rect">
                      <a:avLst/>
                    </a:prstGeom>
                    <a:noFill/>
                    <a:ln w="38100">
                      <a:solidFill>
                        <a:srgbClr val="FFC000"/>
                      </a:solidFill>
                      <a:miter lim="800000"/>
                      <a:headEnd/>
                      <a:tailEnd/>
                    </a:ln>
                  </pic:spPr>
                </pic:pic>
              </a:graphicData>
            </a:graphic>
          </wp:anchor>
        </w:drawing>
      </w:r>
      <w:r w:rsidR="005E14BF" w:rsidRPr="001D223E">
        <w:rPr>
          <w:rFonts w:ascii="DokChampa" w:hAnsi="DokChampa" w:cs="DokChampa"/>
          <w:color w:val="F6C81E"/>
          <w:sz w:val="24"/>
          <w:szCs w:val="24"/>
        </w:rPr>
        <w:t xml:space="preserve">207. </w:t>
      </w:r>
      <w:r w:rsidR="004862CD" w:rsidRPr="004862CD">
        <w:rPr>
          <w:rFonts w:ascii="HP PSG" w:hAnsi="HP PSG" w:cs="DokChampa"/>
          <w:i/>
          <w:color w:val="F6C81E"/>
          <w:sz w:val="24"/>
          <w:szCs w:val="24"/>
        </w:rPr>
        <w:t>Il n’y a pas non plus d’item 207</w:t>
      </w:r>
      <w:r w:rsidR="004862CD" w:rsidRPr="004862CD">
        <w:rPr>
          <w:rFonts w:ascii="DokChampa" w:hAnsi="DokChampa" w:cs="DokChampa"/>
          <w:i/>
          <w:color w:val="F6C81E"/>
          <w:sz w:val="24"/>
          <w:szCs w:val="24"/>
        </w:rPr>
        <w:t> </w:t>
      </w:r>
      <w:r w:rsidR="004862CD" w:rsidRPr="004862CD">
        <w:rPr>
          <w:rFonts w:ascii="HP PSG" w:hAnsi="HP PSG" w:cs="DokChampa"/>
          <w:i/>
          <w:color w:val="F6C81E"/>
          <w:sz w:val="24"/>
          <w:szCs w:val="24"/>
        </w:rPr>
        <w:t>:s</w:t>
      </w:r>
    </w:p>
    <w:p w:rsidR="00613973" w:rsidRDefault="005E14BF"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208. Lors de l</w:t>
      </w:r>
      <w:r w:rsidRPr="001D223E">
        <w:rPr>
          <w:rFonts w:ascii="Aparajita" w:hAnsi="Aparajita" w:cs="DokChampa"/>
          <w:color w:val="F6C81E"/>
          <w:sz w:val="24"/>
          <w:szCs w:val="24"/>
        </w:rPr>
        <w:t>ʼ</w:t>
      </w:r>
      <w:r w:rsidRPr="001D223E">
        <w:rPr>
          <w:rFonts w:ascii="DokChampa" w:hAnsi="DokChampa" w:cs="DokChampa"/>
          <w:color w:val="F6C81E"/>
          <w:sz w:val="24"/>
          <w:szCs w:val="24"/>
        </w:rPr>
        <w:t>invasion conjonctivo-vasculaire, ce qui reste d</w:t>
      </w:r>
      <w:r w:rsidRPr="001D223E">
        <w:rPr>
          <w:rFonts w:ascii="Aparajita" w:hAnsi="Aparajita" w:cs="DokChampa"/>
          <w:color w:val="F6C81E"/>
          <w:sz w:val="24"/>
          <w:szCs w:val="24"/>
        </w:rPr>
        <w:t>ʼ</w:t>
      </w:r>
      <w:r w:rsidRPr="001D223E">
        <w:rPr>
          <w:rFonts w:ascii="DokChampa" w:hAnsi="DokChampa" w:cs="DokChampa"/>
          <w:color w:val="F6C81E"/>
          <w:sz w:val="24"/>
          <w:szCs w:val="24"/>
        </w:rPr>
        <w:t>un groupe isogénique axial</w:t>
      </w:r>
      <w:r w:rsidR="00613973">
        <w:rPr>
          <w:rFonts w:ascii="DokChampa" w:hAnsi="DokChampa" w:cs="DokChampa"/>
          <w:color w:val="F6C81E"/>
          <w:sz w:val="24"/>
          <w:szCs w:val="24"/>
        </w:rPr>
        <w:t xml:space="preserve"> </w:t>
      </w:r>
      <w:r w:rsidRPr="001D223E">
        <w:rPr>
          <w:rFonts w:ascii="DokChampa" w:hAnsi="DokChampa" w:cs="DokChampa"/>
          <w:color w:val="F6C81E"/>
          <w:sz w:val="24"/>
          <w:szCs w:val="24"/>
        </w:rPr>
        <w:t>est envahi par des vaisseaux et des cellules souches mésenchymateuses, qui</w:t>
      </w:r>
      <w:r w:rsidR="00613973">
        <w:rPr>
          <w:rFonts w:ascii="DokChampa" w:hAnsi="DokChampa" w:cs="DokChampa"/>
          <w:color w:val="F6C81E"/>
          <w:sz w:val="24"/>
          <w:szCs w:val="24"/>
        </w:rPr>
        <w:t xml:space="preserve"> </w:t>
      </w:r>
      <w:r w:rsidRPr="001D223E">
        <w:rPr>
          <w:rFonts w:ascii="DokChampa" w:hAnsi="DokChampa" w:cs="DokChampa"/>
          <w:color w:val="F6C81E"/>
          <w:sz w:val="24"/>
          <w:szCs w:val="24"/>
        </w:rPr>
        <w:t>donnent des ostéoblastes qui se fixent sur la paroi cartilagineuse et produisent une</w:t>
      </w:r>
      <w:r w:rsidR="00613973">
        <w:rPr>
          <w:rFonts w:ascii="DokChampa" w:hAnsi="DokChampa" w:cs="DokChampa"/>
          <w:color w:val="F6C81E"/>
          <w:sz w:val="24"/>
          <w:szCs w:val="24"/>
        </w:rPr>
        <w:t xml:space="preserve"> </w:t>
      </w:r>
      <w:r w:rsidRPr="001D223E">
        <w:rPr>
          <w:rFonts w:ascii="DokChampa" w:hAnsi="DokChampa" w:cs="DokChampa"/>
          <w:color w:val="F6C81E"/>
          <w:sz w:val="24"/>
          <w:szCs w:val="24"/>
        </w:rPr>
        <w:t xml:space="preserve">substance ostéoïde calcifiée. </w:t>
      </w:r>
    </w:p>
    <w:p w:rsidR="00427187" w:rsidRDefault="005E14BF"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209. Cette image représente une métaphyse</w:t>
      </w:r>
      <w:r w:rsidR="00613973">
        <w:rPr>
          <w:rFonts w:ascii="DokChampa" w:hAnsi="DokChampa" w:cs="DokChampa"/>
          <w:color w:val="F6C81E"/>
          <w:sz w:val="24"/>
          <w:szCs w:val="24"/>
        </w:rPr>
        <w:t xml:space="preserve"> </w:t>
      </w:r>
      <w:r w:rsidRPr="001D223E">
        <w:rPr>
          <w:rFonts w:ascii="DokChampa" w:hAnsi="DokChampa" w:cs="DokChampa"/>
          <w:color w:val="F6C81E"/>
          <w:sz w:val="24"/>
          <w:szCs w:val="24"/>
        </w:rPr>
        <w:t xml:space="preserve">surmontée </w:t>
      </w:r>
      <w:proofErr w:type="spellStart"/>
      <w:r w:rsidRPr="001D223E">
        <w:rPr>
          <w:rFonts w:ascii="DokChampa" w:hAnsi="DokChampa" w:cs="DokChampa"/>
          <w:color w:val="F6C81E"/>
          <w:sz w:val="24"/>
          <w:szCs w:val="24"/>
        </w:rPr>
        <w:t>d</w:t>
      </w:r>
      <w:r w:rsidRPr="001D223E">
        <w:rPr>
          <w:rFonts w:ascii="Aparajita" w:hAnsi="Aparajita" w:cs="DokChampa"/>
          <w:color w:val="F6C81E"/>
          <w:sz w:val="24"/>
          <w:szCs w:val="24"/>
        </w:rPr>
        <w:t>ʼ</w:t>
      </w:r>
      <w:r w:rsidR="00427187">
        <w:rPr>
          <w:rFonts w:ascii="DokChampa" w:hAnsi="DokChampa" w:cs="DokChampa"/>
          <w:color w:val="F6C81E"/>
          <w:sz w:val="24"/>
          <w:szCs w:val="24"/>
        </w:rPr>
        <w:t>une</w:t>
      </w:r>
      <w:proofErr w:type="spellEnd"/>
    </w:p>
    <w:p w:rsidR="005E14BF" w:rsidRPr="001D223E" w:rsidRDefault="00427187"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613973">
        <w:rPr>
          <w:rFonts w:ascii="DokChampa" w:hAnsi="DokChampa" w:cs="DokChampa"/>
          <w:color w:val="F6C81E"/>
          <w:sz w:val="24"/>
          <w:szCs w:val="24"/>
        </w:rPr>
        <w:t xml:space="preserve">épiphyse. </w:t>
      </w:r>
    </w:p>
    <w:p w:rsidR="005E14BF" w:rsidRDefault="005E14BF"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210</w:t>
      </w:r>
      <w:r w:rsidR="0052107C" w:rsidRPr="001D223E">
        <w:rPr>
          <w:rFonts w:ascii="DokChampa" w:hAnsi="DokChampa" w:cs="DokChampa"/>
          <w:color w:val="F6C81E"/>
          <w:sz w:val="24"/>
          <w:szCs w:val="24"/>
        </w:rPr>
        <w:t>. La</w:t>
      </w:r>
      <w:r w:rsidRPr="001D223E">
        <w:rPr>
          <w:rFonts w:ascii="DokChampa" w:hAnsi="DokChampa" w:cs="DokChampa"/>
          <w:color w:val="F6C81E"/>
          <w:sz w:val="24"/>
          <w:szCs w:val="24"/>
        </w:rPr>
        <w:t xml:space="preserve"> flèche rouge désigne du cartilage hyalin.</w:t>
      </w:r>
    </w:p>
    <w:p w:rsidR="00A276D5" w:rsidRPr="001D223E" w:rsidRDefault="00A276D5" w:rsidP="005E14BF">
      <w:pPr>
        <w:spacing w:line="240" w:lineRule="exact"/>
        <w:contextualSpacing/>
        <w:rPr>
          <w:rFonts w:ascii="DokChampa" w:hAnsi="DokChampa" w:cs="DokChampa"/>
          <w:color w:val="F6C81E"/>
          <w:sz w:val="24"/>
          <w:szCs w:val="24"/>
        </w:rPr>
      </w:pPr>
    </w:p>
    <w:p w:rsidR="005E14BF" w:rsidRPr="001D223E" w:rsidRDefault="005E14BF" w:rsidP="00613973">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211. Ce cartilage prolifère par des groupes isogéniques</w:t>
      </w:r>
      <w:r w:rsidR="00613973">
        <w:rPr>
          <w:rFonts w:ascii="DokChampa" w:hAnsi="DokChampa" w:cs="DokChampa"/>
          <w:color w:val="F6C81E"/>
          <w:sz w:val="24"/>
          <w:szCs w:val="24"/>
        </w:rPr>
        <w:t xml:space="preserve"> </w:t>
      </w:r>
      <w:r w:rsidRPr="001D223E">
        <w:rPr>
          <w:rFonts w:ascii="DokChampa" w:hAnsi="DokChampa" w:cs="DokChampa"/>
          <w:color w:val="F6C81E"/>
          <w:sz w:val="24"/>
          <w:szCs w:val="24"/>
        </w:rPr>
        <w:t xml:space="preserve">axiaux. </w:t>
      </w:r>
    </w:p>
    <w:p w:rsidR="00427187" w:rsidRDefault="005E14BF" w:rsidP="00613973">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212. Le cartilage sérié se propage de façon centrifuge</w:t>
      </w:r>
      <w:r w:rsidR="00613973">
        <w:rPr>
          <w:rFonts w:ascii="DokChampa" w:hAnsi="DokChampa" w:cs="DokChampa"/>
          <w:color w:val="F6C81E"/>
          <w:sz w:val="24"/>
          <w:szCs w:val="24"/>
        </w:rPr>
        <w:t xml:space="preserve"> </w:t>
      </w:r>
      <w:r w:rsidR="00427187">
        <w:rPr>
          <w:rFonts w:ascii="DokChampa" w:hAnsi="DokChampa" w:cs="DokChampa"/>
          <w:color w:val="F6C81E"/>
          <w:sz w:val="24"/>
          <w:szCs w:val="24"/>
        </w:rPr>
        <w:t>au sein de la</w:t>
      </w:r>
    </w:p>
    <w:p w:rsidR="005E14BF" w:rsidRPr="001D223E" w:rsidRDefault="00427187" w:rsidP="00613973">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 xml:space="preserve">diaphyse. </w:t>
      </w:r>
    </w:p>
    <w:p w:rsidR="00427187" w:rsidRDefault="005E14BF" w:rsidP="00613973">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213. Le 1 désigne du cartilage hyalin qui a pour</w:t>
      </w:r>
      <w:r w:rsidR="00613973">
        <w:rPr>
          <w:rFonts w:ascii="DokChampa" w:hAnsi="DokChampa" w:cs="DokChampa"/>
          <w:color w:val="F6C81E"/>
          <w:sz w:val="24"/>
          <w:szCs w:val="24"/>
        </w:rPr>
        <w:t xml:space="preserve"> d</w:t>
      </w:r>
      <w:r w:rsidR="00427187">
        <w:rPr>
          <w:rFonts w:ascii="DokChampa" w:hAnsi="DokChampa" w:cs="DokChampa"/>
          <w:color w:val="F6C81E"/>
          <w:sz w:val="24"/>
          <w:szCs w:val="24"/>
        </w:rPr>
        <w:t>estinée de faire</w:t>
      </w:r>
    </w:p>
    <w:p w:rsidR="005E14BF" w:rsidRPr="001D223E" w:rsidRDefault="00427187" w:rsidP="00613973">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croître en volume l</w:t>
      </w:r>
      <w:r w:rsidR="005E14BF" w:rsidRPr="001D223E">
        <w:rPr>
          <w:rFonts w:ascii="Aparajita" w:hAnsi="Aparajita" w:cs="DokChampa"/>
          <w:color w:val="F6C81E"/>
          <w:sz w:val="24"/>
          <w:szCs w:val="24"/>
        </w:rPr>
        <w:t>ʼ</w:t>
      </w:r>
      <w:r w:rsidR="005E14BF" w:rsidRPr="001D223E">
        <w:rPr>
          <w:rFonts w:ascii="DokChampa" w:hAnsi="DokChampa" w:cs="DokChampa"/>
          <w:color w:val="F6C81E"/>
          <w:sz w:val="24"/>
          <w:szCs w:val="24"/>
        </w:rPr>
        <w:t xml:space="preserve">épiphyse. </w:t>
      </w:r>
    </w:p>
    <w:p w:rsidR="005E14BF" w:rsidRPr="001D223E" w:rsidRDefault="005E14BF"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214. Le 2 désigne du cartilage hypertrophique. </w:t>
      </w:r>
    </w:p>
    <w:p w:rsidR="00613973" w:rsidRDefault="005E14BF"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215. Le 3 est un tissu où les cellules sont quiescentes. </w:t>
      </w:r>
    </w:p>
    <w:p w:rsidR="005E14BF" w:rsidRPr="001D223E" w:rsidRDefault="005E14BF"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216. Le 6 représente la</w:t>
      </w:r>
      <w:r w:rsidR="00613973">
        <w:rPr>
          <w:rFonts w:ascii="DokChampa" w:hAnsi="DokChampa" w:cs="DokChampa"/>
          <w:color w:val="F6C81E"/>
          <w:sz w:val="24"/>
          <w:szCs w:val="24"/>
        </w:rPr>
        <w:t xml:space="preserve"> couche interne du périchondre.</w:t>
      </w:r>
    </w:p>
    <w:p w:rsidR="00427187" w:rsidRDefault="005E14BF"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217. Le 3 sera le support de l</w:t>
      </w:r>
      <w:r w:rsidRPr="001D223E">
        <w:rPr>
          <w:rFonts w:ascii="Aparajita" w:hAnsi="Aparajita" w:cs="DokChampa"/>
          <w:color w:val="F6C81E"/>
          <w:sz w:val="24"/>
          <w:szCs w:val="24"/>
        </w:rPr>
        <w:t>ʼ</w:t>
      </w:r>
      <w:r w:rsidRPr="001D223E">
        <w:rPr>
          <w:rFonts w:ascii="DokChampa" w:hAnsi="DokChampa" w:cs="DokChampa"/>
          <w:color w:val="F6C81E"/>
          <w:sz w:val="24"/>
          <w:szCs w:val="24"/>
        </w:rPr>
        <w:t>o</w:t>
      </w:r>
      <w:r w:rsidR="00427187">
        <w:rPr>
          <w:rFonts w:ascii="DokChampa" w:hAnsi="DokChampa" w:cs="DokChampa"/>
          <w:color w:val="F6C81E"/>
          <w:sz w:val="24"/>
          <w:szCs w:val="24"/>
        </w:rPr>
        <w:t>ssification endochondrale et du</w:t>
      </w:r>
    </w:p>
    <w:p w:rsidR="005E14BF" w:rsidRPr="001D223E" w:rsidRDefault="00427187"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613973">
        <w:rPr>
          <w:rFonts w:ascii="DokChampa" w:hAnsi="DokChampa" w:cs="DokChampa"/>
          <w:color w:val="F6C81E"/>
          <w:sz w:val="24"/>
          <w:szCs w:val="24"/>
        </w:rPr>
        <w:t xml:space="preserve">remaniement primaire. </w:t>
      </w:r>
    </w:p>
    <w:p w:rsidR="00427187" w:rsidRDefault="008E777A" w:rsidP="00613973">
      <w:pPr>
        <w:spacing w:line="240" w:lineRule="exact"/>
        <w:contextualSpacing/>
        <w:rPr>
          <w:rFonts w:ascii="DokChampa" w:hAnsi="DokChampa" w:cs="DokChampa"/>
          <w:color w:val="F6C81E"/>
          <w:sz w:val="24"/>
          <w:szCs w:val="24"/>
        </w:rPr>
      </w:pPr>
      <w:r>
        <w:rPr>
          <w:rFonts w:ascii="DokChampa" w:hAnsi="DokChampa" w:cs="DokChampa"/>
          <w:noProof/>
          <w:color w:val="F6C81E"/>
          <w:sz w:val="24"/>
          <w:szCs w:val="24"/>
          <w:lang w:eastAsia="fr-FR"/>
        </w:rPr>
        <w:lastRenderedPageBreak/>
        <w:drawing>
          <wp:anchor distT="0" distB="0" distL="114300" distR="114300" simplePos="0" relativeHeight="251664384" behindDoc="0" locked="0" layoutInCell="1" allowOverlap="1">
            <wp:simplePos x="0" y="0"/>
            <wp:positionH relativeFrom="margin">
              <wp:posOffset>4634230</wp:posOffset>
            </wp:positionH>
            <wp:positionV relativeFrom="margin">
              <wp:posOffset>224155</wp:posOffset>
            </wp:positionV>
            <wp:extent cx="2238375" cy="2009775"/>
            <wp:effectExtent l="57150" t="38100" r="47625" b="28575"/>
            <wp:wrapSquare wrapText="bothSides"/>
            <wp:docPr id="47" name="Imag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3" cstate="print"/>
                    <a:srcRect/>
                    <a:stretch>
                      <a:fillRect/>
                    </a:stretch>
                  </pic:blipFill>
                  <pic:spPr bwMode="auto">
                    <a:xfrm>
                      <a:off x="0" y="0"/>
                      <a:ext cx="2238375" cy="2009775"/>
                    </a:xfrm>
                    <a:prstGeom prst="rect">
                      <a:avLst/>
                    </a:prstGeom>
                    <a:noFill/>
                    <a:ln w="38100">
                      <a:solidFill>
                        <a:srgbClr val="FFC000"/>
                      </a:solidFill>
                      <a:miter lim="800000"/>
                      <a:headEnd/>
                      <a:tailEnd/>
                    </a:ln>
                  </pic:spPr>
                </pic:pic>
              </a:graphicData>
            </a:graphic>
          </wp:anchor>
        </w:drawing>
      </w:r>
      <w:r w:rsidR="005E14BF" w:rsidRPr="001D223E">
        <w:rPr>
          <w:rFonts w:ascii="DokChampa" w:hAnsi="DokChampa" w:cs="DokChampa"/>
          <w:color w:val="F6C81E"/>
          <w:sz w:val="24"/>
          <w:szCs w:val="24"/>
        </w:rPr>
        <w:t>218. Les flèches rouges représentent la</w:t>
      </w:r>
      <w:r w:rsidR="00613973">
        <w:rPr>
          <w:rFonts w:ascii="DokChampa" w:hAnsi="DokChampa" w:cs="DokChampa"/>
          <w:color w:val="F6C81E"/>
          <w:sz w:val="24"/>
          <w:szCs w:val="24"/>
        </w:rPr>
        <w:t xml:space="preserve"> </w:t>
      </w:r>
      <w:r w:rsidR="00427187">
        <w:rPr>
          <w:rFonts w:ascii="DokChampa" w:hAnsi="DokChampa" w:cs="DokChampa"/>
          <w:color w:val="F6C81E"/>
          <w:sz w:val="24"/>
          <w:szCs w:val="24"/>
        </w:rPr>
        <w:t>différenciation de CSM en</w:t>
      </w:r>
    </w:p>
    <w:p w:rsidR="005E14BF" w:rsidRPr="001D223E" w:rsidRDefault="00427187" w:rsidP="00613973">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 xml:space="preserve">cellules que </w:t>
      </w:r>
      <w:r w:rsidR="0052107C" w:rsidRPr="001D223E">
        <w:rPr>
          <w:rFonts w:ascii="DokChampa" w:hAnsi="DokChampa" w:cs="DokChampa"/>
          <w:color w:val="F6C81E"/>
          <w:sz w:val="24"/>
          <w:szCs w:val="24"/>
        </w:rPr>
        <w:t>l</w:t>
      </w:r>
      <w:r w:rsidR="0052107C" w:rsidRPr="001D223E">
        <w:rPr>
          <w:rFonts w:ascii="Aparajita" w:hAnsi="Aparajita" w:cs="DokChampa"/>
          <w:color w:val="F6C81E"/>
          <w:sz w:val="24"/>
          <w:szCs w:val="24"/>
        </w:rPr>
        <w:t>’</w:t>
      </w:r>
      <w:r w:rsidR="0052107C" w:rsidRPr="001D223E">
        <w:rPr>
          <w:rFonts w:ascii="DokChampa" w:hAnsi="DokChampa" w:cs="DokChampa"/>
          <w:color w:val="F6C81E"/>
          <w:sz w:val="24"/>
          <w:szCs w:val="24"/>
        </w:rPr>
        <w:t>on</w:t>
      </w:r>
      <w:r w:rsidR="005E14BF" w:rsidRPr="001D223E">
        <w:rPr>
          <w:rFonts w:ascii="DokChampa" w:hAnsi="DokChampa" w:cs="DokChampa"/>
          <w:color w:val="F6C81E"/>
          <w:sz w:val="24"/>
          <w:szCs w:val="24"/>
        </w:rPr>
        <w:t xml:space="preserve"> trouve au</w:t>
      </w:r>
      <w:r w:rsidR="00613973">
        <w:rPr>
          <w:rFonts w:ascii="DokChampa" w:hAnsi="DokChampa" w:cs="DokChampa"/>
          <w:color w:val="F6C81E"/>
          <w:sz w:val="24"/>
          <w:szCs w:val="24"/>
        </w:rPr>
        <w:t xml:space="preserve"> </w:t>
      </w:r>
      <w:r w:rsidR="005E14BF" w:rsidRPr="001D223E">
        <w:rPr>
          <w:rFonts w:ascii="DokChampa" w:hAnsi="DokChampa" w:cs="DokChampa"/>
          <w:color w:val="F6C81E"/>
          <w:sz w:val="24"/>
          <w:szCs w:val="24"/>
        </w:rPr>
        <w:t>sein du TCFL</w:t>
      </w:r>
    </w:p>
    <w:p w:rsidR="008E777A" w:rsidRDefault="005E14BF" w:rsidP="00613973">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219</w:t>
      </w:r>
      <w:r w:rsidR="0052107C" w:rsidRPr="001D223E">
        <w:rPr>
          <w:rFonts w:ascii="DokChampa" w:hAnsi="DokChampa" w:cs="DokChampa"/>
          <w:color w:val="F6C81E"/>
          <w:sz w:val="24"/>
          <w:szCs w:val="24"/>
        </w:rPr>
        <w:t>. Ces</w:t>
      </w:r>
      <w:r w:rsidRPr="001D223E">
        <w:rPr>
          <w:rFonts w:ascii="DokChampa" w:hAnsi="DokChampa" w:cs="DokChampa"/>
          <w:color w:val="F6C81E"/>
          <w:sz w:val="24"/>
          <w:szCs w:val="24"/>
        </w:rPr>
        <w:t xml:space="preserve"> cellules vont synthétiser des fibres qui ont</w:t>
      </w:r>
      <w:r w:rsidR="00613973">
        <w:rPr>
          <w:rFonts w:ascii="DokChampa" w:hAnsi="DokChampa" w:cs="DokChampa"/>
          <w:color w:val="F6C81E"/>
          <w:sz w:val="24"/>
          <w:szCs w:val="24"/>
        </w:rPr>
        <w:t xml:space="preserve"> </w:t>
      </w:r>
      <w:r w:rsidR="008E777A">
        <w:rPr>
          <w:rFonts w:ascii="DokChampa" w:hAnsi="DokChampa" w:cs="DokChampa"/>
          <w:color w:val="F6C81E"/>
          <w:sz w:val="24"/>
          <w:szCs w:val="24"/>
        </w:rPr>
        <w:t>pour but de</w:t>
      </w:r>
    </w:p>
    <w:p w:rsidR="008E777A" w:rsidRDefault="008E777A" w:rsidP="00613973">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 xml:space="preserve">protéger et </w:t>
      </w:r>
      <w:proofErr w:type="spellStart"/>
      <w:r w:rsidR="005E14BF" w:rsidRPr="001D223E">
        <w:rPr>
          <w:rFonts w:ascii="DokChampa" w:hAnsi="DokChampa" w:cs="DokChampa"/>
          <w:color w:val="F6C81E"/>
          <w:sz w:val="24"/>
          <w:szCs w:val="24"/>
        </w:rPr>
        <w:t>d</w:t>
      </w:r>
      <w:r w:rsidR="005E14BF" w:rsidRPr="001D223E">
        <w:rPr>
          <w:rFonts w:ascii="Aparajita" w:hAnsi="Aparajita" w:cs="DokChampa"/>
          <w:color w:val="F6C81E"/>
          <w:sz w:val="24"/>
          <w:szCs w:val="24"/>
        </w:rPr>
        <w:t>ʼ</w:t>
      </w:r>
      <w:r w:rsidR="005E14BF" w:rsidRPr="001D223E">
        <w:rPr>
          <w:rFonts w:ascii="DokChampa" w:hAnsi="DokChampa" w:cs="DokChampa"/>
          <w:color w:val="F6C81E"/>
          <w:sz w:val="24"/>
          <w:szCs w:val="24"/>
        </w:rPr>
        <w:t>ancrer</w:t>
      </w:r>
      <w:proofErr w:type="spellEnd"/>
      <w:r w:rsidR="005E14BF" w:rsidRPr="001D223E">
        <w:rPr>
          <w:rFonts w:ascii="DokChampa" w:hAnsi="DokChampa" w:cs="DokChampa"/>
          <w:color w:val="F6C81E"/>
          <w:sz w:val="24"/>
          <w:szCs w:val="24"/>
        </w:rPr>
        <w:t xml:space="preserve"> la pièce</w:t>
      </w:r>
      <w:r w:rsidR="00613973">
        <w:rPr>
          <w:rFonts w:ascii="DokChampa" w:hAnsi="DokChampa" w:cs="DokChampa"/>
          <w:color w:val="F6C81E"/>
          <w:sz w:val="24"/>
          <w:szCs w:val="24"/>
        </w:rPr>
        <w:t xml:space="preserve"> </w:t>
      </w:r>
      <w:r>
        <w:rPr>
          <w:rFonts w:ascii="DokChampa" w:hAnsi="DokChampa" w:cs="DokChampa"/>
          <w:color w:val="F6C81E"/>
          <w:sz w:val="24"/>
          <w:szCs w:val="24"/>
        </w:rPr>
        <w:t>cartilagineuse dans son</w:t>
      </w:r>
    </w:p>
    <w:p w:rsidR="005E14BF" w:rsidRPr="001D223E" w:rsidRDefault="008E777A" w:rsidP="00613973">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 xml:space="preserve">environnement. </w:t>
      </w:r>
    </w:p>
    <w:p w:rsidR="008E777A" w:rsidRDefault="005E14BF" w:rsidP="00613973">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220. Les flèches noires représentent la différenciation</w:t>
      </w:r>
      <w:r w:rsidR="00613973">
        <w:rPr>
          <w:rFonts w:ascii="DokChampa" w:hAnsi="DokChampa" w:cs="DokChampa"/>
          <w:color w:val="F6C81E"/>
          <w:sz w:val="24"/>
          <w:szCs w:val="24"/>
        </w:rPr>
        <w:t xml:space="preserve"> </w:t>
      </w:r>
      <w:r w:rsidR="008E777A">
        <w:rPr>
          <w:rFonts w:ascii="DokChampa" w:hAnsi="DokChampa" w:cs="DokChampa"/>
          <w:color w:val="F6C81E"/>
          <w:sz w:val="24"/>
          <w:szCs w:val="24"/>
        </w:rPr>
        <w:t>des CSM</w:t>
      </w:r>
    </w:p>
    <w:p w:rsidR="008E777A" w:rsidRDefault="008E777A" w:rsidP="00613973">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en cellul</w:t>
      </w:r>
      <w:r w:rsidR="00427187">
        <w:rPr>
          <w:rFonts w:ascii="DokChampa" w:hAnsi="DokChampa" w:cs="DokChampa"/>
          <w:color w:val="F6C81E"/>
          <w:sz w:val="24"/>
          <w:szCs w:val="24"/>
        </w:rPr>
        <w:t>es permettant de former la base</w:t>
      </w:r>
      <w:r>
        <w:rPr>
          <w:rFonts w:ascii="DokChampa" w:hAnsi="DokChampa" w:cs="DokChampa"/>
          <w:color w:val="F6C81E"/>
          <w:sz w:val="24"/>
          <w:szCs w:val="24"/>
        </w:rPr>
        <w:t xml:space="preserve"> </w:t>
      </w:r>
      <w:r w:rsidR="005E14BF" w:rsidRPr="001D223E">
        <w:rPr>
          <w:rFonts w:ascii="DokChampa" w:hAnsi="DokChampa" w:cs="DokChampa"/>
          <w:color w:val="F6C81E"/>
          <w:sz w:val="24"/>
          <w:szCs w:val="24"/>
        </w:rPr>
        <w:t>de</w:t>
      </w:r>
      <w:r w:rsidR="00613973">
        <w:rPr>
          <w:rFonts w:ascii="DokChampa" w:hAnsi="DokChampa" w:cs="DokChampa"/>
          <w:color w:val="F6C81E"/>
          <w:sz w:val="24"/>
          <w:szCs w:val="24"/>
        </w:rPr>
        <w:t xml:space="preserve"> </w:t>
      </w:r>
      <w:r w:rsidR="005E14BF" w:rsidRPr="001D223E">
        <w:rPr>
          <w:rFonts w:ascii="DokChampa" w:hAnsi="DokChampa" w:cs="DokChampa"/>
          <w:color w:val="F6C81E"/>
          <w:sz w:val="24"/>
          <w:szCs w:val="24"/>
        </w:rPr>
        <w:t>l</w:t>
      </w:r>
      <w:r w:rsidR="005E14BF" w:rsidRPr="001D223E">
        <w:rPr>
          <w:rFonts w:ascii="Aparajita" w:hAnsi="Aparajita" w:cs="DokChampa"/>
          <w:color w:val="F6C81E"/>
          <w:sz w:val="24"/>
          <w:szCs w:val="24"/>
        </w:rPr>
        <w:t>ʼ</w:t>
      </w:r>
      <w:r>
        <w:rPr>
          <w:rFonts w:ascii="DokChampa" w:hAnsi="DokChampa" w:cs="DokChampa"/>
          <w:color w:val="F6C81E"/>
          <w:sz w:val="24"/>
          <w:szCs w:val="24"/>
        </w:rPr>
        <w:t>ossification</w:t>
      </w:r>
    </w:p>
    <w:p w:rsidR="005E14BF" w:rsidRDefault="008E777A" w:rsidP="00613973">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 xml:space="preserve">endochondrale. </w:t>
      </w:r>
    </w:p>
    <w:p w:rsidR="00A276D5" w:rsidRPr="001D223E" w:rsidRDefault="00A276D5" w:rsidP="00613973">
      <w:pPr>
        <w:spacing w:line="240" w:lineRule="exact"/>
        <w:contextualSpacing/>
        <w:rPr>
          <w:rFonts w:ascii="DokChampa" w:hAnsi="DokChampa" w:cs="DokChampa"/>
          <w:color w:val="F6C81E"/>
          <w:sz w:val="24"/>
          <w:szCs w:val="24"/>
        </w:rPr>
      </w:pPr>
    </w:p>
    <w:p w:rsidR="00427187" w:rsidRDefault="005E14BF"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221. Les flèches noires représentent la différenciation des CSM en cellules permettant de</w:t>
      </w:r>
      <w:r w:rsidR="00D013BD">
        <w:rPr>
          <w:rFonts w:ascii="DokChampa" w:hAnsi="DokChampa" w:cs="DokChampa"/>
          <w:color w:val="F6C81E"/>
          <w:sz w:val="24"/>
          <w:szCs w:val="24"/>
        </w:rPr>
        <w:t xml:space="preserve"> f</w:t>
      </w:r>
      <w:r w:rsidR="00427187">
        <w:rPr>
          <w:rFonts w:ascii="DokChampa" w:hAnsi="DokChampa" w:cs="DokChampa"/>
          <w:color w:val="F6C81E"/>
          <w:sz w:val="24"/>
          <w:szCs w:val="24"/>
        </w:rPr>
        <w:t>ormer la base</w:t>
      </w:r>
    </w:p>
    <w:p w:rsidR="00D013BD" w:rsidRDefault="00427187"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de l</w:t>
      </w:r>
      <w:r w:rsidR="005E14BF" w:rsidRPr="001D223E">
        <w:rPr>
          <w:rFonts w:ascii="Aparajita" w:hAnsi="Aparajita" w:cs="DokChampa"/>
          <w:color w:val="F6C81E"/>
          <w:sz w:val="24"/>
          <w:szCs w:val="24"/>
        </w:rPr>
        <w:t>ʼ</w:t>
      </w:r>
      <w:r w:rsidR="00D013BD">
        <w:rPr>
          <w:rFonts w:ascii="DokChampa" w:hAnsi="DokChampa" w:cs="DokChampa"/>
          <w:color w:val="F6C81E"/>
          <w:sz w:val="24"/>
          <w:szCs w:val="24"/>
        </w:rPr>
        <w:t xml:space="preserve">ossification </w:t>
      </w:r>
      <w:r w:rsidR="005E14BF" w:rsidRPr="001D223E">
        <w:rPr>
          <w:rFonts w:ascii="DokChampa" w:hAnsi="DokChampa" w:cs="DokChampa"/>
          <w:color w:val="F6C81E"/>
          <w:sz w:val="24"/>
          <w:szCs w:val="24"/>
        </w:rPr>
        <w:t xml:space="preserve">endoconjonctive. </w:t>
      </w:r>
    </w:p>
    <w:p w:rsidR="005E14BF" w:rsidRDefault="005E14BF" w:rsidP="00D013BD">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222. La cellule rouge est une cellule osseuse. </w:t>
      </w:r>
    </w:p>
    <w:p w:rsidR="008E777A" w:rsidRDefault="008E777A" w:rsidP="00D013BD">
      <w:pPr>
        <w:spacing w:line="240" w:lineRule="exact"/>
        <w:contextualSpacing/>
        <w:rPr>
          <w:rFonts w:ascii="DokChampa" w:hAnsi="DokChampa" w:cs="DokChampa"/>
          <w:color w:val="F6C81E"/>
          <w:sz w:val="24"/>
          <w:szCs w:val="24"/>
        </w:rPr>
      </w:pPr>
    </w:p>
    <w:p w:rsidR="008E777A" w:rsidRDefault="008E777A" w:rsidP="00D013BD">
      <w:pPr>
        <w:spacing w:line="240" w:lineRule="exact"/>
        <w:contextualSpacing/>
        <w:rPr>
          <w:rFonts w:ascii="DokChampa" w:hAnsi="DokChampa" w:cs="DokChampa"/>
          <w:color w:val="F6C81E"/>
          <w:sz w:val="24"/>
          <w:szCs w:val="24"/>
        </w:rPr>
      </w:pPr>
    </w:p>
    <w:p w:rsidR="008E777A" w:rsidRDefault="008E777A" w:rsidP="00D013BD">
      <w:pPr>
        <w:spacing w:line="240" w:lineRule="exact"/>
        <w:contextualSpacing/>
        <w:rPr>
          <w:rFonts w:ascii="DokChampa" w:hAnsi="DokChampa" w:cs="DokChampa"/>
          <w:color w:val="F6C81E"/>
          <w:sz w:val="24"/>
          <w:szCs w:val="24"/>
        </w:rPr>
      </w:pPr>
    </w:p>
    <w:p w:rsidR="008E777A" w:rsidRDefault="008E777A" w:rsidP="00D013BD">
      <w:pPr>
        <w:spacing w:line="240" w:lineRule="exact"/>
        <w:contextualSpacing/>
        <w:rPr>
          <w:rFonts w:ascii="DokChampa" w:hAnsi="DokChampa" w:cs="DokChampa"/>
          <w:color w:val="F6C81E"/>
          <w:sz w:val="24"/>
          <w:szCs w:val="24"/>
        </w:rPr>
      </w:pPr>
    </w:p>
    <w:p w:rsidR="008E777A" w:rsidRDefault="008E777A" w:rsidP="00D013BD">
      <w:pPr>
        <w:spacing w:line="240" w:lineRule="exact"/>
        <w:contextualSpacing/>
        <w:rPr>
          <w:rFonts w:ascii="DokChampa" w:hAnsi="DokChampa" w:cs="DokChampa"/>
          <w:color w:val="F6C81E"/>
          <w:sz w:val="24"/>
          <w:szCs w:val="24"/>
        </w:rPr>
      </w:pPr>
    </w:p>
    <w:p w:rsidR="008E777A" w:rsidRDefault="008E777A" w:rsidP="00D013BD">
      <w:pPr>
        <w:spacing w:line="240" w:lineRule="exact"/>
        <w:contextualSpacing/>
        <w:rPr>
          <w:rFonts w:ascii="DokChampa" w:hAnsi="DokChampa" w:cs="DokChampa"/>
          <w:color w:val="F6C81E"/>
          <w:sz w:val="24"/>
          <w:szCs w:val="24"/>
        </w:rPr>
      </w:pPr>
    </w:p>
    <w:p w:rsidR="008E777A" w:rsidRPr="001D223E" w:rsidRDefault="008E777A" w:rsidP="00D013BD">
      <w:pPr>
        <w:spacing w:line="240" w:lineRule="exact"/>
        <w:contextualSpacing/>
        <w:rPr>
          <w:rFonts w:ascii="DokChampa" w:hAnsi="DokChampa" w:cs="DokChampa"/>
          <w:color w:val="F6C81E"/>
          <w:sz w:val="24"/>
          <w:szCs w:val="24"/>
        </w:rPr>
      </w:pPr>
    </w:p>
    <w:p w:rsidR="00427187" w:rsidRDefault="008E777A" w:rsidP="00D013BD">
      <w:pPr>
        <w:spacing w:line="240" w:lineRule="exact"/>
        <w:contextualSpacing/>
        <w:rPr>
          <w:rFonts w:ascii="DokChampa" w:hAnsi="DokChampa" w:cs="DokChampa"/>
          <w:color w:val="F6C81E"/>
          <w:sz w:val="24"/>
          <w:szCs w:val="24"/>
        </w:rPr>
      </w:pPr>
      <w:r>
        <w:rPr>
          <w:rFonts w:ascii="DokChampa" w:hAnsi="DokChampa" w:cs="DokChampa"/>
          <w:noProof/>
          <w:color w:val="F6C81E"/>
          <w:sz w:val="24"/>
          <w:szCs w:val="24"/>
          <w:lang w:eastAsia="fr-FR"/>
        </w:rPr>
        <w:drawing>
          <wp:anchor distT="0" distB="0" distL="114300" distR="114300" simplePos="0" relativeHeight="251665408" behindDoc="0" locked="0" layoutInCell="1" allowOverlap="1">
            <wp:simplePos x="0" y="0"/>
            <wp:positionH relativeFrom="margin">
              <wp:posOffset>1167130</wp:posOffset>
            </wp:positionH>
            <wp:positionV relativeFrom="margin">
              <wp:posOffset>2033905</wp:posOffset>
            </wp:positionV>
            <wp:extent cx="2486025" cy="895985"/>
            <wp:effectExtent l="57150" t="38100" r="47625" b="18415"/>
            <wp:wrapSquare wrapText="bothSides"/>
            <wp:docPr id="48" name="Imag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4" cstate="print"/>
                    <a:srcRect/>
                    <a:stretch>
                      <a:fillRect/>
                    </a:stretch>
                  </pic:blipFill>
                  <pic:spPr bwMode="auto">
                    <a:xfrm>
                      <a:off x="0" y="0"/>
                      <a:ext cx="2486025" cy="895985"/>
                    </a:xfrm>
                    <a:prstGeom prst="rect">
                      <a:avLst/>
                    </a:prstGeom>
                    <a:noFill/>
                    <a:ln w="38100">
                      <a:solidFill>
                        <a:srgbClr val="FFC000"/>
                      </a:solidFill>
                      <a:miter lim="800000"/>
                      <a:headEnd/>
                      <a:tailEnd/>
                    </a:ln>
                  </pic:spPr>
                </pic:pic>
              </a:graphicData>
            </a:graphic>
          </wp:anchor>
        </w:drawing>
      </w:r>
      <w:r w:rsidR="005E14BF" w:rsidRPr="001D223E">
        <w:rPr>
          <w:rFonts w:ascii="DokChampa" w:hAnsi="DokChampa" w:cs="DokChampa"/>
          <w:color w:val="F6C81E"/>
          <w:sz w:val="24"/>
          <w:szCs w:val="24"/>
        </w:rPr>
        <w:t>223. Les monocytes effectuant l</w:t>
      </w:r>
      <w:r w:rsidR="005E14BF" w:rsidRPr="001D223E">
        <w:rPr>
          <w:rFonts w:ascii="Aparajita" w:hAnsi="Aparajita" w:cs="DokChampa"/>
          <w:color w:val="F6C81E"/>
          <w:sz w:val="24"/>
          <w:szCs w:val="24"/>
        </w:rPr>
        <w:t>ʼ</w:t>
      </w:r>
      <w:r w:rsidR="005E14BF" w:rsidRPr="001D223E">
        <w:rPr>
          <w:rFonts w:ascii="DokChampa" w:hAnsi="DokChampa" w:cs="DokChampa"/>
          <w:color w:val="F6C81E"/>
          <w:sz w:val="24"/>
          <w:szCs w:val="24"/>
        </w:rPr>
        <w:t>invasion</w:t>
      </w:r>
      <w:r w:rsidR="00D013BD">
        <w:rPr>
          <w:rFonts w:ascii="DokChampa" w:hAnsi="DokChampa" w:cs="DokChampa"/>
          <w:color w:val="F6C81E"/>
          <w:sz w:val="24"/>
          <w:szCs w:val="24"/>
        </w:rPr>
        <w:t xml:space="preserve"> </w:t>
      </w:r>
      <w:r w:rsidR="005E14BF" w:rsidRPr="001D223E">
        <w:rPr>
          <w:rFonts w:ascii="DokChampa" w:hAnsi="DokChampa" w:cs="DokChampa"/>
          <w:color w:val="F6C81E"/>
          <w:sz w:val="24"/>
          <w:szCs w:val="24"/>
        </w:rPr>
        <w:t>conjonctivo-vasculaire vont rencontrer des</w:t>
      </w:r>
      <w:r w:rsidR="00D013BD">
        <w:rPr>
          <w:rFonts w:ascii="DokChampa" w:hAnsi="DokChampa" w:cs="DokChampa"/>
          <w:color w:val="F6C81E"/>
          <w:sz w:val="24"/>
          <w:szCs w:val="24"/>
        </w:rPr>
        <w:t xml:space="preserve"> </w:t>
      </w:r>
      <w:r w:rsidR="00427187">
        <w:rPr>
          <w:rFonts w:ascii="DokChampa" w:hAnsi="DokChampa" w:cs="DokChampa"/>
          <w:color w:val="F6C81E"/>
          <w:sz w:val="24"/>
          <w:szCs w:val="24"/>
        </w:rPr>
        <w:t>chondrocytes morts</w:t>
      </w:r>
    </w:p>
    <w:p w:rsidR="005E14BF" w:rsidRDefault="00427187" w:rsidP="00D013BD">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 xml:space="preserve">dans les chondroplastes. </w:t>
      </w:r>
    </w:p>
    <w:p w:rsidR="00D013BD" w:rsidRDefault="00D013BD" w:rsidP="005E14BF">
      <w:pPr>
        <w:spacing w:line="240" w:lineRule="exact"/>
        <w:contextualSpacing/>
        <w:rPr>
          <w:rFonts w:ascii="DokChampa" w:hAnsi="DokChampa" w:cs="DokChampa"/>
          <w:color w:val="F6C81E"/>
          <w:sz w:val="24"/>
          <w:szCs w:val="24"/>
        </w:rPr>
      </w:pPr>
    </w:p>
    <w:p w:rsidR="005E14BF" w:rsidRPr="00187EBB" w:rsidRDefault="005E14BF" w:rsidP="005E14BF">
      <w:pPr>
        <w:spacing w:line="240" w:lineRule="exact"/>
        <w:contextualSpacing/>
        <w:rPr>
          <w:rFonts w:ascii="DokChampa" w:hAnsi="DokChampa" w:cs="DokChampa"/>
          <w:i/>
          <w:color w:val="F6C81E"/>
          <w:sz w:val="20"/>
          <w:szCs w:val="20"/>
        </w:rPr>
      </w:pPr>
      <w:r w:rsidRPr="00187EBB">
        <w:rPr>
          <w:rFonts w:ascii="DokChampa" w:hAnsi="DokChampa" w:cs="DokChampa"/>
          <w:i/>
          <w:color w:val="F6C81E"/>
          <w:sz w:val="20"/>
          <w:szCs w:val="20"/>
        </w:rPr>
        <w:t>Celina lâche enfin son bouquin de pharmaco pour aller effectuer une coupe d</w:t>
      </w:r>
      <w:r w:rsidRPr="00187EBB">
        <w:rPr>
          <w:rFonts w:ascii="Aparajita" w:hAnsi="Aparajita" w:cs="DokChampa"/>
          <w:i/>
          <w:color w:val="F6C81E"/>
          <w:sz w:val="20"/>
          <w:szCs w:val="20"/>
        </w:rPr>
        <w:t>ʼ</w:t>
      </w:r>
      <w:r w:rsidRPr="00187EBB">
        <w:rPr>
          <w:rFonts w:ascii="DokChampa" w:hAnsi="DokChampa" w:cs="DokChampa"/>
          <w:i/>
          <w:color w:val="F6C81E"/>
          <w:sz w:val="20"/>
          <w:szCs w:val="20"/>
        </w:rPr>
        <w:t>os (pfiou ils</w:t>
      </w:r>
      <w:r w:rsidR="00D013BD" w:rsidRPr="00187EBB">
        <w:rPr>
          <w:rFonts w:ascii="DokChampa" w:hAnsi="DokChampa" w:cs="DokChampa"/>
          <w:i/>
          <w:color w:val="F6C81E"/>
          <w:sz w:val="20"/>
          <w:szCs w:val="20"/>
        </w:rPr>
        <w:t xml:space="preserve"> </w:t>
      </w:r>
      <w:r w:rsidRPr="00187EBB">
        <w:rPr>
          <w:rFonts w:ascii="DokChampa" w:hAnsi="DokChampa" w:cs="DokChampa"/>
          <w:i/>
          <w:color w:val="F6C81E"/>
          <w:sz w:val="20"/>
          <w:szCs w:val="20"/>
        </w:rPr>
        <w:t>sont trop dévoués ces tut</w:t>
      </w:r>
      <w:r w:rsidRPr="00187EBB">
        <w:rPr>
          <w:rFonts w:ascii="Aparajita" w:hAnsi="Aparajita" w:cs="DokChampa"/>
          <w:i/>
          <w:color w:val="F6C81E"/>
          <w:sz w:val="20"/>
          <w:szCs w:val="20"/>
        </w:rPr>
        <w:t>ʼ</w:t>
      </w:r>
      <w:r w:rsidRPr="00187EBB">
        <w:rPr>
          <w:rFonts w:ascii="DokChampa" w:hAnsi="DokChampa" w:cs="DokChampa"/>
          <w:i/>
          <w:color w:val="F6C81E"/>
          <w:sz w:val="20"/>
          <w:szCs w:val="20"/>
        </w:rPr>
        <w:t xml:space="preserve"> de pharma </w:t>
      </w:r>
      <w:proofErr w:type="gramStart"/>
      <w:r w:rsidRPr="00187EBB">
        <w:rPr>
          <w:rFonts w:ascii="DokChampa" w:hAnsi="DokChampa" w:cs="DokChampa"/>
          <w:i/>
          <w:color w:val="F6C81E"/>
          <w:sz w:val="20"/>
          <w:szCs w:val="20"/>
        </w:rPr>
        <w:t>:D</w:t>
      </w:r>
      <w:proofErr w:type="gramEnd"/>
      <w:r w:rsidRPr="00187EBB">
        <w:rPr>
          <w:rFonts w:ascii="DokChampa" w:hAnsi="DokChampa" w:cs="DokChampa"/>
          <w:i/>
          <w:color w:val="F6C81E"/>
          <w:sz w:val="20"/>
          <w:szCs w:val="20"/>
        </w:rPr>
        <w:t>). Elle note la présence de fibroblastes et de fibres</w:t>
      </w:r>
      <w:r w:rsidR="00D013BD" w:rsidRPr="00187EBB">
        <w:rPr>
          <w:rFonts w:ascii="DokChampa" w:hAnsi="DokChampa" w:cs="DokChampa"/>
          <w:i/>
          <w:color w:val="F6C81E"/>
          <w:sz w:val="20"/>
          <w:szCs w:val="20"/>
        </w:rPr>
        <w:t xml:space="preserve"> </w:t>
      </w:r>
      <w:r w:rsidRPr="00187EBB">
        <w:rPr>
          <w:rFonts w:ascii="DokChampa" w:hAnsi="DokChampa" w:cs="DokChampa"/>
          <w:i/>
          <w:color w:val="F6C81E"/>
          <w:sz w:val="20"/>
          <w:szCs w:val="20"/>
        </w:rPr>
        <w:t>collagènes, puis une couche d</w:t>
      </w:r>
      <w:r w:rsidRPr="00187EBB">
        <w:rPr>
          <w:rFonts w:ascii="Aparajita" w:hAnsi="Aparajita" w:cs="DokChampa"/>
          <w:i/>
          <w:color w:val="F6C81E"/>
          <w:sz w:val="20"/>
          <w:szCs w:val="20"/>
        </w:rPr>
        <w:t>ʼ</w:t>
      </w:r>
      <w:r w:rsidRPr="00187EBB">
        <w:rPr>
          <w:rFonts w:ascii="DokChampa" w:hAnsi="DokChampa" w:cs="DokChampa"/>
          <w:i/>
          <w:color w:val="F6C81E"/>
          <w:sz w:val="20"/>
          <w:szCs w:val="20"/>
        </w:rPr>
        <w:t>os compact et enfin une couche épaisse d</w:t>
      </w:r>
      <w:r w:rsidRPr="00187EBB">
        <w:rPr>
          <w:rFonts w:ascii="Aparajita" w:hAnsi="Aparajita" w:cs="DokChampa"/>
          <w:i/>
          <w:color w:val="F6C81E"/>
          <w:sz w:val="20"/>
          <w:szCs w:val="20"/>
        </w:rPr>
        <w:t>ʼ</w:t>
      </w:r>
      <w:r w:rsidRPr="00187EBB">
        <w:rPr>
          <w:rFonts w:ascii="DokChampa" w:hAnsi="DokChampa" w:cs="DokChampa"/>
          <w:i/>
          <w:color w:val="F6C81E"/>
          <w:sz w:val="20"/>
          <w:szCs w:val="20"/>
        </w:rPr>
        <w:t>os plein de</w:t>
      </w:r>
    </w:p>
    <w:p w:rsidR="005E14BF" w:rsidRPr="00187EBB" w:rsidRDefault="005E14BF" w:rsidP="005E14BF">
      <w:pPr>
        <w:spacing w:line="240" w:lineRule="exact"/>
        <w:contextualSpacing/>
        <w:rPr>
          <w:rFonts w:ascii="DokChampa" w:hAnsi="DokChampa" w:cs="DokChampa"/>
          <w:i/>
          <w:color w:val="F6C81E"/>
          <w:sz w:val="20"/>
          <w:szCs w:val="20"/>
        </w:rPr>
      </w:pPr>
      <w:r w:rsidRPr="00187EBB">
        <w:rPr>
          <w:rFonts w:ascii="DokChampa" w:hAnsi="DokChampa" w:cs="DokChampa"/>
          <w:i/>
          <w:color w:val="F6C81E"/>
          <w:sz w:val="20"/>
          <w:szCs w:val="20"/>
        </w:rPr>
        <w:t>cavités contenant une substance à visée hématopoïétique. Sachant que cet os a été</w:t>
      </w:r>
      <w:r w:rsidR="00D013BD" w:rsidRPr="00187EBB">
        <w:rPr>
          <w:rFonts w:ascii="DokChampa" w:hAnsi="DokChampa" w:cs="DokChampa"/>
          <w:i/>
          <w:color w:val="F6C81E"/>
          <w:sz w:val="20"/>
          <w:szCs w:val="20"/>
        </w:rPr>
        <w:t xml:space="preserve"> </w:t>
      </w:r>
      <w:r w:rsidRPr="00187EBB">
        <w:rPr>
          <w:rFonts w:ascii="DokChampa" w:hAnsi="DokChampa" w:cs="DokChampa"/>
          <w:i/>
          <w:color w:val="F6C81E"/>
          <w:sz w:val="20"/>
          <w:szCs w:val="20"/>
        </w:rPr>
        <w:t>prélevé chez un adulte et que les coupes de cet os sont identiques à tous les niveaux, à</w:t>
      </w:r>
      <w:r w:rsidR="00D013BD" w:rsidRPr="00187EBB">
        <w:rPr>
          <w:rFonts w:ascii="DokChampa" w:hAnsi="DokChampa" w:cs="DokChampa"/>
          <w:i/>
          <w:color w:val="F6C81E"/>
          <w:sz w:val="20"/>
          <w:szCs w:val="20"/>
        </w:rPr>
        <w:t xml:space="preserve"> </w:t>
      </w:r>
      <w:r w:rsidRPr="00187EBB">
        <w:rPr>
          <w:rFonts w:ascii="DokChampa" w:hAnsi="DokChampa" w:cs="DokChampa"/>
          <w:i/>
          <w:color w:val="F6C81E"/>
          <w:sz w:val="20"/>
          <w:szCs w:val="20"/>
        </w:rPr>
        <w:t>quel zone/type d</w:t>
      </w:r>
      <w:r w:rsidRPr="00187EBB">
        <w:rPr>
          <w:rFonts w:ascii="Aparajita" w:hAnsi="Aparajita" w:cs="DokChampa"/>
          <w:i/>
          <w:color w:val="F6C81E"/>
          <w:sz w:val="20"/>
          <w:szCs w:val="20"/>
        </w:rPr>
        <w:t>ʼ</w:t>
      </w:r>
      <w:r w:rsidRPr="00187EBB">
        <w:rPr>
          <w:rFonts w:ascii="DokChampa" w:hAnsi="DokChampa" w:cs="DokChampa"/>
          <w:i/>
          <w:color w:val="F6C81E"/>
          <w:sz w:val="20"/>
          <w:szCs w:val="20"/>
        </w:rPr>
        <w:t>os a-</w:t>
      </w:r>
      <w:r w:rsidR="0052107C" w:rsidRPr="00187EBB">
        <w:rPr>
          <w:rFonts w:ascii="DokChampa" w:hAnsi="DokChampa" w:cs="DokChampa"/>
          <w:i/>
          <w:color w:val="F6C81E"/>
          <w:sz w:val="20"/>
          <w:szCs w:val="20"/>
        </w:rPr>
        <w:t>t</w:t>
      </w:r>
      <w:r w:rsidR="0052107C" w:rsidRPr="00187EBB">
        <w:rPr>
          <w:rFonts w:ascii="Aparajita" w:hAnsi="Aparajita" w:cs="DokChampa"/>
          <w:i/>
          <w:color w:val="F6C81E"/>
          <w:sz w:val="20"/>
          <w:szCs w:val="20"/>
        </w:rPr>
        <w:t>-</w:t>
      </w:r>
      <w:r w:rsidR="0052107C" w:rsidRPr="00187EBB">
        <w:rPr>
          <w:rFonts w:ascii="DokChampa" w:hAnsi="DokChampa" w:cs="DokChampa"/>
          <w:i/>
          <w:color w:val="F6C81E"/>
          <w:sz w:val="20"/>
          <w:szCs w:val="20"/>
        </w:rPr>
        <w:t>on</w:t>
      </w:r>
      <w:r w:rsidRPr="00187EBB">
        <w:rPr>
          <w:rFonts w:ascii="DokChampa" w:hAnsi="DokChampa" w:cs="DokChampa"/>
          <w:i/>
          <w:color w:val="F6C81E"/>
          <w:sz w:val="20"/>
          <w:szCs w:val="20"/>
        </w:rPr>
        <w:t xml:space="preserve"> affaire?</w:t>
      </w:r>
    </w:p>
    <w:p w:rsidR="005E14BF" w:rsidRPr="001D223E" w:rsidRDefault="005E14BF" w:rsidP="00D013BD">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224. Un os plat. </w:t>
      </w:r>
    </w:p>
    <w:p w:rsidR="00427187" w:rsidRDefault="005E14BF" w:rsidP="00D013BD">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225. Un os long, la c</w:t>
      </w:r>
      <w:r w:rsidR="00427187">
        <w:rPr>
          <w:rFonts w:ascii="DokChampa" w:hAnsi="DokChampa" w:cs="DokChampa"/>
          <w:color w:val="F6C81E"/>
          <w:sz w:val="24"/>
          <w:szCs w:val="24"/>
        </w:rPr>
        <w:t>oupe est effectuée au niveau de</w:t>
      </w:r>
    </w:p>
    <w:p w:rsidR="005E14BF" w:rsidRPr="001D223E" w:rsidRDefault="00427187" w:rsidP="00D013BD">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l</w:t>
      </w:r>
      <w:r w:rsidR="005E14BF" w:rsidRPr="001D223E">
        <w:rPr>
          <w:rFonts w:ascii="Aparajita" w:hAnsi="Aparajita" w:cs="DokChampa"/>
          <w:color w:val="F6C81E"/>
          <w:sz w:val="24"/>
          <w:szCs w:val="24"/>
        </w:rPr>
        <w:t>ʼ</w:t>
      </w:r>
      <w:r w:rsidR="005E14BF" w:rsidRPr="001D223E">
        <w:rPr>
          <w:rFonts w:ascii="DokChampa" w:hAnsi="DokChampa" w:cs="DokChampa"/>
          <w:color w:val="F6C81E"/>
          <w:sz w:val="24"/>
          <w:szCs w:val="24"/>
        </w:rPr>
        <w:t xml:space="preserve">épiphyse. </w:t>
      </w:r>
    </w:p>
    <w:p w:rsidR="005E14BF" w:rsidRPr="001D223E" w:rsidRDefault="00D013BD"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226. Un os court. </w:t>
      </w:r>
    </w:p>
    <w:p w:rsidR="00427187" w:rsidRDefault="005E14BF"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227. La substance à </w:t>
      </w:r>
      <w:r w:rsidR="00427187">
        <w:rPr>
          <w:rFonts w:ascii="DokChampa" w:hAnsi="DokChampa" w:cs="DokChampa"/>
          <w:color w:val="F6C81E"/>
          <w:sz w:val="24"/>
          <w:szCs w:val="24"/>
        </w:rPr>
        <w:t>visée hématopoïétique est de la</w:t>
      </w:r>
    </w:p>
    <w:p w:rsidR="00211377" w:rsidRDefault="00427187"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 xml:space="preserve">moelle jaune. </w:t>
      </w:r>
    </w:p>
    <w:p w:rsidR="00D013BD" w:rsidRDefault="005E14BF"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228. </w:t>
      </w:r>
      <w:r w:rsidR="00211377">
        <w:rPr>
          <w:rFonts w:ascii="DokChampa" w:hAnsi="DokChampa" w:cs="DokChampa"/>
          <w:color w:val="F6C81E"/>
          <w:sz w:val="24"/>
          <w:szCs w:val="24"/>
        </w:rPr>
        <w:t>La moelle jaune est essentiellement adipeuse</w:t>
      </w:r>
      <w:r w:rsidR="00D013BD">
        <w:rPr>
          <w:rFonts w:ascii="DokChampa" w:hAnsi="DokChampa" w:cs="DokChampa"/>
          <w:color w:val="F6C81E"/>
          <w:sz w:val="24"/>
          <w:szCs w:val="24"/>
        </w:rPr>
        <w:t>.</w:t>
      </w:r>
    </w:p>
    <w:p w:rsidR="00D013BD" w:rsidRPr="001D223E" w:rsidRDefault="00D013BD" w:rsidP="005E14BF">
      <w:pPr>
        <w:spacing w:line="240" w:lineRule="exact"/>
        <w:contextualSpacing/>
        <w:rPr>
          <w:rFonts w:ascii="DokChampa" w:hAnsi="DokChampa" w:cs="DokChampa"/>
          <w:color w:val="F6C81E"/>
          <w:sz w:val="24"/>
          <w:szCs w:val="24"/>
        </w:rPr>
      </w:pPr>
    </w:p>
    <w:p w:rsidR="005E14BF" w:rsidRDefault="00A276D5" w:rsidP="005E14BF">
      <w:pPr>
        <w:spacing w:line="240" w:lineRule="exact"/>
        <w:contextualSpacing/>
        <w:rPr>
          <w:rFonts w:ascii="HP PSG" w:hAnsi="HP PSG" w:cs="DokChampa"/>
          <w:color w:val="F6C81E"/>
          <w:sz w:val="24"/>
          <w:szCs w:val="24"/>
        </w:rPr>
      </w:pPr>
      <w:r w:rsidRPr="00A276D5">
        <w:rPr>
          <w:rFonts w:ascii="HP PSG" w:hAnsi="HP PSG" w:cs="DokChampa"/>
          <w:color w:val="F6C81E"/>
          <w:sz w:val="32"/>
          <w:szCs w:val="32"/>
          <w:u w:val="thick"/>
        </w:rPr>
        <w:t>PARTIE 7</w:t>
      </w:r>
      <w:r w:rsidR="00D013BD" w:rsidRPr="00A276D5">
        <w:rPr>
          <w:rFonts w:ascii="HP PSG" w:hAnsi="HP PSG" w:cs="DokChampa"/>
          <w:color w:val="F6C81E"/>
          <w:sz w:val="24"/>
          <w:szCs w:val="24"/>
        </w:rPr>
        <w:t xml:space="preserve"> </w:t>
      </w:r>
      <w:r w:rsidR="005E14BF" w:rsidRPr="00A276D5">
        <w:rPr>
          <w:rFonts w:ascii="HP PSG" w:hAnsi="HP PSG" w:cs="DokChampa"/>
          <w:color w:val="F6C81E"/>
          <w:sz w:val="24"/>
          <w:szCs w:val="24"/>
        </w:rPr>
        <w:t>Quelques items sur le muscle :</w:t>
      </w:r>
    </w:p>
    <w:p w:rsidR="00427187" w:rsidRPr="00A276D5" w:rsidRDefault="00427187" w:rsidP="005E14BF">
      <w:pPr>
        <w:spacing w:line="240" w:lineRule="exact"/>
        <w:contextualSpacing/>
        <w:rPr>
          <w:rFonts w:ascii="HP PSG" w:hAnsi="HP PSG" w:cs="DokChampa"/>
          <w:color w:val="F6C81E"/>
          <w:sz w:val="24"/>
          <w:szCs w:val="24"/>
        </w:rPr>
      </w:pPr>
    </w:p>
    <w:p w:rsidR="005E14BF" w:rsidRPr="001D223E" w:rsidRDefault="005E14BF"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229. Seul le muscle strié squelettique</w:t>
      </w:r>
      <w:r w:rsidR="00D013BD">
        <w:rPr>
          <w:rFonts w:ascii="DokChampa" w:hAnsi="DokChampa" w:cs="DokChampa"/>
          <w:color w:val="F6C81E"/>
          <w:sz w:val="24"/>
          <w:szCs w:val="24"/>
        </w:rPr>
        <w:t xml:space="preserve"> a une contraction volontaire. </w:t>
      </w:r>
    </w:p>
    <w:p w:rsidR="005E14BF" w:rsidRDefault="005E14BF"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230. Le </w:t>
      </w:r>
      <w:r w:rsidR="0052107C" w:rsidRPr="001D223E">
        <w:rPr>
          <w:rFonts w:ascii="DokChampa" w:hAnsi="DokChampa" w:cs="DokChampa"/>
          <w:color w:val="F6C81E"/>
          <w:sz w:val="24"/>
          <w:szCs w:val="24"/>
        </w:rPr>
        <w:t>cœur</w:t>
      </w:r>
      <w:r w:rsidRPr="001D223E">
        <w:rPr>
          <w:rFonts w:ascii="DokChampa" w:hAnsi="DokChampa" w:cs="DokChampa"/>
          <w:color w:val="F6C81E"/>
          <w:sz w:val="24"/>
          <w:szCs w:val="24"/>
        </w:rPr>
        <w:t xml:space="preserve"> est un type de muscle </w:t>
      </w:r>
      <w:r w:rsidR="00D013BD">
        <w:rPr>
          <w:rFonts w:ascii="DokChampa" w:hAnsi="DokChampa" w:cs="DokChampa"/>
          <w:color w:val="F6C81E"/>
          <w:sz w:val="24"/>
          <w:szCs w:val="24"/>
        </w:rPr>
        <w:t xml:space="preserve">strié. </w:t>
      </w:r>
    </w:p>
    <w:p w:rsidR="00A276D5" w:rsidRPr="001D223E" w:rsidRDefault="00A276D5" w:rsidP="005E14BF">
      <w:pPr>
        <w:spacing w:line="240" w:lineRule="exact"/>
        <w:contextualSpacing/>
        <w:rPr>
          <w:rFonts w:ascii="DokChampa" w:hAnsi="DokChampa" w:cs="DokChampa"/>
          <w:color w:val="F6C81E"/>
          <w:sz w:val="24"/>
          <w:szCs w:val="24"/>
        </w:rPr>
      </w:pPr>
    </w:p>
    <w:p w:rsidR="00427187" w:rsidRDefault="005E14BF"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231. L</w:t>
      </w:r>
      <w:r w:rsidRPr="001D223E">
        <w:rPr>
          <w:rFonts w:ascii="Aparajita" w:hAnsi="Aparajita" w:cs="DokChampa"/>
          <w:color w:val="F6C81E"/>
          <w:sz w:val="24"/>
          <w:szCs w:val="24"/>
        </w:rPr>
        <w:t>ʼ</w:t>
      </w:r>
      <w:r w:rsidRPr="001D223E">
        <w:rPr>
          <w:rFonts w:ascii="DokChampa" w:hAnsi="DokChampa" w:cs="DokChampa"/>
          <w:color w:val="F6C81E"/>
          <w:sz w:val="24"/>
          <w:szCs w:val="24"/>
        </w:rPr>
        <w:t xml:space="preserve">agencement des complexes actine-myosine de la fibre musculaire lui donnent </w:t>
      </w:r>
      <w:r w:rsidR="0052107C" w:rsidRPr="001D223E">
        <w:rPr>
          <w:rFonts w:ascii="DokChampa" w:hAnsi="DokChampa" w:cs="DokChampa"/>
          <w:color w:val="F6C81E"/>
          <w:sz w:val="24"/>
          <w:szCs w:val="24"/>
        </w:rPr>
        <w:t>ses</w:t>
      </w:r>
      <w:r w:rsidR="0052107C">
        <w:rPr>
          <w:rFonts w:ascii="DokChampa" w:hAnsi="DokChampa" w:cs="DokChampa"/>
          <w:color w:val="F6C81E"/>
          <w:sz w:val="24"/>
          <w:szCs w:val="24"/>
        </w:rPr>
        <w:t xml:space="preserve"> </w:t>
      </w:r>
      <w:r w:rsidR="00427187">
        <w:rPr>
          <w:rFonts w:ascii="DokChampa" w:hAnsi="DokChampa" w:cs="DokChampa"/>
          <w:color w:val="F6C81E"/>
          <w:sz w:val="24"/>
          <w:szCs w:val="24"/>
        </w:rPr>
        <w:t>striations</w:t>
      </w:r>
    </w:p>
    <w:p w:rsidR="005E14BF" w:rsidRPr="001D223E" w:rsidRDefault="00427187"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2107C" w:rsidRPr="001D223E">
        <w:rPr>
          <w:rFonts w:ascii="DokChampa" w:hAnsi="DokChampa" w:cs="DokChampa"/>
          <w:color w:val="F6C81E"/>
          <w:sz w:val="24"/>
          <w:szCs w:val="24"/>
        </w:rPr>
        <w:t>longitudinales caractéristiques</w:t>
      </w:r>
      <w:r w:rsidR="005E14BF" w:rsidRPr="001D223E">
        <w:rPr>
          <w:rFonts w:ascii="DokChampa" w:hAnsi="DokChampa" w:cs="DokChampa"/>
          <w:color w:val="F6C81E"/>
          <w:sz w:val="24"/>
          <w:szCs w:val="24"/>
        </w:rPr>
        <w:t xml:space="preserve">. </w:t>
      </w:r>
    </w:p>
    <w:p w:rsidR="005E14BF" w:rsidRPr="001D223E" w:rsidRDefault="005E14BF" w:rsidP="00D013BD">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232. Le Ca</w:t>
      </w:r>
      <w:r w:rsidR="00187EBB">
        <w:rPr>
          <w:rFonts w:ascii="DokChampa" w:hAnsi="DokChampa" w:cs="DokChampa"/>
          <w:color w:val="F6C81E"/>
          <w:sz w:val="24"/>
          <w:szCs w:val="24"/>
        </w:rPr>
        <w:t>++</w:t>
      </w:r>
      <w:r w:rsidRPr="001D223E">
        <w:rPr>
          <w:rFonts w:ascii="DokChampa" w:hAnsi="DokChampa" w:cs="DokChampa"/>
          <w:color w:val="F6C81E"/>
          <w:sz w:val="24"/>
          <w:szCs w:val="24"/>
        </w:rPr>
        <w:t xml:space="preserve"> est indispensable à la contraction musculaire. </w:t>
      </w:r>
    </w:p>
    <w:p w:rsidR="005E14BF" w:rsidRPr="001D223E" w:rsidRDefault="005E14BF"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23</w:t>
      </w:r>
      <w:r w:rsidR="00211377">
        <w:rPr>
          <w:rFonts w:ascii="DokChampa" w:hAnsi="DokChampa" w:cs="DokChampa"/>
          <w:color w:val="F6C81E"/>
          <w:sz w:val="24"/>
          <w:szCs w:val="24"/>
        </w:rPr>
        <w:t xml:space="preserve">3. Les cellules musculaires sont des cellules </w:t>
      </w:r>
      <w:r w:rsidR="0052107C">
        <w:rPr>
          <w:rFonts w:ascii="DokChampa" w:hAnsi="DokChampa" w:cs="DokChampa"/>
          <w:color w:val="F6C81E"/>
          <w:sz w:val="24"/>
          <w:szCs w:val="24"/>
        </w:rPr>
        <w:t>plurinucléés</w:t>
      </w:r>
      <w:r w:rsidR="00211377">
        <w:rPr>
          <w:rFonts w:ascii="DokChampa" w:hAnsi="DokChampa" w:cs="DokChampa"/>
          <w:color w:val="F6C81E"/>
          <w:sz w:val="24"/>
          <w:szCs w:val="24"/>
        </w:rPr>
        <w:t>.</w:t>
      </w:r>
    </w:p>
    <w:p w:rsidR="00427187" w:rsidRDefault="005E14BF"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234. Les fibres musculaires de type I utilisent principalement leurs mitochondries pour</w:t>
      </w:r>
      <w:r w:rsidR="00D013BD">
        <w:rPr>
          <w:rFonts w:ascii="DokChampa" w:hAnsi="DokChampa" w:cs="DokChampa"/>
          <w:color w:val="F6C81E"/>
          <w:sz w:val="24"/>
          <w:szCs w:val="24"/>
        </w:rPr>
        <w:t xml:space="preserve"> </w:t>
      </w:r>
      <w:r w:rsidR="00427187">
        <w:rPr>
          <w:rFonts w:ascii="DokChampa" w:hAnsi="DokChampa" w:cs="DokChampa"/>
          <w:color w:val="F6C81E"/>
          <w:sz w:val="24"/>
          <w:szCs w:val="24"/>
        </w:rPr>
        <w:t>produire de</w:t>
      </w:r>
    </w:p>
    <w:p w:rsidR="00D013BD" w:rsidRDefault="00427187"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5E14BF" w:rsidRPr="001D223E">
        <w:rPr>
          <w:rFonts w:ascii="DokChampa" w:hAnsi="DokChampa" w:cs="DokChampa"/>
          <w:color w:val="F6C81E"/>
          <w:sz w:val="24"/>
          <w:szCs w:val="24"/>
        </w:rPr>
        <w:t>l</w:t>
      </w:r>
      <w:r w:rsidR="005E14BF" w:rsidRPr="001D223E">
        <w:rPr>
          <w:rFonts w:ascii="Aparajita" w:hAnsi="Aparajita" w:cs="DokChampa"/>
          <w:color w:val="F6C81E"/>
          <w:sz w:val="24"/>
          <w:szCs w:val="24"/>
        </w:rPr>
        <w:t>ʼ</w:t>
      </w:r>
      <w:r w:rsidR="005E14BF" w:rsidRPr="001D223E">
        <w:rPr>
          <w:rFonts w:ascii="DokChampa" w:hAnsi="DokChampa" w:cs="DokChampa"/>
          <w:color w:val="F6C81E"/>
          <w:sz w:val="24"/>
          <w:szCs w:val="24"/>
        </w:rPr>
        <w:t xml:space="preserve">énergie. </w:t>
      </w:r>
    </w:p>
    <w:p w:rsidR="005E14BF" w:rsidRPr="001D223E" w:rsidRDefault="005E14BF"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235. Les fibres musculaires de type II utilisent principalement la glycolyse pour produire de</w:t>
      </w:r>
      <w:r w:rsidR="00D013BD">
        <w:rPr>
          <w:rFonts w:ascii="DokChampa" w:hAnsi="DokChampa" w:cs="DokChampa"/>
          <w:color w:val="F6C81E"/>
          <w:sz w:val="24"/>
          <w:szCs w:val="24"/>
        </w:rPr>
        <w:t xml:space="preserve"> </w:t>
      </w:r>
      <w:r w:rsidRPr="001D223E">
        <w:rPr>
          <w:rFonts w:ascii="DokChampa" w:hAnsi="DokChampa" w:cs="DokChampa"/>
          <w:color w:val="F6C81E"/>
          <w:sz w:val="24"/>
          <w:szCs w:val="24"/>
        </w:rPr>
        <w:t>l</w:t>
      </w:r>
      <w:r w:rsidRPr="001D223E">
        <w:rPr>
          <w:rFonts w:ascii="Aparajita" w:hAnsi="Aparajita" w:cs="DokChampa"/>
          <w:color w:val="F6C81E"/>
          <w:sz w:val="24"/>
          <w:szCs w:val="24"/>
        </w:rPr>
        <w:t>ʼ</w:t>
      </w:r>
      <w:r w:rsidR="00D013BD">
        <w:rPr>
          <w:rFonts w:ascii="DokChampa" w:hAnsi="DokChampa" w:cs="DokChampa"/>
          <w:color w:val="F6C81E"/>
          <w:sz w:val="24"/>
          <w:szCs w:val="24"/>
        </w:rPr>
        <w:t xml:space="preserve">ATP. </w:t>
      </w:r>
    </w:p>
    <w:p w:rsidR="005E14BF" w:rsidRPr="001D223E" w:rsidRDefault="005E14BF" w:rsidP="00D013BD">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236. Avec l</w:t>
      </w:r>
      <w:r w:rsidRPr="001D223E">
        <w:rPr>
          <w:rFonts w:ascii="Aparajita" w:hAnsi="Aparajita" w:cs="DokChampa"/>
          <w:color w:val="F6C81E"/>
          <w:sz w:val="24"/>
          <w:szCs w:val="24"/>
        </w:rPr>
        <w:t>ʼ</w:t>
      </w:r>
      <w:r w:rsidRPr="001D223E">
        <w:rPr>
          <w:rFonts w:ascii="DokChampa" w:hAnsi="DokChampa" w:cs="DokChampa"/>
          <w:color w:val="F6C81E"/>
          <w:sz w:val="24"/>
          <w:szCs w:val="24"/>
        </w:rPr>
        <w:t xml:space="preserve">âge, les muscles se contractent plus rapidement. </w:t>
      </w:r>
    </w:p>
    <w:p w:rsidR="005E14BF" w:rsidRPr="001D223E" w:rsidRDefault="005E14BF"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237. La régénération du muscle </w:t>
      </w:r>
      <w:r w:rsidR="00211377">
        <w:rPr>
          <w:rFonts w:ascii="DokChampa" w:hAnsi="DokChampa" w:cs="DokChampa"/>
          <w:color w:val="F6C81E"/>
          <w:sz w:val="24"/>
          <w:szCs w:val="24"/>
        </w:rPr>
        <w:t>qui utilise</w:t>
      </w:r>
      <w:r w:rsidRPr="001D223E">
        <w:rPr>
          <w:rFonts w:ascii="DokChampa" w:hAnsi="DokChampa" w:cs="DokChampa"/>
          <w:color w:val="F6C81E"/>
          <w:sz w:val="24"/>
          <w:szCs w:val="24"/>
        </w:rPr>
        <w:t xml:space="preserve"> des cellules souches est appelée</w:t>
      </w:r>
      <w:r w:rsidR="00211377">
        <w:rPr>
          <w:rFonts w:ascii="DokChampa" w:hAnsi="DokChampa" w:cs="DokChampa"/>
          <w:color w:val="F6C81E"/>
          <w:sz w:val="24"/>
          <w:szCs w:val="24"/>
        </w:rPr>
        <w:t xml:space="preserve"> régénération</w:t>
      </w:r>
      <w:r w:rsidRPr="001D223E">
        <w:rPr>
          <w:rFonts w:ascii="DokChampa" w:hAnsi="DokChampa" w:cs="DokChampa"/>
          <w:color w:val="F6C81E"/>
          <w:sz w:val="24"/>
          <w:szCs w:val="24"/>
        </w:rPr>
        <w:t xml:space="preserve"> «discontinue».</w:t>
      </w:r>
    </w:p>
    <w:p w:rsidR="00427187" w:rsidRDefault="005E14BF"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238. L</w:t>
      </w:r>
      <w:r w:rsidRPr="001D223E">
        <w:rPr>
          <w:rFonts w:ascii="Aparajita" w:hAnsi="Aparajita" w:cs="DokChampa"/>
          <w:color w:val="F6C81E"/>
          <w:sz w:val="24"/>
          <w:szCs w:val="24"/>
        </w:rPr>
        <w:t>ʼ</w:t>
      </w:r>
      <w:r w:rsidRPr="001D223E">
        <w:rPr>
          <w:rFonts w:ascii="DokChampa" w:hAnsi="DokChampa" w:cs="DokChampa"/>
          <w:color w:val="F6C81E"/>
          <w:sz w:val="24"/>
          <w:szCs w:val="24"/>
        </w:rPr>
        <w:t>équivalent des triades du muscle squelettiques sont les caveolae + les saccules du</w:t>
      </w:r>
      <w:r w:rsidR="00D013BD">
        <w:rPr>
          <w:rFonts w:ascii="DokChampa" w:hAnsi="DokChampa" w:cs="DokChampa"/>
          <w:color w:val="F6C81E"/>
          <w:sz w:val="24"/>
          <w:szCs w:val="24"/>
        </w:rPr>
        <w:t xml:space="preserve"> </w:t>
      </w:r>
      <w:r w:rsidR="00427187">
        <w:rPr>
          <w:rFonts w:ascii="DokChampa" w:hAnsi="DokChampa" w:cs="DokChampa"/>
          <w:color w:val="F6C81E"/>
          <w:sz w:val="24"/>
          <w:szCs w:val="24"/>
        </w:rPr>
        <w:t>réticulum</w:t>
      </w:r>
    </w:p>
    <w:p w:rsidR="005E14BF" w:rsidRPr="001D223E" w:rsidRDefault="00427187" w:rsidP="005E14BF">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proofErr w:type="spellStart"/>
      <w:r w:rsidR="005E14BF" w:rsidRPr="001D223E">
        <w:rPr>
          <w:rFonts w:ascii="DokChampa" w:hAnsi="DokChampa" w:cs="DokChampa"/>
          <w:color w:val="F6C81E"/>
          <w:sz w:val="24"/>
          <w:szCs w:val="24"/>
        </w:rPr>
        <w:t>sarcoplasmique</w:t>
      </w:r>
      <w:proofErr w:type="spellEnd"/>
      <w:r w:rsidR="005E14BF" w:rsidRPr="001D223E">
        <w:rPr>
          <w:rFonts w:ascii="DokChampa" w:hAnsi="DokChampa" w:cs="DokChampa"/>
          <w:color w:val="F6C81E"/>
          <w:sz w:val="24"/>
          <w:szCs w:val="24"/>
        </w:rPr>
        <w:t xml:space="preserve"> dans le </w:t>
      </w:r>
      <w:proofErr w:type="spellStart"/>
      <w:r w:rsidR="005E14BF" w:rsidRPr="001D223E">
        <w:rPr>
          <w:rFonts w:ascii="DokChampa" w:hAnsi="DokChampa" w:cs="DokChampa"/>
          <w:color w:val="F6C81E"/>
          <w:sz w:val="24"/>
          <w:szCs w:val="24"/>
        </w:rPr>
        <w:t>coeur</w:t>
      </w:r>
      <w:proofErr w:type="spellEnd"/>
      <w:r w:rsidR="005E14BF" w:rsidRPr="001D223E">
        <w:rPr>
          <w:rFonts w:ascii="DokChampa" w:hAnsi="DokChampa" w:cs="DokChampa"/>
          <w:color w:val="F6C81E"/>
          <w:sz w:val="24"/>
          <w:szCs w:val="24"/>
        </w:rPr>
        <w:t xml:space="preserve">. </w:t>
      </w:r>
    </w:p>
    <w:p w:rsidR="005E14BF" w:rsidRPr="001D223E" w:rsidRDefault="005E14BF" w:rsidP="005E14BF">
      <w:pPr>
        <w:spacing w:line="240" w:lineRule="exact"/>
        <w:contextualSpacing/>
        <w:rPr>
          <w:rFonts w:ascii="DokChampa" w:hAnsi="DokChampa" w:cs="DokChampa"/>
          <w:color w:val="F6C81E"/>
          <w:sz w:val="24"/>
          <w:szCs w:val="24"/>
        </w:rPr>
      </w:pPr>
      <w:r w:rsidRPr="001D223E">
        <w:rPr>
          <w:rFonts w:ascii="DokChampa" w:hAnsi="DokChampa" w:cs="DokChampa"/>
          <w:color w:val="F6C81E"/>
          <w:sz w:val="24"/>
          <w:szCs w:val="24"/>
        </w:rPr>
        <w:t xml:space="preserve">239. Des </w:t>
      </w:r>
      <w:proofErr w:type="gramStart"/>
      <w:r w:rsidRPr="001D223E">
        <w:rPr>
          <w:rFonts w:ascii="DokChampa" w:hAnsi="DokChampa" w:cs="DokChampa"/>
          <w:color w:val="F6C81E"/>
          <w:sz w:val="24"/>
          <w:szCs w:val="24"/>
        </w:rPr>
        <w:t>gap</w:t>
      </w:r>
      <w:proofErr w:type="gramEnd"/>
      <w:r w:rsidRPr="001D223E">
        <w:rPr>
          <w:rFonts w:ascii="DokChampa" w:hAnsi="DokChampa" w:cs="DokChampa"/>
          <w:color w:val="F6C81E"/>
          <w:sz w:val="24"/>
          <w:szCs w:val="24"/>
        </w:rPr>
        <w:t xml:space="preserve"> jonctions permettent le c</w:t>
      </w:r>
      <w:r w:rsidR="00D013BD">
        <w:rPr>
          <w:rFonts w:ascii="DokChampa" w:hAnsi="DokChampa" w:cs="DokChampa"/>
          <w:color w:val="F6C81E"/>
          <w:sz w:val="24"/>
          <w:szCs w:val="24"/>
        </w:rPr>
        <w:t xml:space="preserve">ouplage des cellules du </w:t>
      </w:r>
      <w:r w:rsidR="0052107C">
        <w:rPr>
          <w:rFonts w:ascii="DokChampa" w:hAnsi="DokChampa" w:cs="DokChampa"/>
          <w:color w:val="F6C81E"/>
          <w:sz w:val="24"/>
          <w:szCs w:val="24"/>
        </w:rPr>
        <w:t>cœur</w:t>
      </w:r>
      <w:r w:rsidR="00D013BD">
        <w:rPr>
          <w:rFonts w:ascii="DokChampa" w:hAnsi="DokChampa" w:cs="DokChampa"/>
          <w:color w:val="F6C81E"/>
          <w:sz w:val="24"/>
          <w:szCs w:val="24"/>
        </w:rPr>
        <w:t xml:space="preserve">. </w:t>
      </w:r>
    </w:p>
    <w:p w:rsidR="00C25791" w:rsidRDefault="00202C01" w:rsidP="00D013BD">
      <w:pPr>
        <w:spacing w:line="240" w:lineRule="exact"/>
        <w:contextualSpacing/>
        <w:rPr>
          <w:rFonts w:ascii="DokChampa" w:hAnsi="DokChampa" w:cs="DokChampa"/>
          <w:color w:val="F6C81E"/>
          <w:sz w:val="24"/>
          <w:szCs w:val="24"/>
        </w:rPr>
      </w:pPr>
      <w:r>
        <w:rPr>
          <w:rFonts w:ascii="DokChampa" w:hAnsi="DokChampa" w:cs="DokChampa"/>
          <w:noProof/>
          <w:color w:val="F6C81E"/>
          <w:sz w:val="24"/>
          <w:szCs w:val="24"/>
        </w:rPr>
        <w:pict>
          <v:shape id="_x0000_s1028" type="#_x0000_t75" style="position:absolute;margin-left:340.5pt;margin-top:667.9pt;width:204.4pt;height:125.8pt;z-index:251667456;mso-position-horizontal-relative:margin;mso-position-vertical-relative:margin" filled="t" stroked="t" strokecolor="#ffc000" strokeweight="3pt">
            <v:imagedata r:id="rId15" o:title=""/>
            <o:lock v:ext="edit" aspectratio="f"/>
            <w10:wrap type="square" anchorx="margin" anchory="margin"/>
          </v:shape>
          <o:OLEObject Type="Embed" ProgID="StaticMetafile" ShapeID="_x0000_s1028" DrawAspect="Content" ObjectID="_1382652237" r:id="rId16"/>
        </w:pict>
      </w:r>
      <w:r w:rsidR="005E14BF" w:rsidRPr="001D223E">
        <w:rPr>
          <w:rFonts w:ascii="DokChampa" w:hAnsi="DokChampa" w:cs="DokChampa"/>
          <w:color w:val="F6C81E"/>
          <w:sz w:val="24"/>
          <w:szCs w:val="24"/>
        </w:rPr>
        <w:t>240. C</w:t>
      </w:r>
      <w:r w:rsidR="005E14BF" w:rsidRPr="001D223E">
        <w:rPr>
          <w:rFonts w:ascii="Aparajita" w:hAnsi="Aparajita" w:cs="DokChampa"/>
          <w:color w:val="F6C81E"/>
          <w:sz w:val="24"/>
          <w:szCs w:val="24"/>
        </w:rPr>
        <w:t>ʼ</w:t>
      </w:r>
      <w:r w:rsidR="005E14BF" w:rsidRPr="001D223E">
        <w:rPr>
          <w:rFonts w:ascii="DokChampa" w:hAnsi="DokChampa" w:cs="DokChampa"/>
          <w:color w:val="F6C81E"/>
          <w:sz w:val="24"/>
          <w:szCs w:val="24"/>
        </w:rPr>
        <w:t xml:space="preserve">est le SNC qui permet la contraction rythmique du </w:t>
      </w:r>
      <w:r w:rsidR="0052107C" w:rsidRPr="001D223E">
        <w:rPr>
          <w:rFonts w:ascii="DokChampa" w:hAnsi="DokChampa" w:cs="DokChampa"/>
          <w:color w:val="F6C81E"/>
          <w:sz w:val="24"/>
          <w:szCs w:val="24"/>
        </w:rPr>
        <w:t>cœur</w:t>
      </w:r>
      <w:r w:rsidR="005E14BF" w:rsidRPr="001D223E">
        <w:rPr>
          <w:rFonts w:ascii="DokChampa" w:hAnsi="DokChampa" w:cs="DokChampa"/>
          <w:color w:val="F6C81E"/>
          <w:sz w:val="24"/>
          <w:szCs w:val="24"/>
        </w:rPr>
        <w:t xml:space="preserve">. </w:t>
      </w:r>
    </w:p>
    <w:p w:rsidR="00D013BD" w:rsidRDefault="00D013BD" w:rsidP="00D013BD">
      <w:pPr>
        <w:spacing w:line="240" w:lineRule="exact"/>
        <w:contextualSpacing/>
        <w:rPr>
          <w:rFonts w:ascii="DokChampa" w:hAnsi="DokChampa" w:cs="DokChampa"/>
          <w:color w:val="F6C81E"/>
          <w:sz w:val="24"/>
          <w:szCs w:val="24"/>
        </w:rPr>
      </w:pPr>
    </w:p>
    <w:p w:rsidR="00D013BD" w:rsidRPr="00A276D5" w:rsidRDefault="00A276D5" w:rsidP="00D013BD">
      <w:pPr>
        <w:spacing w:line="240" w:lineRule="exact"/>
        <w:contextualSpacing/>
        <w:rPr>
          <w:rFonts w:ascii="HP PSG" w:hAnsi="HP PSG" w:cs="DokChampa"/>
          <w:color w:val="F6C81E"/>
          <w:sz w:val="24"/>
          <w:szCs w:val="24"/>
        </w:rPr>
      </w:pPr>
      <w:r w:rsidRPr="00A276D5">
        <w:rPr>
          <w:rFonts w:ascii="HP PSG" w:hAnsi="HP PSG" w:cs="DokChampa"/>
          <w:color w:val="F6C81E"/>
          <w:sz w:val="32"/>
          <w:szCs w:val="32"/>
          <w:u w:val="thick"/>
        </w:rPr>
        <w:t>PARTIE 7 bis</w:t>
      </w:r>
      <w:r w:rsidRPr="00A276D5">
        <w:rPr>
          <w:rFonts w:ascii="HP PSG" w:hAnsi="HP PSG" w:cs="DokChampa"/>
          <w:color w:val="F6C81E"/>
          <w:sz w:val="24"/>
          <w:szCs w:val="24"/>
        </w:rPr>
        <w:t xml:space="preserve"> (beurk les chiffres paires</w:t>
      </w:r>
      <w:r w:rsidRPr="00A276D5">
        <w:rPr>
          <w:rFonts w:ascii="DokChampa" w:hAnsi="DokChampa" w:cs="DokChampa"/>
          <w:color w:val="F6C81E"/>
          <w:sz w:val="24"/>
          <w:szCs w:val="24"/>
        </w:rPr>
        <w:t> </w:t>
      </w:r>
      <w:r w:rsidRPr="00A276D5">
        <w:rPr>
          <w:rFonts w:ascii="HP PSG" w:hAnsi="HP PSG" w:cs="DokChampa"/>
          <w:color w:val="F6C81E"/>
          <w:sz w:val="24"/>
          <w:szCs w:val="24"/>
        </w:rPr>
        <w:t>!)</w:t>
      </w:r>
      <w:r w:rsidR="00D013BD" w:rsidRPr="00A276D5">
        <w:rPr>
          <w:rFonts w:ascii="DokChampa" w:hAnsi="DokChampa" w:cs="DokChampa"/>
          <w:color w:val="F6C81E"/>
          <w:sz w:val="24"/>
          <w:szCs w:val="24"/>
        </w:rPr>
        <w:t> </w:t>
      </w:r>
      <w:r w:rsidR="00D013BD" w:rsidRPr="00A276D5">
        <w:rPr>
          <w:rFonts w:ascii="HP PSG" w:hAnsi="HP PSG" w:cs="DokChampa"/>
          <w:color w:val="F6C81E"/>
          <w:sz w:val="24"/>
          <w:szCs w:val="24"/>
        </w:rPr>
        <w:t>: et pour finir, encore quelques items en VRAC</w:t>
      </w:r>
      <w:r w:rsidR="00D013BD" w:rsidRPr="00A276D5">
        <w:rPr>
          <w:rFonts w:ascii="DokChampa" w:hAnsi="DokChampa" w:cs="DokChampa"/>
          <w:color w:val="F6C81E"/>
          <w:sz w:val="24"/>
          <w:szCs w:val="24"/>
        </w:rPr>
        <w:t> </w:t>
      </w:r>
      <w:r w:rsidR="00D013BD" w:rsidRPr="00A276D5">
        <w:rPr>
          <w:rFonts w:ascii="HP PSG" w:hAnsi="HP PSG" w:cs="DokChampa"/>
          <w:color w:val="F6C81E"/>
          <w:sz w:val="24"/>
          <w:szCs w:val="24"/>
        </w:rPr>
        <w:sym w:font="Wingdings" w:char="F04A"/>
      </w:r>
      <w:r w:rsidR="00D013BD" w:rsidRPr="00A276D5">
        <w:rPr>
          <w:rFonts w:ascii="HP PSG" w:hAnsi="HP PSG" w:cs="DokChampa"/>
          <w:color w:val="F6C81E"/>
          <w:sz w:val="24"/>
          <w:szCs w:val="24"/>
        </w:rPr>
        <w:t xml:space="preserve"> </w:t>
      </w:r>
    </w:p>
    <w:p w:rsidR="00D013BD" w:rsidRPr="001D223E" w:rsidRDefault="00D013BD" w:rsidP="00D013BD">
      <w:pPr>
        <w:spacing w:line="240" w:lineRule="exact"/>
        <w:contextualSpacing/>
        <w:rPr>
          <w:rFonts w:ascii="DokChampa" w:hAnsi="DokChampa" w:cs="DokChampa"/>
          <w:color w:val="F6C81E"/>
          <w:sz w:val="24"/>
          <w:szCs w:val="24"/>
        </w:rPr>
      </w:pPr>
    </w:p>
    <w:p w:rsidR="001D223E" w:rsidRPr="001D223E" w:rsidRDefault="00D013BD" w:rsidP="00D013BD">
      <w:pPr>
        <w:spacing w:line="240" w:lineRule="exact"/>
        <w:contextualSpacing/>
        <w:rPr>
          <w:rFonts w:ascii="DokChampa" w:eastAsia="Arial" w:hAnsi="DokChampa" w:cs="DokChampa"/>
          <w:color w:val="F6C81E"/>
          <w:sz w:val="24"/>
          <w:szCs w:val="24"/>
        </w:rPr>
      </w:pPr>
      <w:r>
        <w:rPr>
          <w:rFonts w:ascii="DokChampa" w:eastAsia="Arial" w:hAnsi="DokChampa" w:cs="DokChampa"/>
          <w:color w:val="F6C81E"/>
          <w:sz w:val="24"/>
          <w:szCs w:val="24"/>
        </w:rPr>
        <w:t>241</w:t>
      </w:r>
      <w:r w:rsidR="001D223E" w:rsidRPr="001D223E">
        <w:rPr>
          <w:rFonts w:ascii="DokChampa" w:eastAsia="Arial" w:hAnsi="DokChampa" w:cs="DokChampa"/>
          <w:color w:val="F6C81E"/>
          <w:sz w:val="24"/>
          <w:szCs w:val="24"/>
        </w:rPr>
        <w:t>. Cette image peut correspondre à un os cortical primaire.</w:t>
      </w:r>
    </w:p>
    <w:p w:rsidR="008E777A" w:rsidRDefault="001D223E" w:rsidP="00D013BD">
      <w:pPr>
        <w:spacing w:line="240" w:lineRule="exact"/>
        <w:contextualSpacing/>
        <w:rPr>
          <w:rFonts w:ascii="DokChampa" w:eastAsia="Arial" w:hAnsi="DokChampa" w:cs="DokChampa"/>
          <w:color w:val="F6C81E"/>
          <w:sz w:val="24"/>
          <w:szCs w:val="24"/>
        </w:rPr>
      </w:pPr>
      <w:r w:rsidRPr="001D223E">
        <w:rPr>
          <w:rFonts w:ascii="DokChampa" w:eastAsia="Arial" w:hAnsi="DokChampa" w:cs="DokChampa"/>
          <w:color w:val="F6C81E"/>
          <w:sz w:val="24"/>
          <w:szCs w:val="24"/>
        </w:rPr>
        <w:t>2</w:t>
      </w:r>
      <w:r w:rsidR="00D013BD">
        <w:rPr>
          <w:rFonts w:ascii="DokChampa" w:eastAsia="Arial" w:hAnsi="DokChampa" w:cs="DokChampa"/>
          <w:color w:val="F6C81E"/>
          <w:sz w:val="24"/>
          <w:szCs w:val="24"/>
        </w:rPr>
        <w:t>42</w:t>
      </w:r>
      <w:r w:rsidRPr="001D223E">
        <w:rPr>
          <w:rFonts w:ascii="DokChampa" w:eastAsia="Arial" w:hAnsi="DokChampa" w:cs="DokChampa"/>
          <w:color w:val="F6C81E"/>
          <w:sz w:val="24"/>
          <w:szCs w:val="24"/>
        </w:rPr>
        <w:t>. Cette image peut c</w:t>
      </w:r>
      <w:r w:rsidR="008E777A">
        <w:rPr>
          <w:rFonts w:ascii="DokChampa" w:eastAsia="Arial" w:hAnsi="DokChampa" w:cs="DokChampa"/>
          <w:color w:val="F6C81E"/>
          <w:sz w:val="24"/>
          <w:szCs w:val="24"/>
        </w:rPr>
        <w:t>orrespondre à un os secondaire,</w:t>
      </w:r>
    </w:p>
    <w:p w:rsidR="00427187" w:rsidRDefault="008E777A" w:rsidP="00D013BD">
      <w:pPr>
        <w:spacing w:line="240" w:lineRule="exact"/>
        <w:contextualSpacing/>
        <w:rPr>
          <w:rFonts w:ascii="DokChampa" w:eastAsia="Arial" w:hAnsi="DokChampa" w:cs="DokChampa"/>
          <w:color w:val="F6C81E"/>
          <w:sz w:val="24"/>
          <w:szCs w:val="24"/>
        </w:rPr>
      </w:pPr>
      <w:r>
        <w:rPr>
          <w:rFonts w:ascii="DokChampa" w:eastAsia="Arial" w:hAnsi="DokChampa" w:cs="DokChampa"/>
          <w:color w:val="F6C81E"/>
          <w:sz w:val="24"/>
          <w:szCs w:val="24"/>
        </w:rPr>
        <w:t xml:space="preserve">        </w:t>
      </w:r>
      <w:r w:rsidR="001D223E" w:rsidRPr="001D223E">
        <w:rPr>
          <w:rFonts w:ascii="DokChampa" w:eastAsia="Arial" w:hAnsi="DokChampa" w:cs="DokChampa"/>
          <w:color w:val="F6C81E"/>
          <w:sz w:val="24"/>
          <w:szCs w:val="24"/>
        </w:rPr>
        <w:t xml:space="preserve">également appelé os </w:t>
      </w:r>
      <w:r w:rsidR="0052107C" w:rsidRPr="001D223E">
        <w:rPr>
          <w:rFonts w:ascii="DokChampa" w:eastAsia="Arial" w:hAnsi="DokChampa" w:cs="DokChampa"/>
          <w:color w:val="F6C81E"/>
          <w:sz w:val="24"/>
          <w:szCs w:val="24"/>
        </w:rPr>
        <w:t>haversien</w:t>
      </w:r>
      <w:r w:rsidR="00427187">
        <w:rPr>
          <w:rFonts w:ascii="DokChampa" w:eastAsia="Arial" w:hAnsi="DokChampa" w:cs="DokChampa"/>
          <w:color w:val="F6C81E"/>
          <w:sz w:val="24"/>
          <w:szCs w:val="24"/>
        </w:rPr>
        <w:t>, obtenu par</w:t>
      </w:r>
    </w:p>
    <w:p w:rsidR="001D223E" w:rsidRPr="001D223E" w:rsidRDefault="00427187" w:rsidP="00D013BD">
      <w:pPr>
        <w:spacing w:line="240" w:lineRule="exact"/>
        <w:contextualSpacing/>
        <w:rPr>
          <w:rFonts w:ascii="DokChampa" w:eastAsia="Arial" w:hAnsi="DokChampa" w:cs="DokChampa"/>
          <w:color w:val="F6C81E"/>
          <w:sz w:val="24"/>
          <w:szCs w:val="24"/>
        </w:rPr>
      </w:pPr>
      <w:r>
        <w:rPr>
          <w:rFonts w:ascii="DokChampa" w:eastAsia="Arial" w:hAnsi="DokChampa" w:cs="DokChampa"/>
          <w:color w:val="F6C81E"/>
          <w:sz w:val="24"/>
          <w:szCs w:val="24"/>
        </w:rPr>
        <w:t xml:space="preserve">        </w:t>
      </w:r>
      <w:r w:rsidR="001D223E" w:rsidRPr="001D223E">
        <w:rPr>
          <w:rFonts w:ascii="DokChampa" w:eastAsia="Arial" w:hAnsi="DokChampa" w:cs="DokChampa"/>
          <w:color w:val="F6C81E"/>
          <w:sz w:val="24"/>
          <w:szCs w:val="24"/>
        </w:rPr>
        <w:t>remaniement osseux de l’os primaire.</w:t>
      </w:r>
    </w:p>
    <w:p w:rsidR="00187EBB" w:rsidRDefault="00D013BD" w:rsidP="00D013BD">
      <w:pPr>
        <w:spacing w:line="240" w:lineRule="exact"/>
        <w:contextualSpacing/>
        <w:rPr>
          <w:rFonts w:ascii="DokChampa" w:eastAsia="Arial" w:hAnsi="DokChampa" w:cs="DokChampa"/>
          <w:color w:val="F6C81E"/>
          <w:sz w:val="24"/>
          <w:szCs w:val="24"/>
        </w:rPr>
      </w:pPr>
      <w:r>
        <w:rPr>
          <w:rFonts w:ascii="DokChampa" w:eastAsia="Arial" w:hAnsi="DokChampa" w:cs="DokChampa"/>
          <w:color w:val="F6C81E"/>
          <w:sz w:val="24"/>
          <w:szCs w:val="24"/>
        </w:rPr>
        <w:t>24</w:t>
      </w:r>
      <w:r w:rsidR="001D223E" w:rsidRPr="001D223E">
        <w:rPr>
          <w:rFonts w:ascii="DokChampa" w:eastAsia="Arial" w:hAnsi="DokChampa" w:cs="DokChampa"/>
          <w:color w:val="F6C81E"/>
          <w:sz w:val="24"/>
          <w:szCs w:val="24"/>
        </w:rPr>
        <w:t xml:space="preserve">3. Cette image peut correspondre à un os secondaire </w:t>
      </w:r>
    </w:p>
    <w:p w:rsidR="001D223E" w:rsidRPr="001D223E" w:rsidRDefault="00D013BD" w:rsidP="00D013BD">
      <w:pPr>
        <w:spacing w:line="240" w:lineRule="exact"/>
        <w:contextualSpacing/>
        <w:rPr>
          <w:rFonts w:ascii="DokChampa" w:eastAsia="Arial" w:hAnsi="DokChampa" w:cs="DokChampa"/>
          <w:color w:val="F6C81E"/>
          <w:sz w:val="24"/>
          <w:szCs w:val="24"/>
        </w:rPr>
      </w:pPr>
      <w:r>
        <w:rPr>
          <w:rFonts w:ascii="DokChampa" w:eastAsia="Arial" w:hAnsi="DokChampa" w:cs="DokChampa"/>
          <w:color w:val="F6C81E"/>
          <w:sz w:val="24"/>
          <w:szCs w:val="24"/>
        </w:rPr>
        <w:lastRenderedPageBreak/>
        <w:t>24</w:t>
      </w:r>
      <w:r w:rsidR="001D223E" w:rsidRPr="001D223E">
        <w:rPr>
          <w:rFonts w:ascii="DokChampa" w:eastAsia="Arial" w:hAnsi="DokChampa" w:cs="DokChampa"/>
          <w:color w:val="F6C81E"/>
          <w:sz w:val="24"/>
          <w:szCs w:val="24"/>
        </w:rPr>
        <w:t>4. Les ostéocytes sont entre les lamelles osseuses.</w:t>
      </w:r>
    </w:p>
    <w:p w:rsidR="001D223E" w:rsidRPr="001D223E" w:rsidRDefault="00D013BD" w:rsidP="00D013BD">
      <w:pPr>
        <w:spacing w:line="240" w:lineRule="exact"/>
        <w:contextualSpacing/>
        <w:rPr>
          <w:rFonts w:ascii="DokChampa" w:eastAsia="Arial" w:hAnsi="DokChampa" w:cs="DokChampa"/>
          <w:color w:val="F6C81E"/>
          <w:sz w:val="24"/>
          <w:szCs w:val="24"/>
        </w:rPr>
      </w:pPr>
      <w:r>
        <w:rPr>
          <w:rFonts w:ascii="DokChampa" w:eastAsia="Arial" w:hAnsi="DokChampa" w:cs="DokChampa"/>
          <w:color w:val="F6C81E"/>
          <w:sz w:val="24"/>
          <w:szCs w:val="24"/>
        </w:rPr>
        <w:t>24</w:t>
      </w:r>
      <w:r w:rsidR="001D223E" w:rsidRPr="001D223E">
        <w:rPr>
          <w:rFonts w:ascii="DokChampa" w:eastAsia="Arial" w:hAnsi="DokChampa" w:cs="DokChampa"/>
          <w:color w:val="F6C81E"/>
          <w:sz w:val="24"/>
          <w:szCs w:val="24"/>
        </w:rPr>
        <w:t>5. Le remaniement à l'origine l'os haversien est</w:t>
      </w:r>
      <w:r>
        <w:rPr>
          <w:rFonts w:ascii="DokChampa" w:eastAsia="Arial" w:hAnsi="DokChampa" w:cs="DokChampa"/>
          <w:color w:val="F6C81E"/>
          <w:sz w:val="24"/>
          <w:szCs w:val="24"/>
        </w:rPr>
        <w:t xml:space="preserve"> appelé remaniement haversien. </w:t>
      </w:r>
    </w:p>
    <w:p w:rsidR="00427187" w:rsidRDefault="0009764E" w:rsidP="0009764E">
      <w:pPr>
        <w:spacing w:line="240" w:lineRule="exact"/>
        <w:contextualSpacing/>
        <w:rPr>
          <w:rFonts w:ascii="DokChampa" w:hAnsi="DokChampa" w:cs="DokChampa"/>
          <w:color w:val="F6C81E"/>
          <w:sz w:val="24"/>
          <w:szCs w:val="24"/>
          <w:lang/>
        </w:rPr>
      </w:pPr>
      <w:r>
        <w:rPr>
          <w:rFonts w:ascii="DokChampa" w:hAnsi="DokChampa" w:cs="DokChampa"/>
          <w:color w:val="F6C81E"/>
          <w:sz w:val="24"/>
          <w:szCs w:val="24"/>
        </w:rPr>
        <w:t xml:space="preserve">246. </w:t>
      </w:r>
      <w:r w:rsidRPr="0009764E">
        <w:rPr>
          <w:rFonts w:ascii="DokChampa" w:hAnsi="DokChampa" w:cs="DokChampa"/>
          <w:color w:val="F6C81E"/>
          <w:sz w:val="24"/>
          <w:szCs w:val="24"/>
          <w:lang/>
        </w:rPr>
        <w:t>La collagénase permet aux ostéoclastes d'avoir une plus grande mob</w:t>
      </w:r>
      <w:r w:rsidR="00427187">
        <w:rPr>
          <w:rFonts w:ascii="DokChampa" w:hAnsi="DokChampa" w:cs="DokChampa"/>
          <w:color w:val="F6C81E"/>
          <w:sz w:val="24"/>
          <w:szCs w:val="24"/>
          <w:lang/>
        </w:rPr>
        <w:t>ilité, en détruisant les fibres</w:t>
      </w:r>
    </w:p>
    <w:p w:rsidR="0009764E" w:rsidRPr="0009764E" w:rsidRDefault="00427187" w:rsidP="0009764E">
      <w:pPr>
        <w:spacing w:line="240" w:lineRule="exact"/>
        <w:contextualSpacing/>
        <w:rPr>
          <w:rFonts w:ascii="DokChampa" w:hAnsi="DokChampa" w:cs="DokChampa"/>
          <w:color w:val="F6C81E"/>
          <w:sz w:val="24"/>
          <w:szCs w:val="24"/>
        </w:rPr>
      </w:pPr>
      <w:r>
        <w:rPr>
          <w:rFonts w:ascii="DokChampa" w:hAnsi="DokChampa" w:cs="DokChampa"/>
          <w:color w:val="F6C81E"/>
          <w:sz w:val="24"/>
          <w:szCs w:val="24"/>
          <w:lang/>
        </w:rPr>
        <w:t xml:space="preserve">        </w:t>
      </w:r>
      <w:r w:rsidR="0009764E" w:rsidRPr="0009764E">
        <w:rPr>
          <w:rFonts w:ascii="DokChampa" w:hAnsi="DokChampa" w:cs="DokChampa"/>
          <w:color w:val="F6C81E"/>
          <w:sz w:val="24"/>
          <w:szCs w:val="24"/>
          <w:lang/>
        </w:rPr>
        <w:t xml:space="preserve">de collagène. </w:t>
      </w:r>
    </w:p>
    <w:p w:rsidR="0009764E" w:rsidRPr="0009764E" w:rsidRDefault="0009764E" w:rsidP="0009764E">
      <w:pPr>
        <w:spacing w:line="240" w:lineRule="exact"/>
        <w:contextualSpacing/>
        <w:rPr>
          <w:rFonts w:ascii="DokChampa" w:hAnsi="DokChampa" w:cs="DokChampa"/>
          <w:color w:val="F6C81E"/>
          <w:sz w:val="24"/>
          <w:szCs w:val="24"/>
          <w:lang/>
        </w:rPr>
      </w:pPr>
      <w:r>
        <w:rPr>
          <w:rFonts w:ascii="DokChampa" w:hAnsi="DokChampa" w:cs="DokChampa"/>
          <w:color w:val="F6C81E"/>
          <w:sz w:val="24"/>
          <w:szCs w:val="24"/>
          <w:lang/>
        </w:rPr>
        <w:t>2</w:t>
      </w:r>
      <w:r w:rsidRPr="0009764E">
        <w:rPr>
          <w:rFonts w:ascii="DokChampa" w:hAnsi="DokChampa" w:cs="DokChampa"/>
          <w:color w:val="F6C81E"/>
          <w:sz w:val="24"/>
          <w:szCs w:val="24"/>
          <w:lang/>
        </w:rPr>
        <w:t>4</w:t>
      </w:r>
      <w:r>
        <w:rPr>
          <w:rFonts w:ascii="DokChampa" w:hAnsi="DokChampa" w:cs="DokChampa"/>
          <w:color w:val="F6C81E"/>
          <w:sz w:val="24"/>
          <w:szCs w:val="24"/>
          <w:lang/>
        </w:rPr>
        <w:t>7</w:t>
      </w:r>
      <w:r w:rsidRPr="0009764E">
        <w:rPr>
          <w:rFonts w:ascii="DokChampa" w:hAnsi="DokChampa" w:cs="DokChampa"/>
          <w:color w:val="F6C81E"/>
          <w:sz w:val="24"/>
          <w:szCs w:val="24"/>
          <w:lang/>
        </w:rPr>
        <w:t>. Les hydrolases acides sécrétées par l'ostéoclaste détru</w:t>
      </w:r>
      <w:r>
        <w:rPr>
          <w:rFonts w:ascii="DokChampa" w:hAnsi="DokChampa" w:cs="DokChampa"/>
          <w:color w:val="F6C81E"/>
          <w:sz w:val="24"/>
          <w:szCs w:val="24"/>
          <w:lang/>
        </w:rPr>
        <w:t xml:space="preserve">isent les fibres de collagène. </w:t>
      </w:r>
    </w:p>
    <w:p w:rsidR="00427187" w:rsidRDefault="0009764E" w:rsidP="0009764E">
      <w:pPr>
        <w:spacing w:line="240" w:lineRule="exact"/>
        <w:contextualSpacing/>
        <w:rPr>
          <w:rFonts w:ascii="DokChampa" w:hAnsi="DokChampa" w:cs="DokChampa"/>
          <w:color w:val="F6C81E"/>
          <w:sz w:val="24"/>
          <w:szCs w:val="24"/>
          <w:lang/>
        </w:rPr>
      </w:pPr>
      <w:r>
        <w:rPr>
          <w:rFonts w:ascii="DokChampa" w:hAnsi="DokChampa" w:cs="DokChampa"/>
          <w:color w:val="F6C81E"/>
          <w:sz w:val="24"/>
          <w:szCs w:val="24"/>
          <w:lang/>
        </w:rPr>
        <w:t>248</w:t>
      </w:r>
      <w:r w:rsidRPr="0009764E">
        <w:rPr>
          <w:rFonts w:ascii="DokChampa" w:hAnsi="DokChampa" w:cs="DokChampa"/>
          <w:color w:val="F6C81E"/>
          <w:sz w:val="24"/>
          <w:szCs w:val="24"/>
          <w:lang/>
        </w:rPr>
        <w:t>. Les rôles des ions H+ dans les lacunes de Howshipp sont de dissoci</w:t>
      </w:r>
      <w:r w:rsidR="00427187">
        <w:rPr>
          <w:rFonts w:ascii="DokChampa" w:hAnsi="DokChampa" w:cs="DokChampa"/>
          <w:color w:val="F6C81E"/>
          <w:sz w:val="24"/>
          <w:szCs w:val="24"/>
          <w:lang/>
        </w:rPr>
        <w:t>er les fibres de collagène puis</w:t>
      </w:r>
    </w:p>
    <w:p w:rsidR="0009764E" w:rsidRPr="0009764E" w:rsidRDefault="00427187" w:rsidP="0009764E">
      <w:pPr>
        <w:spacing w:line="240" w:lineRule="exact"/>
        <w:contextualSpacing/>
        <w:rPr>
          <w:rFonts w:ascii="DokChampa" w:hAnsi="DokChampa" w:cs="DokChampa"/>
          <w:color w:val="F6C81E"/>
          <w:sz w:val="24"/>
          <w:szCs w:val="24"/>
          <w:lang/>
        </w:rPr>
      </w:pPr>
      <w:r>
        <w:rPr>
          <w:rFonts w:ascii="DokChampa" w:hAnsi="DokChampa" w:cs="DokChampa"/>
          <w:color w:val="F6C81E"/>
          <w:sz w:val="24"/>
          <w:szCs w:val="24"/>
          <w:lang/>
        </w:rPr>
        <w:t xml:space="preserve">        </w:t>
      </w:r>
      <w:r w:rsidR="0009764E" w:rsidRPr="0009764E">
        <w:rPr>
          <w:rFonts w:ascii="DokChampa" w:hAnsi="DokChampa" w:cs="DokChampa"/>
          <w:color w:val="F6C81E"/>
          <w:sz w:val="24"/>
          <w:szCs w:val="24"/>
          <w:lang/>
        </w:rPr>
        <w:t>de les détruire (grâce à l'acidification du milieu qu</w:t>
      </w:r>
      <w:r w:rsidR="0009764E">
        <w:rPr>
          <w:rFonts w:ascii="DokChampa" w:hAnsi="DokChampa" w:cs="DokChampa"/>
          <w:color w:val="F6C81E"/>
          <w:sz w:val="24"/>
          <w:szCs w:val="24"/>
          <w:lang/>
        </w:rPr>
        <w:t xml:space="preserve">'ils provoquent). </w:t>
      </w:r>
    </w:p>
    <w:p w:rsidR="00427187" w:rsidRDefault="001E4E72" w:rsidP="001E4E72">
      <w:pPr>
        <w:spacing w:line="240" w:lineRule="exact"/>
        <w:contextualSpacing/>
        <w:rPr>
          <w:rFonts w:ascii="DokChampa" w:hAnsi="DokChampa" w:cs="DokChampa"/>
          <w:color w:val="F6C81E"/>
          <w:sz w:val="24"/>
          <w:szCs w:val="24"/>
        </w:rPr>
      </w:pPr>
      <w:r>
        <w:rPr>
          <w:rFonts w:ascii="DokChampa" w:hAnsi="DokChampa" w:cs="DokChampa"/>
          <w:color w:val="F6C81E"/>
          <w:sz w:val="24"/>
          <w:szCs w:val="24"/>
        </w:rPr>
        <w:t>249. L’extrême variabilité (qualitative, quantitative et topographique) du t</w:t>
      </w:r>
      <w:r w:rsidR="00427187">
        <w:rPr>
          <w:rFonts w:ascii="DokChampa" w:hAnsi="DokChampa" w:cs="DokChampa"/>
          <w:color w:val="F6C81E"/>
          <w:sz w:val="24"/>
          <w:szCs w:val="24"/>
        </w:rPr>
        <w:t>issu conjonctif est un argument</w:t>
      </w:r>
    </w:p>
    <w:p w:rsidR="001E4E72" w:rsidRDefault="00427187" w:rsidP="001E4E72">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1E4E72">
        <w:rPr>
          <w:rFonts w:ascii="DokChampa" w:hAnsi="DokChampa" w:cs="DokChampa"/>
          <w:color w:val="F6C81E"/>
          <w:sz w:val="24"/>
          <w:szCs w:val="24"/>
        </w:rPr>
        <w:t xml:space="preserve">de poids pour prouver qu’il dérive de différentes cellules souches. </w:t>
      </w:r>
    </w:p>
    <w:p w:rsidR="003E6F45" w:rsidRDefault="001E4E72" w:rsidP="0009764E">
      <w:pPr>
        <w:spacing w:line="240" w:lineRule="exact"/>
        <w:contextualSpacing/>
        <w:rPr>
          <w:rFonts w:ascii="HP PSG" w:hAnsi="HP PSG" w:cs="DokChampa"/>
          <w:color w:val="F6C81E"/>
          <w:sz w:val="28"/>
          <w:szCs w:val="28"/>
        </w:rPr>
      </w:pPr>
      <w:r w:rsidRPr="003E6F45">
        <w:rPr>
          <w:rFonts w:ascii="HP PSG" w:hAnsi="HP PSG" w:cs="DokChampa"/>
          <w:color w:val="F6C81E"/>
          <w:sz w:val="28"/>
          <w:szCs w:val="28"/>
        </w:rPr>
        <w:t>250</w:t>
      </w:r>
      <w:r w:rsidR="0009764E" w:rsidRPr="003E6F45">
        <w:rPr>
          <w:rFonts w:ascii="HP PSG" w:hAnsi="HP PSG" w:cs="DokChampa"/>
          <w:color w:val="F6C81E"/>
          <w:sz w:val="28"/>
          <w:szCs w:val="28"/>
        </w:rPr>
        <w:t xml:space="preserve">. Vous </w:t>
      </w:r>
      <w:r w:rsidR="0009764E" w:rsidRPr="003E6F45">
        <w:rPr>
          <w:rFonts w:ascii="DokChampa" w:hAnsi="DokChampa" w:cs="DokChampa"/>
          <w:color w:val="F6C81E"/>
          <w:sz w:val="28"/>
          <w:szCs w:val="28"/>
        </w:rPr>
        <w:t>ê</w:t>
      </w:r>
      <w:r w:rsidR="0009764E" w:rsidRPr="003E6F45">
        <w:rPr>
          <w:rFonts w:ascii="HP PSG" w:hAnsi="HP PSG" w:cs="DokChampa"/>
          <w:color w:val="F6C81E"/>
          <w:sz w:val="28"/>
          <w:szCs w:val="28"/>
        </w:rPr>
        <w:t>tes toujours vivants malgr</w:t>
      </w:r>
      <w:r w:rsidR="0009764E" w:rsidRPr="003E6F45">
        <w:rPr>
          <w:rFonts w:ascii="DokChampa" w:hAnsi="DokChampa" w:cs="DokChampa"/>
          <w:color w:val="F6C81E"/>
          <w:sz w:val="28"/>
          <w:szCs w:val="28"/>
        </w:rPr>
        <w:t>é</w:t>
      </w:r>
      <w:r w:rsidR="0009764E" w:rsidRPr="003E6F45">
        <w:rPr>
          <w:rFonts w:ascii="HP PSG" w:hAnsi="HP PSG" w:cs="DokChampa"/>
          <w:color w:val="F6C81E"/>
          <w:sz w:val="28"/>
          <w:szCs w:val="28"/>
        </w:rPr>
        <w:t xml:space="preserve"> ce DM, parce que vous </w:t>
      </w:r>
      <w:r w:rsidR="0009764E" w:rsidRPr="003E6F45">
        <w:rPr>
          <w:rFonts w:ascii="DokChampa" w:hAnsi="DokChampa" w:cs="DokChampa"/>
          <w:color w:val="F6C81E"/>
          <w:sz w:val="28"/>
          <w:szCs w:val="28"/>
        </w:rPr>
        <w:t>ê</w:t>
      </w:r>
      <w:r w:rsidR="0009764E" w:rsidRPr="003E6F45">
        <w:rPr>
          <w:rFonts w:ascii="HP PSG" w:hAnsi="HP PSG" w:cs="DokChampa"/>
          <w:color w:val="F6C81E"/>
          <w:sz w:val="28"/>
          <w:szCs w:val="28"/>
        </w:rPr>
        <w:t>tes d</w:t>
      </w:r>
      <w:r w:rsidR="003E6F45">
        <w:rPr>
          <w:rFonts w:ascii="HP PSG" w:hAnsi="HP PSG" w:cs="DokChampa"/>
          <w:color w:val="F6C81E"/>
          <w:sz w:val="28"/>
          <w:szCs w:val="28"/>
        </w:rPr>
        <w:t>es montres, que vous</w:t>
      </w:r>
    </w:p>
    <w:p w:rsidR="00C25791" w:rsidRPr="003E6F45" w:rsidRDefault="003E6F45" w:rsidP="0009764E">
      <w:pPr>
        <w:spacing w:line="240" w:lineRule="exact"/>
        <w:contextualSpacing/>
        <w:rPr>
          <w:rFonts w:ascii="HP PSG" w:hAnsi="HP PSG" w:cs="DokChampa"/>
          <w:color w:val="F6C81E"/>
          <w:sz w:val="28"/>
          <w:szCs w:val="28"/>
        </w:rPr>
      </w:pPr>
      <w:r>
        <w:rPr>
          <w:rFonts w:ascii="HP PSG" w:hAnsi="HP PSG" w:cs="DokChampa"/>
          <w:color w:val="F6C81E"/>
          <w:sz w:val="28"/>
          <w:szCs w:val="28"/>
        </w:rPr>
        <w:t xml:space="preserve">        </w:t>
      </w:r>
      <w:r w:rsidR="00427187" w:rsidRPr="003E6F45">
        <w:rPr>
          <w:rFonts w:ascii="HP PSG" w:hAnsi="HP PSG" w:cs="DokChampa"/>
          <w:color w:val="F6C81E"/>
          <w:sz w:val="28"/>
          <w:szCs w:val="28"/>
        </w:rPr>
        <w:t>envoyez du</w:t>
      </w:r>
      <w:r>
        <w:rPr>
          <w:rFonts w:ascii="HP PSG" w:hAnsi="HP PSG" w:cs="DokChampa"/>
          <w:color w:val="F6C81E"/>
          <w:sz w:val="28"/>
          <w:szCs w:val="28"/>
        </w:rPr>
        <w:t xml:space="preserve"> </w:t>
      </w:r>
      <w:r w:rsidR="0009764E" w:rsidRPr="003E6F45">
        <w:rPr>
          <w:rFonts w:ascii="HP PSG" w:hAnsi="HP PSG" w:cs="DokChampa"/>
          <w:color w:val="F6C81E"/>
          <w:sz w:val="28"/>
          <w:szCs w:val="28"/>
        </w:rPr>
        <w:t>lourd, et que vous allez tout d</w:t>
      </w:r>
      <w:r w:rsidR="0009764E" w:rsidRPr="003E6F45">
        <w:rPr>
          <w:rFonts w:ascii="DokChampa" w:hAnsi="DokChampa" w:cs="DokChampa"/>
          <w:color w:val="F6C81E"/>
          <w:sz w:val="28"/>
          <w:szCs w:val="28"/>
        </w:rPr>
        <w:t>é</w:t>
      </w:r>
      <w:r w:rsidR="0009764E" w:rsidRPr="003E6F45">
        <w:rPr>
          <w:rFonts w:ascii="HP PSG" w:hAnsi="HP PSG" w:cs="DokChampa"/>
          <w:color w:val="F6C81E"/>
          <w:sz w:val="28"/>
          <w:szCs w:val="28"/>
        </w:rPr>
        <w:t>chirer au partiel</w:t>
      </w:r>
      <w:r w:rsidR="0009764E" w:rsidRPr="003E6F45">
        <w:rPr>
          <w:rFonts w:ascii="DokChampa" w:hAnsi="DokChampa" w:cs="DokChampa"/>
          <w:color w:val="F6C81E"/>
          <w:sz w:val="28"/>
          <w:szCs w:val="28"/>
        </w:rPr>
        <w:t> </w:t>
      </w:r>
      <w:r w:rsidR="0009764E" w:rsidRPr="003E6F45">
        <w:rPr>
          <w:rFonts w:ascii="HP PSG" w:hAnsi="HP PSG" w:cs="DokChampa"/>
          <w:color w:val="F6C81E"/>
          <w:sz w:val="28"/>
          <w:szCs w:val="28"/>
        </w:rPr>
        <w:t>! (Vrai)</w:t>
      </w:r>
      <w:r w:rsidR="001E4E72" w:rsidRPr="003E6F45">
        <w:rPr>
          <w:rFonts w:ascii="HP PSG" w:hAnsi="HP PSG" w:cs="DokChampa"/>
          <w:color w:val="F6C81E"/>
          <w:sz w:val="28"/>
          <w:szCs w:val="28"/>
        </w:rPr>
        <w:t xml:space="preserve"> </w:t>
      </w:r>
    </w:p>
    <w:p w:rsidR="00202C01" w:rsidRDefault="00202C01" w:rsidP="0009764E">
      <w:pPr>
        <w:spacing w:line="240" w:lineRule="exact"/>
        <w:contextualSpacing/>
        <w:rPr>
          <w:rFonts w:ascii="DokChampa" w:hAnsi="DokChampa" w:cs="DokChampa"/>
          <w:color w:val="F6C81E"/>
          <w:sz w:val="24"/>
          <w:szCs w:val="24"/>
        </w:rPr>
      </w:pPr>
    </w:p>
    <w:p w:rsidR="00202C01" w:rsidRDefault="00202C01" w:rsidP="0009764E">
      <w:pPr>
        <w:spacing w:line="240" w:lineRule="exact"/>
        <w:contextualSpacing/>
        <w:rPr>
          <w:rFonts w:ascii="DokChampa" w:hAnsi="DokChampa" w:cs="DokChampa"/>
          <w:color w:val="F6C81E"/>
          <w:sz w:val="24"/>
          <w:szCs w:val="24"/>
        </w:rPr>
      </w:pPr>
    </w:p>
    <w:p w:rsidR="001E4E72" w:rsidRDefault="001E4E72" w:rsidP="0009764E">
      <w:pPr>
        <w:spacing w:line="240" w:lineRule="exact"/>
        <w:contextualSpacing/>
        <w:rPr>
          <w:rFonts w:ascii="DokChampa" w:hAnsi="DokChampa" w:cs="DokChampa"/>
          <w:color w:val="F6C81E"/>
          <w:sz w:val="24"/>
          <w:szCs w:val="24"/>
        </w:rPr>
      </w:pPr>
    </w:p>
    <w:p w:rsidR="003E6F45" w:rsidRDefault="003E6F45" w:rsidP="0009764E">
      <w:pPr>
        <w:spacing w:line="240" w:lineRule="exact"/>
        <w:contextualSpacing/>
        <w:rPr>
          <w:rFonts w:ascii="DokChampa" w:hAnsi="DokChampa" w:cs="DokChampa"/>
          <w:color w:val="F6C81E"/>
          <w:sz w:val="24"/>
          <w:szCs w:val="24"/>
        </w:rPr>
      </w:pPr>
    </w:p>
    <w:p w:rsidR="003E6F45" w:rsidRDefault="003E6F45" w:rsidP="0009764E">
      <w:pPr>
        <w:spacing w:line="240" w:lineRule="exact"/>
        <w:contextualSpacing/>
        <w:rPr>
          <w:rFonts w:ascii="DokChampa" w:hAnsi="DokChampa" w:cs="DokChampa"/>
          <w:color w:val="F6C81E"/>
          <w:sz w:val="24"/>
          <w:szCs w:val="24"/>
        </w:rPr>
      </w:pPr>
    </w:p>
    <w:p w:rsidR="0009764E" w:rsidRDefault="0009764E" w:rsidP="0009764E">
      <w:pPr>
        <w:spacing w:line="240" w:lineRule="exact"/>
        <w:contextualSpacing/>
        <w:jc w:val="center"/>
        <w:rPr>
          <w:rFonts w:ascii="HP PSG" w:hAnsi="HP PSG" w:cs="DokChampa"/>
          <w:color w:val="F6C81E"/>
          <w:sz w:val="36"/>
          <w:szCs w:val="36"/>
        </w:rPr>
      </w:pPr>
      <w:r>
        <w:rPr>
          <w:rFonts w:ascii="HP PSG" w:hAnsi="HP PSG" w:cs="DokChampa"/>
          <w:color w:val="F6C81E"/>
          <w:sz w:val="36"/>
          <w:szCs w:val="36"/>
        </w:rPr>
        <w:t>The END</w:t>
      </w:r>
    </w:p>
    <w:p w:rsidR="0009764E" w:rsidRDefault="00202C01" w:rsidP="0009764E">
      <w:pPr>
        <w:spacing w:line="240" w:lineRule="exact"/>
        <w:contextualSpacing/>
        <w:jc w:val="center"/>
        <w:rPr>
          <w:rFonts w:ascii="HP PSG" w:hAnsi="HP PSG" w:cs="DokChampa"/>
          <w:color w:val="F6C81E"/>
          <w:sz w:val="36"/>
          <w:szCs w:val="36"/>
        </w:rPr>
      </w:pPr>
      <w:r>
        <w:rPr>
          <w:rFonts w:ascii="HP PSG" w:hAnsi="HP PSG" w:cs="DokChampa"/>
          <w:noProof/>
          <w:color w:val="F6C81E"/>
          <w:sz w:val="36"/>
          <w:szCs w:val="36"/>
          <w:lang w:eastAsia="fr-FR"/>
        </w:rPr>
        <w:drawing>
          <wp:anchor distT="0" distB="0" distL="114300" distR="114300" simplePos="0" relativeHeight="251668480" behindDoc="0" locked="0" layoutInCell="1" allowOverlap="1">
            <wp:simplePos x="0" y="0"/>
            <wp:positionH relativeFrom="margin">
              <wp:posOffset>490855</wp:posOffset>
            </wp:positionH>
            <wp:positionV relativeFrom="margin">
              <wp:posOffset>2595880</wp:posOffset>
            </wp:positionV>
            <wp:extent cx="495300" cy="561975"/>
            <wp:effectExtent l="19050" t="0" r="0" b="0"/>
            <wp:wrapSquare wrapText="bothSides"/>
            <wp:docPr id="4" name="Image 1" descr="C:\Users\Charline\AppData\Local\Microsoft\Windows\Temporary Internet Files\Content.IE5\BPDI3OYD\MC90044136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arline\AppData\Local\Microsoft\Windows\Temporary Internet Files\Content.IE5\BPDI3OYD\MC900441361[1].png"/>
                    <pic:cNvPicPr>
                      <a:picLocks noChangeAspect="1" noChangeArrowheads="1"/>
                    </pic:cNvPicPr>
                  </pic:nvPicPr>
                  <pic:blipFill>
                    <a:blip r:embed="rId5" cstate="print"/>
                    <a:srcRect/>
                    <a:stretch>
                      <a:fillRect/>
                    </a:stretch>
                  </pic:blipFill>
                  <pic:spPr bwMode="auto">
                    <a:xfrm>
                      <a:off x="0" y="0"/>
                      <a:ext cx="495300" cy="561975"/>
                    </a:xfrm>
                    <a:prstGeom prst="rect">
                      <a:avLst/>
                    </a:prstGeom>
                    <a:noFill/>
                    <a:ln w="9525">
                      <a:noFill/>
                      <a:miter lim="800000"/>
                      <a:headEnd/>
                      <a:tailEnd/>
                    </a:ln>
                  </pic:spPr>
                </pic:pic>
              </a:graphicData>
            </a:graphic>
          </wp:anchor>
        </w:drawing>
      </w:r>
      <w:r>
        <w:rPr>
          <w:rFonts w:ascii="HP PSG" w:hAnsi="HP PSG" w:cs="DokChampa"/>
          <w:noProof/>
          <w:color w:val="F6C81E"/>
          <w:sz w:val="36"/>
          <w:szCs w:val="36"/>
          <w:lang w:eastAsia="fr-FR"/>
        </w:rPr>
        <w:drawing>
          <wp:anchor distT="0" distB="0" distL="114300" distR="114300" simplePos="0" relativeHeight="251669504" behindDoc="0" locked="0" layoutInCell="1" allowOverlap="1">
            <wp:simplePos x="0" y="0"/>
            <wp:positionH relativeFrom="margin">
              <wp:posOffset>6167755</wp:posOffset>
            </wp:positionH>
            <wp:positionV relativeFrom="margin">
              <wp:posOffset>2595880</wp:posOffset>
            </wp:positionV>
            <wp:extent cx="495300" cy="561975"/>
            <wp:effectExtent l="19050" t="0" r="0" b="0"/>
            <wp:wrapSquare wrapText="bothSides"/>
            <wp:docPr id="7" name="Image 1" descr="C:\Users\Charline\AppData\Local\Microsoft\Windows\Temporary Internet Files\Content.IE5\BPDI3OYD\MC90044136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arline\AppData\Local\Microsoft\Windows\Temporary Internet Files\Content.IE5\BPDI3OYD\MC900441361[1].png"/>
                    <pic:cNvPicPr>
                      <a:picLocks noChangeAspect="1" noChangeArrowheads="1"/>
                    </pic:cNvPicPr>
                  </pic:nvPicPr>
                  <pic:blipFill>
                    <a:blip r:embed="rId5" cstate="print"/>
                    <a:srcRect/>
                    <a:stretch>
                      <a:fillRect/>
                    </a:stretch>
                  </pic:blipFill>
                  <pic:spPr bwMode="auto">
                    <a:xfrm>
                      <a:off x="0" y="0"/>
                      <a:ext cx="495300" cy="561975"/>
                    </a:xfrm>
                    <a:prstGeom prst="rect">
                      <a:avLst/>
                    </a:prstGeom>
                    <a:noFill/>
                    <a:ln w="9525">
                      <a:noFill/>
                      <a:miter lim="800000"/>
                      <a:headEnd/>
                      <a:tailEnd/>
                    </a:ln>
                  </pic:spPr>
                </pic:pic>
              </a:graphicData>
            </a:graphic>
          </wp:anchor>
        </w:drawing>
      </w:r>
    </w:p>
    <w:p w:rsidR="005E14BF" w:rsidRPr="0009764E" w:rsidRDefault="0009764E" w:rsidP="00202C01">
      <w:pPr>
        <w:spacing w:line="240" w:lineRule="exact"/>
        <w:contextualSpacing/>
        <w:jc w:val="center"/>
        <w:rPr>
          <w:rFonts w:ascii="HP PSG" w:hAnsi="HP PSG" w:cs="DokChampa"/>
          <w:color w:val="F6C81E"/>
          <w:sz w:val="36"/>
          <w:szCs w:val="36"/>
        </w:rPr>
      </w:pPr>
      <w:r>
        <w:rPr>
          <w:rFonts w:ascii="Courier New" w:hAnsi="Courier New" w:cs="Courier New"/>
          <w:color w:val="F6C81E"/>
          <w:sz w:val="36"/>
          <w:szCs w:val="36"/>
          <w:u w:val="thick"/>
        </w:rPr>
        <w:t>__________________________________</w:t>
      </w:r>
    </w:p>
    <w:sectPr w:rsidR="005E14BF" w:rsidRPr="0009764E" w:rsidSect="00935995">
      <w:pgSz w:w="11906" w:h="16838"/>
      <w:pgMar w:top="397" w:right="397" w:bottom="397" w:left="397" w:header="709" w:footer="709" w:gutter="0"/>
      <w:pgBorders w:offsetFrom="page">
        <w:top w:val="starsShadowed" w:sz="12" w:space="10" w:color="auto"/>
        <w:left w:val="starsShadowed" w:sz="12" w:space="10" w:color="auto"/>
        <w:bottom w:val="starsShadowed" w:sz="12" w:space="10" w:color="auto"/>
        <w:right w:val="starsShadowed" w:sz="12" w:space="10"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HP PSG">
    <w:panose1 w:val="00000000000000000000"/>
    <w:charset w:val="00"/>
    <w:family w:val="modern"/>
    <w:notTrueType/>
    <w:pitch w:val="variable"/>
    <w:sig w:usb0="00000003" w:usb1="00000000" w:usb2="00000000" w:usb3="00000000" w:csb0="00000001" w:csb1="00000000"/>
  </w:font>
  <w:font w:name="DaunPenh">
    <w:panose1 w:val="01010101010101010101"/>
    <w:charset w:val="00"/>
    <w:family w:val="auto"/>
    <w:pitch w:val="variable"/>
    <w:sig w:usb0="00000003" w:usb1="00000000" w:usb2="0001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arajita">
    <w:panose1 w:val="020B0604020202020204"/>
    <w:charset w:val="00"/>
    <w:family w:val="swiss"/>
    <w:pitch w:val="variable"/>
    <w:sig w:usb0="00008003" w:usb1="00000000" w:usb2="00000000" w:usb3="00000000" w:csb0="00000001" w:csb1="00000000"/>
  </w:font>
  <w:font w:name="DokChampa">
    <w:panose1 w:val="020B0604020202020204"/>
    <w:charset w:val="00"/>
    <w:family w:val="swiss"/>
    <w:pitch w:val="variable"/>
    <w:sig w:usb0="03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hyphenationZone w:val="425"/>
  <w:drawingGridHorizontalSpacing w:val="110"/>
  <w:displayHorizontalDrawingGridEvery w:val="2"/>
  <w:characterSpacingControl w:val="doNotCompress"/>
  <w:compat/>
  <w:rsids>
    <w:rsidRoot w:val="009A4EBF"/>
    <w:rsid w:val="0009764E"/>
    <w:rsid w:val="000A7091"/>
    <w:rsid w:val="000C5D85"/>
    <w:rsid w:val="00187EBB"/>
    <w:rsid w:val="001B2A20"/>
    <w:rsid w:val="001D223E"/>
    <w:rsid w:val="001E4E72"/>
    <w:rsid w:val="00202C01"/>
    <w:rsid w:val="00211377"/>
    <w:rsid w:val="002154B9"/>
    <w:rsid w:val="002254AB"/>
    <w:rsid w:val="003B3747"/>
    <w:rsid w:val="003C5AED"/>
    <w:rsid w:val="003E6F45"/>
    <w:rsid w:val="00427187"/>
    <w:rsid w:val="004841FD"/>
    <w:rsid w:val="004862CD"/>
    <w:rsid w:val="004D1999"/>
    <w:rsid w:val="004E1C24"/>
    <w:rsid w:val="0052107C"/>
    <w:rsid w:val="00541A66"/>
    <w:rsid w:val="005B56F3"/>
    <w:rsid w:val="005D7887"/>
    <w:rsid w:val="005E14BF"/>
    <w:rsid w:val="005F0D26"/>
    <w:rsid w:val="00613973"/>
    <w:rsid w:val="00660BC9"/>
    <w:rsid w:val="007509D4"/>
    <w:rsid w:val="00784500"/>
    <w:rsid w:val="007D7274"/>
    <w:rsid w:val="008029A2"/>
    <w:rsid w:val="008E777A"/>
    <w:rsid w:val="00935995"/>
    <w:rsid w:val="00945E90"/>
    <w:rsid w:val="00996D13"/>
    <w:rsid w:val="009A4EBF"/>
    <w:rsid w:val="009F527B"/>
    <w:rsid w:val="00A16F75"/>
    <w:rsid w:val="00A27076"/>
    <w:rsid w:val="00A276D5"/>
    <w:rsid w:val="00A45D0C"/>
    <w:rsid w:val="00A93518"/>
    <w:rsid w:val="00B10AF6"/>
    <w:rsid w:val="00B27B96"/>
    <w:rsid w:val="00BD4903"/>
    <w:rsid w:val="00C25791"/>
    <w:rsid w:val="00C646C7"/>
    <w:rsid w:val="00C829F0"/>
    <w:rsid w:val="00CA5C58"/>
    <w:rsid w:val="00CE3805"/>
    <w:rsid w:val="00CF740E"/>
    <w:rsid w:val="00D013BD"/>
    <w:rsid w:val="00DA0378"/>
    <w:rsid w:val="00DF6273"/>
    <w:rsid w:val="00E536F1"/>
    <w:rsid w:val="00EB0DBA"/>
    <w:rsid w:val="00EE4E27"/>
    <w:rsid w:val="00EE682E"/>
    <w:rsid w:val="00EF3ED8"/>
    <w:rsid w:val="00EF4617"/>
    <w:rsid w:val="00F01326"/>
    <w:rsid w:val="00F359CB"/>
    <w:rsid w:val="00F544F4"/>
    <w:rsid w:val="00F71E64"/>
    <w:rsid w:val="00FF34BA"/>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1604]" strokecolor="#ffc000"/>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682E"/>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A16F7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6F7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7.e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6.e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3.bin"/><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oleObject" Target="embeddings/oleObject2.bin"/><Relationship Id="rId5" Type="http://schemas.openxmlformats.org/officeDocument/2006/relationships/image" Target="media/image1.png"/><Relationship Id="rId15" Type="http://schemas.openxmlformats.org/officeDocument/2006/relationships/image" Target="media/image9.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8.em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A0133C-A8D6-4703-AC5B-93CBC2BC0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9</Pages>
  <Words>4676</Words>
  <Characters>25719</Characters>
  <Application>Microsoft Office Word</Application>
  <DocSecurity>0</DocSecurity>
  <Lines>214</Lines>
  <Paragraphs>60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30335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Charline</dc:creator>
  <cp:lastModifiedBy>Charline</cp:lastModifiedBy>
  <cp:revision>54</cp:revision>
  <dcterms:created xsi:type="dcterms:W3CDTF">2011-11-11T22:49:00Z</dcterms:created>
  <dcterms:modified xsi:type="dcterms:W3CDTF">2011-11-13T00:15:00Z</dcterms:modified>
</cp:coreProperties>
</file>