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F243E" w:themeColor="text2" w:themeShade="7F">
    <v:background id="_x0000_s1025" o:bwmode="white" fillcolor="#0f243e [1615]" o:targetscreensize="800,600">
      <v:fill color2="#17365d [2415]" focus="100%" type="gradientRadial">
        <o:fill v:ext="view" type="gradientCenter"/>
      </v:fill>
    </v:background>
  </w:background>
  <w:body>
    <w:p w:rsidR="00A4307E" w:rsidRDefault="00A4307E">
      <w:r>
        <w:rPr>
          <w:noProof/>
          <w:lang w:eastAsia="fr-FR"/>
        </w:rPr>
        <w:drawing>
          <wp:inline distT="0" distB="0" distL="0" distR="0">
            <wp:extent cx="657225" cy="657225"/>
            <wp:effectExtent l="19050" t="0" r="9525" b="0"/>
            <wp:docPr id="4" name="Image 4" descr="C:\Users\Charline\AppData\Local\Microsoft\Windows\Temporary Internet Files\Content.IE5\BPDI3OYD\MC90044136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arline\AppData\Local\Microsoft\Windows\Temporary Internet Files\Content.IE5\BPDI3OYD\MC900441361[2].png"/>
                    <pic:cNvPicPr>
                      <a:picLocks noChangeAspect="1" noChangeArrowheads="1"/>
                    </pic:cNvPicPr>
                  </pic:nvPicPr>
                  <pic:blipFill>
                    <a:blip r:embed="rId5" cstate="print"/>
                    <a:srcRect/>
                    <a:stretch>
                      <a:fillRect/>
                    </a:stretch>
                  </pic:blipFill>
                  <pic:spPr bwMode="auto">
                    <a:xfrm>
                      <a:off x="0" y="0"/>
                      <a:ext cx="657225" cy="657225"/>
                    </a:xfrm>
                    <a:prstGeom prst="rect">
                      <a:avLst/>
                    </a:prstGeom>
                    <a:noFill/>
                    <a:ln w="9525">
                      <a:noFill/>
                      <a:miter lim="800000"/>
                      <a:headEnd/>
                      <a:tailEnd/>
                    </a:ln>
                  </pic:spPr>
                </pic:pic>
              </a:graphicData>
            </a:graphic>
          </wp:inline>
        </w:drawing>
      </w:r>
      <w:r>
        <w:t xml:space="preserve">                                                                                                                                                                                   </w:t>
      </w:r>
      <w:r>
        <w:rPr>
          <w:noProof/>
          <w:lang w:eastAsia="fr-FR"/>
        </w:rPr>
        <w:drawing>
          <wp:inline distT="0" distB="0" distL="0" distR="0">
            <wp:extent cx="657225" cy="657225"/>
            <wp:effectExtent l="19050" t="0" r="9525" b="0"/>
            <wp:docPr id="5" name="Image 5" descr="C:\Users\Charline\AppData\Local\Microsoft\Windows\Temporary Internet Files\Content.IE5\BPDI3OYD\MC90044136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arline\AppData\Local\Microsoft\Windows\Temporary Internet Files\Content.IE5\BPDI3OYD\MC900441361[2].png"/>
                    <pic:cNvPicPr>
                      <a:picLocks noChangeAspect="1" noChangeArrowheads="1"/>
                    </pic:cNvPicPr>
                  </pic:nvPicPr>
                  <pic:blipFill>
                    <a:blip r:embed="rId5" cstate="print"/>
                    <a:srcRect/>
                    <a:stretch>
                      <a:fillRect/>
                    </a:stretch>
                  </pic:blipFill>
                  <pic:spPr bwMode="auto">
                    <a:xfrm>
                      <a:off x="0" y="0"/>
                      <a:ext cx="657225" cy="657225"/>
                    </a:xfrm>
                    <a:prstGeom prst="rect">
                      <a:avLst/>
                    </a:prstGeom>
                    <a:noFill/>
                    <a:ln w="9525">
                      <a:noFill/>
                      <a:miter lim="800000"/>
                      <a:headEnd/>
                      <a:tailEnd/>
                    </a:ln>
                  </pic:spPr>
                </pic:pic>
              </a:graphicData>
            </a:graphic>
          </wp:inline>
        </w:drawing>
      </w:r>
    </w:p>
    <w:p w:rsidR="00A4307E" w:rsidRDefault="00A4307E" w:rsidP="00A4307E">
      <w:pPr>
        <w:spacing w:line="240" w:lineRule="exact"/>
        <w:contextualSpacing/>
        <w:jc w:val="center"/>
      </w:pPr>
    </w:p>
    <w:p w:rsidR="008D2094" w:rsidRDefault="008D2094" w:rsidP="00A4307E">
      <w:pPr>
        <w:spacing w:line="240" w:lineRule="exact"/>
        <w:contextualSpacing/>
        <w:jc w:val="center"/>
      </w:pPr>
    </w:p>
    <w:p w:rsidR="008D2094" w:rsidRDefault="008D2094" w:rsidP="00A4307E">
      <w:pPr>
        <w:spacing w:line="240" w:lineRule="exact"/>
        <w:contextualSpacing/>
        <w:jc w:val="center"/>
      </w:pPr>
    </w:p>
    <w:p w:rsidR="008D2094" w:rsidRDefault="008D2094" w:rsidP="00A4307E">
      <w:pPr>
        <w:spacing w:line="240" w:lineRule="exact"/>
        <w:contextualSpacing/>
        <w:jc w:val="center"/>
        <w:rPr>
          <w:rFonts w:ascii="HP PSG" w:hAnsi="HP PSG"/>
          <w:color w:val="F6C81E"/>
          <w:sz w:val="56"/>
          <w:szCs w:val="56"/>
        </w:rPr>
      </w:pPr>
    </w:p>
    <w:p w:rsidR="00A4307E" w:rsidRDefault="00A4307E" w:rsidP="00A4307E">
      <w:pPr>
        <w:spacing w:line="240" w:lineRule="exact"/>
        <w:contextualSpacing/>
        <w:jc w:val="center"/>
        <w:rPr>
          <w:rFonts w:ascii="HP PSG" w:hAnsi="HP PSG"/>
          <w:color w:val="F6C81E"/>
          <w:sz w:val="56"/>
          <w:szCs w:val="56"/>
        </w:rPr>
      </w:pPr>
    </w:p>
    <w:p w:rsidR="00A4307E" w:rsidRDefault="00A4307E" w:rsidP="00A4307E">
      <w:pPr>
        <w:spacing w:line="240" w:lineRule="exact"/>
        <w:contextualSpacing/>
        <w:jc w:val="center"/>
        <w:rPr>
          <w:rFonts w:ascii="HP PSG" w:hAnsi="HP PSG"/>
          <w:color w:val="F6C81E"/>
          <w:sz w:val="56"/>
          <w:szCs w:val="56"/>
        </w:rPr>
      </w:pPr>
    </w:p>
    <w:p w:rsidR="00A4307E" w:rsidRDefault="00A4307E" w:rsidP="00A4307E">
      <w:pPr>
        <w:spacing w:line="240" w:lineRule="exact"/>
        <w:contextualSpacing/>
        <w:jc w:val="center"/>
        <w:rPr>
          <w:rFonts w:ascii="HP PSG" w:hAnsi="HP PSG"/>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r>
        <w:rPr>
          <w:rFonts w:ascii="HP PSG" w:hAnsi="HP PSG"/>
          <w:color w:val="F6C81E"/>
          <w:sz w:val="56"/>
          <w:szCs w:val="56"/>
        </w:rPr>
        <w:t>DM d</w:t>
      </w:r>
      <w:r>
        <w:rPr>
          <w:rFonts w:ascii="Courier New" w:hAnsi="Courier New" w:cs="Courier New"/>
          <w:color w:val="F6C81E"/>
          <w:sz w:val="56"/>
          <w:szCs w:val="56"/>
        </w:rPr>
        <w:t>’</w:t>
      </w:r>
      <w:r>
        <w:rPr>
          <w:rFonts w:ascii="HP PSG" w:hAnsi="HP PSG" w:cs="Courier New"/>
          <w:color w:val="F6C81E"/>
          <w:sz w:val="56"/>
          <w:szCs w:val="56"/>
        </w:rPr>
        <w:t>HISTOLOGIE 2011</w:t>
      </w: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r>
        <w:rPr>
          <w:rFonts w:ascii="HP PSG" w:hAnsi="HP PSG" w:cs="Courier New"/>
          <w:noProof/>
          <w:color w:val="F6C81E"/>
          <w:sz w:val="56"/>
          <w:szCs w:val="56"/>
          <w:lang w:eastAsia="fr-FR"/>
        </w:rPr>
        <w:drawing>
          <wp:anchor distT="0" distB="0" distL="114300" distR="114300" simplePos="0" relativeHeight="251658240" behindDoc="0" locked="0" layoutInCell="1" allowOverlap="1">
            <wp:simplePos x="0" y="0"/>
            <wp:positionH relativeFrom="margin">
              <wp:align>center</wp:align>
            </wp:positionH>
            <wp:positionV relativeFrom="margin">
              <wp:posOffset>2529205</wp:posOffset>
            </wp:positionV>
            <wp:extent cx="5238750" cy="3495675"/>
            <wp:effectExtent l="19050" t="0" r="0" b="0"/>
            <wp:wrapSquare wrapText="bothSides"/>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cstate="print"/>
                    <a:srcRect/>
                    <a:stretch>
                      <a:fillRect/>
                    </a:stretch>
                  </pic:blipFill>
                  <pic:spPr bwMode="auto">
                    <a:xfrm>
                      <a:off x="0" y="0"/>
                      <a:ext cx="5238750" cy="3495675"/>
                    </a:xfrm>
                    <a:prstGeom prst="rect">
                      <a:avLst/>
                    </a:prstGeom>
                    <a:noFill/>
                    <a:ln w="9525">
                      <a:noFill/>
                      <a:miter lim="800000"/>
                      <a:headEnd/>
                      <a:tailEnd/>
                    </a:ln>
                    <a:effectLst>
                      <a:softEdge rad="127000"/>
                    </a:effectLst>
                  </pic:spPr>
                </pic:pic>
              </a:graphicData>
            </a:graphic>
          </wp:anchor>
        </w:drawing>
      </w: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Default="00A4307E" w:rsidP="00A4307E">
      <w:pPr>
        <w:spacing w:line="240" w:lineRule="exact"/>
        <w:contextualSpacing/>
        <w:jc w:val="center"/>
        <w:rPr>
          <w:rFonts w:ascii="HP PSG" w:hAnsi="HP PSG" w:cs="Courier New"/>
          <w:color w:val="F6C81E"/>
          <w:sz w:val="56"/>
          <w:szCs w:val="56"/>
        </w:rPr>
      </w:pPr>
    </w:p>
    <w:p w:rsidR="00A4307E" w:rsidRPr="008D2094" w:rsidRDefault="00A4307E" w:rsidP="00A4307E">
      <w:pPr>
        <w:spacing w:line="240" w:lineRule="exact"/>
        <w:contextualSpacing/>
        <w:jc w:val="center"/>
        <w:rPr>
          <w:rFonts w:ascii="HP PSG" w:hAnsi="HP PSG" w:cs="Courier New"/>
          <w:color w:val="F6C81E"/>
          <w:sz w:val="96"/>
          <w:szCs w:val="96"/>
        </w:rPr>
      </w:pPr>
    </w:p>
    <w:p w:rsidR="008D2094" w:rsidRDefault="008D2094" w:rsidP="00A4307E">
      <w:pPr>
        <w:spacing w:line="240" w:lineRule="exact"/>
        <w:contextualSpacing/>
        <w:jc w:val="center"/>
        <w:rPr>
          <w:rFonts w:ascii="HP PSG" w:hAnsi="HP PSG" w:cs="Courier New"/>
          <w:color w:val="F6C81E"/>
          <w:sz w:val="96"/>
          <w:szCs w:val="96"/>
        </w:rPr>
      </w:pPr>
    </w:p>
    <w:p w:rsidR="008D2094" w:rsidRDefault="008D2094" w:rsidP="00A4307E">
      <w:pPr>
        <w:spacing w:line="240" w:lineRule="exact"/>
        <w:contextualSpacing/>
        <w:jc w:val="center"/>
        <w:rPr>
          <w:rFonts w:ascii="HP PSG" w:hAnsi="HP PSG" w:cs="Courier New"/>
          <w:color w:val="F6C81E"/>
          <w:sz w:val="96"/>
          <w:szCs w:val="96"/>
        </w:rPr>
      </w:pPr>
    </w:p>
    <w:p w:rsidR="008D2094" w:rsidRDefault="008D2094" w:rsidP="00A4307E">
      <w:pPr>
        <w:spacing w:line="240" w:lineRule="exact"/>
        <w:contextualSpacing/>
        <w:jc w:val="center"/>
        <w:rPr>
          <w:rFonts w:ascii="HP PSG" w:hAnsi="HP PSG" w:cs="Courier New"/>
          <w:color w:val="F6C81E"/>
          <w:sz w:val="96"/>
          <w:szCs w:val="96"/>
        </w:rPr>
      </w:pPr>
    </w:p>
    <w:p w:rsidR="008D2094" w:rsidRDefault="008D2094" w:rsidP="00A4307E">
      <w:pPr>
        <w:spacing w:line="240" w:lineRule="exact"/>
        <w:contextualSpacing/>
        <w:jc w:val="center"/>
        <w:rPr>
          <w:rFonts w:ascii="HP PSG" w:hAnsi="HP PSG" w:cs="Courier New"/>
          <w:color w:val="F6C81E"/>
          <w:sz w:val="96"/>
          <w:szCs w:val="96"/>
        </w:rPr>
      </w:pPr>
    </w:p>
    <w:p w:rsidR="008D2094" w:rsidRDefault="008D2094" w:rsidP="00A4307E">
      <w:pPr>
        <w:spacing w:line="240" w:lineRule="exact"/>
        <w:contextualSpacing/>
        <w:jc w:val="center"/>
        <w:rPr>
          <w:rFonts w:ascii="HP PSG" w:hAnsi="HP PSG" w:cs="Courier New"/>
          <w:color w:val="F6C81E"/>
          <w:sz w:val="96"/>
          <w:szCs w:val="96"/>
        </w:rPr>
      </w:pPr>
    </w:p>
    <w:p w:rsidR="008D2094" w:rsidRDefault="008D2094" w:rsidP="00A4307E">
      <w:pPr>
        <w:spacing w:line="240" w:lineRule="exact"/>
        <w:contextualSpacing/>
        <w:jc w:val="center"/>
        <w:rPr>
          <w:rFonts w:ascii="HP PSG" w:hAnsi="HP PSG" w:cs="Courier New"/>
          <w:color w:val="F6C81E"/>
          <w:sz w:val="96"/>
          <w:szCs w:val="96"/>
        </w:rPr>
      </w:pPr>
    </w:p>
    <w:p w:rsidR="00A4307E" w:rsidRDefault="00A4307E" w:rsidP="00A4307E">
      <w:pPr>
        <w:spacing w:line="240" w:lineRule="exact"/>
        <w:contextualSpacing/>
        <w:jc w:val="center"/>
        <w:rPr>
          <w:rFonts w:ascii="HP PSG" w:hAnsi="HP PSG" w:cs="Courier New"/>
          <w:color w:val="F6C81E"/>
          <w:sz w:val="96"/>
          <w:szCs w:val="96"/>
        </w:rPr>
      </w:pPr>
      <w:r w:rsidRPr="008D2094">
        <w:rPr>
          <w:rFonts w:ascii="HP PSG" w:hAnsi="HP PSG" w:cs="Courier New"/>
          <w:color w:val="F6C81E"/>
          <w:sz w:val="96"/>
          <w:szCs w:val="96"/>
        </w:rPr>
        <w:t>CORRECTION</w:t>
      </w: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Default="002B3839" w:rsidP="00A4307E">
      <w:pPr>
        <w:spacing w:line="240" w:lineRule="exact"/>
        <w:contextualSpacing/>
        <w:jc w:val="center"/>
        <w:rPr>
          <w:rFonts w:ascii="HP PSG" w:hAnsi="HP PSG" w:cs="Courier New"/>
          <w:color w:val="F6C81E"/>
          <w:sz w:val="96"/>
          <w:szCs w:val="96"/>
        </w:rPr>
      </w:pPr>
    </w:p>
    <w:p w:rsidR="002B3839" w:rsidRPr="002B3839" w:rsidRDefault="002B3839" w:rsidP="002B3839">
      <w:pPr>
        <w:spacing w:line="240" w:lineRule="exact"/>
        <w:contextualSpacing/>
        <w:jc w:val="center"/>
        <w:rPr>
          <w:rFonts w:ascii="DokChampa" w:hAnsi="DokChampa" w:cs="DokChampa"/>
          <w:color w:val="F6C81E"/>
          <w:sz w:val="24"/>
          <w:szCs w:val="24"/>
        </w:rPr>
      </w:pPr>
    </w:p>
    <w:p w:rsidR="008C6B75" w:rsidRPr="008C6B75" w:rsidRDefault="008C6B75" w:rsidP="002B3839">
      <w:pPr>
        <w:spacing w:line="240" w:lineRule="exact"/>
        <w:contextualSpacing/>
        <w:rPr>
          <w:rFonts w:ascii="HP PSG" w:eastAsia="Calibri" w:hAnsi="HP PSG" w:cs="DokChampa"/>
          <w:color w:val="F6C81E"/>
          <w:sz w:val="32"/>
          <w:szCs w:val="32"/>
        </w:rPr>
      </w:pPr>
      <w:r w:rsidRPr="008C6B75">
        <w:rPr>
          <w:rFonts w:ascii="HP PSG" w:eastAsia="Calibri" w:hAnsi="HP PSG" w:cs="DokChampa"/>
          <w:color w:val="F6C81E"/>
          <w:sz w:val="32"/>
          <w:szCs w:val="32"/>
          <w:u w:val="thick"/>
        </w:rPr>
        <w:lastRenderedPageBreak/>
        <w:t>PARTIE 1</w:t>
      </w:r>
      <w:r w:rsidRPr="008C6B75">
        <w:rPr>
          <w:rFonts w:ascii="DokChampa" w:eastAsia="Calibri" w:hAnsi="DokChampa" w:cs="DokChampa"/>
          <w:color w:val="F6C81E"/>
          <w:sz w:val="32"/>
          <w:szCs w:val="32"/>
        </w:rPr>
        <w:t> </w:t>
      </w:r>
      <w:r w:rsidRPr="008C6B75">
        <w:rPr>
          <w:rFonts w:ascii="HP PSG" w:eastAsia="Calibri" w:hAnsi="HP PSG" w:cs="DokChampa"/>
          <w:color w:val="F6C81E"/>
          <w:sz w:val="32"/>
          <w:szCs w:val="32"/>
        </w:rPr>
        <w:t>:</w:t>
      </w:r>
    </w:p>
    <w:p w:rsidR="008C6B75" w:rsidRDefault="008C6B75" w:rsidP="002B3839">
      <w:pPr>
        <w:spacing w:line="240" w:lineRule="exact"/>
        <w:contextualSpacing/>
        <w:rPr>
          <w:rFonts w:ascii="DokChampa" w:eastAsia="Calibri" w:hAnsi="DokChampa" w:cs="DokChampa"/>
          <w:color w:val="F6C81E"/>
          <w:sz w:val="24"/>
          <w:szCs w:val="24"/>
        </w:rPr>
      </w:pP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1</w:t>
      </w:r>
      <w:r w:rsidR="00F5486C">
        <w:rPr>
          <w:rFonts w:ascii="DokChampa" w:hAnsi="DokChampa" w:cs="DokChampa"/>
          <w:color w:val="F6C81E"/>
          <w:sz w:val="24"/>
          <w:szCs w:val="24"/>
        </w:rPr>
        <w:t>.</w:t>
      </w:r>
      <w:r w:rsidRPr="002B3839">
        <w:rPr>
          <w:rFonts w:ascii="DokChampa" w:eastAsia="Calibri" w:hAnsi="DokChampa" w:cs="DokChampa"/>
          <w:color w:val="F6C81E"/>
          <w:sz w:val="24"/>
          <w:szCs w:val="24"/>
        </w:rPr>
        <w:t xml:space="preserve"> F</w:t>
      </w:r>
      <w:r w:rsidR="00F5486C">
        <w:rPr>
          <w:rFonts w:ascii="DokChampa" w:hAnsi="DokChampa" w:cs="DokChampa"/>
          <w:color w:val="F6C81E"/>
          <w:sz w:val="24"/>
          <w:szCs w:val="24"/>
        </w:rPr>
        <w:t xml:space="preserve">AUX </w:t>
      </w:r>
      <w:r w:rsidRPr="002B3839">
        <w:rPr>
          <w:rFonts w:ascii="DokChampa" w:eastAsia="Calibri" w:hAnsi="DokChampa" w:cs="DokChampa"/>
          <w:color w:val="F6C81E"/>
          <w:sz w:val="24"/>
          <w:szCs w:val="24"/>
        </w:rPr>
        <w:t>au contact de la LB</w:t>
      </w:r>
    </w:p>
    <w:p w:rsidR="002B3839" w:rsidRPr="002B3839" w:rsidRDefault="00F5486C"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2. VRAI</w:t>
      </w:r>
      <w:r>
        <w:rPr>
          <w:rFonts w:ascii="DokChampa" w:hAnsi="DokChampa" w:cs="DokChampa"/>
          <w:color w:val="F6C81E"/>
          <w:sz w:val="24"/>
          <w:szCs w:val="24"/>
        </w:rPr>
        <w:tab/>
        <w:t xml:space="preserve"> </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3</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F</w:t>
      </w:r>
      <w:r w:rsidR="00F5486C">
        <w:rPr>
          <w:rFonts w:ascii="DokChampa" w:hAnsi="DokChampa" w:cs="DokChampa"/>
          <w:color w:val="F6C81E"/>
          <w:sz w:val="24"/>
          <w:szCs w:val="24"/>
        </w:rPr>
        <w:t>AUX</w:t>
      </w:r>
      <w:r w:rsidRPr="002B3839">
        <w:rPr>
          <w:rFonts w:ascii="DokChampa" w:eastAsia="Calibri" w:hAnsi="DokChampa" w:cs="DokChampa"/>
          <w:color w:val="F6C81E"/>
          <w:sz w:val="24"/>
          <w:szCs w:val="24"/>
        </w:rPr>
        <w:t xml:space="preserve"> ex: la peau</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4</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F</w:t>
      </w:r>
      <w:r w:rsidR="00F5486C">
        <w:rPr>
          <w:rFonts w:ascii="DokChampa" w:hAnsi="DokChampa" w:cs="DokChampa"/>
          <w:color w:val="F6C81E"/>
          <w:sz w:val="24"/>
          <w:szCs w:val="24"/>
        </w:rPr>
        <w:t>AUX</w:t>
      </w:r>
      <w:r w:rsidRPr="002B3839">
        <w:rPr>
          <w:rFonts w:ascii="DokChampa" w:eastAsia="Calibri" w:hAnsi="DokChampa" w:cs="DokChampa"/>
          <w:color w:val="F6C81E"/>
          <w:sz w:val="24"/>
          <w:szCs w:val="24"/>
        </w:rPr>
        <w:t xml:space="preserve"> </w:t>
      </w:r>
      <w:r w:rsidR="00B73E57">
        <w:rPr>
          <w:rFonts w:ascii="DokChampa" w:hAnsi="DokChampa" w:cs="DokChampa"/>
          <w:color w:val="F6C81E"/>
          <w:sz w:val="24"/>
          <w:szCs w:val="24"/>
        </w:rPr>
        <w:t xml:space="preserve">épithélium de </w:t>
      </w:r>
      <w:r w:rsidRPr="002B3839">
        <w:rPr>
          <w:rFonts w:ascii="DokChampa" w:eastAsia="Calibri" w:hAnsi="DokChampa" w:cs="DokChampa"/>
          <w:color w:val="F6C81E"/>
          <w:sz w:val="24"/>
          <w:szCs w:val="24"/>
        </w:rPr>
        <w:t>transition =</w:t>
      </w:r>
      <w:r w:rsidR="00B73E57">
        <w:rPr>
          <w:rFonts w:ascii="DokChampa" w:hAnsi="DokChampa" w:cs="DokChampa"/>
          <w:color w:val="F6C81E"/>
          <w:sz w:val="24"/>
          <w:szCs w:val="24"/>
        </w:rPr>
        <w:t xml:space="preserve"> épithélium</w:t>
      </w:r>
      <w:r w:rsidRPr="002B3839">
        <w:rPr>
          <w:rFonts w:ascii="DokChampa" w:eastAsia="Calibri" w:hAnsi="DokChampa" w:cs="DokChampa"/>
          <w:color w:val="F6C81E"/>
          <w:sz w:val="24"/>
          <w:szCs w:val="24"/>
        </w:rPr>
        <w:t xml:space="preserve"> pseudostratifié</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5</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V</w:t>
      </w:r>
      <w:r w:rsidR="00F5486C">
        <w:rPr>
          <w:rFonts w:ascii="DokChampa" w:hAnsi="DokChampa" w:cs="DokChampa"/>
          <w:color w:val="F6C81E"/>
          <w:sz w:val="24"/>
          <w:szCs w:val="24"/>
        </w:rPr>
        <w:t>RAI</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6</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V</w:t>
      </w:r>
      <w:r w:rsidR="00F5486C">
        <w:rPr>
          <w:rFonts w:ascii="DokChampa" w:hAnsi="DokChampa" w:cs="DokChampa"/>
          <w:color w:val="F6C81E"/>
          <w:sz w:val="24"/>
          <w:szCs w:val="24"/>
        </w:rPr>
        <w:t>RAI</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7</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F</w:t>
      </w:r>
      <w:r w:rsidR="00F5486C">
        <w:rPr>
          <w:rFonts w:ascii="DokChampa" w:hAnsi="DokChampa" w:cs="DokChampa"/>
          <w:color w:val="F6C81E"/>
          <w:sz w:val="24"/>
          <w:szCs w:val="24"/>
        </w:rPr>
        <w:t>AUX</w:t>
      </w:r>
      <w:r w:rsidR="00B73E57">
        <w:rPr>
          <w:rFonts w:ascii="DokChampa" w:hAnsi="DokChampa" w:cs="DokChampa"/>
          <w:color w:val="F6C81E"/>
          <w:sz w:val="24"/>
          <w:szCs w:val="24"/>
        </w:rPr>
        <w:t xml:space="preserve"> invagination d'un </w:t>
      </w:r>
      <w:r w:rsidRPr="002B3839">
        <w:rPr>
          <w:rFonts w:ascii="DokChampa" w:eastAsia="Calibri" w:hAnsi="DokChampa" w:cs="DokChampa"/>
          <w:color w:val="F6C81E"/>
          <w:sz w:val="24"/>
          <w:szCs w:val="24"/>
        </w:rPr>
        <w:t>épithélium!!!</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8</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F</w:t>
      </w:r>
      <w:r w:rsidR="00F5486C">
        <w:rPr>
          <w:rFonts w:ascii="DokChampa" w:hAnsi="DokChampa" w:cs="DokChampa"/>
          <w:color w:val="F6C81E"/>
          <w:sz w:val="24"/>
          <w:szCs w:val="24"/>
        </w:rPr>
        <w:t>AUX</w:t>
      </w:r>
      <w:r w:rsidRPr="002B3839">
        <w:rPr>
          <w:rFonts w:ascii="DokChampa" w:eastAsia="Calibri" w:hAnsi="DokChampa" w:cs="DokChampa"/>
          <w:color w:val="F6C81E"/>
          <w:sz w:val="24"/>
          <w:szCs w:val="24"/>
        </w:rPr>
        <w:t xml:space="preserve"> très différenciées</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9</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F</w:t>
      </w:r>
      <w:r w:rsidR="00F5486C">
        <w:rPr>
          <w:rFonts w:ascii="DokChampa" w:hAnsi="DokChampa" w:cs="DokChampa"/>
          <w:color w:val="F6C81E"/>
          <w:sz w:val="24"/>
          <w:szCs w:val="24"/>
        </w:rPr>
        <w:t>AUX</w:t>
      </w:r>
      <w:r w:rsidRPr="002B3839">
        <w:rPr>
          <w:rFonts w:ascii="DokChampa" w:eastAsia="Calibri" w:hAnsi="DokChampa" w:cs="DokChampa"/>
          <w:color w:val="F6C81E"/>
          <w:sz w:val="24"/>
          <w:szCs w:val="24"/>
        </w:rPr>
        <w:t xml:space="preserve"> le stockage est inconstant</w:t>
      </w:r>
    </w:p>
    <w:p w:rsidR="002B3839" w:rsidRDefault="002B3839" w:rsidP="002B3839">
      <w:pPr>
        <w:spacing w:line="240" w:lineRule="exact"/>
        <w:contextualSpacing/>
        <w:rPr>
          <w:rFonts w:ascii="DokChampa" w:hAnsi="DokChampa" w:cs="DokChampa"/>
          <w:color w:val="F6C81E"/>
          <w:sz w:val="24"/>
          <w:szCs w:val="24"/>
        </w:rPr>
      </w:pPr>
      <w:r w:rsidRPr="002B3839">
        <w:rPr>
          <w:rFonts w:ascii="DokChampa" w:eastAsia="Calibri" w:hAnsi="DokChampa" w:cs="DokChampa"/>
          <w:color w:val="F6C81E"/>
          <w:sz w:val="24"/>
          <w:szCs w:val="24"/>
        </w:rPr>
        <w:t>10</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V</w:t>
      </w:r>
      <w:r w:rsidR="00F5486C">
        <w:rPr>
          <w:rFonts w:ascii="DokChampa" w:hAnsi="DokChampa" w:cs="DokChampa"/>
          <w:color w:val="F6C81E"/>
          <w:sz w:val="24"/>
          <w:szCs w:val="24"/>
        </w:rPr>
        <w:t>RAI</w:t>
      </w:r>
    </w:p>
    <w:p w:rsidR="008C6B75" w:rsidRPr="002B3839" w:rsidRDefault="008C6B75" w:rsidP="002B3839">
      <w:pPr>
        <w:spacing w:line="240" w:lineRule="exact"/>
        <w:contextualSpacing/>
        <w:rPr>
          <w:rFonts w:ascii="DokChampa" w:eastAsia="Calibri" w:hAnsi="DokChampa" w:cs="DokChampa"/>
          <w:color w:val="F6C81E"/>
          <w:sz w:val="24"/>
          <w:szCs w:val="24"/>
        </w:rPr>
      </w:pP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11</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F</w:t>
      </w:r>
      <w:r w:rsidR="00F5486C">
        <w:rPr>
          <w:rFonts w:ascii="DokChampa" w:hAnsi="DokChampa" w:cs="DokChampa"/>
          <w:color w:val="F6C81E"/>
          <w:sz w:val="24"/>
          <w:szCs w:val="24"/>
        </w:rPr>
        <w:t>AUX</w:t>
      </w:r>
      <w:r w:rsidRPr="002B3839">
        <w:rPr>
          <w:rFonts w:ascii="DokChampa" w:eastAsia="Calibri" w:hAnsi="DokChampa" w:cs="DokChampa"/>
          <w:color w:val="F6C81E"/>
          <w:sz w:val="24"/>
          <w:szCs w:val="24"/>
        </w:rPr>
        <w:t xml:space="preserve"> valable p</w:t>
      </w:r>
      <w:r w:rsidR="00B73E57">
        <w:rPr>
          <w:rFonts w:ascii="DokChampa" w:hAnsi="DokChampa" w:cs="DokChampa"/>
          <w:color w:val="F6C81E"/>
          <w:sz w:val="24"/>
          <w:szCs w:val="24"/>
        </w:rPr>
        <w:t>ou</w:t>
      </w:r>
      <w:r w:rsidRPr="002B3839">
        <w:rPr>
          <w:rFonts w:ascii="DokChampa" w:eastAsia="Calibri" w:hAnsi="DokChampa" w:cs="DokChampa"/>
          <w:color w:val="F6C81E"/>
          <w:sz w:val="24"/>
          <w:szCs w:val="24"/>
        </w:rPr>
        <w:t>r les acini muqueux</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12</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V</w:t>
      </w:r>
      <w:r w:rsidR="00F5486C">
        <w:rPr>
          <w:rFonts w:ascii="DokChampa" w:hAnsi="DokChampa" w:cs="DokChampa"/>
          <w:color w:val="F6C81E"/>
          <w:sz w:val="24"/>
          <w:szCs w:val="24"/>
        </w:rPr>
        <w:t>RAI</w:t>
      </w:r>
    </w:p>
    <w:p w:rsidR="002B3839" w:rsidRPr="002B3839" w:rsidRDefault="00B73E5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13. VRAI</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14</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V</w:t>
      </w:r>
      <w:r w:rsidR="00F5486C">
        <w:rPr>
          <w:rFonts w:ascii="DokChampa" w:hAnsi="DokChampa" w:cs="DokChampa"/>
          <w:color w:val="F6C81E"/>
          <w:sz w:val="24"/>
          <w:szCs w:val="24"/>
        </w:rPr>
        <w:t>RAI</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15</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w:t>
      </w:r>
      <w:r w:rsidR="00B73E57" w:rsidRPr="002B3839">
        <w:rPr>
          <w:rFonts w:ascii="DokChampa" w:eastAsia="Calibri" w:hAnsi="DokChampa" w:cs="DokChampa"/>
          <w:color w:val="F6C81E"/>
          <w:sz w:val="24"/>
          <w:szCs w:val="24"/>
        </w:rPr>
        <w:t>F</w:t>
      </w:r>
      <w:r w:rsidR="00B73E57">
        <w:rPr>
          <w:rFonts w:ascii="DokChampa" w:hAnsi="DokChampa" w:cs="DokChampa"/>
          <w:color w:val="F6C81E"/>
          <w:sz w:val="24"/>
          <w:szCs w:val="24"/>
        </w:rPr>
        <w:t>AUX</w:t>
      </w:r>
      <w:r w:rsidR="00B73E57" w:rsidRPr="002B3839">
        <w:rPr>
          <w:rFonts w:ascii="DokChampa" w:eastAsia="Calibri" w:hAnsi="DokChampa" w:cs="DokChampa"/>
          <w:color w:val="F6C81E"/>
          <w:sz w:val="24"/>
          <w:szCs w:val="24"/>
        </w:rPr>
        <w:t xml:space="preserve"> tissu adipeux = cellules +++</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16</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w:t>
      </w:r>
      <w:r w:rsidR="00B73E57" w:rsidRPr="002B3839">
        <w:rPr>
          <w:rFonts w:ascii="DokChampa" w:eastAsia="Calibri" w:hAnsi="DokChampa" w:cs="DokChampa"/>
          <w:color w:val="F6C81E"/>
          <w:sz w:val="24"/>
          <w:szCs w:val="24"/>
        </w:rPr>
        <w:t>F</w:t>
      </w:r>
      <w:r w:rsidR="00B73E57">
        <w:rPr>
          <w:rFonts w:ascii="DokChampa" w:hAnsi="DokChampa" w:cs="DokChampa"/>
          <w:color w:val="F6C81E"/>
          <w:sz w:val="24"/>
          <w:szCs w:val="24"/>
        </w:rPr>
        <w:t>AUX</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17</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w:t>
      </w:r>
      <w:r w:rsidR="00B73E57" w:rsidRPr="002B3839">
        <w:rPr>
          <w:rFonts w:ascii="DokChampa" w:eastAsia="Calibri" w:hAnsi="DokChampa" w:cs="DokChampa"/>
          <w:color w:val="F6C81E"/>
          <w:sz w:val="24"/>
          <w:szCs w:val="24"/>
        </w:rPr>
        <w:t>F</w:t>
      </w:r>
      <w:r w:rsidR="00B73E57">
        <w:rPr>
          <w:rFonts w:ascii="DokChampa" w:hAnsi="DokChampa" w:cs="DokChampa"/>
          <w:color w:val="F6C81E"/>
          <w:sz w:val="24"/>
          <w:szCs w:val="24"/>
        </w:rPr>
        <w:t>AUX</w:t>
      </w:r>
      <w:r w:rsidR="00B73E57" w:rsidRPr="002B3839">
        <w:rPr>
          <w:rFonts w:ascii="DokChampa" w:eastAsia="Calibri" w:hAnsi="DokChampa" w:cs="DokChampa"/>
          <w:color w:val="F6C81E"/>
          <w:sz w:val="24"/>
          <w:szCs w:val="24"/>
        </w:rPr>
        <w:t xml:space="preserve"> uni ou multipotent</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18</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w:t>
      </w:r>
      <w:r w:rsidR="00B73E57" w:rsidRPr="002B3839">
        <w:rPr>
          <w:rFonts w:ascii="DokChampa" w:eastAsia="Calibri" w:hAnsi="DokChampa" w:cs="DokChampa"/>
          <w:color w:val="F6C81E"/>
          <w:sz w:val="24"/>
          <w:szCs w:val="24"/>
        </w:rPr>
        <w:t>F</w:t>
      </w:r>
      <w:r w:rsidR="00B73E57">
        <w:rPr>
          <w:rFonts w:ascii="DokChampa" w:hAnsi="DokChampa" w:cs="DokChampa"/>
          <w:color w:val="F6C81E"/>
          <w:sz w:val="24"/>
          <w:szCs w:val="24"/>
        </w:rPr>
        <w:t>AUX</w:t>
      </w:r>
      <w:r w:rsidR="00B73E57" w:rsidRPr="002B3839">
        <w:rPr>
          <w:rFonts w:ascii="DokChampa" w:eastAsia="Calibri" w:hAnsi="DokChampa" w:cs="DokChampa"/>
          <w:color w:val="F6C81E"/>
          <w:sz w:val="24"/>
          <w:szCs w:val="24"/>
        </w:rPr>
        <w:t xml:space="preserve"> PROGENITEUR</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19</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w:t>
      </w:r>
      <w:r w:rsidR="00B73E57" w:rsidRPr="002B3839">
        <w:rPr>
          <w:rFonts w:ascii="DokChampa" w:eastAsia="Calibri" w:hAnsi="DokChampa" w:cs="DokChampa"/>
          <w:color w:val="F6C81E"/>
          <w:sz w:val="24"/>
          <w:szCs w:val="24"/>
        </w:rPr>
        <w:t>F</w:t>
      </w:r>
      <w:r w:rsidR="00B73E57">
        <w:rPr>
          <w:rFonts w:ascii="DokChampa" w:hAnsi="DokChampa" w:cs="DokChampa"/>
          <w:color w:val="F6C81E"/>
          <w:sz w:val="24"/>
          <w:szCs w:val="24"/>
        </w:rPr>
        <w:t>AUX</w:t>
      </w:r>
      <w:r w:rsidR="00B73E57" w:rsidRPr="002B3839">
        <w:rPr>
          <w:rFonts w:ascii="DokChampa" w:eastAsia="Calibri" w:hAnsi="DokChampa" w:cs="DokChampa"/>
          <w:color w:val="F6C81E"/>
          <w:sz w:val="24"/>
          <w:szCs w:val="24"/>
        </w:rPr>
        <w:t xml:space="preserve"> </w:t>
      </w:r>
      <w:r w:rsidR="00B37082" w:rsidRPr="002B3839">
        <w:rPr>
          <w:rFonts w:ascii="DokChampa" w:eastAsia="Calibri" w:hAnsi="DokChampa" w:cs="DokChampa"/>
          <w:color w:val="F6C81E"/>
          <w:sz w:val="24"/>
          <w:szCs w:val="24"/>
          <w:u w:val="single"/>
        </w:rPr>
        <w:t>In</w:t>
      </w:r>
      <w:r w:rsidR="00B37082" w:rsidRPr="002B3839">
        <w:rPr>
          <w:rFonts w:ascii="DokChampa" w:eastAsia="Calibri" w:hAnsi="DokChampa" w:cs="DokChampa"/>
          <w:color w:val="F6C81E"/>
          <w:sz w:val="24"/>
          <w:szCs w:val="24"/>
        </w:rPr>
        <w:t>différenciées</w:t>
      </w:r>
    </w:p>
    <w:p w:rsidR="002B3839" w:rsidRDefault="002B3839" w:rsidP="002B3839">
      <w:pPr>
        <w:spacing w:line="240" w:lineRule="exact"/>
        <w:contextualSpacing/>
        <w:rPr>
          <w:rFonts w:ascii="DokChampa" w:hAnsi="DokChampa" w:cs="DokChampa"/>
          <w:color w:val="F6C81E"/>
          <w:sz w:val="24"/>
          <w:szCs w:val="24"/>
        </w:rPr>
      </w:pPr>
      <w:r w:rsidRPr="002B3839">
        <w:rPr>
          <w:rFonts w:ascii="DokChampa" w:eastAsia="Calibri" w:hAnsi="DokChampa" w:cs="DokChampa"/>
          <w:color w:val="F6C81E"/>
          <w:sz w:val="24"/>
          <w:szCs w:val="24"/>
        </w:rPr>
        <w:t>20</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w:t>
      </w:r>
      <w:r w:rsidR="00B73E57" w:rsidRPr="002B3839">
        <w:rPr>
          <w:rFonts w:ascii="DokChampa" w:eastAsia="Calibri" w:hAnsi="DokChampa" w:cs="DokChampa"/>
          <w:color w:val="F6C81E"/>
          <w:sz w:val="24"/>
          <w:szCs w:val="24"/>
        </w:rPr>
        <w:t>V</w:t>
      </w:r>
      <w:r w:rsidR="00B73E57">
        <w:rPr>
          <w:rFonts w:ascii="DokChampa" w:hAnsi="DokChampa" w:cs="DokChampa"/>
          <w:color w:val="F6C81E"/>
          <w:sz w:val="24"/>
          <w:szCs w:val="24"/>
        </w:rPr>
        <w:t>RAI</w:t>
      </w:r>
    </w:p>
    <w:p w:rsidR="008C6B75" w:rsidRPr="002B3839" w:rsidRDefault="008C6B75" w:rsidP="002B3839">
      <w:pPr>
        <w:spacing w:line="240" w:lineRule="exact"/>
        <w:contextualSpacing/>
        <w:rPr>
          <w:rFonts w:ascii="DokChampa" w:eastAsia="Calibri" w:hAnsi="DokChampa" w:cs="DokChampa"/>
          <w:color w:val="F6C81E"/>
          <w:sz w:val="24"/>
          <w:szCs w:val="24"/>
        </w:rPr>
      </w:pPr>
    </w:p>
    <w:p w:rsidR="00B73E57" w:rsidRDefault="002B3839" w:rsidP="00B73E57">
      <w:pPr>
        <w:spacing w:line="240" w:lineRule="exact"/>
        <w:contextualSpacing/>
        <w:rPr>
          <w:rFonts w:ascii="DokChampa" w:hAnsi="DokChampa" w:cs="DokChampa"/>
          <w:color w:val="F6C81E"/>
          <w:sz w:val="24"/>
          <w:szCs w:val="24"/>
        </w:rPr>
      </w:pPr>
      <w:r w:rsidRPr="002B3839">
        <w:rPr>
          <w:rFonts w:ascii="DokChampa" w:eastAsia="Calibri" w:hAnsi="DokChampa" w:cs="DokChampa"/>
          <w:color w:val="F6C81E"/>
          <w:sz w:val="24"/>
          <w:szCs w:val="24"/>
        </w:rPr>
        <w:t>21</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w:t>
      </w:r>
      <w:r w:rsidR="00B73E57" w:rsidRPr="002B3839">
        <w:rPr>
          <w:rFonts w:ascii="DokChampa" w:eastAsia="Calibri" w:hAnsi="DokChampa" w:cs="DokChampa"/>
          <w:color w:val="F6C81E"/>
          <w:sz w:val="24"/>
          <w:szCs w:val="24"/>
        </w:rPr>
        <w:t>F</w:t>
      </w:r>
      <w:r w:rsidR="00B73E57">
        <w:rPr>
          <w:rFonts w:ascii="DokChampa" w:hAnsi="DokChampa" w:cs="DokChampa"/>
          <w:color w:val="F6C81E"/>
          <w:sz w:val="24"/>
          <w:szCs w:val="24"/>
        </w:rPr>
        <w:t>AUX</w:t>
      </w:r>
      <w:r w:rsidR="00B73E57" w:rsidRPr="002B3839">
        <w:rPr>
          <w:rFonts w:ascii="DokChampa" w:eastAsia="Calibri" w:hAnsi="DokChampa" w:cs="DokChampa"/>
          <w:color w:val="F6C81E"/>
          <w:sz w:val="24"/>
          <w:szCs w:val="24"/>
        </w:rPr>
        <w:t xml:space="preserve"> TC mésenchymateux = acticité cellulaire intense tandis que TC </w:t>
      </w:r>
      <w:r w:rsidR="00B73E57">
        <w:rPr>
          <w:rFonts w:ascii="DokChampa" w:hAnsi="DokChampa" w:cs="DokChampa"/>
          <w:color w:val="F6C81E"/>
          <w:sz w:val="24"/>
          <w:szCs w:val="24"/>
        </w:rPr>
        <w:t>gélatineux = faible activité</w:t>
      </w:r>
    </w:p>
    <w:p w:rsidR="002B3839" w:rsidRPr="002B3839" w:rsidRDefault="00B73E57" w:rsidP="00B73E57">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 xml:space="preserve">      </w:t>
      </w:r>
      <w:r w:rsidR="00B37082" w:rsidRPr="002B3839">
        <w:rPr>
          <w:rFonts w:ascii="DokChampa" w:eastAsia="Calibri" w:hAnsi="DokChampa" w:cs="DokChampa"/>
          <w:color w:val="F6C81E"/>
          <w:sz w:val="24"/>
          <w:szCs w:val="24"/>
        </w:rPr>
        <w:t>Cellulaire</w:t>
      </w:r>
    </w:p>
    <w:p w:rsidR="002B3839" w:rsidRPr="008C6B75" w:rsidRDefault="002B3839" w:rsidP="002B3839">
      <w:pPr>
        <w:spacing w:line="240" w:lineRule="exact"/>
        <w:contextualSpacing/>
        <w:rPr>
          <w:rFonts w:ascii="DokChampa" w:hAnsi="DokChampa" w:cs="DokChampa"/>
          <w:color w:val="F6C81E"/>
          <w:sz w:val="24"/>
          <w:szCs w:val="24"/>
        </w:rPr>
      </w:pPr>
      <w:r w:rsidRPr="002B3839">
        <w:rPr>
          <w:rFonts w:ascii="DokChampa" w:eastAsia="Calibri" w:hAnsi="DokChampa" w:cs="DokChampa"/>
          <w:color w:val="F6C81E"/>
          <w:sz w:val="24"/>
          <w:szCs w:val="24"/>
        </w:rPr>
        <w:t>22</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w:t>
      </w:r>
      <w:r w:rsidR="00B73E57" w:rsidRPr="002B3839">
        <w:rPr>
          <w:rFonts w:ascii="DokChampa" w:eastAsia="Calibri" w:hAnsi="DokChampa" w:cs="DokChampa"/>
          <w:color w:val="F6C81E"/>
          <w:sz w:val="24"/>
          <w:szCs w:val="24"/>
        </w:rPr>
        <w:t>V</w:t>
      </w:r>
      <w:r w:rsidR="00B73E57">
        <w:rPr>
          <w:rFonts w:ascii="DokChampa" w:hAnsi="DokChampa" w:cs="DokChampa"/>
          <w:color w:val="F6C81E"/>
          <w:sz w:val="24"/>
          <w:szCs w:val="24"/>
        </w:rPr>
        <w:t xml:space="preserve">RAI c'est un </w:t>
      </w:r>
      <w:r w:rsidR="00B73E57" w:rsidRPr="002B3839">
        <w:rPr>
          <w:rFonts w:ascii="DokChampa" w:eastAsia="Calibri" w:hAnsi="DokChampa" w:cs="DokChampa"/>
          <w:color w:val="F6C81E"/>
          <w:sz w:val="24"/>
          <w:szCs w:val="24"/>
        </w:rPr>
        <w:t>tissu ubiquitaire</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23</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w:t>
      </w:r>
      <w:r w:rsidR="00B73E57" w:rsidRPr="002B3839">
        <w:rPr>
          <w:rFonts w:ascii="DokChampa" w:eastAsia="Calibri" w:hAnsi="DokChampa" w:cs="DokChampa"/>
          <w:color w:val="F6C81E"/>
          <w:sz w:val="24"/>
          <w:szCs w:val="24"/>
        </w:rPr>
        <w:t>V</w:t>
      </w:r>
      <w:r w:rsidR="00B73E57">
        <w:rPr>
          <w:rFonts w:ascii="DokChampa" w:hAnsi="DokChampa" w:cs="DokChampa"/>
          <w:color w:val="F6C81E"/>
          <w:sz w:val="24"/>
          <w:szCs w:val="24"/>
        </w:rPr>
        <w:t>RAI</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24</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w:t>
      </w:r>
      <w:r w:rsidR="00B73E57" w:rsidRPr="002B3839">
        <w:rPr>
          <w:rFonts w:ascii="DokChampa" w:eastAsia="Calibri" w:hAnsi="DokChampa" w:cs="DokChampa"/>
          <w:color w:val="F6C81E"/>
          <w:sz w:val="24"/>
          <w:szCs w:val="24"/>
        </w:rPr>
        <w:t>F</w:t>
      </w:r>
      <w:r w:rsidR="00B73E57">
        <w:rPr>
          <w:rFonts w:ascii="DokChampa" w:hAnsi="DokChampa" w:cs="DokChampa"/>
          <w:color w:val="F6C81E"/>
          <w:sz w:val="24"/>
          <w:szCs w:val="24"/>
        </w:rPr>
        <w:t>AUX</w:t>
      </w:r>
      <w:r w:rsidR="00B73E57" w:rsidRPr="002B3839">
        <w:rPr>
          <w:rFonts w:ascii="DokChampa" w:eastAsia="Calibri" w:hAnsi="DokChampa" w:cs="DokChampa"/>
          <w:color w:val="F6C81E"/>
          <w:sz w:val="24"/>
          <w:szCs w:val="24"/>
        </w:rPr>
        <w:t xml:space="preserve"> intense synthèse PROTEIQUE donc REG</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25</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w:t>
      </w:r>
      <w:r w:rsidR="00B73E57">
        <w:rPr>
          <w:rFonts w:ascii="DokChampa" w:hAnsi="DokChampa" w:cs="DokChampa"/>
          <w:color w:val="F6C81E"/>
          <w:sz w:val="24"/>
          <w:szCs w:val="24"/>
        </w:rPr>
        <w:t>VRAI</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26</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w:t>
      </w:r>
      <w:r w:rsidR="00B73E57">
        <w:rPr>
          <w:rFonts w:ascii="DokChampa" w:hAnsi="DokChampa" w:cs="DokChampa"/>
          <w:color w:val="F6C81E"/>
          <w:sz w:val="24"/>
          <w:szCs w:val="24"/>
        </w:rPr>
        <w:t>VRAI</w:t>
      </w:r>
    </w:p>
    <w:p w:rsidR="00B73E57" w:rsidRDefault="002B3839" w:rsidP="002B3839">
      <w:pPr>
        <w:spacing w:line="240" w:lineRule="exact"/>
        <w:contextualSpacing/>
        <w:rPr>
          <w:rFonts w:ascii="DokChampa" w:hAnsi="DokChampa" w:cs="DokChampa"/>
          <w:color w:val="F6C81E"/>
          <w:sz w:val="24"/>
          <w:szCs w:val="24"/>
        </w:rPr>
      </w:pPr>
      <w:r w:rsidRPr="002B3839">
        <w:rPr>
          <w:rFonts w:ascii="DokChampa" w:eastAsia="Calibri" w:hAnsi="DokChampa" w:cs="DokChampa"/>
          <w:color w:val="F6C81E"/>
          <w:sz w:val="24"/>
          <w:szCs w:val="24"/>
        </w:rPr>
        <w:t>27</w:t>
      </w:r>
      <w:r w:rsidR="00675B34">
        <w:rPr>
          <w:rFonts w:ascii="DokChampa" w:hAnsi="DokChampa" w:cs="DokChampa"/>
          <w:color w:val="F6C81E"/>
          <w:sz w:val="24"/>
          <w:szCs w:val="24"/>
        </w:rPr>
        <w:t>.</w:t>
      </w:r>
      <w:r w:rsidR="00B73E57">
        <w:rPr>
          <w:rFonts w:ascii="DokChampa" w:hAnsi="DokChampa" w:cs="DokChampa"/>
          <w:color w:val="F6C81E"/>
          <w:sz w:val="24"/>
          <w:szCs w:val="24"/>
        </w:rPr>
        <w:t xml:space="preserve"> </w:t>
      </w:r>
      <w:r w:rsidR="00B73E57" w:rsidRPr="002B3839">
        <w:rPr>
          <w:rFonts w:ascii="DokChampa" w:eastAsia="Calibri" w:hAnsi="DokChampa" w:cs="DokChampa"/>
          <w:color w:val="F6C81E"/>
          <w:sz w:val="24"/>
          <w:szCs w:val="24"/>
        </w:rPr>
        <w:t>F</w:t>
      </w:r>
      <w:r w:rsidR="00B73E57">
        <w:rPr>
          <w:rFonts w:ascii="DokChampa" w:hAnsi="DokChampa" w:cs="DokChampa"/>
          <w:color w:val="F6C81E"/>
          <w:sz w:val="24"/>
          <w:szCs w:val="24"/>
        </w:rPr>
        <w:t>AUX</w:t>
      </w:r>
      <w:r w:rsidR="00B73E57" w:rsidRPr="002B3839">
        <w:rPr>
          <w:rFonts w:ascii="DokChampa" w:eastAsia="Calibri" w:hAnsi="DokChampa" w:cs="DokChampa"/>
          <w:color w:val="F6C81E"/>
          <w:sz w:val="24"/>
          <w:szCs w:val="24"/>
        </w:rPr>
        <w:t xml:space="preserve"> un des rôles de la substance fondamentale est de retenir</w:t>
      </w:r>
      <w:r w:rsidR="00B73E57">
        <w:rPr>
          <w:rFonts w:ascii="DokChampa" w:hAnsi="DokChampa" w:cs="DokChampa"/>
          <w:color w:val="F6C81E"/>
          <w:sz w:val="24"/>
          <w:szCs w:val="24"/>
        </w:rPr>
        <w:t xml:space="preserve"> l'eau c'est juste mais l'acide</w:t>
      </w:r>
    </w:p>
    <w:p w:rsidR="002B3839" w:rsidRPr="002B3839" w:rsidRDefault="00B73E5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 xml:space="preserve">      </w:t>
      </w:r>
      <w:r w:rsidRPr="002B3839">
        <w:rPr>
          <w:rFonts w:ascii="DokChampa" w:eastAsia="Calibri" w:hAnsi="DokChampa" w:cs="DokChampa"/>
          <w:color w:val="F6C81E"/>
          <w:sz w:val="24"/>
          <w:szCs w:val="24"/>
        </w:rPr>
        <w:t>hyaluronique CAPTE l'eau</w:t>
      </w:r>
    </w:p>
    <w:p w:rsidR="00B73E57" w:rsidRDefault="00573678" w:rsidP="002B3839">
      <w:pPr>
        <w:spacing w:line="240" w:lineRule="exact"/>
        <w:contextualSpacing/>
        <w:rPr>
          <w:rFonts w:ascii="DokChampa" w:hAnsi="DokChampa" w:cs="DokChampa"/>
          <w:color w:val="F6C81E"/>
          <w:sz w:val="24"/>
          <w:szCs w:val="24"/>
        </w:rPr>
      </w:pPr>
      <w:r>
        <w:rPr>
          <w:rFonts w:ascii="DokChampa" w:hAnsi="DokChampa" w:cs="DokChampa"/>
          <w:color w:val="F6C81E"/>
          <w:sz w:val="24"/>
          <w:szCs w:val="24"/>
        </w:rPr>
        <w:t>28</w:t>
      </w:r>
      <w:r w:rsidR="00675B34">
        <w:rPr>
          <w:rFonts w:ascii="DokChampa" w:hAnsi="DokChampa" w:cs="DokChampa"/>
          <w:color w:val="F6C81E"/>
          <w:sz w:val="24"/>
          <w:szCs w:val="24"/>
        </w:rPr>
        <w:t>.</w:t>
      </w:r>
      <w:r>
        <w:rPr>
          <w:rFonts w:ascii="DokChampa" w:hAnsi="DokChampa" w:cs="DokChampa"/>
          <w:color w:val="F6C81E"/>
          <w:sz w:val="24"/>
          <w:szCs w:val="24"/>
        </w:rPr>
        <w:t xml:space="preserve"> </w:t>
      </w:r>
      <w:r w:rsidR="00B73E57" w:rsidRPr="002B3839">
        <w:rPr>
          <w:rFonts w:ascii="DokChampa" w:eastAsia="Calibri" w:hAnsi="DokChampa" w:cs="DokChampa"/>
          <w:color w:val="F6C81E"/>
          <w:sz w:val="24"/>
          <w:szCs w:val="24"/>
        </w:rPr>
        <w:t>F</w:t>
      </w:r>
      <w:r w:rsidR="00B73E57">
        <w:rPr>
          <w:rFonts w:ascii="DokChampa" w:hAnsi="DokChampa" w:cs="DokChampa"/>
          <w:color w:val="F6C81E"/>
          <w:sz w:val="24"/>
          <w:szCs w:val="24"/>
        </w:rPr>
        <w:t>AUX au contraire les fibres de réticuline sont très présentes autour de la moelle osseuse et des</w:t>
      </w:r>
    </w:p>
    <w:p w:rsidR="002B3839" w:rsidRPr="002B3839" w:rsidRDefault="00B73E5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 xml:space="preserve">      organes lymphopoïétiques.</w:t>
      </w: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29</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w:t>
      </w:r>
      <w:r w:rsidR="00B73E57" w:rsidRPr="002B3839">
        <w:rPr>
          <w:rFonts w:ascii="DokChampa" w:eastAsia="Calibri" w:hAnsi="DokChampa" w:cs="DokChampa"/>
          <w:color w:val="F6C81E"/>
          <w:sz w:val="24"/>
          <w:szCs w:val="24"/>
        </w:rPr>
        <w:t>F</w:t>
      </w:r>
      <w:r w:rsidR="00B73E57">
        <w:rPr>
          <w:rFonts w:ascii="DokChampa" w:hAnsi="DokChampa" w:cs="DokChampa"/>
          <w:color w:val="F6C81E"/>
          <w:sz w:val="24"/>
          <w:szCs w:val="24"/>
        </w:rPr>
        <w:t>AUX</w:t>
      </w:r>
      <w:r w:rsidR="00B73E57" w:rsidRPr="002B3839">
        <w:rPr>
          <w:rFonts w:ascii="DokChampa" w:eastAsia="Calibri" w:hAnsi="DokChampa" w:cs="DokChampa"/>
          <w:color w:val="F6C81E"/>
          <w:sz w:val="24"/>
          <w:szCs w:val="24"/>
        </w:rPr>
        <w:t xml:space="preserve"> pas de polymérisation donc pas d'association des fibres de réticuline</w:t>
      </w:r>
    </w:p>
    <w:p w:rsidR="002B3839" w:rsidRDefault="002B3839" w:rsidP="002B3839">
      <w:pPr>
        <w:spacing w:line="240" w:lineRule="exact"/>
        <w:contextualSpacing/>
        <w:rPr>
          <w:rFonts w:ascii="DokChampa" w:hAnsi="DokChampa" w:cs="DokChampa"/>
          <w:color w:val="F6C81E"/>
          <w:sz w:val="24"/>
          <w:szCs w:val="24"/>
        </w:rPr>
      </w:pPr>
      <w:r w:rsidRPr="002B3839">
        <w:rPr>
          <w:rFonts w:ascii="DokChampa" w:eastAsia="Calibri" w:hAnsi="DokChampa" w:cs="DokChampa"/>
          <w:color w:val="F6C81E"/>
          <w:sz w:val="24"/>
          <w:szCs w:val="24"/>
        </w:rPr>
        <w:t>30</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w:t>
      </w:r>
      <w:r w:rsidR="00B73E57" w:rsidRPr="002B3839">
        <w:rPr>
          <w:rFonts w:ascii="DokChampa" w:eastAsia="Calibri" w:hAnsi="DokChampa" w:cs="DokChampa"/>
          <w:color w:val="F6C81E"/>
          <w:sz w:val="24"/>
          <w:szCs w:val="24"/>
        </w:rPr>
        <w:t>V</w:t>
      </w:r>
      <w:r w:rsidR="00B73E57">
        <w:rPr>
          <w:rFonts w:ascii="DokChampa" w:hAnsi="DokChampa" w:cs="DokChampa"/>
          <w:color w:val="F6C81E"/>
          <w:sz w:val="24"/>
          <w:szCs w:val="24"/>
        </w:rPr>
        <w:t>RAI</w:t>
      </w:r>
    </w:p>
    <w:p w:rsidR="008C6B75" w:rsidRPr="002B3839" w:rsidRDefault="008C6B75" w:rsidP="002B3839">
      <w:pPr>
        <w:spacing w:line="240" w:lineRule="exact"/>
        <w:contextualSpacing/>
        <w:rPr>
          <w:rFonts w:ascii="DokChampa" w:eastAsia="Calibri" w:hAnsi="DokChampa" w:cs="DokChampa"/>
          <w:color w:val="F6C81E"/>
          <w:sz w:val="24"/>
          <w:szCs w:val="24"/>
        </w:rPr>
      </w:pPr>
    </w:p>
    <w:p w:rsidR="002B3839" w:rsidRPr="002B3839" w:rsidRDefault="002B3839" w:rsidP="002B3839">
      <w:pPr>
        <w:spacing w:line="240" w:lineRule="exact"/>
        <w:contextualSpacing/>
        <w:rPr>
          <w:rFonts w:ascii="DokChampa" w:eastAsia="Calibri" w:hAnsi="DokChampa" w:cs="DokChampa"/>
          <w:color w:val="F6C81E"/>
          <w:sz w:val="24"/>
          <w:szCs w:val="24"/>
        </w:rPr>
      </w:pPr>
      <w:r w:rsidRPr="002B3839">
        <w:rPr>
          <w:rFonts w:ascii="DokChampa" w:eastAsia="Calibri" w:hAnsi="DokChampa" w:cs="DokChampa"/>
          <w:color w:val="F6C81E"/>
          <w:sz w:val="24"/>
          <w:szCs w:val="24"/>
        </w:rPr>
        <w:t>31</w:t>
      </w:r>
      <w:r w:rsidR="00675B34">
        <w:rPr>
          <w:rFonts w:ascii="DokChampa" w:hAnsi="DokChampa" w:cs="DokChampa"/>
          <w:color w:val="F6C81E"/>
          <w:sz w:val="24"/>
          <w:szCs w:val="24"/>
        </w:rPr>
        <w:t>.</w:t>
      </w:r>
      <w:r w:rsidRPr="002B3839">
        <w:rPr>
          <w:rFonts w:ascii="DokChampa" w:eastAsia="Calibri" w:hAnsi="DokChampa" w:cs="DokChampa"/>
          <w:color w:val="F6C81E"/>
          <w:sz w:val="24"/>
          <w:szCs w:val="24"/>
        </w:rPr>
        <w:t xml:space="preserve"> </w:t>
      </w:r>
      <w:r w:rsidR="00B73E57" w:rsidRPr="002B3839">
        <w:rPr>
          <w:rFonts w:ascii="DokChampa" w:eastAsia="Calibri" w:hAnsi="DokChampa" w:cs="DokChampa"/>
          <w:color w:val="F6C81E"/>
          <w:sz w:val="24"/>
          <w:szCs w:val="24"/>
        </w:rPr>
        <w:t>V</w:t>
      </w:r>
      <w:r w:rsidR="00B73E57">
        <w:rPr>
          <w:rFonts w:ascii="DokChampa" w:hAnsi="DokChampa" w:cs="DokChampa"/>
          <w:color w:val="F6C81E"/>
          <w:sz w:val="24"/>
          <w:szCs w:val="24"/>
        </w:rPr>
        <w:t>RAI</w:t>
      </w:r>
      <w:r w:rsidR="00B73E57" w:rsidRPr="002B3839">
        <w:rPr>
          <w:rFonts w:ascii="DokChampa" w:eastAsia="Calibri" w:hAnsi="DokChampa" w:cs="DokChampa"/>
          <w:color w:val="F6C81E"/>
          <w:sz w:val="24"/>
          <w:szCs w:val="24"/>
        </w:rPr>
        <w:t xml:space="preserve"> permettant en partie de réguler le diamètre du vaisseau</w:t>
      </w:r>
    </w:p>
    <w:p w:rsidR="002B3839" w:rsidRPr="002B3839" w:rsidRDefault="002B3839" w:rsidP="002B3839">
      <w:pPr>
        <w:spacing w:line="240" w:lineRule="exact"/>
        <w:contextualSpacing/>
        <w:rPr>
          <w:rFonts w:ascii="DokChampa" w:eastAsia="Calibri" w:hAnsi="DokChampa" w:cs="DokChampa"/>
          <w:color w:val="F6C81E"/>
          <w:sz w:val="24"/>
          <w:szCs w:val="24"/>
        </w:rPr>
      </w:pPr>
    </w:p>
    <w:p w:rsidR="002B3839" w:rsidRPr="008C6B75" w:rsidRDefault="008C6B75" w:rsidP="002B3839">
      <w:pPr>
        <w:spacing w:line="240" w:lineRule="exact"/>
        <w:contextualSpacing/>
        <w:rPr>
          <w:rFonts w:ascii="HP PSG" w:eastAsia="Calibri" w:hAnsi="HP PSG" w:cs="DokChampa"/>
          <w:color w:val="F6C81E"/>
          <w:sz w:val="32"/>
          <w:szCs w:val="32"/>
        </w:rPr>
      </w:pPr>
      <w:r w:rsidRPr="008C6B75">
        <w:rPr>
          <w:rFonts w:ascii="HP PSG" w:eastAsia="Calibri" w:hAnsi="HP PSG" w:cs="DokChampa"/>
          <w:color w:val="F6C81E"/>
          <w:sz w:val="32"/>
          <w:szCs w:val="32"/>
          <w:u w:val="thick"/>
        </w:rPr>
        <w:t>PARTIE 2</w:t>
      </w:r>
      <w:r w:rsidRPr="008C6B75">
        <w:rPr>
          <w:rFonts w:ascii="DokChampa" w:eastAsia="Calibri" w:hAnsi="DokChampa" w:cs="DokChampa"/>
          <w:color w:val="F6C81E"/>
          <w:sz w:val="32"/>
          <w:szCs w:val="32"/>
        </w:rPr>
        <w:t> </w:t>
      </w:r>
      <w:r w:rsidRPr="008C6B75">
        <w:rPr>
          <w:rFonts w:ascii="HP PSG" w:eastAsia="Calibri" w:hAnsi="HP PSG" w:cs="DokChampa"/>
          <w:color w:val="F6C81E"/>
          <w:sz w:val="32"/>
          <w:szCs w:val="32"/>
        </w:rPr>
        <w:t>:</w:t>
      </w:r>
    </w:p>
    <w:p w:rsidR="002B3839" w:rsidRPr="002B3839" w:rsidRDefault="002B3839" w:rsidP="002B3839">
      <w:pPr>
        <w:spacing w:line="240" w:lineRule="exact"/>
        <w:contextualSpacing/>
        <w:rPr>
          <w:rFonts w:ascii="DokChampa" w:eastAsia="Calibri" w:hAnsi="DokChampa" w:cs="DokChampa"/>
          <w:color w:val="F6C81E"/>
          <w:sz w:val="24"/>
          <w:szCs w:val="24"/>
        </w:rPr>
      </w:pPr>
    </w:p>
    <w:p w:rsidR="002B3839" w:rsidRP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32</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F</w:t>
      </w:r>
      <w:r w:rsidR="00573678">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adipocytes= cellules différenciées</w:t>
      </w:r>
    </w:p>
    <w:p w:rsidR="002B3839" w:rsidRP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33</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V</w:t>
      </w:r>
      <w:r w:rsidR="00573678">
        <w:rPr>
          <w:rFonts w:ascii="DokChampa" w:hAnsi="DokChampa" w:cs="DokChampa"/>
          <w:color w:val="F6C81E"/>
          <w:sz w:val="24"/>
          <w:szCs w:val="24"/>
        </w:rPr>
        <w:t>RAI</w:t>
      </w:r>
    </w:p>
    <w:p w:rsidR="002B3839" w:rsidRP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34</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V</w:t>
      </w:r>
      <w:r w:rsidR="00573678">
        <w:rPr>
          <w:rFonts w:ascii="DokChampa" w:hAnsi="DokChampa" w:cs="DokChampa"/>
          <w:color w:val="F6C81E"/>
          <w:sz w:val="24"/>
          <w:szCs w:val="24"/>
        </w:rPr>
        <w:t>RAI</w:t>
      </w:r>
      <w:r w:rsidR="002B3839" w:rsidRPr="002B3839">
        <w:rPr>
          <w:rFonts w:ascii="DokChampa" w:eastAsia="Calibri" w:hAnsi="DokChampa" w:cs="DokChampa"/>
          <w:color w:val="F6C81E"/>
          <w:sz w:val="24"/>
          <w:szCs w:val="24"/>
        </w:rPr>
        <w:t xml:space="preserve"> </w:t>
      </w:r>
    </w:p>
    <w:p w:rsidR="002B3839" w:rsidRP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35</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F</w:t>
      </w:r>
      <w:r w:rsidR="00573678">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c'est vrai pour le tissu adipeux blanc de réserve!</w:t>
      </w:r>
    </w:p>
    <w:p w:rsidR="002B3839" w:rsidRP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36</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V</w:t>
      </w:r>
      <w:r w:rsidR="00573678">
        <w:rPr>
          <w:rFonts w:ascii="DokChampa" w:hAnsi="DokChampa" w:cs="DokChampa"/>
          <w:color w:val="F6C81E"/>
          <w:sz w:val="24"/>
          <w:szCs w:val="24"/>
        </w:rPr>
        <w:t>RAI</w:t>
      </w:r>
    </w:p>
    <w:p w:rsidR="002B3839" w:rsidRP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37</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V</w:t>
      </w:r>
      <w:r w:rsidR="00573678">
        <w:rPr>
          <w:rFonts w:ascii="DokChampa" w:hAnsi="DokChampa" w:cs="DokChampa"/>
          <w:color w:val="F6C81E"/>
          <w:sz w:val="24"/>
          <w:szCs w:val="24"/>
        </w:rPr>
        <w:t>RAI</w:t>
      </w:r>
    </w:p>
    <w:p w:rsidR="002B3839" w:rsidRP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38</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F</w:t>
      </w:r>
      <w:r w:rsidR="00573678">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ENCLAVE car il n'y a pas de membrane</w:t>
      </w:r>
    </w:p>
    <w:p w:rsidR="002B3839" w:rsidRP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39</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F</w:t>
      </w:r>
      <w:r w:rsidR="00573678">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quelques REG mais synthèse intense de LIPIDE = présence+++ de RE LISSE!!!</w:t>
      </w:r>
    </w:p>
    <w:p w:rsid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40</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F</w:t>
      </w:r>
      <w:r w:rsidR="00573678">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TA blanc et brun ont une structure différente et donc une fonction différente</w:t>
      </w:r>
    </w:p>
    <w:p w:rsidR="008C6B75" w:rsidRPr="002B3839" w:rsidRDefault="008C6B75" w:rsidP="002B3839">
      <w:pPr>
        <w:spacing w:line="240" w:lineRule="exact"/>
        <w:contextualSpacing/>
        <w:rPr>
          <w:rFonts w:ascii="DokChampa" w:eastAsia="Calibri" w:hAnsi="DokChampa" w:cs="DokChampa"/>
          <w:color w:val="F6C81E"/>
          <w:sz w:val="24"/>
          <w:szCs w:val="24"/>
        </w:rPr>
      </w:pPr>
    </w:p>
    <w:p w:rsidR="002B3839" w:rsidRP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40 bis</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F</w:t>
      </w:r>
      <w:r w:rsidR="00573678">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c'est la proportion du TA blanc</w:t>
      </w:r>
    </w:p>
    <w:p w:rsidR="002B3839" w:rsidRP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41</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F</w:t>
      </w:r>
      <w:r w:rsidR="00573678">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richement vascularisé ET innervé</w:t>
      </w:r>
    </w:p>
    <w:p w:rsidR="00BB4087" w:rsidRDefault="00BB4087" w:rsidP="002B3839">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42. </w:t>
      </w:r>
      <w:r w:rsidRPr="002B3839">
        <w:rPr>
          <w:rFonts w:ascii="DokChampa" w:eastAsia="Calibri" w:hAnsi="DokChampa" w:cs="DokChampa"/>
          <w:color w:val="F6C81E"/>
          <w:sz w:val="24"/>
          <w:szCs w:val="24"/>
        </w:rPr>
        <w:t>F</w:t>
      </w:r>
      <w:r>
        <w:rPr>
          <w:rFonts w:ascii="DokChampa" w:hAnsi="DokChampa" w:cs="DokChampa"/>
          <w:color w:val="F6C81E"/>
          <w:sz w:val="24"/>
          <w:szCs w:val="24"/>
        </w:rPr>
        <w:t>AUX</w:t>
      </w:r>
      <w:r w:rsidRPr="002B3839">
        <w:rPr>
          <w:rFonts w:ascii="DokChampa" w:eastAsia="Calibri" w:hAnsi="DokChampa" w:cs="DokChampa"/>
          <w:color w:val="F6C81E"/>
          <w:sz w:val="24"/>
          <w:szCs w:val="24"/>
        </w:rPr>
        <w:t xml:space="preserve"> Bidirectionnelle: lignée fibroblastique + lignée cartilagineuse</w:t>
      </w:r>
    </w:p>
    <w:p w:rsidR="002B3839" w:rsidRP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43. VRAI</w:t>
      </w:r>
    </w:p>
    <w:p w:rsidR="002B3839" w:rsidRDefault="00BB4087" w:rsidP="00BB4087">
      <w:pPr>
        <w:spacing w:line="240" w:lineRule="exact"/>
        <w:contextualSpacing/>
        <w:rPr>
          <w:rFonts w:ascii="DokChampa" w:hAnsi="DokChampa" w:cs="DokChampa"/>
          <w:color w:val="F6C81E"/>
          <w:sz w:val="24"/>
          <w:szCs w:val="24"/>
        </w:rPr>
      </w:pPr>
      <w:r>
        <w:rPr>
          <w:rFonts w:ascii="DokChampa" w:hAnsi="DokChampa" w:cs="DokChampa"/>
          <w:color w:val="F6C81E"/>
          <w:sz w:val="24"/>
          <w:szCs w:val="24"/>
        </w:rPr>
        <w:t>44. FAUX</w:t>
      </w:r>
    </w:p>
    <w:p w:rsidR="00BB4087" w:rsidRDefault="00BB4087" w:rsidP="00BB4087">
      <w:pPr>
        <w:spacing w:line="240" w:lineRule="exact"/>
        <w:contextualSpacing/>
        <w:rPr>
          <w:rFonts w:ascii="DokChampa" w:hAnsi="DokChampa" w:cs="DokChampa"/>
          <w:color w:val="F6C81E"/>
          <w:sz w:val="24"/>
          <w:szCs w:val="24"/>
        </w:rPr>
      </w:pPr>
      <w:r>
        <w:rPr>
          <w:rFonts w:ascii="DokChampa" w:hAnsi="DokChampa" w:cs="DokChampa"/>
          <w:color w:val="F6C81E"/>
          <w:sz w:val="24"/>
          <w:szCs w:val="24"/>
        </w:rPr>
        <w:t>45. VRAI</w:t>
      </w:r>
    </w:p>
    <w:p w:rsidR="00BB4087" w:rsidRPr="002B3839" w:rsidRDefault="00BB4087" w:rsidP="00BB4087">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46. FAUX elle contient également des fibroblastes et des fibrocytes !</w:t>
      </w:r>
    </w:p>
    <w:p w:rsidR="002B3839" w:rsidRP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47</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w:t>
      </w:r>
      <w:r w:rsidR="0007056F" w:rsidRPr="002B3839">
        <w:rPr>
          <w:rFonts w:ascii="DokChampa" w:eastAsia="Calibri" w:hAnsi="DokChampa" w:cs="DokChampa"/>
          <w:color w:val="F6C81E"/>
          <w:sz w:val="24"/>
          <w:szCs w:val="24"/>
        </w:rPr>
        <w:t>F</w:t>
      </w:r>
      <w:r w:rsidR="0007056F">
        <w:rPr>
          <w:rFonts w:ascii="DokChampa" w:hAnsi="DokChampa" w:cs="DokChampa"/>
          <w:color w:val="F6C81E"/>
          <w:sz w:val="24"/>
          <w:szCs w:val="24"/>
        </w:rPr>
        <w:t>AUX ici on parle des chondro</w:t>
      </w:r>
      <w:r w:rsidR="0007056F" w:rsidRPr="002B3839">
        <w:rPr>
          <w:rFonts w:ascii="DokChampa" w:eastAsia="Calibri" w:hAnsi="DokChampa" w:cs="DokChampa"/>
          <w:color w:val="F6C81E"/>
          <w:sz w:val="24"/>
          <w:szCs w:val="24"/>
        </w:rPr>
        <w:t>Blastes et des ostéoBlastes</w:t>
      </w:r>
    </w:p>
    <w:p w:rsidR="0007056F" w:rsidRDefault="00BB4087" w:rsidP="002B3839">
      <w:pPr>
        <w:spacing w:line="240" w:lineRule="exact"/>
        <w:contextualSpacing/>
        <w:rPr>
          <w:rFonts w:ascii="DokChampa" w:hAnsi="DokChampa" w:cs="DokChampa"/>
          <w:color w:val="F6C81E"/>
          <w:sz w:val="24"/>
          <w:szCs w:val="24"/>
        </w:rPr>
      </w:pPr>
      <w:r>
        <w:rPr>
          <w:rFonts w:ascii="DokChampa" w:hAnsi="DokChampa" w:cs="DokChampa"/>
          <w:color w:val="F6C81E"/>
          <w:sz w:val="24"/>
          <w:szCs w:val="24"/>
        </w:rPr>
        <w:t>4</w:t>
      </w:r>
      <w:r w:rsidR="0007056F">
        <w:rPr>
          <w:rFonts w:ascii="DokChampa" w:hAnsi="DokChampa" w:cs="DokChampa"/>
          <w:color w:val="F6C81E"/>
          <w:sz w:val="24"/>
          <w:szCs w:val="24"/>
        </w:rPr>
        <w:t>8. FAUX</w:t>
      </w:r>
    </w:p>
    <w:p w:rsidR="0007056F" w:rsidRDefault="0007056F" w:rsidP="002B3839">
      <w:pPr>
        <w:spacing w:line="240" w:lineRule="exact"/>
        <w:contextualSpacing/>
        <w:rPr>
          <w:rFonts w:ascii="DokChampa" w:hAnsi="DokChampa" w:cs="DokChampa"/>
          <w:color w:val="F6C81E"/>
          <w:sz w:val="24"/>
          <w:szCs w:val="24"/>
        </w:rPr>
      </w:pPr>
      <w:r>
        <w:rPr>
          <w:rFonts w:ascii="DokChampa" w:hAnsi="DokChampa" w:cs="DokChampa"/>
          <w:color w:val="F6C81E"/>
          <w:sz w:val="24"/>
          <w:szCs w:val="24"/>
        </w:rPr>
        <w:t>49. VRAI</w:t>
      </w:r>
    </w:p>
    <w:p w:rsidR="002B3839" w:rsidRDefault="00BB4087" w:rsidP="002B3839">
      <w:pPr>
        <w:spacing w:line="240" w:lineRule="exact"/>
        <w:contextualSpacing/>
        <w:rPr>
          <w:rFonts w:ascii="DokChampa" w:hAnsi="DokChampa" w:cs="DokChampa"/>
          <w:color w:val="F6C81E"/>
          <w:sz w:val="24"/>
          <w:szCs w:val="24"/>
        </w:rPr>
      </w:pPr>
      <w:r>
        <w:rPr>
          <w:rFonts w:ascii="DokChampa" w:hAnsi="DokChampa" w:cs="DokChampa"/>
          <w:color w:val="F6C81E"/>
          <w:sz w:val="24"/>
          <w:szCs w:val="24"/>
        </w:rPr>
        <w:t>50</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w:t>
      </w:r>
      <w:r w:rsidR="0007056F">
        <w:rPr>
          <w:rFonts w:ascii="DokChampa" w:hAnsi="DokChampa" w:cs="DokChampa"/>
          <w:color w:val="F6C81E"/>
          <w:sz w:val="24"/>
          <w:szCs w:val="24"/>
        </w:rPr>
        <w:t>FAUX</w:t>
      </w:r>
    </w:p>
    <w:p w:rsidR="008C6B75" w:rsidRPr="002B3839" w:rsidRDefault="008C6B75" w:rsidP="002B3839">
      <w:pPr>
        <w:spacing w:line="240" w:lineRule="exact"/>
        <w:contextualSpacing/>
        <w:rPr>
          <w:rFonts w:ascii="DokChampa" w:eastAsia="Calibri" w:hAnsi="DokChampa" w:cs="DokChampa"/>
          <w:color w:val="F6C81E"/>
          <w:sz w:val="24"/>
          <w:szCs w:val="24"/>
        </w:rPr>
      </w:pPr>
    </w:p>
    <w:p w:rsidR="002B3839" w:rsidRP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51</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w:t>
      </w:r>
      <w:r w:rsidR="0007056F">
        <w:rPr>
          <w:rFonts w:ascii="DokChampa" w:hAnsi="DokChampa" w:cs="DokChampa"/>
          <w:color w:val="F6C81E"/>
          <w:sz w:val="24"/>
          <w:szCs w:val="24"/>
        </w:rPr>
        <w:t>VRAI</w:t>
      </w:r>
    </w:p>
    <w:p w:rsidR="002B3839" w:rsidRP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52</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V</w:t>
      </w:r>
      <w:r w:rsidR="00573678">
        <w:rPr>
          <w:rFonts w:ascii="DokChampa" w:hAnsi="DokChampa" w:cs="DokChampa"/>
          <w:color w:val="F6C81E"/>
          <w:sz w:val="24"/>
          <w:szCs w:val="24"/>
        </w:rPr>
        <w:t>RAI</w:t>
      </w:r>
    </w:p>
    <w:p w:rsidR="0007056F" w:rsidRDefault="00BB4087" w:rsidP="002B3839">
      <w:pPr>
        <w:spacing w:line="240" w:lineRule="exact"/>
        <w:contextualSpacing/>
        <w:rPr>
          <w:rFonts w:ascii="DokChampa" w:hAnsi="DokChampa" w:cs="DokChampa"/>
          <w:color w:val="F6C81E"/>
          <w:sz w:val="24"/>
          <w:szCs w:val="24"/>
        </w:rPr>
      </w:pPr>
      <w:r>
        <w:rPr>
          <w:rFonts w:ascii="DokChampa" w:hAnsi="DokChampa" w:cs="DokChampa"/>
          <w:color w:val="F6C81E"/>
          <w:sz w:val="24"/>
          <w:szCs w:val="24"/>
        </w:rPr>
        <w:lastRenderedPageBreak/>
        <w:t>53</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F</w:t>
      </w:r>
      <w:r w:rsidR="00573678">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w:t>
      </w:r>
      <w:r w:rsidR="005263A8">
        <w:rPr>
          <w:rFonts w:ascii="DokChampa" w:hAnsi="DokChampa" w:cs="DokChampa"/>
          <w:color w:val="F6C81E"/>
          <w:sz w:val="24"/>
          <w:szCs w:val="24"/>
        </w:rPr>
        <w:t>les fibroblastes n’ont aucun rapport avec les groupes isogéniques cartilagineux !</w:t>
      </w:r>
    </w:p>
    <w:p w:rsidR="002B3839" w:rsidRP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54</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w:t>
      </w:r>
      <w:r w:rsidR="005263A8">
        <w:rPr>
          <w:rFonts w:ascii="DokChampa" w:hAnsi="DokChampa" w:cs="DokChampa"/>
          <w:color w:val="F6C81E"/>
          <w:sz w:val="24"/>
          <w:szCs w:val="24"/>
        </w:rPr>
        <w:t>VRAI</w:t>
      </w:r>
    </w:p>
    <w:p w:rsidR="002B3839" w:rsidRP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55</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w:t>
      </w:r>
      <w:r w:rsidR="005263A8" w:rsidRPr="002B3839">
        <w:rPr>
          <w:rFonts w:ascii="DokChampa" w:eastAsia="Calibri" w:hAnsi="DokChampa" w:cs="DokChampa"/>
          <w:color w:val="F6C81E"/>
          <w:sz w:val="24"/>
          <w:szCs w:val="24"/>
        </w:rPr>
        <w:t>F</w:t>
      </w:r>
      <w:r w:rsidR="005263A8">
        <w:rPr>
          <w:rFonts w:ascii="DokChampa" w:hAnsi="DokChampa" w:cs="DokChampa"/>
          <w:color w:val="F6C81E"/>
          <w:sz w:val="24"/>
          <w:szCs w:val="24"/>
        </w:rPr>
        <w:t>AUX</w:t>
      </w:r>
      <w:r w:rsidR="005263A8" w:rsidRPr="002B3839">
        <w:rPr>
          <w:rFonts w:ascii="DokChampa" w:eastAsia="Calibri" w:hAnsi="DokChampa" w:cs="DokChampa"/>
          <w:color w:val="F6C81E"/>
          <w:sz w:val="24"/>
          <w:szCs w:val="24"/>
        </w:rPr>
        <w:t xml:space="preserve"> c'est tout le contraire : OS = vascu +++ et ac</w:t>
      </w:r>
      <w:r w:rsidR="005263A8">
        <w:rPr>
          <w:rFonts w:ascii="DokChampa" w:hAnsi="DokChampa" w:cs="DokChampa"/>
          <w:color w:val="F6C81E"/>
          <w:sz w:val="24"/>
          <w:szCs w:val="24"/>
        </w:rPr>
        <w:t>tif +++</w:t>
      </w:r>
    </w:p>
    <w:p w:rsidR="002B3839" w:rsidRPr="002B3839" w:rsidRDefault="00BB4087"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56</w:t>
      </w:r>
      <w:r w:rsidR="00675B34">
        <w:rPr>
          <w:rFonts w:ascii="DokChampa" w:hAnsi="DokChampa" w:cs="DokChampa"/>
          <w:color w:val="F6C81E"/>
          <w:sz w:val="24"/>
          <w:szCs w:val="24"/>
        </w:rPr>
        <w:t xml:space="preserve">. </w:t>
      </w:r>
      <w:r w:rsidR="005263A8" w:rsidRPr="002B3839">
        <w:rPr>
          <w:rFonts w:ascii="DokChampa" w:eastAsia="Calibri" w:hAnsi="DokChampa" w:cs="DokChampa"/>
          <w:color w:val="F6C81E"/>
          <w:sz w:val="24"/>
          <w:szCs w:val="24"/>
        </w:rPr>
        <w:t>F</w:t>
      </w:r>
      <w:r w:rsidR="005263A8">
        <w:rPr>
          <w:rFonts w:ascii="DokChampa" w:hAnsi="DokChampa" w:cs="DokChampa"/>
          <w:color w:val="F6C81E"/>
          <w:sz w:val="24"/>
          <w:szCs w:val="24"/>
        </w:rPr>
        <w:t>AUX</w:t>
      </w:r>
      <w:r w:rsidR="005263A8" w:rsidRPr="002B3839">
        <w:rPr>
          <w:rFonts w:ascii="DokChampa" w:eastAsia="Calibri" w:hAnsi="DokChampa" w:cs="DokChampa"/>
          <w:color w:val="F6C81E"/>
          <w:sz w:val="24"/>
          <w:szCs w:val="24"/>
        </w:rPr>
        <w:t xml:space="preserve"> les os courts se forment uniquement grâce aux groupes</w:t>
      </w:r>
      <w:r w:rsidR="005263A8" w:rsidRPr="005263A8">
        <w:rPr>
          <w:rFonts w:ascii="DokChampa" w:hAnsi="DokChampa" w:cs="DokChampa"/>
          <w:color w:val="F6C81E"/>
          <w:sz w:val="24"/>
          <w:szCs w:val="24"/>
        </w:rPr>
        <w:t xml:space="preserve"> </w:t>
      </w:r>
      <w:r w:rsidR="005263A8" w:rsidRPr="002B3839">
        <w:rPr>
          <w:rFonts w:ascii="DokChampa" w:eastAsia="Calibri" w:hAnsi="DokChampa" w:cs="DokChampa"/>
          <w:color w:val="F6C81E"/>
          <w:sz w:val="24"/>
          <w:szCs w:val="24"/>
        </w:rPr>
        <w:t>isogéniques coronaires</w:t>
      </w:r>
    </w:p>
    <w:p w:rsidR="002B3839" w:rsidRPr="002B3839" w:rsidRDefault="005263A8"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57</w:t>
      </w:r>
      <w:r w:rsidR="00675B34">
        <w:rPr>
          <w:rFonts w:ascii="DokChampa" w:hAnsi="DokChampa" w:cs="DokChampa"/>
          <w:color w:val="F6C81E"/>
          <w:sz w:val="24"/>
          <w:szCs w:val="24"/>
        </w:rPr>
        <w:t>.</w:t>
      </w:r>
      <w:r w:rsidR="00D17AA1">
        <w:rPr>
          <w:rFonts w:ascii="DokChampa" w:hAnsi="DokChampa" w:cs="DokChampa"/>
          <w:color w:val="F6C81E"/>
          <w:sz w:val="24"/>
          <w:szCs w:val="24"/>
        </w:rPr>
        <w:t xml:space="preserve"> </w:t>
      </w:r>
      <w:r w:rsidR="002B3839" w:rsidRPr="002B3839">
        <w:rPr>
          <w:rFonts w:ascii="DokChampa" w:eastAsia="Calibri" w:hAnsi="DokChampa" w:cs="DokChampa"/>
          <w:color w:val="F6C81E"/>
          <w:sz w:val="24"/>
          <w:szCs w:val="24"/>
        </w:rPr>
        <w:t>F</w:t>
      </w:r>
      <w:r w:rsidR="00573678">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au centre pendant la formation puis devient périphérique quand il est mature</w:t>
      </w:r>
    </w:p>
    <w:p w:rsidR="002B3839" w:rsidRPr="002B3839" w:rsidRDefault="00D17AA1"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58</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F</w:t>
      </w:r>
      <w:r w:rsidR="00573678">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collagène et réticuline </w:t>
      </w:r>
    </w:p>
    <w:p w:rsidR="008C6B75" w:rsidRDefault="00D17AA1"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59</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F</w:t>
      </w:r>
      <w:r w:rsidR="00573678">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bien qu'il puisse être le support de l'ossification c'est un tissu à p</w:t>
      </w:r>
      <w:r w:rsidR="008C6B75">
        <w:rPr>
          <w:rFonts w:ascii="DokChampa" w:eastAsia="Calibri" w:hAnsi="DokChampa" w:cs="DokChampa"/>
          <w:color w:val="F6C81E"/>
          <w:sz w:val="24"/>
          <w:szCs w:val="24"/>
        </w:rPr>
        <w:t>art entière et de plus un tissu</w:t>
      </w:r>
    </w:p>
    <w:p w:rsidR="002B3839" w:rsidRPr="002B3839" w:rsidRDefault="008C6B75" w:rsidP="002B3839">
      <w:pPr>
        <w:spacing w:line="240" w:lineRule="exact"/>
        <w:contextualSpacing/>
        <w:rPr>
          <w:rFonts w:ascii="DokChampa" w:eastAsia="Calibri" w:hAnsi="DokChampa" w:cs="DokChampa"/>
          <w:color w:val="F6C81E"/>
          <w:sz w:val="24"/>
          <w:szCs w:val="24"/>
        </w:rPr>
      </w:pPr>
      <w:r>
        <w:rPr>
          <w:rFonts w:ascii="DokChampa" w:eastAsia="Calibri" w:hAnsi="DokChampa" w:cs="DokChampa"/>
          <w:color w:val="F6C81E"/>
          <w:sz w:val="24"/>
          <w:szCs w:val="24"/>
        </w:rPr>
        <w:t xml:space="preserve">      </w:t>
      </w:r>
      <w:r w:rsidR="002B3839" w:rsidRPr="002B3839">
        <w:rPr>
          <w:rFonts w:ascii="DokChampa" w:eastAsia="Calibri" w:hAnsi="DokChampa" w:cs="DokChampa"/>
          <w:color w:val="F6C81E"/>
          <w:sz w:val="24"/>
          <w:szCs w:val="24"/>
        </w:rPr>
        <w:t>SPECIALISE!!</w:t>
      </w:r>
    </w:p>
    <w:p w:rsidR="002B3839" w:rsidRPr="002B3839" w:rsidRDefault="00D17AA1"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60</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F</w:t>
      </w:r>
      <w:r w:rsidR="00573678">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matrice osseuse déjà minéralisée</w:t>
      </w:r>
    </w:p>
    <w:p w:rsidR="002B3839" w:rsidRPr="002B3839" w:rsidRDefault="00D17AA1"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61</w:t>
      </w:r>
      <w:r w:rsidR="00675B34">
        <w:rPr>
          <w:rFonts w:ascii="DokChampa" w:hAnsi="DokChampa" w:cs="DokChampa"/>
          <w:color w:val="F6C81E"/>
          <w:sz w:val="24"/>
          <w:szCs w:val="24"/>
        </w:rPr>
        <w:t>.</w:t>
      </w:r>
      <w:r>
        <w:rPr>
          <w:rFonts w:ascii="DokChampa" w:hAnsi="DokChampa" w:cs="DokChampa"/>
          <w:color w:val="F6C81E"/>
          <w:sz w:val="24"/>
          <w:szCs w:val="24"/>
        </w:rPr>
        <w:t xml:space="preserve"> </w:t>
      </w:r>
      <w:r w:rsidR="002B3839" w:rsidRPr="002B3839">
        <w:rPr>
          <w:rFonts w:ascii="DokChampa" w:eastAsia="Calibri" w:hAnsi="DokChampa" w:cs="DokChampa"/>
          <w:color w:val="F6C81E"/>
          <w:sz w:val="24"/>
          <w:szCs w:val="24"/>
        </w:rPr>
        <w:t>F</w:t>
      </w:r>
      <w:r w:rsidR="00573678">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CS et progéniteurs ont cette capacité</w:t>
      </w:r>
    </w:p>
    <w:p w:rsidR="00D17AA1" w:rsidRDefault="00D17AA1" w:rsidP="002B3839">
      <w:pPr>
        <w:spacing w:line="240" w:lineRule="exact"/>
        <w:contextualSpacing/>
        <w:rPr>
          <w:rFonts w:ascii="DokChampa" w:hAnsi="DokChampa" w:cs="DokChampa"/>
          <w:color w:val="F6C81E"/>
          <w:sz w:val="24"/>
          <w:szCs w:val="24"/>
        </w:rPr>
      </w:pPr>
      <w:r>
        <w:rPr>
          <w:rFonts w:ascii="DokChampa" w:hAnsi="DokChampa" w:cs="DokChampa"/>
          <w:color w:val="F6C81E"/>
          <w:sz w:val="24"/>
          <w:szCs w:val="24"/>
        </w:rPr>
        <w:t>62.</w:t>
      </w:r>
      <w:r w:rsidR="002B3839" w:rsidRPr="002B3839">
        <w:rPr>
          <w:rFonts w:ascii="DokChampa" w:eastAsia="Calibri" w:hAnsi="DokChampa" w:cs="DokChampa"/>
          <w:color w:val="F6C81E"/>
          <w:sz w:val="24"/>
          <w:szCs w:val="24"/>
        </w:rPr>
        <w:t xml:space="preserve"> F</w:t>
      </w:r>
      <w:r w:rsidR="00893531">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grâce au micro-environnement car à ce stade l</w:t>
      </w:r>
      <w:r>
        <w:rPr>
          <w:rFonts w:ascii="DokChampa" w:hAnsi="DokChampa" w:cs="DokChampa"/>
          <w:color w:val="F6C81E"/>
          <w:sz w:val="24"/>
          <w:szCs w:val="24"/>
        </w:rPr>
        <w:t>à la CS mésenchymateuse qui est</w:t>
      </w:r>
    </w:p>
    <w:p w:rsidR="002B3839" w:rsidRPr="002B3839" w:rsidRDefault="00D17AA1"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 xml:space="preserve">      I</w:t>
      </w:r>
      <w:r w:rsidR="002B3839" w:rsidRPr="002B3839">
        <w:rPr>
          <w:rFonts w:ascii="DokChampa" w:eastAsia="Calibri" w:hAnsi="DokChampa" w:cs="DokChampa"/>
          <w:color w:val="F6C81E"/>
          <w:sz w:val="24"/>
          <w:szCs w:val="24"/>
        </w:rPr>
        <w:t>NDIFFERENCIE à un programme génétique non orienté</w:t>
      </w:r>
    </w:p>
    <w:p w:rsidR="002B3839" w:rsidRPr="002B3839" w:rsidRDefault="00D17AA1"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63</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V</w:t>
      </w:r>
      <w:r w:rsidR="00893531">
        <w:rPr>
          <w:rFonts w:ascii="DokChampa" w:hAnsi="DokChampa" w:cs="DokChampa"/>
          <w:color w:val="F6C81E"/>
          <w:sz w:val="24"/>
          <w:szCs w:val="24"/>
        </w:rPr>
        <w:t>RAI</w:t>
      </w:r>
      <w:r w:rsidR="002B3839" w:rsidRPr="002B3839">
        <w:rPr>
          <w:rFonts w:ascii="DokChampa" w:eastAsia="Calibri" w:hAnsi="DokChampa" w:cs="DokChampa"/>
          <w:color w:val="F6C81E"/>
          <w:sz w:val="24"/>
          <w:szCs w:val="24"/>
        </w:rPr>
        <w:t xml:space="preserve"> ossification endoconjonctive</w:t>
      </w:r>
    </w:p>
    <w:p w:rsidR="002B3839" w:rsidRPr="002B3839" w:rsidRDefault="00D17AA1"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64</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V</w:t>
      </w:r>
      <w:r w:rsidR="00893531">
        <w:rPr>
          <w:rFonts w:ascii="DokChampa" w:hAnsi="DokChampa" w:cs="DokChampa"/>
          <w:color w:val="F6C81E"/>
          <w:sz w:val="24"/>
          <w:szCs w:val="24"/>
        </w:rPr>
        <w:t>RAI</w:t>
      </w:r>
      <w:r w:rsidR="002B3839" w:rsidRPr="002B3839">
        <w:rPr>
          <w:rFonts w:ascii="DokChampa" w:eastAsia="Calibri" w:hAnsi="DokChampa" w:cs="DokChampa"/>
          <w:color w:val="F6C81E"/>
          <w:sz w:val="24"/>
          <w:szCs w:val="24"/>
        </w:rPr>
        <w:t xml:space="preserve"> ossification endoconjonctive</w:t>
      </w:r>
    </w:p>
    <w:p w:rsidR="002B3839" w:rsidRPr="002B3839" w:rsidRDefault="00D17AA1"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65</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F</w:t>
      </w:r>
      <w:r w:rsidR="00893531">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présent seulement dans les os longs</w:t>
      </w:r>
    </w:p>
    <w:p w:rsidR="002B3839" w:rsidRPr="002B3839" w:rsidRDefault="00D17AA1"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66</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F</w:t>
      </w:r>
      <w:r w:rsidR="00893531">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os court uniquement ossification endoconjonctive</w:t>
      </w:r>
    </w:p>
    <w:p w:rsidR="002B3839" w:rsidRPr="002B3839" w:rsidRDefault="00D17AA1"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67</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F</w:t>
      </w:r>
      <w:r w:rsidR="00893531">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il formé par ossification endochondrale</w:t>
      </w:r>
    </w:p>
    <w:p w:rsidR="002B3839" w:rsidRPr="002B3839" w:rsidRDefault="00D17AA1"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68</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V</w:t>
      </w:r>
      <w:r w:rsidR="00893531">
        <w:rPr>
          <w:rFonts w:ascii="DokChampa" w:hAnsi="DokChampa" w:cs="DokChampa"/>
          <w:color w:val="F6C81E"/>
          <w:sz w:val="24"/>
          <w:szCs w:val="24"/>
        </w:rPr>
        <w:t>RAI</w:t>
      </w:r>
      <w:r w:rsidR="002B3839" w:rsidRPr="002B3839">
        <w:rPr>
          <w:rFonts w:ascii="DokChampa" w:eastAsia="Calibri" w:hAnsi="DokChampa" w:cs="DokChampa"/>
          <w:color w:val="F6C81E"/>
          <w:sz w:val="24"/>
          <w:szCs w:val="24"/>
        </w:rPr>
        <w:t xml:space="preserve"> apposition de lamelles osseuses du centre vers la périphérie</w:t>
      </w:r>
    </w:p>
    <w:p w:rsidR="002B3839" w:rsidRPr="002B3839" w:rsidRDefault="00D17AA1"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69</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V</w:t>
      </w:r>
      <w:r w:rsidR="00893531">
        <w:rPr>
          <w:rFonts w:ascii="DokChampa" w:hAnsi="DokChampa" w:cs="DokChampa"/>
          <w:color w:val="F6C81E"/>
          <w:sz w:val="24"/>
          <w:szCs w:val="24"/>
        </w:rPr>
        <w:t>RAI</w:t>
      </w:r>
    </w:p>
    <w:p w:rsidR="002B3839" w:rsidRPr="002B3839" w:rsidRDefault="00D17AA1"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70</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F</w:t>
      </w:r>
      <w:r w:rsidR="00893531">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pas le tissu cartilagineux</w:t>
      </w:r>
    </w:p>
    <w:p w:rsidR="002B3839" w:rsidRPr="002B3839" w:rsidRDefault="00D17AA1"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71</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V</w:t>
      </w:r>
      <w:r w:rsidR="00893531">
        <w:rPr>
          <w:rFonts w:ascii="DokChampa" w:hAnsi="DokChampa" w:cs="DokChampa"/>
          <w:color w:val="F6C81E"/>
          <w:sz w:val="24"/>
          <w:szCs w:val="24"/>
        </w:rPr>
        <w:t>RAI</w:t>
      </w:r>
    </w:p>
    <w:p w:rsidR="002B3839" w:rsidRPr="002B3839" w:rsidRDefault="00D17AA1"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72</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F</w:t>
      </w:r>
      <w:r w:rsidR="00893531">
        <w:rPr>
          <w:rFonts w:ascii="DokChampa" w:hAnsi="DokChampa" w:cs="DokChampa"/>
          <w:color w:val="F6C81E"/>
          <w:sz w:val="24"/>
          <w:szCs w:val="24"/>
        </w:rPr>
        <w:t>AUX</w:t>
      </w:r>
      <w:r w:rsidR="002B3839" w:rsidRPr="002B3839">
        <w:rPr>
          <w:rFonts w:ascii="DokChampa" w:eastAsia="Calibri" w:hAnsi="DokChampa" w:cs="DokChampa"/>
          <w:color w:val="F6C81E"/>
          <w:sz w:val="24"/>
          <w:szCs w:val="24"/>
        </w:rPr>
        <w:t xml:space="preserve"> FACE EXT</w:t>
      </w:r>
    </w:p>
    <w:p w:rsidR="002B3839" w:rsidRPr="008B3C02" w:rsidRDefault="00D17AA1" w:rsidP="002B3839">
      <w:pPr>
        <w:spacing w:line="240" w:lineRule="exact"/>
        <w:contextualSpacing/>
        <w:rPr>
          <w:rFonts w:ascii="DokChampa" w:eastAsia="Calibri" w:hAnsi="DokChampa" w:cs="DokChampa"/>
          <w:color w:val="F6C81E"/>
          <w:sz w:val="24"/>
          <w:szCs w:val="24"/>
        </w:rPr>
      </w:pPr>
      <w:r>
        <w:rPr>
          <w:rFonts w:ascii="DokChampa" w:hAnsi="DokChampa" w:cs="DokChampa"/>
          <w:color w:val="F6C81E"/>
          <w:sz w:val="24"/>
          <w:szCs w:val="24"/>
        </w:rPr>
        <w:t>73</w:t>
      </w:r>
      <w:r w:rsidR="00675B34">
        <w:rPr>
          <w:rFonts w:ascii="DokChampa" w:hAnsi="DokChampa" w:cs="DokChampa"/>
          <w:color w:val="F6C81E"/>
          <w:sz w:val="24"/>
          <w:szCs w:val="24"/>
        </w:rPr>
        <w:t>.</w:t>
      </w:r>
      <w:r w:rsidR="002B3839" w:rsidRPr="002B3839">
        <w:rPr>
          <w:rFonts w:ascii="DokChampa" w:eastAsia="Calibri" w:hAnsi="DokChampa" w:cs="DokChampa"/>
          <w:color w:val="F6C81E"/>
          <w:sz w:val="24"/>
          <w:szCs w:val="24"/>
        </w:rPr>
        <w:t xml:space="preserve"> V</w:t>
      </w:r>
      <w:r w:rsidR="00893531">
        <w:rPr>
          <w:rFonts w:ascii="DokChampa" w:hAnsi="DokChampa" w:cs="DokChampa"/>
          <w:color w:val="F6C81E"/>
          <w:sz w:val="24"/>
          <w:szCs w:val="24"/>
        </w:rPr>
        <w:t>RAI</w:t>
      </w:r>
      <w:r w:rsidR="002B3839" w:rsidRPr="002B3839">
        <w:rPr>
          <w:rFonts w:ascii="DokChampa" w:eastAsia="Calibri" w:hAnsi="DokChampa" w:cs="DokChampa"/>
          <w:color w:val="F6C81E"/>
          <w:sz w:val="24"/>
          <w:szCs w:val="24"/>
        </w:rPr>
        <w:t xml:space="preserve"> bien qu'il n'y ait plus de possibilité de régénérer du cartilage chez l'adulte il va y avoir activation </w:t>
      </w:r>
      <w:r w:rsidR="002B3839" w:rsidRPr="008B3C02">
        <w:rPr>
          <w:rFonts w:ascii="DokChampa" w:eastAsia="Calibri" w:hAnsi="DokChampa" w:cs="DokChampa"/>
          <w:color w:val="F6C81E"/>
          <w:sz w:val="24"/>
          <w:szCs w:val="24"/>
        </w:rPr>
        <w:t>des CS sous periostiques pour reformer de l'os par ossification endoconjonctive</w:t>
      </w:r>
    </w:p>
    <w:p w:rsidR="002B3839" w:rsidRPr="008B3C02" w:rsidRDefault="002B3839" w:rsidP="002B3839">
      <w:pPr>
        <w:spacing w:line="240" w:lineRule="exact"/>
        <w:contextualSpacing/>
        <w:rPr>
          <w:rFonts w:ascii="DokChampa" w:hAnsi="DokChampa" w:cs="DokChampa"/>
          <w:color w:val="F6C81E"/>
          <w:sz w:val="24"/>
          <w:szCs w:val="24"/>
        </w:rPr>
      </w:pPr>
    </w:p>
    <w:p w:rsidR="00E62943" w:rsidRDefault="00D17AA1" w:rsidP="002B3839">
      <w:pPr>
        <w:spacing w:line="240" w:lineRule="exact"/>
        <w:contextualSpacing/>
        <w:rPr>
          <w:rFonts w:ascii="HP PSG" w:hAnsi="HP PSG" w:cs="DokChampa"/>
          <w:color w:val="F6C81E"/>
          <w:sz w:val="32"/>
          <w:szCs w:val="32"/>
        </w:rPr>
      </w:pPr>
      <w:r w:rsidRPr="008C6B75">
        <w:rPr>
          <w:rFonts w:ascii="HP PSG" w:hAnsi="HP PSG" w:cs="DokChampa"/>
          <w:color w:val="F6C81E"/>
          <w:sz w:val="32"/>
          <w:szCs w:val="32"/>
          <w:u w:val="thick"/>
        </w:rPr>
        <w:t>PARTIE 3</w:t>
      </w:r>
      <w:r w:rsidRPr="008C6B75">
        <w:rPr>
          <w:rFonts w:ascii="DokChampa" w:hAnsi="DokChampa" w:cs="DokChampa"/>
          <w:color w:val="F6C81E"/>
          <w:sz w:val="32"/>
          <w:szCs w:val="32"/>
        </w:rPr>
        <w:t> </w:t>
      </w:r>
      <w:r w:rsidRPr="008C6B75">
        <w:rPr>
          <w:rFonts w:ascii="HP PSG" w:hAnsi="HP PSG" w:cs="DokChampa"/>
          <w:color w:val="F6C81E"/>
          <w:sz w:val="32"/>
          <w:szCs w:val="32"/>
        </w:rPr>
        <w:t xml:space="preserve">: </w:t>
      </w:r>
    </w:p>
    <w:p w:rsidR="008C6B75" w:rsidRPr="008C6B75" w:rsidRDefault="008C6B75" w:rsidP="002B3839">
      <w:pPr>
        <w:spacing w:line="240" w:lineRule="exact"/>
        <w:contextualSpacing/>
        <w:rPr>
          <w:rFonts w:ascii="HP PSG" w:hAnsi="HP PSG" w:cs="DokChampa"/>
          <w:color w:val="F6C81E"/>
          <w:sz w:val="32"/>
          <w:szCs w:val="32"/>
        </w:rPr>
      </w:pPr>
    </w:p>
    <w:p w:rsidR="00E62943" w:rsidRPr="008B3C02" w:rsidRDefault="00E62943" w:rsidP="002B3839">
      <w:pPr>
        <w:spacing w:line="240" w:lineRule="exact"/>
        <w:contextualSpacing/>
        <w:rPr>
          <w:rFonts w:ascii="DokChampa" w:hAnsi="DokChampa" w:cs="DokChampa"/>
          <w:color w:val="F6C81E"/>
          <w:sz w:val="24"/>
          <w:szCs w:val="24"/>
        </w:rPr>
      </w:pPr>
      <w:r w:rsidRPr="008B3C02">
        <w:rPr>
          <w:rFonts w:ascii="DokChampa" w:hAnsi="DokChampa" w:cs="DokChampa"/>
          <w:color w:val="F6C81E"/>
          <w:sz w:val="24"/>
          <w:szCs w:val="24"/>
        </w:rPr>
        <w:t>74. VRAI</w:t>
      </w:r>
    </w:p>
    <w:p w:rsidR="00E62943" w:rsidRPr="008B3C02" w:rsidRDefault="00E62943" w:rsidP="002B3839">
      <w:pPr>
        <w:spacing w:line="240" w:lineRule="exact"/>
        <w:contextualSpacing/>
        <w:rPr>
          <w:rFonts w:ascii="DokChampa" w:hAnsi="DokChampa" w:cs="DokChampa"/>
          <w:color w:val="F6C81E"/>
          <w:sz w:val="24"/>
          <w:szCs w:val="24"/>
        </w:rPr>
      </w:pPr>
      <w:r w:rsidRPr="008B3C02">
        <w:rPr>
          <w:rFonts w:ascii="DokChampa" w:hAnsi="DokChampa" w:cs="DokChampa"/>
          <w:color w:val="F6C81E"/>
          <w:sz w:val="24"/>
          <w:szCs w:val="24"/>
        </w:rPr>
        <w:t>75. FAUX : taille cellulaire, rapport nucléo-cytoplasmique, rapport membrano-cytoplasmique ou encore signaux cytoplasmiques sont autant de facteurs impliqués dans le déclenchement de la prolifération cellulaire.</w:t>
      </w:r>
    </w:p>
    <w:p w:rsidR="00A425AD" w:rsidRPr="008B3C02" w:rsidRDefault="00A425AD" w:rsidP="002B3839">
      <w:pPr>
        <w:spacing w:line="24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76. </w:t>
      </w:r>
      <w:r w:rsidR="00FC66C1" w:rsidRPr="008B3C02">
        <w:rPr>
          <w:rFonts w:ascii="DokChampa" w:hAnsi="DokChampa" w:cs="DokChampa"/>
          <w:color w:val="F6C81E"/>
          <w:sz w:val="24"/>
          <w:szCs w:val="24"/>
        </w:rPr>
        <w:t>VRAI ! Allez trouver la réponse dans vos cours de bioch, et si ça vous pose toujours problème on vous fera une belle correction </w:t>
      </w:r>
      <w:r w:rsidR="00FC66C1" w:rsidRPr="008B3C02">
        <w:rPr>
          <w:rFonts w:ascii="DokChampa" w:hAnsi="DokChampa" w:cs="DokChampa"/>
          <w:color w:val="F6C81E"/>
          <w:sz w:val="24"/>
          <w:szCs w:val="24"/>
        </w:rPr>
        <w:sym w:font="Wingdings" w:char="F04A"/>
      </w:r>
      <w:r w:rsidR="00FC66C1" w:rsidRPr="008B3C02">
        <w:rPr>
          <w:rFonts w:ascii="DokChampa" w:hAnsi="DokChampa" w:cs="DokChampa"/>
          <w:color w:val="F6C81E"/>
          <w:sz w:val="24"/>
          <w:szCs w:val="24"/>
        </w:rPr>
        <w:t>.</w:t>
      </w:r>
    </w:p>
    <w:p w:rsidR="00FC66C1" w:rsidRPr="008B3C02" w:rsidRDefault="00FC66C1" w:rsidP="002B3839">
      <w:pPr>
        <w:spacing w:line="240" w:lineRule="exact"/>
        <w:contextualSpacing/>
        <w:rPr>
          <w:rFonts w:ascii="DokChampa" w:hAnsi="DokChampa" w:cs="DokChampa"/>
          <w:color w:val="F6C81E"/>
          <w:sz w:val="24"/>
          <w:szCs w:val="24"/>
        </w:rPr>
      </w:pPr>
      <w:r w:rsidRPr="008B3C02">
        <w:rPr>
          <w:rFonts w:ascii="DokChampa" w:hAnsi="DokChampa" w:cs="DokChampa"/>
          <w:color w:val="F6C81E"/>
          <w:sz w:val="24"/>
          <w:szCs w:val="24"/>
        </w:rPr>
        <w:t>77. FAUX sinon vous auriez des bout de cerveau qui vout couleraient par le nez ^^</w:t>
      </w:r>
    </w:p>
    <w:p w:rsidR="00FC66C1" w:rsidRPr="008B3C02" w:rsidRDefault="00FC66C1" w:rsidP="002B3839">
      <w:pPr>
        <w:spacing w:line="240" w:lineRule="exact"/>
        <w:contextualSpacing/>
        <w:rPr>
          <w:rFonts w:ascii="DokChampa" w:hAnsi="DokChampa" w:cs="DokChampa"/>
          <w:color w:val="F6C81E"/>
          <w:sz w:val="24"/>
          <w:szCs w:val="24"/>
        </w:rPr>
      </w:pPr>
      <w:r w:rsidRPr="008B3C02">
        <w:rPr>
          <w:rFonts w:ascii="DokChampa" w:hAnsi="DokChampa" w:cs="DokChampa"/>
          <w:color w:val="F6C81E"/>
          <w:sz w:val="24"/>
          <w:szCs w:val="24"/>
        </w:rPr>
        <w:t>78. VRAI but don’t worry ! Déjà ça redescend généralement durant la première année de vie, et au pire on peut opérer !</w:t>
      </w:r>
    </w:p>
    <w:p w:rsidR="008B3C02" w:rsidRPr="008B3C02" w:rsidRDefault="008B3C02" w:rsidP="002B3839">
      <w:pPr>
        <w:spacing w:line="240" w:lineRule="exact"/>
        <w:contextualSpacing/>
        <w:rPr>
          <w:rFonts w:ascii="DokChampa" w:hAnsi="DokChampa" w:cs="DokChampa"/>
          <w:color w:val="F6C81E"/>
          <w:sz w:val="24"/>
          <w:szCs w:val="24"/>
        </w:rPr>
      </w:pPr>
      <w:r w:rsidRPr="008B3C02">
        <w:rPr>
          <w:rFonts w:ascii="DokChampa" w:hAnsi="DokChampa" w:cs="DokChampa"/>
          <w:color w:val="F6C81E"/>
          <w:sz w:val="24"/>
          <w:szCs w:val="24"/>
        </w:rPr>
        <w:t>79. VRAI cet  item n'a pas vraiment été abordé cette année mais comme ça vous le savez, au cas où le professeur Philip le ferait tomber au concours quand même cette année.</w:t>
      </w:r>
    </w:p>
    <w:p w:rsidR="008B3C02" w:rsidRPr="008B3C02" w:rsidRDefault="008B3C02" w:rsidP="002B3839">
      <w:pPr>
        <w:spacing w:line="240" w:lineRule="exact"/>
        <w:contextualSpacing/>
        <w:rPr>
          <w:rFonts w:ascii="DokChampa" w:hAnsi="DokChampa" w:cs="DokChampa"/>
          <w:color w:val="F6C81E"/>
          <w:sz w:val="24"/>
          <w:szCs w:val="24"/>
        </w:rPr>
      </w:pPr>
      <w:r w:rsidRPr="008B3C02">
        <w:rPr>
          <w:rFonts w:ascii="DokChampa" w:hAnsi="DokChampa" w:cs="DokChampa"/>
          <w:color w:val="F6C81E"/>
          <w:sz w:val="24"/>
          <w:szCs w:val="24"/>
        </w:rPr>
        <w:t>80. VRAI</w:t>
      </w:r>
    </w:p>
    <w:p w:rsidR="008B3C02" w:rsidRPr="008B3C02" w:rsidRDefault="008B3C02" w:rsidP="002B3839">
      <w:pPr>
        <w:spacing w:line="240" w:lineRule="exact"/>
        <w:contextualSpacing/>
        <w:rPr>
          <w:rFonts w:ascii="DokChampa" w:hAnsi="DokChampa" w:cs="DokChampa"/>
          <w:color w:val="F6C81E"/>
          <w:sz w:val="24"/>
          <w:szCs w:val="24"/>
        </w:rPr>
      </w:pPr>
    </w:p>
    <w:p w:rsidR="008B3C02" w:rsidRPr="008C6B75" w:rsidRDefault="008B3C02" w:rsidP="002B3839">
      <w:pPr>
        <w:spacing w:line="240" w:lineRule="exact"/>
        <w:contextualSpacing/>
        <w:rPr>
          <w:rFonts w:ascii="HP PSG" w:hAnsi="HP PSG" w:cs="DokChampa"/>
          <w:color w:val="F6C81E"/>
          <w:sz w:val="32"/>
          <w:szCs w:val="32"/>
        </w:rPr>
      </w:pPr>
      <w:r w:rsidRPr="008C6B75">
        <w:rPr>
          <w:rFonts w:ascii="HP PSG" w:hAnsi="HP PSG" w:cs="DokChampa"/>
          <w:color w:val="F6C81E"/>
          <w:sz w:val="32"/>
          <w:szCs w:val="32"/>
          <w:u w:val="thick"/>
        </w:rPr>
        <w:t>PARTIE 4</w:t>
      </w:r>
      <w:r w:rsidRPr="008C6B75">
        <w:rPr>
          <w:rFonts w:ascii="DokChampa" w:hAnsi="DokChampa" w:cs="DokChampa"/>
          <w:color w:val="F6C81E"/>
          <w:sz w:val="32"/>
          <w:szCs w:val="32"/>
        </w:rPr>
        <w:t> </w:t>
      </w:r>
      <w:r w:rsidRPr="008C6B75">
        <w:rPr>
          <w:rFonts w:ascii="HP PSG" w:hAnsi="HP PSG" w:cs="DokChampa"/>
          <w:color w:val="F6C81E"/>
          <w:sz w:val="32"/>
          <w:szCs w:val="32"/>
        </w:rPr>
        <w:t>:</w:t>
      </w:r>
    </w:p>
    <w:p w:rsidR="008B3C02" w:rsidRPr="008B3C02" w:rsidRDefault="008B3C02" w:rsidP="008B3C02">
      <w:pPr>
        <w:spacing w:line="220" w:lineRule="exact"/>
        <w:contextualSpacing/>
        <w:rPr>
          <w:rFonts w:ascii="DokChampa" w:hAnsi="DokChampa" w:cs="DokChampa"/>
          <w:color w:val="F6C81E"/>
          <w:sz w:val="24"/>
          <w:szCs w:val="24"/>
        </w:rPr>
      </w:pP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81. VRAI</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82.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les cellules souches de chaque feuillet primordial sont bien mu</w:t>
      </w:r>
      <w:r w:rsidR="008C6B75">
        <w:rPr>
          <w:rFonts w:ascii="DokChampa" w:hAnsi="DokChampa" w:cs="DokChampa"/>
          <w:color w:val="F6C81E"/>
          <w:sz w:val="24"/>
          <w:szCs w:val="24"/>
        </w:rPr>
        <w:t>ltipotentes, mais la définition</w:t>
      </w:r>
    </w:p>
    <w:p w:rsidR="008C6B75"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 xml:space="preserve">de la multipotence est fausse. Une cellule souche multipotente </w:t>
      </w:r>
      <w:r>
        <w:rPr>
          <w:rFonts w:ascii="DokChampa" w:hAnsi="DokChampa" w:cs="DokChampa"/>
          <w:color w:val="F6C81E"/>
          <w:sz w:val="24"/>
          <w:szCs w:val="24"/>
        </w:rPr>
        <w:t>peut donner un large spectre de</w:t>
      </w:r>
    </w:p>
    <w:p w:rsidR="008C6B75"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cellules différentes, mais pas tous les tissus de l’organisme. La d</w:t>
      </w:r>
      <w:r>
        <w:rPr>
          <w:rFonts w:ascii="DokChampa" w:hAnsi="DokChampa" w:cs="DokChampa"/>
          <w:color w:val="F6C81E"/>
          <w:sz w:val="24"/>
          <w:szCs w:val="24"/>
        </w:rPr>
        <w:t>éfinition donnée correspond aux</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cellules souches pluripotentes.</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83. VRAI</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84. VRAI</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85. VRAI</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86.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le tissu conjonctif dérive en totalité du mésoderme.</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87.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les cellules souches mésenchymateuses sont un sujet impo</w:t>
      </w:r>
      <w:r w:rsidR="008C6B75">
        <w:rPr>
          <w:rFonts w:ascii="DokChampa" w:hAnsi="DokChampa" w:cs="DokChampa"/>
          <w:color w:val="F6C81E"/>
          <w:sz w:val="24"/>
          <w:szCs w:val="24"/>
        </w:rPr>
        <w:t>rtant d’études scientifiques du</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fait de leurs potentialités de différenciation énormes !</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X. A vôtre avis </w:t>
      </w:r>
      <w:r w:rsidRPr="008B3C02">
        <w:rPr>
          <w:rFonts w:ascii="DokChampa" w:hAnsi="DokChampa" w:cs="DokChampa"/>
          <w:color w:val="F6C81E"/>
          <w:sz w:val="24"/>
          <w:szCs w:val="24"/>
        </w:rPr>
        <w:sym w:font="Wingdings" w:char="F04A"/>
      </w:r>
      <w:r w:rsidRPr="008B3C02">
        <w:rPr>
          <w:rFonts w:ascii="DokChampa" w:hAnsi="DokChampa" w:cs="DokChampa"/>
          <w:color w:val="F6C81E"/>
          <w:sz w:val="24"/>
          <w:szCs w:val="24"/>
        </w:rPr>
        <w:t> ?</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89. FAUX, FAUX Archi FAUX !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au contraire, les cellules de l’organisme</w:t>
      </w:r>
      <w:r w:rsidR="008C6B75">
        <w:rPr>
          <w:rFonts w:ascii="DokChampa" w:hAnsi="DokChampa" w:cs="DokChampa"/>
          <w:color w:val="F6C81E"/>
          <w:sz w:val="24"/>
          <w:szCs w:val="24"/>
        </w:rPr>
        <w:t xml:space="preserve"> sont de toutes les tailles, de</w:t>
      </w:r>
    </w:p>
    <w:p w:rsidR="008C6B75"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toutes les formes, et contiennent des organites largement différents ou en n</w:t>
      </w:r>
      <w:r>
        <w:rPr>
          <w:rFonts w:ascii="DokChampa" w:hAnsi="DokChampa" w:cs="DokChampa"/>
          <w:color w:val="F6C81E"/>
          <w:sz w:val="24"/>
          <w:szCs w:val="24"/>
        </w:rPr>
        <w:t xml:space="preserve">ombre différent selon </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les fonctions pour lesquelles elles sont programmées. Voilà un exemple de raisonnement erroné ^^.</w:t>
      </w:r>
    </w:p>
    <w:p w:rsid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90. VRAI</w:t>
      </w:r>
    </w:p>
    <w:p w:rsidR="008C6B75" w:rsidRPr="008B3C02" w:rsidRDefault="008C6B75" w:rsidP="008B3C02">
      <w:pPr>
        <w:spacing w:line="220" w:lineRule="exact"/>
        <w:contextualSpacing/>
        <w:rPr>
          <w:rFonts w:ascii="DokChampa" w:hAnsi="DokChampa" w:cs="DokChampa"/>
          <w:color w:val="F6C81E"/>
          <w:sz w:val="24"/>
          <w:szCs w:val="24"/>
        </w:rPr>
      </w:pP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91. VRAI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  La vie n’est que stimulation ».</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92.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ce sont les 3 organites qui interviennent dans les processus de dégradation.</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93.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ce sont les 4 organites qui interviennent dans les processus de synthèse.</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94. VRAI</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95. VRAI</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96. FAUX !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Les cellules nerveuses ne travaillent pas à la même température</w:t>
      </w:r>
      <w:r w:rsidR="008C6B75">
        <w:rPr>
          <w:rFonts w:ascii="DokChampa" w:hAnsi="DokChampa" w:cs="DokChampa"/>
          <w:color w:val="F6C81E"/>
          <w:sz w:val="24"/>
          <w:szCs w:val="24"/>
        </w:rPr>
        <w:t xml:space="preserve"> que les cellules de la</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peau, ou de l’intestin, etc.</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97.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dans les jonctions serrées les cellules ont le feuillet </w:t>
      </w:r>
      <w:r w:rsidRPr="008B3C02">
        <w:rPr>
          <w:rFonts w:ascii="DokChampa" w:hAnsi="DokChampa" w:cs="DokChampa"/>
          <w:color w:val="F6C81E"/>
          <w:sz w:val="24"/>
          <w:szCs w:val="24"/>
          <w:u w:val="single"/>
        </w:rPr>
        <w:t>externe</w:t>
      </w:r>
      <w:r w:rsidR="008C6B75">
        <w:rPr>
          <w:rFonts w:ascii="DokChampa" w:hAnsi="DokChampa" w:cs="DokChampa"/>
          <w:color w:val="F6C81E"/>
          <w:sz w:val="24"/>
          <w:szCs w:val="24"/>
        </w:rPr>
        <w:t xml:space="preserve"> de leur membrane respective</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qui est fusionné.</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98. VRAI</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lastRenderedPageBreak/>
        <w:t xml:space="preserve">99.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les hémi-desomosmes sont des jonctions caractéristique</w:t>
      </w:r>
      <w:r w:rsidR="008C6B75">
        <w:rPr>
          <w:rFonts w:ascii="DokChampa" w:hAnsi="DokChampa" w:cs="DokChampa"/>
          <w:color w:val="F6C81E"/>
          <w:sz w:val="24"/>
          <w:szCs w:val="24"/>
        </w:rPr>
        <w:t>s des épithéliums puisque c’est</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elles qui permettent d’accrocher les cellules épithéliales à la lame basale.</w:t>
      </w:r>
    </w:p>
    <w:p w:rsid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100. VRAI</w:t>
      </w:r>
    </w:p>
    <w:p w:rsidR="008C6B75" w:rsidRPr="008B3C02" w:rsidRDefault="008C6B75" w:rsidP="008B3C02">
      <w:pPr>
        <w:spacing w:line="220" w:lineRule="exact"/>
        <w:contextualSpacing/>
        <w:rPr>
          <w:rFonts w:ascii="DokChampa" w:hAnsi="DokChampa" w:cs="DokChampa"/>
          <w:color w:val="F6C81E"/>
          <w:sz w:val="24"/>
          <w:szCs w:val="24"/>
        </w:rPr>
      </w:pP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101. VRAI</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102. VRAI</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103.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cette définition correspond à celle de l’apoptose. </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104. On a besoin de la division cellulaire pour :</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Le développement embryonnaire.</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La croissance générale des organismes</w:t>
      </w:r>
      <w:r w:rsidR="008C6B75">
        <w:rPr>
          <w:rFonts w:ascii="DokChampa" w:hAnsi="DokChampa" w:cs="DokChampa"/>
          <w:color w:val="F6C81E"/>
          <w:sz w:val="24"/>
          <w:szCs w:val="24"/>
        </w:rPr>
        <w:t>.</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Certains organismes (cheveux, dents chez les ruminants, ongles…)</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Renouveler les cellules qui meurent : il faut produire autant que l’on élimine.</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Assurer la cicatrisation.</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 Conserver l’identité cellulaire : certaines cellules </w:t>
      </w:r>
      <w:r w:rsidR="008C6B75">
        <w:rPr>
          <w:rFonts w:ascii="DokChampa" w:hAnsi="DokChampa" w:cs="DokChampa"/>
          <w:color w:val="F6C81E"/>
          <w:sz w:val="24"/>
          <w:szCs w:val="24"/>
        </w:rPr>
        <w:t>ont</w:t>
      </w:r>
      <w:r w:rsidRPr="008B3C02">
        <w:rPr>
          <w:rFonts w:ascii="DokChampa" w:hAnsi="DokChampa" w:cs="DokChampa"/>
          <w:color w:val="F6C81E"/>
          <w:sz w:val="24"/>
          <w:szCs w:val="24"/>
        </w:rPr>
        <w:t xml:space="preserve"> des marqueurs spécifiques à certains territoires.</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105. VRAI</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106. VRAI</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107. VRAI</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108.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les capacités de récupération sont dépendantes de nombreux</w:t>
      </w:r>
      <w:r w:rsidR="008C6B75">
        <w:rPr>
          <w:rFonts w:ascii="DokChampa" w:hAnsi="DokChampa" w:cs="DokChampa"/>
          <w:color w:val="F6C81E"/>
          <w:sz w:val="24"/>
          <w:szCs w:val="24"/>
        </w:rPr>
        <w:t xml:space="preserve"> facteurs, dont l’âge et l’état</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de santé.</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109. </w:t>
      </w:r>
      <w:r w:rsidR="00630A85">
        <w:rPr>
          <w:rFonts w:ascii="DokChampa" w:hAnsi="DokChampa" w:cs="DokChampa"/>
          <w:color w:val="F6C81E"/>
          <w:sz w:val="24"/>
          <w:szCs w:val="24"/>
        </w:rPr>
        <w:t>VRAI. Dans les anciens polys vous trouverez « un organe est un assemb</w:t>
      </w:r>
      <w:r w:rsidR="008C6B75">
        <w:rPr>
          <w:rFonts w:ascii="DokChampa" w:hAnsi="DokChampa" w:cs="DokChampa"/>
          <w:color w:val="F6C81E"/>
          <w:sz w:val="24"/>
          <w:szCs w:val="24"/>
        </w:rPr>
        <w:t>le de 2 ou plusieurs tissus</w:t>
      </w:r>
    </w:p>
    <w:p w:rsidR="008C6B75"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630A85">
        <w:rPr>
          <w:rFonts w:ascii="DokChampa" w:hAnsi="DokChampa" w:cs="DokChampa"/>
          <w:color w:val="F6C81E"/>
          <w:sz w:val="24"/>
          <w:szCs w:val="24"/>
        </w:rPr>
        <w:t>avec un système vasculaire et nerveux ». Et il est vrai qu’au début on comptait mettre l’</w:t>
      </w:r>
      <w:r>
        <w:rPr>
          <w:rFonts w:ascii="DokChampa" w:hAnsi="DokChampa" w:cs="DokChampa"/>
          <w:color w:val="F6C81E"/>
          <w:sz w:val="24"/>
          <w:szCs w:val="24"/>
        </w:rPr>
        <w:t>item faux.</w:t>
      </w:r>
    </w:p>
    <w:p w:rsidR="008C6B75"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630A85">
        <w:rPr>
          <w:rFonts w:ascii="DokChampa" w:hAnsi="DokChampa" w:cs="DokChampa"/>
          <w:color w:val="F6C81E"/>
          <w:sz w:val="24"/>
          <w:szCs w:val="24"/>
        </w:rPr>
        <w:t xml:space="preserve">Mais en fait, lorsque vous </w:t>
      </w:r>
      <w:r>
        <w:rPr>
          <w:rFonts w:ascii="DokChampa" w:hAnsi="DokChampa" w:cs="DokChampa"/>
          <w:color w:val="F6C81E"/>
          <w:sz w:val="24"/>
          <w:szCs w:val="24"/>
        </w:rPr>
        <w:t>réfléchissez</w:t>
      </w:r>
      <w:r w:rsidR="00630A85">
        <w:rPr>
          <w:rFonts w:ascii="DokChampa" w:hAnsi="DokChampa" w:cs="DokChampa"/>
          <w:color w:val="F6C81E"/>
          <w:sz w:val="24"/>
          <w:szCs w:val="24"/>
        </w:rPr>
        <w:t>, les systèmes vasculair</w:t>
      </w:r>
      <w:r>
        <w:rPr>
          <w:rFonts w:ascii="DokChampa" w:hAnsi="DokChampa" w:cs="DokChampa"/>
          <w:color w:val="F6C81E"/>
          <w:sz w:val="24"/>
          <w:szCs w:val="24"/>
        </w:rPr>
        <w:t>es et nerveux sont des tissus^^</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630A85">
        <w:rPr>
          <w:rFonts w:ascii="DokChampa" w:hAnsi="DokChampa" w:cs="DokChampa"/>
          <w:color w:val="F6C81E"/>
          <w:sz w:val="24"/>
          <w:szCs w:val="24"/>
        </w:rPr>
        <w:t>(même un assemblage de tissus). Donc cet item est juste !</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110.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le tissu conjonctif est l’exception qui confirme la règle </w:t>
      </w:r>
      <w:r w:rsidRPr="008B3C02">
        <w:rPr>
          <w:rFonts w:ascii="DokChampa" w:hAnsi="DokChampa" w:cs="DokChampa"/>
          <w:color w:val="F6C81E"/>
          <w:sz w:val="24"/>
          <w:szCs w:val="24"/>
        </w:rPr>
        <w:sym w:font="Wingdings" w:char="F04A"/>
      </w:r>
      <w:r w:rsidR="008C6B75">
        <w:rPr>
          <w:rFonts w:ascii="DokChampa" w:hAnsi="DokChampa" w:cs="DokChampa"/>
          <w:color w:val="F6C81E"/>
          <w:sz w:val="24"/>
          <w:szCs w:val="24"/>
        </w:rPr>
        <w:t xml:space="preserve"> mais l’évolution des feuillets</w:t>
      </w:r>
    </w:p>
    <w:p w:rsidR="008C6B75"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embryonnaires ne correspond pas à une spécificité tissulaire (en revanche elle correspond</w:t>
      </w:r>
      <w:r>
        <w:rPr>
          <w:rFonts w:ascii="DokChampa" w:hAnsi="DokChampa" w:cs="DokChampa"/>
          <w:color w:val="F6C81E"/>
          <w:sz w:val="24"/>
          <w:szCs w:val="24"/>
        </w:rPr>
        <w:t xml:space="preserve"> à une</w:t>
      </w:r>
    </w:p>
    <w:p w:rsid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spécificité fonctionnelle).</w:t>
      </w:r>
    </w:p>
    <w:p w:rsidR="008C6B75" w:rsidRPr="008B3C02" w:rsidRDefault="008C6B75" w:rsidP="008B3C02">
      <w:pPr>
        <w:spacing w:line="220" w:lineRule="exact"/>
        <w:contextualSpacing/>
        <w:rPr>
          <w:rFonts w:ascii="DokChampa" w:hAnsi="DokChampa" w:cs="DokChampa"/>
          <w:color w:val="F6C81E"/>
          <w:sz w:val="24"/>
          <w:szCs w:val="24"/>
        </w:rPr>
      </w:pP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111.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lorsque le volume cytoplasmique augmente, les organites</w:t>
      </w:r>
      <w:r w:rsidR="008C6B75">
        <w:rPr>
          <w:rFonts w:ascii="DokChampa" w:hAnsi="DokChampa" w:cs="DokChampa"/>
          <w:color w:val="F6C81E"/>
          <w:sz w:val="24"/>
          <w:szCs w:val="24"/>
        </w:rPr>
        <w:t xml:space="preserve"> ont juste plus de place^^. En</w:t>
      </w:r>
    </w:p>
    <w:p w:rsidR="008C6B75"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revanche lors d’une hypotrophie cellulaire sévère, les organites vont risquer des lésions si</w:t>
      </w:r>
      <w:r>
        <w:rPr>
          <w:rFonts w:ascii="DokChampa" w:hAnsi="DokChampa" w:cs="DokChampa"/>
          <w:color w:val="F6C81E"/>
          <w:sz w:val="24"/>
          <w:szCs w:val="24"/>
        </w:rPr>
        <w:t xml:space="preserve"> la cellule</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se ratatine vraiment beaucoup, car ils n’auront plus la place nécessaire à leur fonctionnement.</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112. NAWAK !!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première</w:t>
      </w:r>
      <w:r w:rsidR="008C6B75">
        <w:rPr>
          <w:rFonts w:ascii="DokChampa" w:hAnsi="DokChampa" w:cs="DokChampa"/>
          <w:color w:val="F6C81E"/>
          <w:sz w:val="24"/>
          <w:szCs w:val="24"/>
        </w:rPr>
        <w:t>ment</w:t>
      </w:r>
      <w:r w:rsidRPr="008B3C02">
        <w:rPr>
          <w:rFonts w:ascii="DokChampa" w:hAnsi="DokChampa" w:cs="DokChampa"/>
          <w:color w:val="F6C81E"/>
          <w:sz w:val="24"/>
          <w:szCs w:val="24"/>
        </w:rPr>
        <w:t xml:space="preserve"> la transformation du cartilage en os n</w:t>
      </w:r>
      <w:r w:rsidR="008C6B75">
        <w:rPr>
          <w:rFonts w:ascii="DokChampa" w:hAnsi="DokChampa" w:cs="DokChampa"/>
          <w:color w:val="F6C81E"/>
          <w:sz w:val="24"/>
          <w:szCs w:val="24"/>
        </w:rPr>
        <w:t>’est pas une métaplasie</w:t>
      </w:r>
    </w:p>
    <w:p w:rsidR="008C6B75"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mais un </w:t>
      </w:r>
      <w:r w:rsidR="008B3C02" w:rsidRPr="008B3C02">
        <w:rPr>
          <w:rFonts w:ascii="DokChampa" w:hAnsi="DokChampa" w:cs="DokChampa"/>
          <w:color w:val="F6C81E"/>
          <w:sz w:val="24"/>
          <w:szCs w:val="24"/>
        </w:rPr>
        <w:t>processus d’évolution normal appelé ossification endochondrale</w:t>
      </w:r>
      <w:r>
        <w:rPr>
          <w:rFonts w:ascii="DokChampa" w:hAnsi="DokChampa" w:cs="DokChampa"/>
          <w:color w:val="F6C81E"/>
          <w:sz w:val="24"/>
          <w:szCs w:val="24"/>
        </w:rPr>
        <w:t>. Deuxièmement ce</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processus est </w:t>
      </w:r>
      <w:r w:rsidR="008B3C02" w:rsidRPr="008B3C02">
        <w:rPr>
          <w:rFonts w:ascii="DokChampa" w:hAnsi="DokChampa" w:cs="DokChampa"/>
          <w:color w:val="F6C81E"/>
          <w:sz w:val="24"/>
          <w:szCs w:val="24"/>
        </w:rPr>
        <w:t xml:space="preserve">parfaitement physiologique, sinon vous n’auriez ni fémur, ni humérus, ni crâne etc. </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113. FAUX !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une dysplasie apporte la preuve qu’un tissu souffre et que </w:t>
      </w:r>
      <w:r w:rsidR="008C6B75">
        <w:rPr>
          <w:rFonts w:ascii="DokChampa" w:hAnsi="DokChampa" w:cs="DokChampa"/>
          <w:color w:val="F6C81E"/>
          <w:sz w:val="24"/>
          <w:szCs w:val="24"/>
        </w:rPr>
        <w:t>si la souffrance perdure il y a</w:t>
      </w:r>
    </w:p>
    <w:p w:rsidR="008C6B75"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un risque d’évolution morbide (dans ce cas si le patient continu à fu</w:t>
      </w:r>
      <w:r>
        <w:rPr>
          <w:rFonts w:ascii="DokChampa" w:hAnsi="DokChampa" w:cs="DokChampa"/>
          <w:color w:val="F6C81E"/>
          <w:sz w:val="24"/>
          <w:szCs w:val="24"/>
        </w:rPr>
        <w:t>mer il peut se choper un cancer</w:t>
      </w:r>
    </w:p>
    <w:p w:rsidR="008C6B75"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de la bouche) mais ce n’est pas la preuve qu’il y a déjà une malad</w:t>
      </w:r>
      <w:r>
        <w:rPr>
          <w:rFonts w:ascii="DokChampa" w:hAnsi="DokChampa" w:cs="DokChampa"/>
          <w:color w:val="F6C81E"/>
          <w:sz w:val="24"/>
          <w:szCs w:val="24"/>
        </w:rPr>
        <w:t>ie (donc vous ne pouvez pas lui</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annoncer, en voyant cet état de la muqueuse, qu’il a un cancer).</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114.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ce serait une ECTOPIE testiculaire.</w:t>
      </w:r>
    </w:p>
    <w:p w:rsidR="008B3C02" w:rsidRPr="008B3C02" w:rsidRDefault="008B3C02" w:rsidP="008B3C02">
      <w:pPr>
        <w:spacing w:line="220" w:lineRule="exact"/>
        <w:contextualSpacing/>
        <w:rPr>
          <w:rFonts w:ascii="DokChampa" w:hAnsi="DokChampa" w:cs="DokChampa"/>
          <w:color w:val="F6C81E"/>
          <w:sz w:val="24"/>
          <w:szCs w:val="24"/>
        </w:rPr>
      </w:pPr>
    </w:p>
    <w:p w:rsidR="008B3C02" w:rsidRPr="008C6B75" w:rsidRDefault="0079443F" w:rsidP="008B3C02">
      <w:pPr>
        <w:spacing w:line="220" w:lineRule="exact"/>
        <w:contextualSpacing/>
        <w:rPr>
          <w:rFonts w:ascii="HP PSG" w:hAnsi="HP PSG" w:cs="DokChampa"/>
          <w:color w:val="F6C81E"/>
          <w:sz w:val="32"/>
          <w:szCs w:val="32"/>
        </w:rPr>
      </w:pPr>
      <w:r w:rsidRPr="008C6B75">
        <w:rPr>
          <w:rFonts w:ascii="HP PSG" w:hAnsi="HP PSG" w:cs="DokChampa"/>
          <w:color w:val="F6C81E"/>
          <w:sz w:val="32"/>
          <w:szCs w:val="32"/>
          <w:u w:val="thick"/>
        </w:rPr>
        <w:t>PARTIE 5</w:t>
      </w:r>
      <w:r w:rsidR="008B3C02" w:rsidRPr="008C6B75">
        <w:rPr>
          <w:rFonts w:ascii="DokChampa" w:hAnsi="DokChampa" w:cs="DokChampa"/>
          <w:color w:val="F6C81E"/>
          <w:sz w:val="32"/>
          <w:szCs w:val="32"/>
        </w:rPr>
        <w:t> </w:t>
      </w:r>
      <w:r w:rsidR="008B3C02" w:rsidRPr="008C6B75">
        <w:rPr>
          <w:rFonts w:ascii="HP PSG" w:hAnsi="HP PSG" w:cs="DokChampa"/>
          <w:color w:val="F6C81E"/>
          <w:sz w:val="32"/>
          <w:szCs w:val="32"/>
        </w:rPr>
        <w:t>:</w:t>
      </w:r>
    </w:p>
    <w:p w:rsidR="008B3C02" w:rsidRPr="008B3C02" w:rsidRDefault="008B3C02" w:rsidP="008B3C02">
      <w:pPr>
        <w:spacing w:line="220" w:lineRule="exact"/>
        <w:contextualSpacing/>
        <w:rPr>
          <w:rFonts w:ascii="DokChampa" w:hAnsi="DokChampa" w:cs="DokChampa"/>
          <w:color w:val="F6C81E"/>
          <w:sz w:val="24"/>
          <w:szCs w:val="24"/>
        </w:rPr>
      </w:pP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115.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le renouvèle total d’un os prend de 6 à 12 mois. C’est un pr</w:t>
      </w:r>
      <w:r w:rsidR="008C6B75">
        <w:rPr>
          <w:rFonts w:ascii="DokChampa" w:hAnsi="DokChampa" w:cs="DokChampa"/>
          <w:color w:val="F6C81E"/>
          <w:sz w:val="24"/>
          <w:szCs w:val="24"/>
        </w:rPr>
        <w:t>ocessus assez rapide car il y a</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formation de milliers d’ostéons.</w:t>
      </w:r>
    </w:p>
    <w:p w:rsidR="008B3C02" w:rsidRPr="009A2C03" w:rsidRDefault="008B3C02" w:rsidP="008B3C02">
      <w:pPr>
        <w:spacing w:line="220" w:lineRule="exact"/>
        <w:contextualSpacing/>
        <w:rPr>
          <w:rFonts w:ascii="HP PSG" w:hAnsi="HP PSG" w:cs="DokChampa"/>
          <w:i/>
          <w:color w:val="F6C81E"/>
          <w:sz w:val="24"/>
          <w:szCs w:val="24"/>
        </w:rPr>
      </w:pPr>
      <w:r w:rsidRPr="009A2C03">
        <w:rPr>
          <w:rFonts w:ascii="HP PSG" w:hAnsi="HP PSG" w:cs="DokChampa"/>
          <w:i/>
          <w:color w:val="F6C81E"/>
          <w:sz w:val="24"/>
          <w:szCs w:val="24"/>
        </w:rPr>
        <w:t xml:space="preserve">116. </w:t>
      </w:r>
      <w:r w:rsidR="00FA2F39" w:rsidRPr="009A2C03">
        <w:rPr>
          <w:rFonts w:ascii="HP PSG" w:hAnsi="HP PSG" w:cs="DokChampa"/>
          <w:i/>
          <w:color w:val="F6C81E"/>
          <w:sz w:val="24"/>
          <w:szCs w:val="24"/>
        </w:rPr>
        <w:t>Pas d’item ^^</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117. </w:t>
      </w:r>
      <w:r w:rsidR="00FA2F39">
        <w:rPr>
          <w:rFonts w:ascii="DokChampa" w:hAnsi="DokChampa" w:cs="DokChampa"/>
          <w:color w:val="F6C81E"/>
          <w:sz w:val="24"/>
          <w:szCs w:val="24"/>
        </w:rPr>
        <w:t>AMBIGU</w:t>
      </w:r>
      <w:r w:rsidRPr="008B3C02">
        <w:rPr>
          <w:rFonts w:ascii="DokChampa" w:hAnsi="DokChampa" w:cs="DokChampa"/>
          <w:color w:val="F6C81E"/>
          <w:sz w:val="24"/>
          <w:szCs w:val="24"/>
        </w:rPr>
        <w:t xml:space="preserve">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l’os cortical permet </w:t>
      </w:r>
      <w:r w:rsidR="00FA2F39">
        <w:rPr>
          <w:rFonts w:ascii="DokChampa" w:hAnsi="DokChampa" w:cs="DokChampa"/>
          <w:color w:val="F6C81E"/>
          <w:sz w:val="24"/>
          <w:szCs w:val="24"/>
        </w:rPr>
        <w:t xml:space="preserve"> </w:t>
      </w:r>
      <w:r w:rsidRPr="008B3C02">
        <w:rPr>
          <w:rFonts w:ascii="DokChampa" w:hAnsi="DokChampa" w:cs="DokChampa"/>
          <w:color w:val="F6C81E"/>
          <w:sz w:val="24"/>
          <w:szCs w:val="24"/>
        </w:rPr>
        <w:t>de cloisonner la moelle osseuse.</w:t>
      </w:r>
      <w:r w:rsidR="008C6B75">
        <w:rPr>
          <w:rFonts w:ascii="DokChampa" w:hAnsi="DokChampa" w:cs="DokChampa"/>
          <w:color w:val="F6C81E"/>
          <w:sz w:val="24"/>
          <w:szCs w:val="24"/>
        </w:rPr>
        <w:t xml:space="preserve"> Mais son rôle véritable est de</w:t>
      </w:r>
    </w:p>
    <w:p w:rsidR="008C6B75"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protéger les cellules souches qui se trouvent dans la moelle.</w:t>
      </w:r>
      <w:r w:rsidR="00FA2F39">
        <w:rPr>
          <w:rFonts w:ascii="DokChampa" w:hAnsi="DokChampa" w:cs="DokChampa"/>
          <w:color w:val="F6C81E"/>
          <w:sz w:val="24"/>
          <w:szCs w:val="24"/>
        </w:rPr>
        <w:t xml:space="preserve"> Cependant </w:t>
      </w:r>
      <w:r>
        <w:rPr>
          <w:rFonts w:ascii="DokChampa" w:hAnsi="DokChampa" w:cs="DokChampa"/>
          <w:color w:val="F6C81E"/>
          <w:sz w:val="24"/>
          <w:szCs w:val="24"/>
        </w:rPr>
        <w:t>il exerce cette fonction de</w:t>
      </w:r>
    </w:p>
    <w:p w:rsidR="008C6B75"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A2F39">
        <w:rPr>
          <w:rFonts w:ascii="DokChampa" w:hAnsi="DokChampa" w:cs="DokChampa"/>
          <w:color w:val="F6C81E"/>
          <w:sz w:val="24"/>
          <w:szCs w:val="24"/>
        </w:rPr>
        <w:t>protection par le cloisonnement ! Donc je suis vraiment désolée de vous l’</w:t>
      </w:r>
      <w:r>
        <w:rPr>
          <w:rFonts w:ascii="DokChampa" w:hAnsi="DokChampa" w:cs="DokChampa"/>
          <w:color w:val="F6C81E"/>
          <w:sz w:val="24"/>
          <w:szCs w:val="24"/>
        </w:rPr>
        <w:t>avoir mis sous cette</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FA2F39">
        <w:rPr>
          <w:rFonts w:ascii="DokChampa" w:hAnsi="DokChampa" w:cs="DokChampa"/>
          <w:color w:val="F6C81E"/>
          <w:sz w:val="24"/>
          <w:szCs w:val="24"/>
        </w:rPr>
        <w:t>tournure, mais c’est trop tard^^.</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118. VRAI</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119.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l’os contient 98% du calcium de l’organisme, c’est donc </w:t>
      </w:r>
      <w:r w:rsidR="008C6B75">
        <w:rPr>
          <w:rFonts w:ascii="DokChampa" w:hAnsi="DokChampa" w:cs="DokChampa"/>
          <w:color w:val="F6C81E"/>
          <w:sz w:val="24"/>
          <w:szCs w:val="24"/>
        </w:rPr>
        <w:t>la première réserve calcique de</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votre petit corps !</w:t>
      </w:r>
    </w:p>
    <w:p w:rsid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120. VRAI</w:t>
      </w:r>
    </w:p>
    <w:p w:rsidR="008D1EF2" w:rsidRPr="008B3C02" w:rsidRDefault="008D1EF2" w:rsidP="008B3C02">
      <w:pPr>
        <w:spacing w:line="220" w:lineRule="exact"/>
        <w:contextualSpacing/>
        <w:rPr>
          <w:rFonts w:ascii="DokChampa" w:hAnsi="DokChampa" w:cs="DokChampa"/>
          <w:color w:val="F6C81E"/>
          <w:sz w:val="24"/>
          <w:szCs w:val="24"/>
        </w:rPr>
      </w:pP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121.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Dans l’éventualité où les cellules productrices du carti</w:t>
      </w:r>
      <w:r w:rsidR="008C6B75">
        <w:rPr>
          <w:rFonts w:ascii="DokChampa" w:hAnsi="DokChampa" w:cs="DokChampa"/>
          <w:color w:val="F6C81E"/>
          <w:sz w:val="24"/>
          <w:szCs w:val="24"/>
        </w:rPr>
        <w:t>lage articulaire cesseraient de</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fonctionner, le cartilage s’userait au fur et à mesure aboutissant à de l’arthrose.</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122.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Indépendamment de la forme macroscopique le tis</w:t>
      </w:r>
      <w:r w:rsidR="008C6B75">
        <w:rPr>
          <w:rFonts w:ascii="DokChampa" w:hAnsi="DokChampa" w:cs="DokChampa"/>
          <w:color w:val="F6C81E"/>
          <w:sz w:val="24"/>
          <w:szCs w:val="24"/>
        </w:rPr>
        <w:t>su osseux est toujours formé de</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lamelles osseuses dont la disposition varie selon le type d'os.</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123.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la phase organique de la MEC osseuse est majoritairement constituée de protéines.</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124. VRAI</w:t>
      </w:r>
    </w:p>
    <w:p w:rsidR="0070389D"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125.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w:t>
      </w:r>
      <w:r w:rsidR="0070389D">
        <w:rPr>
          <w:rFonts w:ascii="DokChampa" w:hAnsi="DokChampa" w:cs="DokChampa"/>
          <w:color w:val="F6C81E"/>
          <w:sz w:val="24"/>
          <w:szCs w:val="24"/>
        </w:rPr>
        <w:t>les cellules n’appartiennent pas à la matrice extra cellulaire.</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126. Premièrement : le monocyte n’est pas capable de s’accrocher sur la matrice osseuse parce qu’il</w:t>
      </w:r>
    </w:p>
    <w:p w:rsidR="008C6B75"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n’a pas de récepteurs pour des ligands de la matrice osseuse !</w:t>
      </w:r>
      <w:r>
        <w:rPr>
          <w:rFonts w:ascii="DokChampa" w:hAnsi="DokChampa" w:cs="DokChampa"/>
          <w:color w:val="F6C81E"/>
          <w:sz w:val="24"/>
          <w:szCs w:val="24"/>
        </w:rPr>
        <w:t xml:space="preserve"> Deuxièmement : le monocyte est</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capable de détruire du cartilage alors que les ostéoclastes sont capables de détruire de l’os.</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127.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l’endocytose du calcium permet de le modifier en le fixan</w:t>
      </w:r>
      <w:r w:rsidR="008C6B75">
        <w:rPr>
          <w:rFonts w:ascii="DokChampa" w:hAnsi="DokChampa" w:cs="DokChampa"/>
          <w:color w:val="F6C81E"/>
          <w:sz w:val="24"/>
          <w:szCs w:val="24"/>
        </w:rPr>
        <w:t>t à une protéine porteuse avant</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 xml:space="preserve">de l’excréter. </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128.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la formation de la fraction cristalline commence par la nucléation</w:t>
      </w:r>
      <w:r w:rsidR="008C6B75">
        <w:rPr>
          <w:rFonts w:ascii="DokChampa" w:hAnsi="DokChampa" w:cs="DokChampa"/>
          <w:color w:val="F6C81E"/>
          <w:sz w:val="24"/>
          <w:szCs w:val="24"/>
        </w:rPr>
        <w:t>, cad le dépôt des</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premières, suivie par l’accrétion, cad la continuation de la construction du cristal.</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129.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la fraction cristalline contient des cristaux, elle est do</w:t>
      </w:r>
      <w:r w:rsidR="008C6B75">
        <w:rPr>
          <w:rFonts w:ascii="DokChampa" w:hAnsi="DokChampa" w:cs="DokChampa"/>
          <w:color w:val="F6C81E"/>
          <w:sz w:val="24"/>
          <w:szCs w:val="24"/>
        </w:rPr>
        <w:t>nc par définition, parfaitement</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organisée selon un schéma précis.</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130.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ATTENTIOOONNN !!!! OSSIFICATION # CALCIFICA</w:t>
      </w:r>
      <w:r w:rsidR="008C6B75">
        <w:rPr>
          <w:rFonts w:ascii="DokChampa" w:hAnsi="DokChampa" w:cs="DokChampa"/>
          <w:color w:val="F6C81E"/>
          <w:sz w:val="24"/>
          <w:szCs w:val="24"/>
        </w:rPr>
        <w:t>TION ! Une calcification est un</w:t>
      </w:r>
    </w:p>
    <w:p w:rsidR="008C6B75"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dépôt brut de calcium (si les artères de papi se calcifient, elles ne s</w:t>
      </w:r>
      <w:r>
        <w:rPr>
          <w:rFonts w:ascii="DokChampa" w:hAnsi="DokChampa" w:cs="DokChampa"/>
          <w:color w:val="F6C81E"/>
          <w:sz w:val="24"/>
          <w:szCs w:val="24"/>
        </w:rPr>
        <w:t>e transforment pas en os) alors</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D1EF2">
        <w:rPr>
          <w:rFonts w:ascii="DokChampa" w:hAnsi="DokChampa" w:cs="DokChampa"/>
          <w:color w:val="F6C81E"/>
          <w:sz w:val="24"/>
          <w:szCs w:val="24"/>
        </w:rPr>
        <w:t>que l’ossificat° est une sorte de calcificat°</w:t>
      </w:r>
      <w:r w:rsidR="008B3C02" w:rsidRPr="008B3C02">
        <w:rPr>
          <w:rFonts w:ascii="DokChampa" w:hAnsi="DokChampa" w:cs="DokChampa"/>
          <w:color w:val="F6C81E"/>
          <w:sz w:val="24"/>
          <w:szCs w:val="24"/>
        </w:rPr>
        <w:t xml:space="preserve"> qui répond à un processus </w:t>
      </w:r>
      <w:r w:rsidR="008D1EF2">
        <w:rPr>
          <w:rFonts w:ascii="DokChampa" w:hAnsi="DokChampa" w:cs="DokChampa"/>
          <w:color w:val="F6C81E"/>
          <w:sz w:val="24"/>
          <w:szCs w:val="24"/>
        </w:rPr>
        <w:t xml:space="preserve">et une organisat° </w:t>
      </w:r>
      <w:r w:rsidR="008B3C02" w:rsidRPr="008B3C02">
        <w:rPr>
          <w:rFonts w:ascii="DokChampa" w:hAnsi="DokChampa" w:cs="DokChampa"/>
          <w:color w:val="F6C81E"/>
          <w:sz w:val="24"/>
          <w:szCs w:val="24"/>
        </w:rPr>
        <w:t>précise.</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lastRenderedPageBreak/>
        <w:t xml:space="preserve">131.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Ce sont deux états d’une même cellule à des niveaux</w:t>
      </w:r>
      <w:r w:rsidR="008C6B75">
        <w:rPr>
          <w:rFonts w:ascii="DokChampa" w:hAnsi="DokChampa" w:cs="DokChampa"/>
          <w:color w:val="F6C81E"/>
          <w:sz w:val="24"/>
          <w:szCs w:val="24"/>
        </w:rPr>
        <w:t xml:space="preserve"> de différenciation différents.</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L’ostéoblaste est un petit moins différencié que l’ostéocyte.</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132. VRAI</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133. VRAI</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134. FAUX </w:t>
      </w:r>
      <w:r w:rsidRPr="008B3C02">
        <w:rPr>
          <w:rFonts w:ascii="DokChampa" w:hAnsi="DokChampa" w:cs="DokChampa"/>
          <w:color w:val="F6C81E"/>
          <w:sz w:val="24"/>
          <w:szCs w:val="24"/>
        </w:rPr>
        <w:sym w:font="Wingdings" w:char="F0E0"/>
      </w:r>
      <w:r w:rsidR="008C6B75">
        <w:rPr>
          <w:rFonts w:ascii="DokChampa" w:hAnsi="DokChampa" w:cs="DokChampa"/>
          <w:color w:val="F6C81E"/>
          <w:sz w:val="24"/>
          <w:szCs w:val="24"/>
        </w:rPr>
        <w:t xml:space="preserve"> La 1</w:t>
      </w:r>
      <w:r w:rsidR="008C6B75" w:rsidRPr="008C6B75">
        <w:rPr>
          <w:rFonts w:ascii="DokChampa" w:hAnsi="DokChampa" w:cs="DokChampa"/>
          <w:color w:val="F6C81E"/>
          <w:sz w:val="24"/>
          <w:szCs w:val="24"/>
          <w:vertAlign w:val="superscript"/>
        </w:rPr>
        <w:t>ère</w:t>
      </w:r>
      <w:r w:rsidRPr="008B3C02">
        <w:rPr>
          <w:rFonts w:ascii="DokChampa" w:hAnsi="DokChampa" w:cs="DokChampa"/>
          <w:color w:val="F6C81E"/>
          <w:sz w:val="24"/>
          <w:szCs w:val="24"/>
        </w:rPr>
        <w:t xml:space="preserve"> protéine relativement spécifique est le collagène lui-même (type I et V dans l’os).</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135.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Il est responsable de la construction des lamelles</w:t>
      </w:r>
      <w:r w:rsidR="008C6B75">
        <w:rPr>
          <w:rFonts w:ascii="DokChampa" w:hAnsi="DokChampa" w:cs="DokChampa"/>
          <w:color w:val="F6C81E"/>
          <w:sz w:val="24"/>
          <w:szCs w:val="24"/>
        </w:rPr>
        <w:t xml:space="preserve"> osseuses et intervient dans la</w:t>
      </w:r>
    </w:p>
    <w:p w:rsidR="008C6B75"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calcification liée à l’ossification MAIS il produit également la phosphat</w:t>
      </w:r>
      <w:r>
        <w:rPr>
          <w:rFonts w:ascii="DokChampa" w:hAnsi="DokChampa" w:cs="DokChampa"/>
          <w:color w:val="F6C81E"/>
          <w:sz w:val="24"/>
          <w:szCs w:val="24"/>
        </w:rPr>
        <w:t>ase alcaline et il peut freiner</w:t>
      </w:r>
    </w:p>
    <w:p w:rsidR="008C6B75"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l’activité des ostéoclastes par la sécrétion de prostaglandines. L’o</w:t>
      </w:r>
      <w:r>
        <w:rPr>
          <w:rFonts w:ascii="DokChampa" w:hAnsi="DokChampa" w:cs="DokChampa"/>
          <w:color w:val="F6C81E"/>
          <w:sz w:val="24"/>
          <w:szCs w:val="24"/>
        </w:rPr>
        <w:t>stéoblaste a donc des fonctions</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autres que la production de lamelles osseuses.</w:t>
      </w:r>
    </w:p>
    <w:p w:rsidR="008C6B75"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136. Ces enzymes vont maintenir cette fonction autour des fibres de collagène</w:t>
      </w:r>
      <w:r w:rsidR="008C6B75">
        <w:rPr>
          <w:rFonts w:ascii="DokChampa" w:hAnsi="DokChampa" w:cs="DokChampa"/>
          <w:color w:val="F6C81E"/>
          <w:sz w:val="24"/>
          <w:szCs w:val="24"/>
        </w:rPr>
        <w:t xml:space="preserve"> pour permettre au</w:t>
      </w:r>
    </w:p>
    <w:p w:rsidR="008C6B75"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calcium de s'organiser autour des fibres de collagène en développant</w:t>
      </w:r>
      <w:r>
        <w:rPr>
          <w:rFonts w:ascii="DokChampa" w:hAnsi="DokChampa" w:cs="DokChampa"/>
          <w:color w:val="F6C81E"/>
          <w:sz w:val="24"/>
          <w:szCs w:val="24"/>
        </w:rPr>
        <w:t xml:space="preserve"> des structures cristallines et</w:t>
      </w:r>
    </w:p>
    <w:p w:rsidR="008B3C02" w:rsidRPr="008B3C02" w:rsidRDefault="008C6B75"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non pas des dépôts brut de calcium qui serait des calcifications et non une ossification.</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137. VRAI</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138.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un ostéocyte jeune est impliqué dans l’ostéoformation alors qu’un ostéocyte vieux est impliqué dans l’ostéodestruction.</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139. VRAI</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140.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Grâce aux Gap jonctions.</w:t>
      </w:r>
    </w:p>
    <w:p w:rsidR="00D10580" w:rsidRDefault="008B3C02" w:rsidP="00D10580">
      <w:pPr>
        <w:pStyle w:val="Default"/>
        <w:rPr>
          <w:rFonts w:ascii="DokChampa" w:hAnsi="DokChampa" w:cs="DokChampa"/>
          <w:color w:val="F6C81E"/>
        </w:rPr>
      </w:pPr>
      <w:r w:rsidRPr="008B3C02">
        <w:rPr>
          <w:rFonts w:ascii="DokChampa" w:hAnsi="DokChampa" w:cs="DokChampa"/>
          <w:color w:val="F6C81E"/>
        </w:rPr>
        <w:t xml:space="preserve">141. VRAI. Cela signifie que les réserves de calcium sont mobilisées pour soigner la fracture ! </w:t>
      </w:r>
    </w:p>
    <w:p w:rsidR="008B3C02" w:rsidRPr="008B3C02" w:rsidRDefault="00D10580" w:rsidP="00D10580">
      <w:pPr>
        <w:pStyle w:val="Default"/>
        <w:rPr>
          <w:rFonts w:ascii="DokChampa" w:hAnsi="DokChampa" w:cs="DokChampa"/>
          <w:color w:val="F6C81E"/>
        </w:rPr>
      </w:pPr>
      <w:r>
        <w:rPr>
          <w:rFonts w:ascii="DokChampa" w:hAnsi="DokChampa" w:cs="DokChampa"/>
          <w:color w:val="F6C81E"/>
        </w:rPr>
        <w:t xml:space="preserve">       </w:t>
      </w:r>
      <w:r w:rsidR="008B3C02" w:rsidRPr="008B3C02">
        <w:rPr>
          <w:rFonts w:ascii="DokChampa" w:hAnsi="DokChampa" w:cs="DokChampa"/>
          <w:color w:val="F6C81E"/>
        </w:rPr>
        <w:t>C’est donc une réaction globale.</w:t>
      </w:r>
    </w:p>
    <w:p w:rsidR="00D10580"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142. L'ensemble des ostéocytes est piégé dans la matrice et</w:t>
      </w:r>
      <w:r w:rsidR="00D10580">
        <w:rPr>
          <w:rFonts w:ascii="DokChampa" w:hAnsi="DokChampa" w:cs="DokChampa"/>
          <w:color w:val="F6C81E"/>
          <w:sz w:val="24"/>
          <w:szCs w:val="24"/>
        </w:rPr>
        <w:t xml:space="preserve"> communique par des tunnels. La</w:t>
      </w:r>
    </w:p>
    <w:p w:rsidR="008B3C02" w:rsidRPr="008B3C02" w:rsidRDefault="00D10580"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substance fondamentale circule dans ces tunnels.</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Or un tunnel se compose de parois osseuses rigides et du prolongement cytoplasmique mou.</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Donc tout changement de pression va se répercuter sur les ostéocytes.</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C'est un des facteurs de régulation de l'os.</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143. VRAI</w:t>
      </w:r>
    </w:p>
    <w:p w:rsidR="000D3D81"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144.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c’est une acidification du pH dans la lacune de Howship </w:t>
      </w:r>
      <w:r w:rsidR="000D3D81">
        <w:rPr>
          <w:rFonts w:ascii="DokChampa" w:hAnsi="DokChampa" w:cs="DokChampa"/>
          <w:color w:val="F6C81E"/>
          <w:sz w:val="24"/>
          <w:szCs w:val="24"/>
        </w:rPr>
        <w:t>qui permet la dissolution de la</w:t>
      </w:r>
    </w:p>
    <w:p w:rsidR="008B3C02" w:rsidRPr="008B3C02" w:rsidRDefault="000D3D81"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phase minérale.</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145. VRAI</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146. VRAI</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147. VRAI</w:t>
      </w:r>
    </w:p>
    <w:p w:rsidR="000D3D81"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148.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Un os long est composé d’os cortical et spongieux trabéc</w:t>
      </w:r>
      <w:r w:rsidR="000D3D81">
        <w:rPr>
          <w:rFonts w:ascii="DokChampa" w:hAnsi="DokChampa" w:cs="DokChampa"/>
          <w:color w:val="F6C81E"/>
          <w:sz w:val="24"/>
          <w:szCs w:val="24"/>
        </w:rPr>
        <w:t>ulaire au niveau de sa diaphyse</w:t>
      </w:r>
    </w:p>
    <w:p w:rsidR="000D3D81" w:rsidRDefault="000D3D81"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 xml:space="preserve">et d’os spongieux alvéolaire au niveau de ses épiphyses. Or le </w:t>
      </w:r>
      <w:r>
        <w:rPr>
          <w:rFonts w:ascii="DokChampa" w:hAnsi="DokChampa" w:cs="DokChampa"/>
          <w:color w:val="F6C81E"/>
          <w:sz w:val="24"/>
          <w:szCs w:val="24"/>
        </w:rPr>
        <w:t>remaniement de l’os primaire ne</w:t>
      </w:r>
    </w:p>
    <w:p w:rsidR="008B3C02" w:rsidRPr="008B3C02" w:rsidRDefault="000D3D81"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concerne que l’os cortical ! Donc il ne se fait pas dans l’ensemble d’un os long.</w:t>
      </w:r>
    </w:p>
    <w:p w:rsidR="000D3D81"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149.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Vous marchez debout. Donc les lignes de forces s’appliqu</w:t>
      </w:r>
      <w:r w:rsidR="000D3D81">
        <w:rPr>
          <w:rFonts w:ascii="DokChampa" w:hAnsi="DokChampa" w:cs="DokChampa"/>
          <w:color w:val="F6C81E"/>
          <w:sz w:val="24"/>
          <w:szCs w:val="24"/>
        </w:rPr>
        <w:t>ent verticalement. Donc oui les</w:t>
      </w:r>
    </w:p>
    <w:p w:rsidR="000D3D81" w:rsidRDefault="000D3D81"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ostéoclastes suivent les lignes de forces, mais celles-ci sont verticales</w:t>
      </w:r>
      <w:r>
        <w:rPr>
          <w:rFonts w:ascii="DokChampa" w:hAnsi="DokChampa" w:cs="DokChampa"/>
          <w:color w:val="F6C81E"/>
          <w:sz w:val="24"/>
          <w:szCs w:val="24"/>
        </w:rPr>
        <w:t xml:space="preserve"> (je voulais profiter de cet</w:t>
      </w:r>
    </w:p>
    <w:p w:rsidR="000D3D81" w:rsidRDefault="000D3D81"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item pour faire un clin d’œil à Harry Potter, mais ma vanne était pou</w:t>
      </w:r>
      <w:r>
        <w:rPr>
          <w:rFonts w:ascii="DokChampa" w:hAnsi="DokChampa" w:cs="DokChampa"/>
          <w:color w:val="F6C81E"/>
          <w:sz w:val="24"/>
          <w:szCs w:val="24"/>
        </w:rPr>
        <w:t>rrie, alors par égard pour vous</w:t>
      </w:r>
    </w:p>
    <w:p w:rsidR="008B3C02" w:rsidRPr="008B3C02" w:rsidRDefault="000D3D81"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je ne l’ai pas mise </w:t>
      </w:r>
      <w:r w:rsidR="008B3C02" w:rsidRPr="008B3C02">
        <w:rPr>
          <w:rFonts w:ascii="DokChampa" w:hAnsi="DokChampa" w:cs="DokChampa"/>
          <w:color w:val="F6C81E"/>
          <w:sz w:val="24"/>
          <w:szCs w:val="24"/>
        </w:rPr>
        <w:sym w:font="Wingdings" w:char="F04A"/>
      </w:r>
      <w:r w:rsidR="008B3C02" w:rsidRPr="008B3C02">
        <w:rPr>
          <w:rFonts w:ascii="DokChampa" w:hAnsi="DokChampa" w:cs="DokChampa"/>
          <w:color w:val="F6C81E"/>
          <w:sz w:val="24"/>
          <w:szCs w:val="24"/>
        </w:rPr>
        <w:t>).</w:t>
      </w:r>
    </w:p>
    <w:p w:rsid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150. VRAI</w:t>
      </w:r>
    </w:p>
    <w:p w:rsidR="008D1EF2" w:rsidRPr="008B3C02" w:rsidRDefault="008D1EF2" w:rsidP="008B3C02">
      <w:pPr>
        <w:spacing w:line="220" w:lineRule="exact"/>
        <w:contextualSpacing/>
        <w:rPr>
          <w:rFonts w:ascii="DokChampa" w:hAnsi="DokChampa" w:cs="DokChampa"/>
          <w:color w:val="F6C81E"/>
          <w:sz w:val="24"/>
          <w:szCs w:val="24"/>
        </w:rPr>
      </w:pPr>
    </w:p>
    <w:p w:rsidR="000D3D81"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151.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le périoste produit des lamelles osseuses en fonction des </w:t>
      </w:r>
      <w:r w:rsidR="000D3D81">
        <w:rPr>
          <w:rFonts w:ascii="DokChampa" w:hAnsi="DokChampa" w:cs="DokChampa"/>
          <w:color w:val="F6C81E"/>
          <w:sz w:val="24"/>
          <w:szCs w:val="24"/>
        </w:rPr>
        <w:t>besoins. En effet, en situation</w:t>
      </w:r>
    </w:p>
    <w:p w:rsidR="000D3D81" w:rsidRDefault="008D1EF2" w:rsidP="008B3C02">
      <w:pPr>
        <w:spacing w:line="220" w:lineRule="exact"/>
        <w:contextualSpacing/>
        <w:rPr>
          <w:rFonts w:ascii="DokChampa" w:hAnsi="DokChampa" w:cs="DokChampa"/>
          <w:color w:val="F6C81E"/>
          <w:sz w:val="24"/>
          <w:szCs w:val="24"/>
        </w:rPr>
      </w:pPr>
      <w:r>
        <w:rPr>
          <w:rFonts w:ascii="DokChampa" w:hAnsi="DokChampa" w:cs="DokChampa"/>
          <w:noProof/>
          <w:color w:val="F6C81E"/>
          <w:sz w:val="24"/>
          <w:szCs w:val="24"/>
          <w:lang w:eastAsia="fr-FR"/>
        </w:rPr>
        <w:drawing>
          <wp:anchor distT="0" distB="0" distL="114300" distR="114300" simplePos="0" relativeHeight="251659264" behindDoc="0" locked="0" layoutInCell="1" allowOverlap="1">
            <wp:simplePos x="0" y="0"/>
            <wp:positionH relativeFrom="margin">
              <wp:align>right</wp:align>
            </wp:positionH>
            <wp:positionV relativeFrom="margin">
              <wp:posOffset>6082030</wp:posOffset>
            </wp:positionV>
            <wp:extent cx="1676400" cy="1181100"/>
            <wp:effectExtent l="57150" t="38100" r="38100" b="19050"/>
            <wp:wrapSquare wrapText="bothSides"/>
            <wp:docPr id="2" name="Image 1" descr="P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46.jpeg"/>
                    <pic:cNvPicPr/>
                  </pic:nvPicPr>
                  <pic:blipFill>
                    <a:blip r:embed="rId7" cstate="print"/>
                    <a:stretch>
                      <a:fillRect/>
                    </a:stretch>
                  </pic:blipFill>
                  <pic:spPr>
                    <a:xfrm>
                      <a:off x="0" y="0"/>
                      <a:ext cx="1676400" cy="1181100"/>
                    </a:xfrm>
                    <a:prstGeom prst="rect">
                      <a:avLst/>
                    </a:prstGeom>
                    <a:ln w="38100">
                      <a:solidFill>
                        <a:srgbClr val="F39B19"/>
                      </a:solidFill>
                    </a:ln>
                  </pic:spPr>
                </pic:pic>
              </a:graphicData>
            </a:graphic>
          </wp:anchor>
        </w:drawing>
      </w:r>
      <w:r w:rsidR="000D3D81">
        <w:rPr>
          <w:rFonts w:ascii="DokChampa" w:hAnsi="DokChampa" w:cs="DokChampa"/>
          <w:color w:val="F6C81E"/>
          <w:sz w:val="24"/>
          <w:szCs w:val="24"/>
        </w:rPr>
        <w:t xml:space="preserve">        </w:t>
      </w:r>
      <w:r w:rsidR="008B3C02" w:rsidRPr="008B3C02">
        <w:rPr>
          <w:rFonts w:ascii="DokChampa" w:hAnsi="DokChampa" w:cs="DokChampa"/>
          <w:color w:val="F6C81E"/>
          <w:sz w:val="24"/>
          <w:szCs w:val="24"/>
        </w:rPr>
        <w:t>normale le périoste d’un adulte ne produit plus d’os. Mais si celui-ci se fa</w:t>
      </w:r>
      <w:r w:rsidR="000D3D81">
        <w:rPr>
          <w:rFonts w:ascii="DokChampa" w:hAnsi="DokChampa" w:cs="DokChampa"/>
          <w:color w:val="F6C81E"/>
          <w:sz w:val="24"/>
          <w:szCs w:val="24"/>
        </w:rPr>
        <w:t>it une fracture, il va y a voir</w:t>
      </w:r>
    </w:p>
    <w:p w:rsidR="000D3D81" w:rsidRDefault="000D3D81"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 xml:space="preserve">nécessité de reconstruire la corticale, </w:t>
      </w:r>
      <w:r>
        <w:rPr>
          <w:rFonts w:ascii="DokChampa" w:hAnsi="DokChampa" w:cs="DokChampa"/>
          <w:color w:val="F6C81E"/>
          <w:sz w:val="24"/>
          <w:szCs w:val="24"/>
        </w:rPr>
        <w:t>et le périoste va se remettre à</w:t>
      </w:r>
    </w:p>
    <w:p w:rsidR="008B3C02" w:rsidRPr="008B3C02" w:rsidRDefault="000D3D81"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former autant de lamelles osseuses que nécessaire.</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152. VRAI</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153. VRAI</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154. VRAI</w:t>
      </w:r>
    </w:p>
    <w:p w:rsidR="000D3D81"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155.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la structure ostéonique est une spécificité de l’os </w:t>
      </w:r>
      <w:r w:rsidR="000D3D81">
        <w:rPr>
          <w:rFonts w:ascii="DokChampa" w:hAnsi="DokChampa" w:cs="DokChampa"/>
          <w:color w:val="F6C81E"/>
          <w:sz w:val="24"/>
          <w:szCs w:val="24"/>
        </w:rPr>
        <w:t>lamellaire</w:t>
      </w:r>
    </w:p>
    <w:p w:rsidR="000D3D81" w:rsidRDefault="000D3D81"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remanié (de l’os cortical). Or cet os est pro</w:t>
      </w:r>
      <w:r>
        <w:rPr>
          <w:rFonts w:ascii="DokChampa" w:hAnsi="DokChampa" w:cs="DokChampa"/>
          <w:color w:val="F6C81E"/>
          <w:sz w:val="24"/>
          <w:szCs w:val="24"/>
        </w:rPr>
        <w:t>duit à partir de l’ossification</w:t>
      </w:r>
    </w:p>
    <w:p w:rsidR="000D3D81" w:rsidRDefault="000D3D81"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endoconjonctive. Donc on peut retr</w:t>
      </w:r>
      <w:r>
        <w:rPr>
          <w:rFonts w:ascii="DokChampa" w:hAnsi="DokChampa" w:cs="DokChampa"/>
          <w:color w:val="F6C81E"/>
          <w:sz w:val="24"/>
          <w:szCs w:val="24"/>
        </w:rPr>
        <w:t>ouver des ostéons dans d’autres</w:t>
      </w:r>
    </w:p>
    <w:p w:rsidR="008B3C02" w:rsidRPr="008B3C02" w:rsidRDefault="000D3D81"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types d’os que les os longs.</w:t>
      </w:r>
    </w:p>
    <w:p w:rsidR="008B3C02" w:rsidRPr="008B3C02" w:rsidRDefault="008D1EF2" w:rsidP="008B3C02">
      <w:pPr>
        <w:spacing w:line="220" w:lineRule="exact"/>
        <w:contextualSpacing/>
        <w:rPr>
          <w:rFonts w:ascii="DokChampa" w:hAnsi="DokChampa" w:cs="DokChampa"/>
          <w:color w:val="F6C81E"/>
          <w:sz w:val="24"/>
          <w:szCs w:val="24"/>
        </w:rPr>
      </w:pPr>
      <w:r>
        <w:rPr>
          <w:rFonts w:ascii="DokChampa" w:hAnsi="DokChampa" w:cs="DokChampa"/>
          <w:noProof/>
          <w:color w:val="F6C81E"/>
          <w:sz w:val="24"/>
          <w:szCs w:val="24"/>
          <w:lang w:eastAsia="fr-FR"/>
        </w:rPr>
        <w:drawing>
          <wp:anchor distT="0" distB="0" distL="114300" distR="114300" simplePos="0" relativeHeight="251660288" behindDoc="0" locked="0" layoutInCell="1" allowOverlap="1">
            <wp:simplePos x="0" y="0"/>
            <wp:positionH relativeFrom="margin">
              <wp:posOffset>5272405</wp:posOffset>
            </wp:positionH>
            <wp:positionV relativeFrom="margin">
              <wp:posOffset>7386955</wp:posOffset>
            </wp:positionV>
            <wp:extent cx="1838325" cy="1295400"/>
            <wp:effectExtent l="57150" t="38100" r="47625" b="19050"/>
            <wp:wrapSquare wrapText="bothSides"/>
            <wp:docPr id="3" name="Image 2" descr="P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47.jpeg"/>
                    <pic:cNvPicPr/>
                  </pic:nvPicPr>
                  <pic:blipFill>
                    <a:blip r:embed="rId8" cstate="print"/>
                    <a:stretch>
                      <a:fillRect/>
                    </a:stretch>
                  </pic:blipFill>
                  <pic:spPr>
                    <a:xfrm>
                      <a:off x="0" y="0"/>
                      <a:ext cx="1838325" cy="1295400"/>
                    </a:xfrm>
                    <a:prstGeom prst="rect">
                      <a:avLst/>
                    </a:prstGeom>
                    <a:ln w="38100">
                      <a:solidFill>
                        <a:srgbClr val="F39B19"/>
                      </a:solidFill>
                    </a:ln>
                  </pic:spPr>
                </pic:pic>
              </a:graphicData>
            </a:graphic>
          </wp:anchor>
        </w:drawing>
      </w:r>
      <w:r w:rsidR="008B3C02" w:rsidRPr="008B3C02">
        <w:rPr>
          <w:rFonts w:ascii="DokChampa" w:hAnsi="DokChampa" w:cs="DokChampa"/>
          <w:color w:val="F6C81E"/>
          <w:sz w:val="24"/>
          <w:szCs w:val="24"/>
        </w:rPr>
        <w:t>156. VRAI</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157. VRAI</w:t>
      </w:r>
      <w:r w:rsidR="0079443F">
        <w:rPr>
          <w:rFonts w:ascii="DokChampa" w:hAnsi="DokChampa" w:cs="DokChampa"/>
          <w:color w:val="F6C81E"/>
          <w:sz w:val="24"/>
          <w:szCs w:val="24"/>
        </w:rPr>
        <w:t xml:space="preserve"> look at ! </w:t>
      </w:r>
    </w:p>
    <w:p w:rsidR="000D3D81"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 xml:space="preserve">158. FAUX </w:t>
      </w:r>
      <w:r w:rsidRPr="008B3C02">
        <w:rPr>
          <w:rFonts w:ascii="DokChampa" w:hAnsi="DokChampa" w:cs="DokChampa"/>
          <w:color w:val="F6C81E"/>
          <w:sz w:val="24"/>
          <w:szCs w:val="24"/>
        </w:rPr>
        <w:sym w:font="Wingdings" w:char="F0E0"/>
      </w:r>
      <w:r w:rsidRPr="008B3C02">
        <w:rPr>
          <w:rFonts w:ascii="DokChampa" w:hAnsi="DokChampa" w:cs="DokChampa"/>
          <w:color w:val="F6C81E"/>
          <w:sz w:val="24"/>
          <w:szCs w:val="24"/>
        </w:rPr>
        <w:t xml:space="preserve"> les échanges les plus rapides se fo</w:t>
      </w:r>
      <w:r w:rsidR="000D3D81">
        <w:rPr>
          <w:rFonts w:ascii="DokChampa" w:hAnsi="DokChampa" w:cs="DokChampa"/>
          <w:color w:val="F6C81E"/>
          <w:sz w:val="24"/>
          <w:szCs w:val="24"/>
        </w:rPr>
        <w:t>nt au niveau de la coque</w:t>
      </w:r>
    </w:p>
    <w:p w:rsidR="008B3C02" w:rsidRPr="008B3C02" w:rsidRDefault="000D3D81" w:rsidP="008B3C02">
      <w:pPr>
        <w:spacing w:line="22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d’hydratation des cristaux d’hyroxyapatite.</w:t>
      </w:r>
    </w:p>
    <w:p w:rsidR="008B3C02" w:rsidRPr="008B3C02" w:rsidRDefault="008B3C02" w:rsidP="008B3C02">
      <w:pPr>
        <w:spacing w:line="220" w:lineRule="exact"/>
        <w:contextualSpacing/>
        <w:rPr>
          <w:rFonts w:ascii="DokChampa" w:hAnsi="DokChampa" w:cs="DokChampa"/>
          <w:color w:val="F6C81E"/>
          <w:sz w:val="24"/>
          <w:szCs w:val="24"/>
        </w:rPr>
      </w:pPr>
      <w:r w:rsidRPr="008B3C02">
        <w:rPr>
          <w:rFonts w:ascii="DokChampa" w:hAnsi="DokChampa" w:cs="DokChampa"/>
          <w:color w:val="F6C81E"/>
          <w:sz w:val="24"/>
          <w:szCs w:val="24"/>
        </w:rPr>
        <w:t>159. VRAI</w:t>
      </w:r>
    </w:p>
    <w:p w:rsidR="000D3D81" w:rsidRDefault="008B3C02" w:rsidP="00955B13">
      <w:pPr>
        <w:spacing w:line="240" w:lineRule="exact"/>
        <w:contextualSpacing/>
        <w:rPr>
          <w:rFonts w:ascii="DokChampa" w:hAnsi="DokChampa" w:cs="DokChampa"/>
          <w:color w:val="F6C81E"/>
          <w:sz w:val="24"/>
          <w:szCs w:val="24"/>
        </w:rPr>
      </w:pPr>
      <w:r w:rsidRPr="008B3C02">
        <w:rPr>
          <w:rFonts w:ascii="DokChampa" w:hAnsi="DokChampa" w:cs="DokChampa"/>
          <w:color w:val="F6C81E"/>
          <w:sz w:val="24"/>
          <w:szCs w:val="24"/>
        </w:rPr>
        <w:t>160. Les ostéoclastes modifient les tensions de l'os</w:t>
      </w:r>
      <w:r w:rsidR="000D3D81">
        <w:rPr>
          <w:rFonts w:ascii="DokChampa" w:hAnsi="DokChampa" w:cs="DokChampa"/>
          <w:color w:val="F6C81E"/>
          <w:sz w:val="24"/>
          <w:szCs w:val="24"/>
        </w:rPr>
        <w:t xml:space="preserve"> parce qu’ils y creusent</w:t>
      </w:r>
    </w:p>
    <w:p w:rsidR="00955B13" w:rsidRDefault="000D3D81" w:rsidP="00955B13">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        </w:t>
      </w:r>
      <w:r w:rsidR="008B3C02" w:rsidRPr="008B3C02">
        <w:rPr>
          <w:rFonts w:ascii="DokChampa" w:hAnsi="DokChampa" w:cs="DokChampa"/>
          <w:color w:val="F6C81E"/>
          <w:sz w:val="24"/>
          <w:szCs w:val="24"/>
        </w:rPr>
        <w:t>des galeries.</w:t>
      </w:r>
    </w:p>
    <w:p w:rsidR="00955B13" w:rsidRDefault="00955B13" w:rsidP="00955B13">
      <w:pPr>
        <w:spacing w:line="240" w:lineRule="exact"/>
        <w:contextualSpacing/>
        <w:rPr>
          <w:rFonts w:ascii="DokChampa" w:hAnsi="DokChampa" w:cs="DokChampa"/>
          <w:color w:val="F6C81E"/>
          <w:sz w:val="24"/>
          <w:szCs w:val="24"/>
        </w:rPr>
      </w:pPr>
    </w:p>
    <w:p w:rsidR="008D1EF2" w:rsidRPr="008D1EF2" w:rsidRDefault="008D1EF2" w:rsidP="00955B13">
      <w:pPr>
        <w:spacing w:line="240" w:lineRule="exact"/>
        <w:contextualSpacing/>
        <w:rPr>
          <w:rFonts w:ascii="HP PSG" w:hAnsi="HP PSG" w:cs="DokChampa"/>
          <w:color w:val="F6C81E"/>
          <w:sz w:val="32"/>
          <w:szCs w:val="32"/>
        </w:rPr>
      </w:pPr>
      <w:r w:rsidRPr="008D1EF2">
        <w:rPr>
          <w:rFonts w:ascii="HP PSG" w:hAnsi="HP PSG" w:cs="DokChampa"/>
          <w:color w:val="F6C81E"/>
          <w:sz w:val="32"/>
          <w:szCs w:val="32"/>
          <w:u w:val="thick"/>
        </w:rPr>
        <w:t>PARTIE 6</w:t>
      </w:r>
      <w:r w:rsidRPr="008D1EF2">
        <w:rPr>
          <w:rFonts w:ascii="DokChampa" w:hAnsi="DokChampa" w:cs="DokChampa"/>
          <w:color w:val="F6C81E"/>
          <w:sz w:val="32"/>
          <w:szCs w:val="32"/>
        </w:rPr>
        <w:t> </w:t>
      </w:r>
      <w:r w:rsidRPr="008D1EF2">
        <w:rPr>
          <w:rFonts w:ascii="HP PSG" w:hAnsi="HP PSG" w:cs="DokChampa"/>
          <w:color w:val="F6C81E"/>
          <w:sz w:val="32"/>
          <w:szCs w:val="32"/>
        </w:rPr>
        <w:t>:</w:t>
      </w:r>
    </w:p>
    <w:p w:rsidR="008D1EF2" w:rsidRDefault="008D1EF2" w:rsidP="00955B13">
      <w:pPr>
        <w:spacing w:line="240" w:lineRule="exact"/>
        <w:contextualSpacing/>
        <w:rPr>
          <w:rFonts w:ascii="DokChampa" w:hAnsi="DokChampa" w:cs="DokChampa"/>
          <w:color w:val="F6C81E"/>
          <w:sz w:val="24"/>
          <w:szCs w:val="24"/>
        </w:rPr>
      </w:pPr>
    </w:p>
    <w:p w:rsidR="00955B13" w:rsidRPr="00955B13" w:rsidRDefault="00955B13" w:rsidP="00955B13">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161. </w:t>
      </w:r>
      <w:r w:rsidRPr="00955B13">
        <w:rPr>
          <w:rFonts w:ascii="DokChampa" w:hAnsi="DokChampa" w:cs="DokChampa"/>
          <w:color w:val="F6C81E"/>
          <w:sz w:val="24"/>
          <w:szCs w:val="24"/>
        </w:rPr>
        <w:t>V</w:t>
      </w:r>
    </w:p>
    <w:p w:rsidR="00955B13" w:rsidRPr="00955B13" w:rsidRDefault="00955B13" w:rsidP="00955B13">
      <w:pPr>
        <w:pStyle w:val="Corps"/>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la MEC des tissus osseux et cartilagineux est compacte et rigide, et donc pauvre en acide hyaluronique. Il n’y a que le cartilage hyalin qui en a pas mal, mais toujours moins que dans le TCFL.</w:t>
      </w:r>
    </w:p>
    <w:p w:rsidR="00955B13" w:rsidRPr="00955B13" w:rsidRDefault="00955B13" w:rsidP="00955B13">
      <w:pPr>
        <w:pStyle w:val="Corps"/>
        <w:numPr>
          <w:ilvl w:val="0"/>
          <w:numId w:val="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il sert aussi de matrice à l’ossification, et on le retrouve hors des articulations par exemple dans le nez ou l’oreille.</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il n’y a pas de périchondre autour du cartilage articulaire.</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il faut inverser externe et interne dans cet item !</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lastRenderedPageBreak/>
        <w:t>V : par exemple les CSM du périchondre, qui vont donner des progéniteurs chondroblastiques au début, puis quand le cartilage hypertrophique atteint le périchondre, elles vont cesser de donner des progéniteurs chondroblastiques et produire à la place des progéniteurs ostéoblastiques.</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 xml:space="preserve">F : elles se rajoutent à l’extrémité </w:t>
      </w:r>
      <w:r w:rsidR="002D3E69">
        <w:rPr>
          <w:rFonts w:ascii="DokChampa" w:hAnsi="DokChampa" w:cs="DokChampa"/>
          <w:color w:val="F6C81E"/>
          <w:szCs w:val="24"/>
        </w:rPr>
        <w:t>proximale</w:t>
      </w:r>
      <w:r w:rsidRPr="00955B13">
        <w:rPr>
          <w:rFonts w:ascii="DokChampa" w:hAnsi="DokChampa" w:cs="DokChampa"/>
          <w:color w:val="F6C81E"/>
          <w:szCs w:val="24"/>
        </w:rPr>
        <w:t>, elles se placent entre le progéniteur/précurseur chondroblastique et les cellules issues des divisions précédentes.</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 : alors je sais que dans un groupe isogénique coronaire, on peut considérer que les cellules-filles sont adjacentes aussi, mais cet item est tombé en 2003.</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8D1EF2" w:rsidRPr="00955B13" w:rsidRDefault="008D1EF2" w:rsidP="008D1EF2">
      <w:pPr>
        <w:pStyle w:val="Corp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left="540"/>
        <w:contextualSpacing/>
        <w:rPr>
          <w:rFonts w:ascii="DokChampa" w:hAnsi="DokChampa" w:cs="DokChampa"/>
          <w:color w:val="F6C81E"/>
          <w:szCs w:val="24"/>
        </w:rPr>
      </w:pP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l’épiphyse est bien remplie d’os spongieux, mais il est alvéolaire et non trabéculaire.</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 : on dit aussi un support de type mésenchymateux (ça revient au même).</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l’ossification endomembraneuse = ossification endoconjonctive, responsable de la formation de l’os cortical.</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 : c’est un support cartilagineux.</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Pr>
          <w:rFonts w:ascii="DokChampa" w:hAnsi="DokChampa" w:cs="DokChampa"/>
          <w:color w:val="F6C81E"/>
          <w:szCs w:val="24"/>
        </w:rPr>
        <w:t xml:space="preserve">F : </w:t>
      </w:r>
      <w:r w:rsidRPr="00955B13">
        <w:rPr>
          <w:rFonts w:ascii="DokChampa" w:hAnsi="DokChampa" w:cs="DokChampa"/>
          <w:color w:val="F6C81E"/>
          <w:szCs w:val="24"/>
        </w:rPr>
        <w:t>il a lieu sur une matrice minéralisée (aucun intérêt à remanier une lamelle qui n’est même pas encore mature !).</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comme vu à l’item précédent, les os plats sont formés par ossification endoconjonctive.</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 : c’est l’étape 1.</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 : avant de mourir, les vieilles cellules grossissent.</w:t>
      </w:r>
    </w:p>
    <w:p w:rsid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8D1EF2" w:rsidRPr="00955B13" w:rsidRDefault="008D1EF2" w:rsidP="008D1EF2">
      <w:pPr>
        <w:pStyle w:val="Corp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left="540"/>
        <w:contextualSpacing/>
        <w:rPr>
          <w:rFonts w:ascii="DokChampa" w:hAnsi="DokChampa" w:cs="DokChampa"/>
          <w:color w:val="F6C81E"/>
          <w:szCs w:val="24"/>
        </w:rPr>
      </w:pP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 xml:space="preserve">F : la </w:t>
      </w:r>
      <w:r w:rsidRPr="00955B13">
        <w:rPr>
          <w:rFonts w:ascii="DokChampa" w:hAnsi="DokChampa" w:cs="DokChampa"/>
          <w:color w:val="F6C81E"/>
          <w:szCs w:val="24"/>
          <w:u w:val="single"/>
        </w:rPr>
        <w:t>caryo</w:t>
      </w:r>
      <w:r w:rsidRPr="00955B13">
        <w:rPr>
          <w:rFonts w:ascii="DokChampa" w:hAnsi="DokChampa" w:cs="DokChampa"/>
          <w:color w:val="F6C81E"/>
          <w:szCs w:val="24"/>
        </w:rPr>
        <w:t>lyse c’est pour le noyau</w:t>
      </w:r>
      <w:r>
        <w:rPr>
          <w:rFonts w:ascii="DokChampa" w:hAnsi="DokChampa" w:cs="DokChampa"/>
          <w:color w:val="F6C81E"/>
          <w:szCs w:val="24"/>
        </w:rPr>
        <w:t>^^</w:t>
      </w:r>
      <w:r w:rsidRPr="00955B13">
        <w:rPr>
          <w:rFonts w:ascii="DokChampa" w:hAnsi="DokChampa" w:cs="DokChampa"/>
          <w:color w:val="F6C81E"/>
          <w:szCs w:val="24"/>
        </w:rPr>
        <w:t>.</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 : elles ne vont plus s’orienter vers la lignée chondroblastique mais vers la lignée ostéoblastique. Elles continuent par ailleurs à donner des cellules de la lignée fibroblastique pour la couche externe du périoste</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 : à savoir ! Chaque lamelle osseuse se dépose à l’extérieur de la lamelle précédente.</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il est percé par des monocytes.</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ce sont les cloisons horizontales qui sont détruites, dans l’axe du groupe isogénique.</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 : attention, les CS du périoste n’interviennent que dans l’ossification endoconjonctive.</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elles sont simultanées.</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8D1EF2" w:rsidRPr="00955B13" w:rsidRDefault="008D1EF2" w:rsidP="008D1EF2">
      <w:pPr>
        <w:pStyle w:val="Corp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left="540"/>
        <w:contextualSpacing/>
        <w:rPr>
          <w:rFonts w:ascii="DokChampa" w:hAnsi="DokChampa" w:cs="DokChampa"/>
          <w:color w:val="F6C81E"/>
          <w:szCs w:val="24"/>
        </w:rPr>
      </w:pP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la moelle rouge est contenue par l’épiphyse une fois l’ossification primaire terminée.</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ce sont les ostéoclastes.</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le cartilage sérié se situe toujours entre le cartilage hypertrophique et le cartilage hyalin.</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les ostéocytes sont tous reliés entre eux par des canalicules, qui leur permettent de communiquer.</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 xml:space="preserve">F : l’ossification épiphysaire commence tardivement après celle de la diaphyse. </w:t>
      </w:r>
    </w:p>
    <w:p w:rsid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 : le cartilage de l’épiphyse est celui qui se trouve dans l’épiphyse. Le cartilage épiphysaire est le cartilage de la métaphyse, ou cartilage de conjugaison/de croissance.</w:t>
      </w:r>
    </w:p>
    <w:p w:rsidR="008D1EF2" w:rsidRPr="00955B13" w:rsidRDefault="008D1EF2" w:rsidP="008D1EF2">
      <w:pPr>
        <w:pStyle w:val="Corp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left="540"/>
        <w:contextualSpacing/>
        <w:rPr>
          <w:rFonts w:ascii="DokChampa" w:hAnsi="DokChampa" w:cs="DokChampa"/>
          <w:color w:val="F6C81E"/>
          <w:szCs w:val="24"/>
        </w:rPr>
      </w:pP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 : soutien car il constitue le squelette, de protection car la moelle est à l’origine des globules blancs, et de métabolisme des sels minéraux avec notamment l’absorption ou l’excrétion de calcium.</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 : ce sont les cellules endothéliales.</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elles sont incorporées dans la diaphyse.</w:t>
      </w:r>
    </w:p>
    <w:p w:rsidR="00C84754" w:rsidRPr="009A2C03" w:rsidRDefault="00C84754"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HP PSG" w:hAnsi="HP PSG" w:cs="DokChampa"/>
          <w:i/>
          <w:color w:val="F6C81E"/>
          <w:szCs w:val="24"/>
        </w:rPr>
      </w:pPr>
      <w:r w:rsidRPr="009A2C03">
        <w:rPr>
          <w:rFonts w:ascii="HP PSG" w:hAnsi="HP PSG" w:cs="DokChampa"/>
          <w:i/>
          <w:color w:val="F6C81E"/>
          <w:szCs w:val="24"/>
        </w:rPr>
        <w:t>Il n’y a pas non plus d’item 207</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la substance ostéoïde produite par les ostéoblastes n’est jamais calcifiée/minéralisée, cela ne vient qu’après.</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8D1EF2" w:rsidRPr="00955B13" w:rsidRDefault="008D1EF2" w:rsidP="008D1EF2">
      <w:pPr>
        <w:pStyle w:val="Corp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left="540"/>
        <w:contextualSpacing/>
        <w:rPr>
          <w:rFonts w:ascii="DokChampa" w:hAnsi="DokChampa" w:cs="DokChampa"/>
          <w:color w:val="F6C81E"/>
          <w:szCs w:val="24"/>
        </w:rPr>
      </w:pP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à cet endroit ce sont des groupes isogéniques coronaires.</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lastRenderedPageBreak/>
        <w:t>V : plus il y a de cartilage hypertrophique, plus le cartilage sérié est repoussé vers la périphérie (je précise que «repoussé» c’est une image, en vrai le sérié devient hypertrophique et le hyalin devient sérié, tout simplement).</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c’est le cartilage hyalin de la métaphyse, qui sert à créer les groupes isogéniques axiaux.</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il est sérié à ce niveau.</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il n’y a plus de cellules dans le cartilage hypertrophique.</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cette couche verte est entre le cartilage hypertrophique et l’enveloppe de la pièce osseuse, on en déduit donc que le périchondre s’est déjà différencié en périoste, et que c’est la première lamelle osseuse synthétisée par les ostéoblastes.</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le remaniement primaire a lieu au niveau de l’os compact.</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 : différenciation des CSM en fibroblastes vers l’extérieur.</w:t>
      </w: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 : les fibres collagène.</w:t>
      </w:r>
    </w:p>
    <w:p w:rsid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 : Ce sont ces chondroblastes qui seront à l’origine des groupes isogéniques axiaux.</w:t>
      </w:r>
    </w:p>
    <w:p w:rsidR="008D1EF2" w:rsidRPr="00955B13" w:rsidRDefault="008D1EF2" w:rsidP="008D1EF2">
      <w:pPr>
        <w:pStyle w:val="Corp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left="540"/>
        <w:contextualSpacing/>
        <w:rPr>
          <w:rFonts w:ascii="DokChampa" w:hAnsi="DokChampa" w:cs="DokChampa"/>
          <w:color w:val="F6C81E"/>
          <w:szCs w:val="24"/>
        </w:rPr>
      </w:pPr>
    </w:p>
    <w:p w:rsidR="00955B13" w:rsidRPr="00955B13"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le support de cette ossification c’est la couche externe + la couche de CSM, et pas le tissu cartilagineux.</w:t>
      </w:r>
    </w:p>
    <w:p w:rsidR="00955B13" w:rsidRPr="00955B13" w:rsidRDefault="00F539F6" w:rsidP="00955B13">
      <w:pPr>
        <w:pStyle w:val="Corps"/>
        <w:numPr>
          <w:ilvl w:val="0"/>
          <w:numId w:val="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Pr>
          <w:rFonts w:ascii="DokChampa" w:hAnsi="DokChampa" w:cs="DokChampa"/>
          <w:color w:val="F6C81E"/>
          <w:szCs w:val="24"/>
        </w:rPr>
        <w:t>A partir de cet item décalé d’un numéro ! cet item est le 222</w:t>
      </w:r>
      <w:r w:rsidRPr="00F539F6">
        <w:rPr>
          <w:rFonts w:ascii="DokChampa" w:hAnsi="DokChampa" w:cs="DokChampa"/>
          <w:color w:val="F6C81E"/>
          <w:szCs w:val="24"/>
          <w:vertAlign w:val="superscript"/>
        </w:rPr>
        <w:t>ème</w:t>
      </w:r>
      <w:r>
        <w:rPr>
          <w:rFonts w:ascii="DokChampa" w:hAnsi="DokChampa" w:cs="DokChampa"/>
          <w:color w:val="F6C81E"/>
          <w:szCs w:val="24"/>
        </w:rPr>
        <w:t xml:space="preserve">. </w:t>
      </w:r>
      <w:r w:rsidR="00955B13" w:rsidRPr="00955B13">
        <w:rPr>
          <w:rFonts w:ascii="DokChampa" w:hAnsi="DokChampa" w:cs="DokChampa"/>
          <w:color w:val="F6C81E"/>
          <w:szCs w:val="24"/>
        </w:rPr>
        <w:t>F : cartilagineuse, on voir qu’elle va vers l’intérieur de la pièce donc c’est une cellule qui se déplace pour former un groupe isogénique.</w:t>
      </w:r>
    </w:p>
    <w:p w:rsidR="00955B13" w:rsidRPr="00955B13" w:rsidRDefault="00955B13" w:rsidP="00955B13">
      <w:pPr>
        <w:pStyle w:val="Corps"/>
        <w:numPr>
          <w:ilvl w:val="0"/>
          <w:numId w:val="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il ne subsiste que des débris.</w:t>
      </w:r>
    </w:p>
    <w:p w:rsidR="00955B13" w:rsidRPr="00955B13"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 xml:space="preserve">F : la couche spongieuse est épaisse, ce n’est donc pas la </w:t>
      </w:r>
      <w:r w:rsidR="00B37082" w:rsidRPr="00955B13">
        <w:rPr>
          <w:rFonts w:ascii="DokChampa" w:hAnsi="DokChampa" w:cs="DokChampa"/>
          <w:color w:val="F6C81E"/>
          <w:szCs w:val="24"/>
        </w:rPr>
        <w:t>diploé</w:t>
      </w:r>
      <w:r w:rsidRPr="00955B13">
        <w:rPr>
          <w:rFonts w:ascii="DokChampa" w:hAnsi="DokChampa" w:cs="DokChampa"/>
          <w:color w:val="F6C81E"/>
          <w:szCs w:val="24"/>
        </w:rPr>
        <w:t xml:space="preserve"> d’un os plat.</w:t>
      </w:r>
    </w:p>
    <w:p w:rsidR="00955B13" w:rsidRPr="00955B13"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les coupes au niveau de la diaphyse n’auraient pas le même aspect.</w:t>
      </w:r>
    </w:p>
    <w:p w:rsidR="00955B13" w:rsidRPr="00955B13"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Pr="00955B13"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moelle rouge.</w:t>
      </w:r>
    </w:p>
    <w:p w:rsidR="00955B13" w:rsidRPr="00955B13"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2D3E69" w:rsidRPr="008D1EF2" w:rsidRDefault="00955B13" w:rsidP="002D3E69">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Pr="00955B13"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ce sont des striations transversales.</w:t>
      </w:r>
    </w:p>
    <w:p w:rsidR="008D1EF2" w:rsidRPr="00955B13" w:rsidRDefault="008D1EF2" w:rsidP="008D1EF2">
      <w:pPr>
        <w:pStyle w:val="Corp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contextualSpacing/>
        <w:rPr>
          <w:rFonts w:ascii="DokChampa" w:hAnsi="DokChampa" w:cs="DokChampa"/>
          <w:color w:val="F6C81E"/>
          <w:szCs w:val="24"/>
        </w:rPr>
      </w:pPr>
    </w:p>
    <w:p w:rsidR="00955B13" w:rsidRPr="00955B13"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 : il permet à l’actine d’accéder à la myosine.</w:t>
      </w:r>
    </w:p>
    <w:p w:rsidR="00955B13" w:rsidRPr="00955B13"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c’est un progéniteur !</w:t>
      </w:r>
    </w:p>
    <w:p w:rsidR="00955B13" w:rsidRPr="00955B13"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 : voie aérobie.</w:t>
      </w:r>
    </w:p>
    <w:p w:rsidR="00955B13" w:rsidRPr="00955B13"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Pr="00955B13"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F : la diminution du taux de fibres de type II diminue les performances rapides.</w:t>
      </w:r>
    </w:p>
    <w:p w:rsidR="00955B13" w:rsidRPr="00955B13"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Pr="00955B13"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 xml:space="preserve">F : dans le </w:t>
      </w:r>
      <w:r w:rsidR="00B37082" w:rsidRPr="00955B13">
        <w:rPr>
          <w:rFonts w:ascii="DokChampa" w:hAnsi="DokChampa" w:cs="DokChampa"/>
          <w:color w:val="F6C81E"/>
          <w:szCs w:val="24"/>
        </w:rPr>
        <w:t>cœur</w:t>
      </w:r>
      <w:r w:rsidRPr="00955B13">
        <w:rPr>
          <w:rFonts w:ascii="DokChampa" w:hAnsi="DokChampa" w:cs="DokChampa"/>
          <w:color w:val="F6C81E"/>
          <w:szCs w:val="24"/>
        </w:rPr>
        <w:t xml:space="preserve"> on a des diades, les saccules du RS + les caveolae sont retrouvées dans le muscle lisse.</w:t>
      </w:r>
    </w:p>
    <w:p w:rsidR="00955B13" w:rsidRPr="00955B13"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V</w:t>
      </w:r>
    </w:p>
    <w:p w:rsidR="00955B13" w:rsidRPr="00955B13"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F6C81E"/>
          <w:szCs w:val="24"/>
        </w:rPr>
      </w:pPr>
      <w:r w:rsidRPr="00955B13">
        <w:rPr>
          <w:rFonts w:ascii="DokChampa" w:hAnsi="DokChampa" w:cs="DokChampa"/>
          <w:color w:val="F6C81E"/>
          <w:szCs w:val="24"/>
        </w:rPr>
        <w:t xml:space="preserve">F : le système cardio-necteur du </w:t>
      </w:r>
      <w:r w:rsidR="00B37082" w:rsidRPr="00955B13">
        <w:rPr>
          <w:rFonts w:ascii="DokChampa" w:hAnsi="DokChampa" w:cs="DokChampa"/>
          <w:color w:val="F6C81E"/>
          <w:szCs w:val="24"/>
        </w:rPr>
        <w:t>cœur</w:t>
      </w:r>
      <w:r w:rsidRPr="00955B13">
        <w:rPr>
          <w:rFonts w:ascii="DokChampa" w:hAnsi="DokChampa" w:cs="DokChampa"/>
          <w:color w:val="F6C81E"/>
          <w:szCs w:val="24"/>
        </w:rPr>
        <w:t xml:space="preserve"> s’en charge automatiquement, sans intervention du SNC. </w:t>
      </w:r>
    </w:p>
    <w:p w:rsidR="00980E04" w:rsidRDefault="00955B13" w:rsidP="00955B13">
      <w:pPr>
        <w:spacing w:line="240" w:lineRule="exact"/>
        <w:contextualSpacing/>
        <w:rPr>
          <w:rFonts w:ascii="DokChampa" w:hAnsi="DokChampa" w:cs="DokChampa"/>
          <w:color w:val="F6C81E"/>
          <w:sz w:val="24"/>
          <w:szCs w:val="24"/>
        </w:rPr>
      </w:pPr>
      <w:r>
        <w:rPr>
          <w:rFonts w:ascii="DokChampa" w:hAnsi="DokChampa" w:cs="DokChampa"/>
          <w:color w:val="F6C81E"/>
          <w:sz w:val="24"/>
          <w:szCs w:val="24"/>
        </w:rPr>
        <w:t>240.</w:t>
      </w:r>
      <w:r w:rsidRPr="00955B13">
        <w:rPr>
          <w:rFonts w:ascii="DokChampa" w:hAnsi="DokChampa" w:cs="DokChampa"/>
          <w:color w:val="F6C81E"/>
          <w:sz w:val="24"/>
          <w:szCs w:val="24"/>
        </w:rPr>
        <w:t xml:space="preserve"> F : le </w:t>
      </w:r>
      <w:r w:rsidR="00B37082" w:rsidRPr="00955B13">
        <w:rPr>
          <w:rFonts w:ascii="DokChampa" w:hAnsi="DokChampa" w:cs="DokChampa"/>
          <w:color w:val="F6C81E"/>
          <w:sz w:val="24"/>
          <w:szCs w:val="24"/>
        </w:rPr>
        <w:t>cœur</w:t>
      </w:r>
      <w:r w:rsidRPr="00955B13">
        <w:rPr>
          <w:rFonts w:ascii="DokChampa" w:hAnsi="DokChampa" w:cs="DokChampa"/>
          <w:color w:val="F6C81E"/>
          <w:sz w:val="24"/>
          <w:szCs w:val="24"/>
        </w:rPr>
        <w:t xml:space="preserve"> est un muscle strié, pourt</w:t>
      </w:r>
    </w:p>
    <w:p w:rsidR="002D3E69" w:rsidRDefault="002D3E69" w:rsidP="00955B13">
      <w:pPr>
        <w:spacing w:line="240" w:lineRule="exact"/>
        <w:contextualSpacing/>
        <w:rPr>
          <w:rFonts w:ascii="DokChampa" w:hAnsi="DokChampa" w:cs="DokChampa"/>
          <w:color w:val="F6C81E"/>
          <w:sz w:val="24"/>
          <w:szCs w:val="24"/>
        </w:rPr>
      </w:pPr>
    </w:p>
    <w:p w:rsidR="002D3E69" w:rsidRDefault="002D3E69" w:rsidP="00955B13">
      <w:pPr>
        <w:spacing w:line="240" w:lineRule="exact"/>
        <w:contextualSpacing/>
        <w:rPr>
          <w:rFonts w:ascii="DokChampa" w:hAnsi="DokChampa" w:cs="DokChampa"/>
          <w:color w:val="F6C81E"/>
          <w:sz w:val="24"/>
          <w:szCs w:val="24"/>
        </w:rPr>
      </w:pPr>
      <w:r>
        <w:rPr>
          <w:rFonts w:ascii="DokChampa" w:hAnsi="DokChampa" w:cs="DokChampa"/>
          <w:color w:val="F6C81E"/>
          <w:sz w:val="24"/>
          <w:szCs w:val="24"/>
        </w:rPr>
        <w:t>241. FAUX ! Dans un os cortical primaire il n’y a pas d’ostéon.</w:t>
      </w:r>
    </w:p>
    <w:p w:rsidR="002D3E69" w:rsidRDefault="002D3E69" w:rsidP="00955B13">
      <w:pPr>
        <w:spacing w:line="240" w:lineRule="exact"/>
        <w:contextualSpacing/>
        <w:rPr>
          <w:rFonts w:ascii="DokChampa" w:hAnsi="DokChampa" w:cs="DokChampa"/>
          <w:color w:val="F6C81E"/>
          <w:sz w:val="24"/>
          <w:szCs w:val="24"/>
        </w:rPr>
      </w:pPr>
      <w:r>
        <w:rPr>
          <w:rFonts w:ascii="DokChampa" w:hAnsi="DokChampa" w:cs="DokChampa"/>
          <w:color w:val="F6C81E"/>
          <w:sz w:val="24"/>
          <w:szCs w:val="24"/>
        </w:rPr>
        <w:t>242. VRAI</w:t>
      </w:r>
    </w:p>
    <w:p w:rsidR="002D3E69" w:rsidRDefault="002D3E69" w:rsidP="00955B13">
      <w:pPr>
        <w:spacing w:line="240" w:lineRule="exact"/>
        <w:contextualSpacing/>
        <w:rPr>
          <w:rFonts w:ascii="DokChampa" w:hAnsi="DokChampa" w:cs="DokChampa"/>
          <w:color w:val="F6C81E"/>
          <w:sz w:val="24"/>
          <w:szCs w:val="24"/>
        </w:rPr>
      </w:pPr>
      <w:r>
        <w:rPr>
          <w:rFonts w:ascii="DokChampa" w:hAnsi="DokChampa" w:cs="DokChampa"/>
          <w:color w:val="F6C81E"/>
          <w:sz w:val="24"/>
          <w:szCs w:val="24"/>
        </w:rPr>
        <w:t>243. VRAI</w:t>
      </w:r>
    </w:p>
    <w:p w:rsidR="002D3E69" w:rsidRDefault="002D3E69" w:rsidP="00955B13">
      <w:pPr>
        <w:spacing w:line="240" w:lineRule="exact"/>
        <w:contextualSpacing/>
        <w:rPr>
          <w:rFonts w:ascii="DokChampa" w:hAnsi="DokChampa" w:cs="DokChampa"/>
          <w:color w:val="F6C81E"/>
          <w:sz w:val="24"/>
          <w:szCs w:val="24"/>
        </w:rPr>
      </w:pPr>
      <w:r>
        <w:rPr>
          <w:rFonts w:ascii="DokChampa" w:hAnsi="DokChampa" w:cs="DokChampa"/>
          <w:color w:val="F6C81E"/>
          <w:sz w:val="24"/>
          <w:szCs w:val="24"/>
        </w:rPr>
        <w:t>244. VRAI </w:t>
      </w:r>
      <w:r w:rsidRPr="002D3E69">
        <w:rPr>
          <w:rFonts w:ascii="DokChampa" w:hAnsi="DokChampa" w:cs="DokChampa"/>
          <w:color w:val="F6C81E"/>
          <w:sz w:val="24"/>
          <w:szCs w:val="24"/>
        </w:rPr>
        <w:sym w:font="Wingdings" w:char="F04A"/>
      </w:r>
      <w:r>
        <w:rPr>
          <w:rFonts w:ascii="DokChampa" w:hAnsi="DokChampa" w:cs="DokChampa"/>
          <w:color w:val="F6C81E"/>
          <w:sz w:val="24"/>
          <w:szCs w:val="24"/>
        </w:rPr>
        <w:t> </w:t>
      </w:r>
      <w:r w:rsidRPr="002D3E69">
        <w:rPr>
          <w:rFonts w:ascii="DokChampa" w:hAnsi="DokChampa" w:cs="DokChampa"/>
          <w:color w:val="F6C81E"/>
          <w:sz w:val="24"/>
          <w:szCs w:val="24"/>
        </w:rPr>
        <w:sym w:font="Wingdings" w:char="F04A"/>
      </w:r>
      <w:r>
        <w:rPr>
          <w:rFonts w:ascii="DokChampa" w:hAnsi="DokChampa" w:cs="DokChampa"/>
          <w:color w:val="F6C81E"/>
          <w:sz w:val="24"/>
          <w:szCs w:val="24"/>
        </w:rPr>
        <w:t> </w:t>
      </w:r>
      <w:r w:rsidRPr="002D3E69">
        <w:rPr>
          <w:rFonts w:ascii="DokChampa" w:hAnsi="DokChampa" w:cs="DokChampa"/>
          <w:color w:val="F6C81E"/>
          <w:sz w:val="24"/>
          <w:szCs w:val="24"/>
        </w:rPr>
        <w:sym w:font="Wingdings" w:char="F04A"/>
      </w:r>
    </w:p>
    <w:p w:rsidR="002D3E69" w:rsidRDefault="002D3E69" w:rsidP="00955B13">
      <w:pPr>
        <w:spacing w:line="240" w:lineRule="exact"/>
        <w:contextualSpacing/>
        <w:rPr>
          <w:rFonts w:ascii="DokChampa" w:hAnsi="DokChampa" w:cs="DokChampa"/>
          <w:color w:val="F6C81E"/>
          <w:sz w:val="24"/>
          <w:szCs w:val="24"/>
        </w:rPr>
      </w:pPr>
      <w:r>
        <w:rPr>
          <w:rFonts w:ascii="DokChampa" w:hAnsi="DokChampa" w:cs="DokChampa"/>
          <w:color w:val="F6C81E"/>
          <w:sz w:val="24"/>
          <w:szCs w:val="24"/>
        </w:rPr>
        <w:t>245. FAUX ! Le remaniement de l’os primaire en os secondaire haversien est le remaniement primaire. Le remaniement secondaire également appelé remaniement haversien permet le renouvèlement de l’os secondaire tout au long de sa vie.</w:t>
      </w:r>
    </w:p>
    <w:p w:rsidR="004D0FE0" w:rsidRDefault="004D0FE0" w:rsidP="00955B13">
      <w:pPr>
        <w:spacing w:line="240" w:lineRule="exact"/>
        <w:contextualSpacing/>
        <w:rPr>
          <w:rFonts w:ascii="DokChampa" w:hAnsi="DokChampa" w:cs="DokChampa"/>
          <w:color w:val="F6C81E"/>
          <w:sz w:val="24"/>
          <w:szCs w:val="24"/>
        </w:rPr>
      </w:pPr>
      <w:r>
        <w:rPr>
          <w:rFonts w:ascii="DokChampa" w:hAnsi="DokChampa" w:cs="DokChampa"/>
          <w:color w:val="F6C81E"/>
          <w:sz w:val="24"/>
          <w:szCs w:val="24"/>
        </w:rPr>
        <w:t>246. VRAI</w:t>
      </w:r>
    </w:p>
    <w:p w:rsidR="009D1B32" w:rsidRDefault="009D1B32" w:rsidP="00955B13">
      <w:pPr>
        <w:spacing w:line="240" w:lineRule="exact"/>
        <w:contextualSpacing/>
        <w:rPr>
          <w:rFonts w:ascii="DokChampa" w:hAnsi="DokChampa" w:cs="DokChampa"/>
          <w:color w:val="F6C81E"/>
          <w:sz w:val="24"/>
          <w:szCs w:val="24"/>
        </w:rPr>
      </w:pPr>
      <w:r>
        <w:rPr>
          <w:rFonts w:ascii="DokChampa" w:hAnsi="DokChampa" w:cs="DokChampa"/>
          <w:color w:val="F6C81E"/>
          <w:sz w:val="24"/>
          <w:szCs w:val="24"/>
        </w:rPr>
        <w:t>247. VRAI</w:t>
      </w:r>
    </w:p>
    <w:p w:rsidR="009D1B32" w:rsidRDefault="009D1B32" w:rsidP="00955B13">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248. FAUX </w:t>
      </w:r>
      <w:r w:rsidRPr="009D1B32">
        <w:rPr>
          <w:rFonts w:ascii="DokChampa" w:hAnsi="DokChampa" w:cs="DokChampa"/>
          <w:color w:val="F6C81E"/>
          <w:sz w:val="24"/>
          <w:szCs w:val="24"/>
        </w:rPr>
        <w:t>les rôles de ces ions sont de dissoudre les cristaux d'hydroxyapatite et de dissocier les fibres de collagène.</w:t>
      </w:r>
    </w:p>
    <w:p w:rsidR="009D1B32" w:rsidRDefault="009D1B32" w:rsidP="00955B13">
      <w:pPr>
        <w:spacing w:line="240" w:lineRule="exact"/>
        <w:contextualSpacing/>
        <w:rPr>
          <w:rFonts w:ascii="DokChampa" w:hAnsi="DokChampa" w:cs="DokChampa"/>
          <w:color w:val="F6C81E"/>
          <w:sz w:val="24"/>
          <w:szCs w:val="24"/>
        </w:rPr>
      </w:pPr>
      <w:r>
        <w:rPr>
          <w:rFonts w:ascii="DokChampa" w:hAnsi="DokChampa" w:cs="DokChampa"/>
          <w:color w:val="F6C81E"/>
          <w:sz w:val="24"/>
          <w:szCs w:val="24"/>
        </w:rPr>
        <w:t xml:space="preserve">249. FAUX !! Héhé voici un exemple de raisonnement certes, mais mauvais^^. Le tissu conjonctif est un tissu extrêmement </w:t>
      </w:r>
      <w:r w:rsidR="00B37082">
        <w:rPr>
          <w:rFonts w:ascii="DokChampa" w:hAnsi="DokChampa" w:cs="DokChampa"/>
          <w:color w:val="F6C81E"/>
          <w:sz w:val="24"/>
          <w:szCs w:val="24"/>
        </w:rPr>
        <w:t>variable</w:t>
      </w:r>
      <w:r>
        <w:rPr>
          <w:rFonts w:ascii="DokChampa" w:hAnsi="DokChampa" w:cs="DokChampa"/>
          <w:color w:val="F6C81E"/>
          <w:sz w:val="24"/>
          <w:szCs w:val="24"/>
        </w:rPr>
        <w:t xml:space="preserve"> en effet, mais il dérive en totalité du mésoderme et de la cellule mésenchymateuse, il a donc une origine unique.</w:t>
      </w:r>
    </w:p>
    <w:p w:rsidR="009D1B32" w:rsidRPr="00153503" w:rsidRDefault="009D1B32" w:rsidP="00955B13">
      <w:pPr>
        <w:spacing w:line="240" w:lineRule="exact"/>
        <w:contextualSpacing/>
        <w:rPr>
          <w:rFonts w:ascii="HP PSG" w:hAnsi="HP PSG" w:cs="DokChampa"/>
          <w:color w:val="F6C81E"/>
          <w:sz w:val="32"/>
          <w:szCs w:val="32"/>
        </w:rPr>
      </w:pPr>
      <w:r w:rsidRPr="00153503">
        <w:rPr>
          <w:rFonts w:ascii="HP PSG" w:hAnsi="HP PSG" w:cs="DokChampa"/>
          <w:color w:val="F6C81E"/>
          <w:sz w:val="32"/>
          <w:szCs w:val="32"/>
        </w:rPr>
        <w:t>250. VRRRRRRRRRAAAAAAAAAAAAAIIIIIIIIIIIIIIIIIIIIIIIIIIIIIIIIIIIi</w:t>
      </w:r>
    </w:p>
    <w:p w:rsidR="009D1B32" w:rsidRDefault="009D1B32" w:rsidP="00955B13">
      <w:pPr>
        <w:spacing w:line="240" w:lineRule="exact"/>
        <w:contextualSpacing/>
        <w:rPr>
          <w:rFonts w:ascii="DokChampa" w:hAnsi="DokChampa" w:cs="DokChampa"/>
          <w:color w:val="F6C81E"/>
          <w:sz w:val="24"/>
          <w:szCs w:val="24"/>
        </w:rPr>
      </w:pPr>
    </w:p>
    <w:p w:rsidR="00153503" w:rsidRDefault="00153503" w:rsidP="00955B13">
      <w:pPr>
        <w:spacing w:line="240" w:lineRule="exact"/>
        <w:contextualSpacing/>
        <w:rPr>
          <w:rFonts w:ascii="DokChampa" w:hAnsi="DokChampa" w:cs="DokChampa"/>
          <w:color w:val="F6C81E"/>
          <w:sz w:val="24"/>
          <w:szCs w:val="24"/>
        </w:rPr>
      </w:pPr>
    </w:p>
    <w:p w:rsidR="00153503" w:rsidRPr="00153503" w:rsidRDefault="00153503" w:rsidP="00153503">
      <w:pPr>
        <w:spacing w:line="240" w:lineRule="exact"/>
        <w:contextualSpacing/>
        <w:jc w:val="center"/>
        <w:rPr>
          <w:rFonts w:ascii="HP PSG" w:hAnsi="HP PSG" w:cs="DokChampa"/>
          <w:color w:val="F6C81E"/>
          <w:sz w:val="32"/>
          <w:szCs w:val="32"/>
        </w:rPr>
      </w:pPr>
      <w:r w:rsidRPr="00153503">
        <w:rPr>
          <w:rFonts w:ascii="HP PSG" w:hAnsi="HP PSG" w:cs="DokChampa"/>
          <w:color w:val="F6C81E"/>
          <w:sz w:val="32"/>
          <w:szCs w:val="32"/>
        </w:rPr>
        <w:t>THE END</w:t>
      </w:r>
    </w:p>
    <w:p w:rsidR="009D1B32" w:rsidRPr="009D1B32" w:rsidRDefault="009D1B32" w:rsidP="009D1B32">
      <w:pPr>
        <w:spacing w:line="240" w:lineRule="exact"/>
        <w:contextualSpacing/>
        <w:jc w:val="center"/>
        <w:rPr>
          <w:rFonts w:ascii="DokChampa" w:hAnsi="DokChampa" w:cs="DokChampa"/>
          <w:color w:val="F6C81E"/>
          <w:sz w:val="24"/>
          <w:szCs w:val="24"/>
          <w:u w:val="thick"/>
          <w:lang/>
        </w:rPr>
      </w:pPr>
      <w:r>
        <w:rPr>
          <w:rFonts w:ascii="DokChampa" w:hAnsi="DokChampa" w:cs="DokChampa"/>
          <w:color w:val="F6C81E"/>
          <w:sz w:val="24"/>
          <w:szCs w:val="24"/>
          <w:u w:val="thick"/>
          <w:lang/>
        </w:rPr>
        <w:t>______________________________________________</w:t>
      </w:r>
    </w:p>
    <w:sectPr w:rsidR="009D1B32" w:rsidRPr="009D1B32" w:rsidSect="00A4307E">
      <w:pgSz w:w="11906" w:h="16838"/>
      <w:pgMar w:top="397" w:right="397" w:bottom="397" w:left="397" w:header="708" w:footer="708" w:gutter="0"/>
      <w:pgBorders w:offsetFrom="page">
        <w:top w:val="single" w:sz="18" w:space="4" w:color="F39B19"/>
        <w:left w:val="single" w:sz="18" w:space="4" w:color="F39B19"/>
        <w:bottom w:val="single" w:sz="18" w:space="4" w:color="F39B19"/>
        <w:right w:val="single" w:sz="18" w:space="4" w:color="F39B19"/>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altName w:val="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isha">
    <w:altName w:val="Gisha"/>
    <w:panose1 w:val="020B0502040204020203"/>
    <w:charset w:val="00"/>
    <w:family w:val="swiss"/>
    <w:pitch w:val="variable"/>
    <w:sig w:usb0="80000807" w:usb1="40000042" w:usb2="00000000" w:usb3="00000000" w:csb0="00000021" w:csb1="00000000"/>
  </w:font>
  <w:font w:name="Helvetica">
    <w:panose1 w:val="020B05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HP PSG">
    <w:panose1 w:val="00000000000000000000"/>
    <w:charset w:val="00"/>
    <w:family w:val="moder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DokChampa">
    <w:panose1 w:val="020B0604020202020204"/>
    <w:charset w:val="00"/>
    <w:family w:val="swiss"/>
    <w:pitch w:val="variable"/>
    <w:sig w:usb0="03000003" w:usb1="00000000" w:usb2="00000000" w:usb3="00000000" w:csb0="00010001" w:csb1="00000000"/>
  </w:font>
  <w:font w:name="Wingdings">
    <w:altName w:val="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894EE874"/>
    <w:lvl w:ilvl="0">
      <w:start w:val="162"/>
      <w:numFmt w:val="decimal"/>
      <w:isLgl/>
      <w:lvlText w:val="%1."/>
      <w:lvlJc w:val="left"/>
      <w:pPr>
        <w:tabs>
          <w:tab w:val="num" w:pos="540"/>
        </w:tabs>
        <w:ind w:left="540" w:firstLine="0"/>
      </w:pPr>
      <w:rPr>
        <w:rFonts w:hint="default"/>
        <w:position w:val="0"/>
      </w:rPr>
    </w:lvl>
    <w:lvl w:ilvl="1">
      <w:start w:val="1"/>
      <w:numFmt w:val="lowerLetter"/>
      <w:lvlText w:val="%2."/>
      <w:lvlJc w:val="left"/>
      <w:pPr>
        <w:tabs>
          <w:tab w:val="num" w:pos="540"/>
        </w:tabs>
        <w:ind w:left="540" w:firstLine="360"/>
      </w:pPr>
      <w:rPr>
        <w:rFonts w:hint="default"/>
        <w:position w:val="0"/>
      </w:rPr>
    </w:lvl>
    <w:lvl w:ilvl="2">
      <w:start w:val="1"/>
      <w:numFmt w:val="lowerRoman"/>
      <w:lvlText w:val="%3."/>
      <w:lvlJc w:val="left"/>
      <w:pPr>
        <w:tabs>
          <w:tab w:val="num" w:pos="540"/>
        </w:tabs>
        <w:ind w:left="540" w:firstLine="720"/>
      </w:pPr>
      <w:rPr>
        <w:rFonts w:hint="default"/>
        <w:position w:val="0"/>
      </w:rPr>
    </w:lvl>
    <w:lvl w:ilvl="3">
      <w:start w:val="1"/>
      <w:numFmt w:val="decimal"/>
      <w:isLgl/>
      <w:lvlText w:val="%4."/>
      <w:lvlJc w:val="left"/>
      <w:pPr>
        <w:tabs>
          <w:tab w:val="num" w:pos="540"/>
        </w:tabs>
        <w:ind w:left="540" w:firstLine="1080"/>
      </w:pPr>
      <w:rPr>
        <w:rFonts w:hint="default"/>
        <w:position w:val="0"/>
      </w:rPr>
    </w:lvl>
    <w:lvl w:ilvl="4">
      <w:start w:val="1"/>
      <w:numFmt w:val="lowerLetter"/>
      <w:lvlText w:val="%5."/>
      <w:lvlJc w:val="left"/>
      <w:pPr>
        <w:tabs>
          <w:tab w:val="num" w:pos="540"/>
        </w:tabs>
        <w:ind w:left="540" w:firstLine="1440"/>
      </w:pPr>
      <w:rPr>
        <w:rFonts w:hint="default"/>
        <w:position w:val="0"/>
      </w:rPr>
    </w:lvl>
    <w:lvl w:ilvl="5">
      <w:start w:val="1"/>
      <w:numFmt w:val="lowerRoman"/>
      <w:lvlText w:val="%6."/>
      <w:lvlJc w:val="left"/>
      <w:pPr>
        <w:tabs>
          <w:tab w:val="num" w:pos="540"/>
        </w:tabs>
        <w:ind w:left="540" w:firstLine="1800"/>
      </w:pPr>
      <w:rPr>
        <w:rFonts w:hint="default"/>
        <w:position w:val="0"/>
      </w:rPr>
    </w:lvl>
    <w:lvl w:ilvl="6">
      <w:start w:val="1"/>
      <w:numFmt w:val="decimal"/>
      <w:isLgl/>
      <w:lvlText w:val="%7."/>
      <w:lvlJc w:val="left"/>
      <w:pPr>
        <w:tabs>
          <w:tab w:val="num" w:pos="540"/>
        </w:tabs>
        <w:ind w:left="540" w:firstLine="2160"/>
      </w:pPr>
      <w:rPr>
        <w:rFonts w:hint="default"/>
        <w:position w:val="0"/>
      </w:rPr>
    </w:lvl>
    <w:lvl w:ilvl="7">
      <w:start w:val="1"/>
      <w:numFmt w:val="lowerLetter"/>
      <w:lvlText w:val="%8."/>
      <w:lvlJc w:val="left"/>
      <w:pPr>
        <w:tabs>
          <w:tab w:val="num" w:pos="540"/>
        </w:tabs>
        <w:ind w:left="540" w:firstLine="2520"/>
      </w:pPr>
      <w:rPr>
        <w:rFonts w:hint="default"/>
        <w:position w:val="0"/>
      </w:rPr>
    </w:lvl>
    <w:lvl w:ilvl="8">
      <w:start w:val="1"/>
      <w:numFmt w:val="lowerRoman"/>
      <w:lvlText w:val="%9."/>
      <w:lvlJc w:val="left"/>
      <w:pPr>
        <w:tabs>
          <w:tab w:val="num" w:pos="540"/>
        </w:tabs>
        <w:ind w:left="540" w:firstLine="2880"/>
      </w:pPr>
      <w:rPr>
        <w:rFonts w:hint="default"/>
        <w:position w:val="0"/>
      </w:rPr>
    </w:lvl>
  </w:abstractNum>
  <w:abstractNum w:abstractNumId="1">
    <w:nsid w:val="00000003"/>
    <w:multiLevelType w:val="multilevel"/>
    <w:tmpl w:val="894EE875"/>
    <w:lvl w:ilvl="0">
      <w:start w:val="163"/>
      <w:numFmt w:val="decimal"/>
      <w:isLgl/>
      <w:lvlText w:val="%1."/>
      <w:lvlJc w:val="left"/>
      <w:pPr>
        <w:tabs>
          <w:tab w:val="num" w:pos="540"/>
        </w:tabs>
        <w:ind w:left="540" w:firstLine="0"/>
      </w:pPr>
      <w:rPr>
        <w:rFonts w:hint="default"/>
        <w:position w:val="0"/>
      </w:rPr>
    </w:lvl>
    <w:lvl w:ilvl="1">
      <w:start w:val="1"/>
      <w:numFmt w:val="lowerLetter"/>
      <w:lvlText w:val="%2."/>
      <w:lvlJc w:val="left"/>
      <w:pPr>
        <w:tabs>
          <w:tab w:val="num" w:pos="540"/>
        </w:tabs>
        <w:ind w:left="540" w:firstLine="360"/>
      </w:pPr>
      <w:rPr>
        <w:rFonts w:hint="default"/>
        <w:position w:val="0"/>
      </w:rPr>
    </w:lvl>
    <w:lvl w:ilvl="2">
      <w:start w:val="1"/>
      <w:numFmt w:val="lowerRoman"/>
      <w:lvlText w:val="%3."/>
      <w:lvlJc w:val="left"/>
      <w:pPr>
        <w:tabs>
          <w:tab w:val="num" w:pos="540"/>
        </w:tabs>
        <w:ind w:left="540" w:firstLine="720"/>
      </w:pPr>
      <w:rPr>
        <w:rFonts w:hint="default"/>
        <w:position w:val="0"/>
      </w:rPr>
    </w:lvl>
    <w:lvl w:ilvl="3">
      <w:start w:val="1"/>
      <w:numFmt w:val="decimal"/>
      <w:isLgl/>
      <w:lvlText w:val="%4."/>
      <w:lvlJc w:val="left"/>
      <w:pPr>
        <w:tabs>
          <w:tab w:val="num" w:pos="540"/>
        </w:tabs>
        <w:ind w:left="540" w:firstLine="1080"/>
      </w:pPr>
      <w:rPr>
        <w:rFonts w:hint="default"/>
        <w:position w:val="0"/>
      </w:rPr>
    </w:lvl>
    <w:lvl w:ilvl="4">
      <w:start w:val="1"/>
      <w:numFmt w:val="lowerLetter"/>
      <w:lvlText w:val="%5."/>
      <w:lvlJc w:val="left"/>
      <w:pPr>
        <w:tabs>
          <w:tab w:val="num" w:pos="540"/>
        </w:tabs>
        <w:ind w:left="540" w:firstLine="1440"/>
      </w:pPr>
      <w:rPr>
        <w:rFonts w:hint="default"/>
        <w:position w:val="0"/>
      </w:rPr>
    </w:lvl>
    <w:lvl w:ilvl="5">
      <w:start w:val="1"/>
      <w:numFmt w:val="lowerRoman"/>
      <w:lvlText w:val="%6."/>
      <w:lvlJc w:val="left"/>
      <w:pPr>
        <w:tabs>
          <w:tab w:val="num" w:pos="540"/>
        </w:tabs>
        <w:ind w:left="540" w:firstLine="1800"/>
      </w:pPr>
      <w:rPr>
        <w:rFonts w:hint="default"/>
        <w:position w:val="0"/>
      </w:rPr>
    </w:lvl>
    <w:lvl w:ilvl="6">
      <w:start w:val="1"/>
      <w:numFmt w:val="decimal"/>
      <w:isLgl/>
      <w:lvlText w:val="%7."/>
      <w:lvlJc w:val="left"/>
      <w:pPr>
        <w:tabs>
          <w:tab w:val="num" w:pos="540"/>
        </w:tabs>
        <w:ind w:left="540" w:firstLine="2160"/>
      </w:pPr>
      <w:rPr>
        <w:rFonts w:hint="default"/>
        <w:position w:val="0"/>
      </w:rPr>
    </w:lvl>
    <w:lvl w:ilvl="7">
      <w:start w:val="1"/>
      <w:numFmt w:val="lowerLetter"/>
      <w:lvlText w:val="%8."/>
      <w:lvlJc w:val="left"/>
      <w:pPr>
        <w:tabs>
          <w:tab w:val="num" w:pos="540"/>
        </w:tabs>
        <w:ind w:left="540" w:firstLine="2520"/>
      </w:pPr>
      <w:rPr>
        <w:rFonts w:hint="default"/>
        <w:position w:val="0"/>
      </w:rPr>
    </w:lvl>
    <w:lvl w:ilvl="8">
      <w:start w:val="1"/>
      <w:numFmt w:val="lowerRoman"/>
      <w:lvlText w:val="%9."/>
      <w:lvlJc w:val="left"/>
      <w:pPr>
        <w:tabs>
          <w:tab w:val="num" w:pos="540"/>
        </w:tabs>
        <w:ind w:left="540" w:firstLine="2880"/>
      </w:pPr>
      <w:rPr>
        <w:rFonts w:hint="default"/>
        <w:position w:val="0"/>
      </w:rPr>
    </w:lvl>
  </w:abstractNum>
  <w:abstractNum w:abstractNumId="2">
    <w:nsid w:val="00000004"/>
    <w:multiLevelType w:val="multilevel"/>
    <w:tmpl w:val="894EE876"/>
    <w:lvl w:ilvl="0">
      <w:start w:val="164"/>
      <w:numFmt w:val="decimal"/>
      <w:isLgl/>
      <w:lvlText w:val="%1."/>
      <w:lvlJc w:val="left"/>
      <w:pPr>
        <w:tabs>
          <w:tab w:val="num" w:pos="540"/>
        </w:tabs>
        <w:ind w:left="540" w:firstLine="0"/>
      </w:pPr>
      <w:rPr>
        <w:rFonts w:hint="default"/>
        <w:position w:val="0"/>
      </w:rPr>
    </w:lvl>
    <w:lvl w:ilvl="1">
      <w:start w:val="1"/>
      <w:numFmt w:val="lowerLetter"/>
      <w:lvlText w:val="%2."/>
      <w:lvlJc w:val="left"/>
      <w:pPr>
        <w:tabs>
          <w:tab w:val="num" w:pos="540"/>
        </w:tabs>
        <w:ind w:left="540" w:firstLine="360"/>
      </w:pPr>
      <w:rPr>
        <w:rFonts w:hint="default"/>
        <w:position w:val="0"/>
      </w:rPr>
    </w:lvl>
    <w:lvl w:ilvl="2">
      <w:start w:val="1"/>
      <w:numFmt w:val="lowerRoman"/>
      <w:lvlText w:val="%3."/>
      <w:lvlJc w:val="left"/>
      <w:pPr>
        <w:tabs>
          <w:tab w:val="num" w:pos="540"/>
        </w:tabs>
        <w:ind w:left="540" w:firstLine="720"/>
      </w:pPr>
      <w:rPr>
        <w:rFonts w:hint="default"/>
        <w:position w:val="0"/>
      </w:rPr>
    </w:lvl>
    <w:lvl w:ilvl="3">
      <w:start w:val="1"/>
      <w:numFmt w:val="decimal"/>
      <w:isLgl/>
      <w:lvlText w:val="%4."/>
      <w:lvlJc w:val="left"/>
      <w:pPr>
        <w:tabs>
          <w:tab w:val="num" w:pos="540"/>
        </w:tabs>
        <w:ind w:left="540" w:firstLine="1080"/>
      </w:pPr>
      <w:rPr>
        <w:rFonts w:hint="default"/>
        <w:position w:val="0"/>
      </w:rPr>
    </w:lvl>
    <w:lvl w:ilvl="4">
      <w:start w:val="1"/>
      <w:numFmt w:val="lowerLetter"/>
      <w:lvlText w:val="%5."/>
      <w:lvlJc w:val="left"/>
      <w:pPr>
        <w:tabs>
          <w:tab w:val="num" w:pos="540"/>
        </w:tabs>
        <w:ind w:left="540" w:firstLine="1440"/>
      </w:pPr>
      <w:rPr>
        <w:rFonts w:hint="default"/>
        <w:position w:val="0"/>
      </w:rPr>
    </w:lvl>
    <w:lvl w:ilvl="5">
      <w:start w:val="1"/>
      <w:numFmt w:val="lowerRoman"/>
      <w:lvlText w:val="%6."/>
      <w:lvlJc w:val="left"/>
      <w:pPr>
        <w:tabs>
          <w:tab w:val="num" w:pos="540"/>
        </w:tabs>
        <w:ind w:left="540" w:firstLine="1800"/>
      </w:pPr>
      <w:rPr>
        <w:rFonts w:hint="default"/>
        <w:position w:val="0"/>
      </w:rPr>
    </w:lvl>
    <w:lvl w:ilvl="6">
      <w:start w:val="1"/>
      <w:numFmt w:val="decimal"/>
      <w:isLgl/>
      <w:lvlText w:val="%7."/>
      <w:lvlJc w:val="left"/>
      <w:pPr>
        <w:tabs>
          <w:tab w:val="num" w:pos="540"/>
        </w:tabs>
        <w:ind w:left="540" w:firstLine="2160"/>
      </w:pPr>
      <w:rPr>
        <w:rFonts w:hint="default"/>
        <w:position w:val="0"/>
      </w:rPr>
    </w:lvl>
    <w:lvl w:ilvl="7">
      <w:start w:val="1"/>
      <w:numFmt w:val="lowerLetter"/>
      <w:lvlText w:val="%8."/>
      <w:lvlJc w:val="left"/>
      <w:pPr>
        <w:tabs>
          <w:tab w:val="num" w:pos="540"/>
        </w:tabs>
        <w:ind w:left="540" w:firstLine="2520"/>
      </w:pPr>
      <w:rPr>
        <w:rFonts w:hint="default"/>
        <w:position w:val="0"/>
      </w:rPr>
    </w:lvl>
    <w:lvl w:ilvl="8">
      <w:start w:val="1"/>
      <w:numFmt w:val="lowerRoman"/>
      <w:lvlText w:val="%9."/>
      <w:lvlJc w:val="left"/>
      <w:pPr>
        <w:tabs>
          <w:tab w:val="num" w:pos="540"/>
        </w:tabs>
        <w:ind w:left="540" w:firstLine="2880"/>
      </w:pPr>
      <w:rPr>
        <w:rFonts w:hint="default"/>
        <w:position w:val="0"/>
      </w:rPr>
    </w:lvl>
  </w:abstractNum>
  <w:abstractNum w:abstractNumId="3">
    <w:nsid w:val="00000005"/>
    <w:multiLevelType w:val="multilevel"/>
    <w:tmpl w:val="894EE877"/>
    <w:lvl w:ilvl="0">
      <w:start w:val="221"/>
      <w:numFmt w:val="decimal"/>
      <w:isLgl/>
      <w:lvlText w:val="%1."/>
      <w:lvlJc w:val="left"/>
      <w:pPr>
        <w:tabs>
          <w:tab w:val="num" w:pos="540"/>
        </w:tabs>
        <w:ind w:left="540" w:firstLine="0"/>
      </w:pPr>
      <w:rPr>
        <w:rFonts w:hint="default"/>
        <w:position w:val="0"/>
      </w:rPr>
    </w:lvl>
    <w:lvl w:ilvl="1">
      <w:start w:val="1"/>
      <w:numFmt w:val="lowerLetter"/>
      <w:lvlText w:val="%2."/>
      <w:lvlJc w:val="left"/>
      <w:pPr>
        <w:tabs>
          <w:tab w:val="num" w:pos="540"/>
        </w:tabs>
        <w:ind w:left="540" w:firstLine="360"/>
      </w:pPr>
      <w:rPr>
        <w:rFonts w:hint="default"/>
        <w:position w:val="0"/>
      </w:rPr>
    </w:lvl>
    <w:lvl w:ilvl="2">
      <w:start w:val="1"/>
      <w:numFmt w:val="lowerRoman"/>
      <w:lvlText w:val="%3."/>
      <w:lvlJc w:val="left"/>
      <w:pPr>
        <w:tabs>
          <w:tab w:val="num" w:pos="540"/>
        </w:tabs>
        <w:ind w:left="540" w:firstLine="720"/>
      </w:pPr>
      <w:rPr>
        <w:rFonts w:hint="default"/>
        <w:position w:val="0"/>
      </w:rPr>
    </w:lvl>
    <w:lvl w:ilvl="3">
      <w:start w:val="1"/>
      <w:numFmt w:val="decimal"/>
      <w:isLgl/>
      <w:lvlText w:val="%4."/>
      <w:lvlJc w:val="left"/>
      <w:pPr>
        <w:tabs>
          <w:tab w:val="num" w:pos="540"/>
        </w:tabs>
        <w:ind w:left="540" w:firstLine="1080"/>
      </w:pPr>
      <w:rPr>
        <w:rFonts w:hint="default"/>
        <w:position w:val="0"/>
      </w:rPr>
    </w:lvl>
    <w:lvl w:ilvl="4">
      <w:start w:val="1"/>
      <w:numFmt w:val="lowerLetter"/>
      <w:lvlText w:val="%5."/>
      <w:lvlJc w:val="left"/>
      <w:pPr>
        <w:tabs>
          <w:tab w:val="num" w:pos="540"/>
        </w:tabs>
        <w:ind w:left="540" w:firstLine="1440"/>
      </w:pPr>
      <w:rPr>
        <w:rFonts w:hint="default"/>
        <w:position w:val="0"/>
      </w:rPr>
    </w:lvl>
    <w:lvl w:ilvl="5">
      <w:start w:val="1"/>
      <w:numFmt w:val="lowerRoman"/>
      <w:lvlText w:val="%6."/>
      <w:lvlJc w:val="left"/>
      <w:pPr>
        <w:tabs>
          <w:tab w:val="num" w:pos="540"/>
        </w:tabs>
        <w:ind w:left="540" w:firstLine="1800"/>
      </w:pPr>
      <w:rPr>
        <w:rFonts w:hint="default"/>
        <w:position w:val="0"/>
      </w:rPr>
    </w:lvl>
    <w:lvl w:ilvl="6">
      <w:start w:val="1"/>
      <w:numFmt w:val="decimal"/>
      <w:isLgl/>
      <w:lvlText w:val="%7."/>
      <w:lvlJc w:val="left"/>
      <w:pPr>
        <w:tabs>
          <w:tab w:val="num" w:pos="540"/>
        </w:tabs>
        <w:ind w:left="540" w:firstLine="2160"/>
      </w:pPr>
      <w:rPr>
        <w:rFonts w:hint="default"/>
        <w:position w:val="0"/>
      </w:rPr>
    </w:lvl>
    <w:lvl w:ilvl="7">
      <w:start w:val="1"/>
      <w:numFmt w:val="lowerLetter"/>
      <w:lvlText w:val="%8."/>
      <w:lvlJc w:val="left"/>
      <w:pPr>
        <w:tabs>
          <w:tab w:val="num" w:pos="540"/>
        </w:tabs>
        <w:ind w:left="540" w:firstLine="2520"/>
      </w:pPr>
      <w:rPr>
        <w:rFonts w:hint="default"/>
        <w:position w:val="0"/>
      </w:rPr>
    </w:lvl>
    <w:lvl w:ilvl="8">
      <w:start w:val="1"/>
      <w:numFmt w:val="lowerRoman"/>
      <w:lvlText w:val="%9."/>
      <w:lvlJc w:val="left"/>
      <w:pPr>
        <w:tabs>
          <w:tab w:val="num" w:pos="540"/>
        </w:tabs>
        <w:ind w:left="540" w:firstLine="2880"/>
      </w:pPr>
      <w:rPr>
        <w:rFonts w:hint="default"/>
        <w:position w:val="0"/>
      </w:rPr>
    </w:lvl>
  </w:abstractNum>
  <w:abstractNum w:abstractNumId="4">
    <w:nsid w:val="00000006"/>
    <w:multiLevelType w:val="multilevel"/>
    <w:tmpl w:val="894EE878"/>
    <w:lvl w:ilvl="0">
      <w:start w:val="223"/>
      <w:numFmt w:val="decimal"/>
      <w:isLgl/>
      <w:lvlText w:val="%1."/>
      <w:lvlJc w:val="left"/>
      <w:pPr>
        <w:tabs>
          <w:tab w:val="num" w:pos="540"/>
        </w:tabs>
        <w:ind w:left="540" w:firstLine="0"/>
      </w:pPr>
      <w:rPr>
        <w:rFonts w:hint="default"/>
        <w:position w:val="0"/>
      </w:rPr>
    </w:lvl>
    <w:lvl w:ilvl="1">
      <w:start w:val="1"/>
      <w:numFmt w:val="lowerLetter"/>
      <w:lvlText w:val="%2."/>
      <w:lvlJc w:val="left"/>
      <w:pPr>
        <w:tabs>
          <w:tab w:val="num" w:pos="540"/>
        </w:tabs>
        <w:ind w:left="540" w:firstLine="360"/>
      </w:pPr>
      <w:rPr>
        <w:rFonts w:hint="default"/>
        <w:position w:val="0"/>
      </w:rPr>
    </w:lvl>
    <w:lvl w:ilvl="2">
      <w:start w:val="1"/>
      <w:numFmt w:val="lowerRoman"/>
      <w:lvlText w:val="%3."/>
      <w:lvlJc w:val="left"/>
      <w:pPr>
        <w:tabs>
          <w:tab w:val="num" w:pos="540"/>
        </w:tabs>
        <w:ind w:left="540" w:firstLine="720"/>
      </w:pPr>
      <w:rPr>
        <w:rFonts w:hint="default"/>
        <w:position w:val="0"/>
      </w:rPr>
    </w:lvl>
    <w:lvl w:ilvl="3">
      <w:start w:val="1"/>
      <w:numFmt w:val="decimal"/>
      <w:isLgl/>
      <w:lvlText w:val="%4."/>
      <w:lvlJc w:val="left"/>
      <w:pPr>
        <w:tabs>
          <w:tab w:val="num" w:pos="540"/>
        </w:tabs>
        <w:ind w:left="540" w:firstLine="1080"/>
      </w:pPr>
      <w:rPr>
        <w:rFonts w:hint="default"/>
        <w:position w:val="0"/>
      </w:rPr>
    </w:lvl>
    <w:lvl w:ilvl="4">
      <w:start w:val="1"/>
      <w:numFmt w:val="lowerLetter"/>
      <w:lvlText w:val="%5."/>
      <w:lvlJc w:val="left"/>
      <w:pPr>
        <w:tabs>
          <w:tab w:val="num" w:pos="540"/>
        </w:tabs>
        <w:ind w:left="540" w:firstLine="1440"/>
      </w:pPr>
      <w:rPr>
        <w:rFonts w:hint="default"/>
        <w:position w:val="0"/>
      </w:rPr>
    </w:lvl>
    <w:lvl w:ilvl="5">
      <w:start w:val="1"/>
      <w:numFmt w:val="lowerRoman"/>
      <w:lvlText w:val="%6."/>
      <w:lvlJc w:val="left"/>
      <w:pPr>
        <w:tabs>
          <w:tab w:val="num" w:pos="540"/>
        </w:tabs>
        <w:ind w:left="540" w:firstLine="1800"/>
      </w:pPr>
      <w:rPr>
        <w:rFonts w:hint="default"/>
        <w:position w:val="0"/>
      </w:rPr>
    </w:lvl>
    <w:lvl w:ilvl="6">
      <w:start w:val="1"/>
      <w:numFmt w:val="decimal"/>
      <w:isLgl/>
      <w:lvlText w:val="%7."/>
      <w:lvlJc w:val="left"/>
      <w:pPr>
        <w:tabs>
          <w:tab w:val="num" w:pos="540"/>
        </w:tabs>
        <w:ind w:left="540" w:firstLine="2160"/>
      </w:pPr>
      <w:rPr>
        <w:rFonts w:hint="default"/>
        <w:position w:val="0"/>
      </w:rPr>
    </w:lvl>
    <w:lvl w:ilvl="7">
      <w:start w:val="1"/>
      <w:numFmt w:val="lowerLetter"/>
      <w:lvlText w:val="%8."/>
      <w:lvlJc w:val="left"/>
      <w:pPr>
        <w:tabs>
          <w:tab w:val="num" w:pos="540"/>
        </w:tabs>
        <w:ind w:left="540" w:firstLine="2520"/>
      </w:pPr>
      <w:rPr>
        <w:rFonts w:hint="default"/>
        <w:position w:val="0"/>
      </w:rPr>
    </w:lvl>
    <w:lvl w:ilvl="8">
      <w:start w:val="1"/>
      <w:numFmt w:val="lowerRoman"/>
      <w:lvlText w:val="%9."/>
      <w:lvlJc w:val="left"/>
      <w:pPr>
        <w:tabs>
          <w:tab w:val="num" w:pos="540"/>
        </w:tabs>
        <w:ind w:left="540" w:firstLine="2880"/>
      </w:pPr>
      <w:rPr>
        <w:rFonts w:hint="default"/>
        <w:position w:val="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drawingGridHorizontalSpacing w:val="110"/>
  <w:displayHorizontalDrawingGridEvery w:val="2"/>
  <w:characterSpacingControl w:val="doNotCompress"/>
  <w:compat/>
  <w:rsids>
    <w:rsidRoot w:val="00A4307E"/>
    <w:rsid w:val="0007056F"/>
    <w:rsid w:val="000D3D81"/>
    <w:rsid w:val="00153503"/>
    <w:rsid w:val="002B3839"/>
    <w:rsid w:val="002D3E69"/>
    <w:rsid w:val="004D0FE0"/>
    <w:rsid w:val="0050217F"/>
    <w:rsid w:val="005263A8"/>
    <w:rsid w:val="00573678"/>
    <w:rsid w:val="00630A85"/>
    <w:rsid w:val="00675B34"/>
    <w:rsid w:val="0070389D"/>
    <w:rsid w:val="0079443F"/>
    <w:rsid w:val="00893531"/>
    <w:rsid w:val="008B3C02"/>
    <w:rsid w:val="008C6B75"/>
    <w:rsid w:val="008D1EF2"/>
    <w:rsid w:val="008D2094"/>
    <w:rsid w:val="00955B13"/>
    <w:rsid w:val="00980E04"/>
    <w:rsid w:val="009A2C03"/>
    <w:rsid w:val="009D1B32"/>
    <w:rsid w:val="00A425AD"/>
    <w:rsid w:val="00A4307E"/>
    <w:rsid w:val="00B37082"/>
    <w:rsid w:val="00B73E57"/>
    <w:rsid w:val="00BB4087"/>
    <w:rsid w:val="00C84754"/>
    <w:rsid w:val="00CA2011"/>
    <w:rsid w:val="00D10580"/>
    <w:rsid w:val="00D17AA1"/>
    <w:rsid w:val="00E62943"/>
    <w:rsid w:val="00F539F6"/>
    <w:rsid w:val="00F5486C"/>
    <w:rsid w:val="00FA2F39"/>
    <w:rsid w:val="00FC66C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17F"/>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4307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4307E"/>
    <w:rPr>
      <w:rFonts w:ascii="Tahoma" w:hAnsi="Tahoma" w:cs="Tahoma"/>
      <w:sz w:val="16"/>
      <w:szCs w:val="16"/>
    </w:rPr>
  </w:style>
  <w:style w:type="paragraph" w:customStyle="1" w:styleId="Default">
    <w:name w:val="Default"/>
    <w:rsid w:val="008B3C02"/>
    <w:pPr>
      <w:autoSpaceDE w:val="0"/>
      <w:autoSpaceDN w:val="0"/>
      <w:adjustRightInd w:val="0"/>
      <w:spacing w:after="0" w:line="240" w:lineRule="auto"/>
    </w:pPr>
    <w:rPr>
      <w:rFonts w:ascii="Gisha" w:hAnsi="Gisha" w:cs="Gisha"/>
      <w:color w:val="000000"/>
      <w:sz w:val="24"/>
      <w:szCs w:val="24"/>
    </w:rPr>
  </w:style>
  <w:style w:type="paragraph" w:customStyle="1" w:styleId="Corps">
    <w:name w:val="Corps"/>
    <w:rsid w:val="00955B13"/>
    <w:pPr>
      <w:spacing w:after="0" w:line="240" w:lineRule="auto"/>
    </w:pPr>
    <w:rPr>
      <w:rFonts w:ascii="Helvetica" w:eastAsia="ヒラギノ角ゴ Pro W3" w:hAnsi="Helvetica" w:cs="Times New Roman"/>
      <w:color w:val="000000"/>
      <w:sz w:val="24"/>
      <w:szCs w:val="20"/>
      <w:lang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7</Pages>
  <Words>3062</Words>
  <Characters>16846</Characters>
  <Application>Microsoft Office Word</Application>
  <DocSecurity>0</DocSecurity>
  <Lines>140</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Charline</dc:creator>
  <cp:lastModifiedBy>Charline</cp:lastModifiedBy>
  <cp:revision>30</cp:revision>
  <cp:lastPrinted>2011-11-13T23:25:00Z</cp:lastPrinted>
  <dcterms:created xsi:type="dcterms:W3CDTF">2011-11-13T19:00:00Z</dcterms:created>
  <dcterms:modified xsi:type="dcterms:W3CDTF">2011-11-13T23:25:00Z</dcterms:modified>
</cp:coreProperties>
</file>