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Default Extension="emf" ContentType="image/x-emf"/>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df" ContentType="application/pdf"/>
  <Default Extension="png" ContentType="image/png"/>
  <Override PartName="/word/webSettings.xml" ContentType="application/vnd.openxmlformats-officedocument.wordprocessingml.webSettings+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E6989" w:rsidRPr="00BD5EC8" w:rsidRDefault="006A0E0A" w:rsidP="009E6989">
      <w:pPr>
        <w:pStyle w:val="Sansinterligne"/>
        <w:jc w:val="center"/>
        <w:rPr>
          <w:b/>
          <w:sz w:val="28"/>
          <w:szCs w:val="28"/>
        </w:rPr>
      </w:pPr>
      <w:r>
        <w:rPr>
          <w:b/>
          <w:noProof/>
          <w:sz w:val="28"/>
          <w:szCs w:val="28"/>
          <w:lang w:eastAsia="fr-FR"/>
        </w:rPr>
        <w:pict>
          <v:rect id="Rectangle 15" o:spid="_x0000_s1026" style="position:absolute;left:0;text-align:left;margin-left:38pt;margin-top:-3.85pt;width:377.6pt;height:24.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" filled="f" strokecolor="black [1600]" strokeweight="2pt"/>
        </w:pict>
      </w:r>
      <w:r w:rsidR="009E6989" w:rsidRPr="00BD5EC8">
        <w:rPr>
          <w:b/>
          <w:sz w:val="28"/>
          <w:szCs w:val="28"/>
        </w:rPr>
        <w:t>Bases cliniques, histologiques et moléculaires des mélanomes</w:t>
      </w:r>
    </w:p>
    <w:p w:rsidR="00BD5EC8" w:rsidRPr="009E6989" w:rsidRDefault="00BD5EC8" w:rsidP="009E6989">
      <w:pPr>
        <w:pStyle w:val="Sansinterligne"/>
      </w:pPr>
    </w:p>
    <w:p w:rsidR="00BD5EC8" w:rsidRPr="00BD5EC8" w:rsidRDefault="00BD5EC8" w:rsidP="00320F5E">
      <w:pPr>
        <w:pStyle w:val="Sansinterligne"/>
        <w:numPr>
          <w:ilvl w:val="0"/>
          <w:numId w:val="10"/>
        </w:numPr>
        <w:jc w:val="both"/>
        <w:rPr>
          <w:b/>
          <w:u w:val="single"/>
        </w:rPr>
      </w:pPr>
      <w:r w:rsidRPr="00BD5EC8">
        <w:rPr>
          <w:b/>
          <w:u w:val="single"/>
        </w:rPr>
        <w:t>Aspects cliniques</w:t>
      </w:r>
    </w:p>
    <w:p w:rsidR="009E6989" w:rsidRDefault="009E6989" w:rsidP="00320F5E">
      <w:pPr>
        <w:pStyle w:val="Sansinterligne"/>
        <w:jc w:val="both"/>
      </w:pPr>
    </w:p>
    <w:p w:rsidR="009E6989" w:rsidRPr="00276189" w:rsidRDefault="009E6989" w:rsidP="00320F5E">
      <w:pPr>
        <w:pStyle w:val="Sansinterligne"/>
        <w:numPr>
          <w:ilvl w:val="0"/>
          <w:numId w:val="12"/>
        </w:numPr>
        <w:jc w:val="both"/>
        <w:rPr>
          <w:b/>
        </w:rPr>
      </w:pPr>
      <w:r w:rsidRPr="00276189">
        <w:rPr>
          <w:b/>
        </w:rPr>
        <w:t>Épidémiologie</w:t>
      </w:r>
    </w:p>
    <w:p w:rsidR="009E6989" w:rsidRDefault="009E6989" w:rsidP="00320F5E">
      <w:pPr>
        <w:pStyle w:val="Sansinterligne"/>
        <w:jc w:val="both"/>
      </w:pPr>
      <w:r w:rsidRPr="009E6989">
        <w:t>Problème de santé publique : 2,6 % des cancers incidents (13è</w:t>
      </w:r>
      <w:r>
        <w:t>me rang homme, 7ème rang femme)</w:t>
      </w:r>
    </w:p>
    <w:p w:rsidR="009E6989" w:rsidRPr="009E6989" w:rsidRDefault="009E6989" w:rsidP="00320F5E">
      <w:pPr>
        <w:pStyle w:val="Sansinterligne"/>
        <w:jc w:val="both"/>
      </w:pPr>
      <w:r w:rsidRPr="009E6989">
        <w:t>Affecte tous les âges, mais exceptionnel chez l’enfant avant la puberté</w:t>
      </w:r>
    </w:p>
    <w:p w:rsidR="009E6989" w:rsidRPr="009E6989" w:rsidRDefault="009E6989" w:rsidP="00320F5E">
      <w:pPr>
        <w:pStyle w:val="Sansinterligne"/>
        <w:jc w:val="both"/>
      </w:pPr>
      <w:r w:rsidRPr="009E6989">
        <w:t>Plus de 7 000 nouveaux cas/an</w:t>
      </w:r>
    </w:p>
    <w:p w:rsidR="009E6989" w:rsidRPr="009E6989" w:rsidRDefault="009E6989" w:rsidP="00320F5E">
      <w:pPr>
        <w:pStyle w:val="Sansinterligne"/>
        <w:jc w:val="both"/>
      </w:pPr>
      <w:r>
        <w:t>I</w:t>
      </w:r>
      <w:r w:rsidRPr="009E6989">
        <w:t>ncidence</w:t>
      </w:r>
      <w:r w:rsidR="00E26D0F">
        <w:t xml:space="preserve"> en augmentation :</w:t>
      </w:r>
      <w:r w:rsidRPr="009E6989">
        <w:t xml:space="preserve"> double tous les 10 ans depuis 1945 (Forte incidence en région PACA)</w:t>
      </w:r>
    </w:p>
    <w:p w:rsidR="009E6989" w:rsidRPr="009E6989" w:rsidRDefault="009E6989" w:rsidP="00320F5E">
      <w:pPr>
        <w:pStyle w:val="Sansinterligne"/>
        <w:jc w:val="both"/>
      </w:pPr>
      <w:r w:rsidRPr="009E6989">
        <w:t>1er cancer chez la femme entre 15 et 29 ans (25 % des cancers)</w:t>
      </w:r>
    </w:p>
    <w:p w:rsidR="009E6989" w:rsidRDefault="009E6989" w:rsidP="00320F5E">
      <w:pPr>
        <w:pStyle w:val="Sansinterligne"/>
        <w:jc w:val="both"/>
      </w:pPr>
      <w:r>
        <w:t>1</w:t>
      </w:r>
      <w:r w:rsidRPr="009E6989">
        <w:t>er cancer chez l’homme entre 30 et 44 ans</w:t>
      </w:r>
    </w:p>
    <w:p w:rsidR="009E6989" w:rsidRDefault="009E6989" w:rsidP="00320F5E">
      <w:pPr>
        <w:pStyle w:val="Sansinterligne"/>
        <w:jc w:val="both"/>
      </w:pPr>
    </w:p>
    <w:p w:rsidR="009E6989" w:rsidRPr="00276189" w:rsidRDefault="009E6989" w:rsidP="00320F5E">
      <w:pPr>
        <w:pStyle w:val="Sansinterligne"/>
        <w:numPr>
          <w:ilvl w:val="0"/>
          <w:numId w:val="12"/>
        </w:numPr>
        <w:jc w:val="both"/>
        <w:rPr>
          <w:b/>
        </w:rPr>
      </w:pPr>
      <w:r w:rsidRPr="00276189">
        <w:rPr>
          <w:b/>
        </w:rPr>
        <w:t>Formes métastatiques</w:t>
      </w:r>
    </w:p>
    <w:p w:rsidR="009E6989" w:rsidRPr="009E6989" w:rsidRDefault="009E6989" w:rsidP="00320F5E">
      <w:pPr>
        <w:pStyle w:val="Sansinterligne"/>
        <w:jc w:val="both"/>
      </w:pPr>
      <w:r w:rsidRPr="009E6989">
        <w:t>La forme la plus agressive et la plus mortelle de cancer de la peau</w:t>
      </w:r>
    </w:p>
    <w:p w:rsidR="009E6989" w:rsidRPr="009E6989" w:rsidRDefault="009E6989" w:rsidP="00320F5E">
      <w:pPr>
        <w:pStyle w:val="Sansinterligne"/>
        <w:jc w:val="both"/>
      </w:pPr>
      <w:r w:rsidRPr="009E6989">
        <w:t>Espérance de vie: courte</w:t>
      </w:r>
    </w:p>
    <w:p w:rsidR="009E6989" w:rsidRPr="009E6989" w:rsidRDefault="009E6989" w:rsidP="00320F5E">
      <w:pPr>
        <w:pStyle w:val="Sansinterligne"/>
        <w:jc w:val="both"/>
      </w:pPr>
      <w:r w:rsidRPr="009E6989">
        <w:t>Survie à 1 an &lt;1% (si plus de 2 sites métastatique)</w:t>
      </w:r>
    </w:p>
    <w:p w:rsidR="00E26D0F" w:rsidRDefault="00E26D0F" w:rsidP="00320F5E">
      <w:pPr>
        <w:pStyle w:val="Sansinterligne"/>
        <w:jc w:val="both"/>
      </w:pPr>
      <w:r>
        <w:t>Traitement : Exérèse chirurgicale ou chimiothérapie mais fonctionne mal</w:t>
      </w:r>
    </w:p>
    <w:p w:rsidR="009E6989" w:rsidRPr="009E6989" w:rsidRDefault="009E6989" w:rsidP="00320F5E">
      <w:pPr>
        <w:pStyle w:val="Sansinterligne"/>
        <w:jc w:val="both"/>
      </w:pPr>
      <w:r w:rsidRPr="009E6989">
        <w:t>Aucun progrès significatif n’a été réalisé→ jusqu’à récemment</w:t>
      </w:r>
    </w:p>
    <w:p w:rsidR="009E6989" w:rsidRPr="009E6989" w:rsidRDefault="009E6989" w:rsidP="00320F5E">
      <w:pPr>
        <w:pStyle w:val="Sansinterligne"/>
        <w:jc w:val="both"/>
      </w:pPr>
      <w:r w:rsidRPr="009E6989">
        <w:t>Très peu d’options thérapeutiques depuis les 30 dernières années</w:t>
      </w:r>
    </w:p>
    <w:p w:rsidR="009E6989" w:rsidRDefault="009E6989" w:rsidP="00320F5E">
      <w:pPr>
        <w:pStyle w:val="Sansinterligne"/>
        <w:jc w:val="both"/>
      </w:pPr>
    </w:p>
    <w:p w:rsidR="009E6989" w:rsidRPr="00276189" w:rsidRDefault="009E6989" w:rsidP="00320F5E">
      <w:pPr>
        <w:pStyle w:val="Sansinterligne"/>
        <w:numPr>
          <w:ilvl w:val="0"/>
          <w:numId w:val="12"/>
        </w:numPr>
        <w:jc w:val="both"/>
        <w:rPr>
          <w:b/>
        </w:rPr>
      </w:pPr>
      <w:r w:rsidRPr="00276189">
        <w:rPr>
          <w:b/>
        </w:rPr>
        <w:t>Facteurs de risques</w:t>
      </w:r>
    </w:p>
    <w:p w:rsidR="009E6989" w:rsidRPr="009E6989" w:rsidRDefault="009E6989" w:rsidP="00320F5E">
      <w:pPr>
        <w:pStyle w:val="Sansinterligne"/>
        <w:jc w:val="both"/>
      </w:pPr>
      <w:r w:rsidRPr="009E6989">
        <w:t>Expositions solaires de loisirs au cours de l’enfance</w:t>
      </w:r>
    </w:p>
    <w:p w:rsidR="009E6989" w:rsidRPr="009E6989" w:rsidRDefault="009E6989" w:rsidP="00320F5E">
      <w:pPr>
        <w:pStyle w:val="Sansinterligne"/>
        <w:jc w:val="both"/>
      </w:pPr>
      <w:r w:rsidRPr="009E6989">
        <w:t>UV artificiels</w:t>
      </w:r>
    </w:p>
    <w:p w:rsidR="009E6989" w:rsidRPr="009E6989" w:rsidRDefault="009E6989" w:rsidP="00320F5E">
      <w:pPr>
        <w:pStyle w:val="Sansinterligne"/>
        <w:jc w:val="both"/>
      </w:pPr>
      <w:r w:rsidRPr="009E6989">
        <w:t>Personnes à phototype clair risque plus élevé</w:t>
      </w:r>
    </w:p>
    <w:p w:rsidR="009E6989" w:rsidRPr="009E6989" w:rsidRDefault="009E6989" w:rsidP="00320F5E">
      <w:pPr>
        <w:pStyle w:val="Sansinterligne"/>
        <w:jc w:val="both"/>
      </w:pPr>
      <w:r w:rsidRPr="009E6989">
        <w:t>Existence d’un mélanome au</w:t>
      </w:r>
      <w:r w:rsidR="00E26D0F">
        <w:t>gmente le risque de survenue d’</w:t>
      </w:r>
      <w:r w:rsidRPr="009E6989">
        <w:t xml:space="preserve">un </w:t>
      </w:r>
      <w:r>
        <w:t xml:space="preserve">2ème (risque X 10 par rapport à </w:t>
      </w:r>
      <w:r w:rsidRPr="009E6989">
        <w:t>population générale)</w:t>
      </w:r>
    </w:p>
    <w:p w:rsidR="009E6989" w:rsidRDefault="009E6989" w:rsidP="00320F5E">
      <w:pPr>
        <w:pStyle w:val="Sansinterligne"/>
        <w:jc w:val="both"/>
      </w:pPr>
      <w:r w:rsidRPr="009E6989">
        <w:t>Mélanom</w:t>
      </w:r>
      <w:r w:rsidR="00E26D0F">
        <w:t xml:space="preserve">es familiaux 5 à 10 % des cas </w:t>
      </w:r>
    </w:p>
    <w:p w:rsidR="00E26D0F" w:rsidRDefault="00E26D0F" w:rsidP="00320F5E">
      <w:pPr>
        <w:pStyle w:val="Sansinterligne"/>
        <w:jc w:val="both"/>
      </w:pPr>
    </w:p>
    <w:p w:rsidR="009E6989" w:rsidRPr="00276189" w:rsidRDefault="009E6989" w:rsidP="00320F5E">
      <w:pPr>
        <w:pStyle w:val="Sansinterligne"/>
        <w:numPr>
          <w:ilvl w:val="0"/>
          <w:numId w:val="12"/>
        </w:numPr>
        <w:jc w:val="both"/>
        <w:rPr>
          <w:b/>
        </w:rPr>
      </w:pPr>
      <w:r w:rsidRPr="00276189">
        <w:rPr>
          <w:b/>
        </w:rPr>
        <w:t>Diagnostic Clinique</w:t>
      </w:r>
    </w:p>
    <w:p w:rsidR="009E6989" w:rsidRPr="009E6989" w:rsidRDefault="009E6989" w:rsidP="00320F5E">
      <w:pPr>
        <w:pStyle w:val="Sansinterligne"/>
        <w:jc w:val="both"/>
      </w:pPr>
      <w:r w:rsidRPr="009E6989">
        <w:t>La sus</w:t>
      </w:r>
      <w:r>
        <w:t xml:space="preserve">picion de mélanome est clinique mais </w:t>
      </w:r>
      <w:r w:rsidRPr="009E6989">
        <w:t>le diagnostic de mélanome est histologique!</w:t>
      </w:r>
    </w:p>
    <w:p w:rsidR="009E6989" w:rsidRPr="009E6989" w:rsidRDefault="009E6989" w:rsidP="00320F5E">
      <w:pPr>
        <w:pStyle w:val="Sansinterligne"/>
        <w:jc w:val="both"/>
      </w:pPr>
      <w:r w:rsidRPr="009E6989">
        <w:t xml:space="preserve">La </w:t>
      </w:r>
      <w:r w:rsidRPr="00E26D0F">
        <w:rPr>
          <w:b/>
        </w:rPr>
        <w:t>règle ABCDE</w:t>
      </w:r>
      <w:r w:rsidRPr="009E6989">
        <w:t>:</w:t>
      </w:r>
    </w:p>
    <w:p w:rsidR="009E6989" w:rsidRPr="009E6989" w:rsidRDefault="009E6989" w:rsidP="00320F5E">
      <w:pPr>
        <w:pStyle w:val="Sansinterligne"/>
        <w:jc w:val="both"/>
      </w:pPr>
      <w:r w:rsidRPr="009E6989">
        <w:t>A : Asymétrique,</w:t>
      </w:r>
    </w:p>
    <w:p w:rsidR="009E6989" w:rsidRPr="009E6989" w:rsidRDefault="009E6989" w:rsidP="00320F5E">
      <w:pPr>
        <w:pStyle w:val="Sansinterligne"/>
        <w:jc w:val="both"/>
      </w:pPr>
      <w:r w:rsidRPr="009E6989">
        <w:t>B : Bords irréguliers,</w:t>
      </w:r>
    </w:p>
    <w:p w:rsidR="009E6989" w:rsidRPr="009E6989" w:rsidRDefault="009E6989" w:rsidP="00320F5E">
      <w:pPr>
        <w:pStyle w:val="Sansinterligne"/>
        <w:jc w:val="both"/>
      </w:pPr>
      <w:r w:rsidRPr="009E6989">
        <w:t>C : Coloration non homogène</w:t>
      </w:r>
    </w:p>
    <w:p w:rsidR="009E6989" w:rsidRPr="009E6989" w:rsidRDefault="009E6989" w:rsidP="00320F5E">
      <w:pPr>
        <w:pStyle w:val="Sansinterligne"/>
        <w:jc w:val="both"/>
      </w:pPr>
      <w:r w:rsidRPr="009E6989">
        <w:t>D : Diamètre important (&gt; 6 mm)</w:t>
      </w:r>
    </w:p>
    <w:p w:rsidR="009E6989" w:rsidRPr="009E6989" w:rsidRDefault="009E6989" w:rsidP="00320F5E">
      <w:pPr>
        <w:pStyle w:val="Sansinterligne"/>
        <w:jc w:val="both"/>
      </w:pPr>
      <w:r w:rsidRPr="009E6989">
        <w:t>E : Évolutif, dont l'aspect se modifie avec le temps</w:t>
      </w:r>
    </w:p>
    <w:p w:rsidR="009E6989" w:rsidRDefault="00320F5E" w:rsidP="00320F5E">
      <w:pPr>
        <w:pStyle w:val="Sansinterligne"/>
        <w:jc w:val="both"/>
      </w:pPr>
      <w:r>
        <w:t>(Diapo 5)</w:t>
      </w:r>
    </w:p>
    <w:p w:rsidR="00320F5E" w:rsidRDefault="00320F5E" w:rsidP="00320F5E">
      <w:pPr>
        <w:pStyle w:val="Sansinterligne"/>
        <w:jc w:val="both"/>
      </w:pPr>
      <w:r>
        <w:t xml:space="preserve">Colonne de droite : Grains de beauté, </w:t>
      </w:r>
      <w:r w:rsidRPr="00320F5E">
        <w:rPr>
          <w:b/>
        </w:rPr>
        <w:t xml:space="preserve">lésion </w:t>
      </w:r>
      <w:proofErr w:type="spellStart"/>
      <w:r w:rsidRPr="00320F5E">
        <w:rPr>
          <w:b/>
        </w:rPr>
        <w:t>bégnine</w:t>
      </w:r>
      <w:proofErr w:type="spellEnd"/>
      <w:r w:rsidRPr="00320F5E">
        <w:rPr>
          <w:b/>
        </w:rPr>
        <w:t xml:space="preserve"> = </w:t>
      </w:r>
      <w:proofErr w:type="spellStart"/>
      <w:r w:rsidRPr="00320F5E">
        <w:rPr>
          <w:b/>
        </w:rPr>
        <w:t>nevus</w:t>
      </w:r>
      <w:proofErr w:type="spellEnd"/>
    </w:p>
    <w:p w:rsidR="00320F5E" w:rsidRDefault="00320F5E" w:rsidP="00320F5E">
      <w:pPr>
        <w:pStyle w:val="Sansinterligne"/>
        <w:jc w:val="both"/>
      </w:pPr>
    </w:p>
    <w:p w:rsidR="009E6989" w:rsidRPr="00276189" w:rsidRDefault="009E6989" w:rsidP="00320F5E">
      <w:pPr>
        <w:pStyle w:val="Sansinterligne"/>
        <w:numPr>
          <w:ilvl w:val="0"/>
          <w:numId w:val="12"/>
        </w:numPr>
        <w:jc w:val="both"/>
        <w:rPr>
          <w:b/>
        </w:rPr>
      </w:pPr>
      <w:r w:rsidRPr="00276189">
        <w:rPr>
          <w:b/>
        </w:rPr>
        <w:t>Mélanome = cancer de la peau</w:t>
      </w:r>
    </w:p>
    <w:p w:rsidR="009E6989" w:rsidRDefault="009E6989" w:rsidP="00320F5E">
      <w:pPr>
        <w:pStyle w:val="Sansinterligne"/>
        <w:jc w:val="both"/>
      </w:pPr>
      <w:r w:rsidRPr="009E6989">
        <w:t>La peau est constituée de trois couches: l’épiderme, le derme et l’hypoderme</w:t>
      </w:r>
    </w:p>
    <w:p w:rsidR="009E6989" w:rsidRDefault="009E6989" w:rsidP="00320F5E">
      <w:pPr>
        <w:pStyle w:val="Sansinterligne"/>
        <w:numPr>
          <w:ilvl w:val="0"/>
          <w:numId w:val="16"/>
        </w:numPr>
        <w:jc w:val="both"/>
      </w:pPr>
      <w:r w:rsidRPr="009E6989">
        <w:t>É</w:t>
      </w:r>
      <w:r>
        <w:t xml:space="preserve">piderme : </w:t>
      </w:r>
      <w:r w:rsidR="00320F5E">
        <w:t xml:space="preserve">couche superficielle avec </w:t>
      </w:r>
      <w:proofErr w:type="spellStart"/>
      <w:r w:rsidR="00320F5E">
        <w:t>k</w:t>
      </w:r>
      <w:r w:rsidRPr="009E6989">
        <w:t>ératinocytes</w:t>
      </w:r>
      <w:proofErr w:type="spellEnd"/>
      <w:r w:rsidR="00320F5E">
        <w:t xml:space="preserve"> et </w:t>
      </w:r>
      <w:r>
        <w:t xml:space="preserve"> m</w:t>
      </w:r>
      <w:r w:rsidRPr="009E6989">
        <w:t>élanocytes</w:t>
      </w:r>
    </w:p>
    <w:p w:rsidR="00320F5E" w:rsidRDefault="00320F5E" w:rsidP="00320F5E">
      <w:pPr>
        <w:pStyle w:val="Sansinterligne"/>
        <w:numPr>
          <w:ilvl w:val="0"/>
          <w:numId w:val="16"/>
        </w:numPr>
        <w:jc w:val="both"/>
      </w:pPr>
      <w:r>
        <w:t xml:space="preserve">Derme : </w:t>
      </w:r>
      <w:proofErr w:type="gramStart"/>
      <w:r>
        <w:t>annexes</w:t>
      </w:r>
      <w:proofErr w:type="gramEnd"/>
      <w:r>
        <w:t xml:space="preserve"> pilo-sébacé, nerfs, glandes sudoripares</w:t>
      </w:r>
    </w:p>
    <w:p w:rsidR="00320F5E" w:rsidRPr="009E6989" w:rsidRDefault="00320F5E" w:rsidP="00320F5E">
      <w:pPr>
        <w:pStyle w:val="Sansinterligne"/>
        <w:numPr>
          <w:ilvl w:val="0"/>
          <w:numId w:val="16"/>
        </w:numPr>
        <w:jc w:val="both"/>
      </w:pPr>
      <w:r>
        <w:t>Hypoderme : adipocytes</w:t>
      </w:r>
    </w:p>
    <w:p w:rsidR="009E6989" w:rsidRPr="00320F5E" w:rsidRDefault="009E6989" w:rsidP="00320F5E">
      <w:pPr>
        <w:pStyle w:val="Sansinterligne"/>
        <w:jc w:val="both"/>
        <w:rPr>
          <w:b/>
        </w:rPr>
      </w:pPr>
      <w:r w:rsidRPr="00320F5E">
        <w:rPr>
          <w:b/>
        </w:rPr>
        <w:t>Mélanome = cancer de la peau développé à partir des mélanocytes</w:t>
      </w:r>
    </w:p>
    <w:p w:rsidR="009E6989" w:rsidRPr="009E6989" w:rsidRDefault="009E6989" w:rsidP="00320F5E">
      <w:pPr>
        <w:pStyle w:val="Sansinterligne"/>
        <w:jc w:val="both"/>
      </w:pPr>
      <w:r w:rsidRPr="009E6989">
        <w:t>Les mélanocytes normaux</w:t>
      </w:r>
      <w:r w:rsidR="00953A52">
        <w:t> : clairs autour du noyau</w:t>
      </w:r>
      <w:r w:rsidR="00320F5E">
        <w:t>, dispersés (diapo 8)</w:t>
      </w:r>
      <w:r w:rsidR="00953A52">
        <w:t>. Ils peuvent se charger</w:t>
      </w:r>
      <w:r w:rsidR="00320F5E">
        <w:t xml:space="preserve"> d’un pigment : la</w:t>
      </w:r>
      <w:r w:rsidR="00953A52">
        <w:t xml:space="preserve"> mélanine.</w:t>
      </w:r>
    </w:p>
    <w:p w:rsidR="00953A52" w:rsidRPr="00320F5E" w:rsidRDefault="00E37B9F" w:rsidP="00320F5E">
      <w:pPr>
        <w:pStyle w:val="Sansinterligne"/>
        <w:jc w:val="both"/>
        <w:rPr>
          <w:b/>
        </w:rPr>
      </w:pPr>
      <w:r w:rsidRPr="00320F5E">
        <w:rPr>
          <w:b/>
        </w:rPr>
        <w:t>Progress</w:t>
      </w:r>
      <w:r w:rsidR="009E6989" w:rsidRPr="00320F5E">
        <w:rPr>
          <w:b/>
        </w:rPr>
        <w:t>ion du</w:t>
      </w:r>
      <w:r w:rsidRPr="00320F5E">
        <w:rPr>
          <w:b/>
        </w:rPr>
        <w:t xml:space="preserve"> mé</w:t>
      </w:r>
      <w:r w:rsidR="009E6989" w:rsidRPr="00320F5E">
        <w:rPr>
          <w:b/>
        </w:rPr>
        <w:t>lanome</w:t>
      </w:r>
    </w:p>
    <w:p w:rsidR="00953A52" w:rsidRDefault="00953A52" w:rsidP="00320F5E">
      <w:pPr>
        <w:pStyle w:val="Sansinterligne"/>
        <w:numPr>
          <w:ilvl w:val="0"/>
          <w:numId w:val="15"/>
        </w:numPr>
        <w:jc w:val="both"/>
      </w:pPr>
      <w:r>
        <w:t>In situ</w:t>
      </w:r>
      <w:r w:rsidR="00320F5E">
        <w:t> comme dans tous les cancers</w:t>
      </w:r>
    </w:p>
    <w:p w:rsidR="00953A52" w:rsidRDefault="00953A52" w:rsidP="00320F5E">
      <w:pPr>
        <w:pStyle w:val="Sansinterligne"/>
        <w:numPr>
          <w:ilvl w:val="0"/>
          <w:numId w:val="15"/>
        </w:numPr>
        <w:jc w:val="both"/>
      </w:pPr>
      <w:r>
        <w:t>Croissance radiale</w:t>
      </w:r>
      <w:r w:rsidR="00320F5E">
        <w:t xml:space="preserve"> (plus horizontale que verticale) puis envahissement </w:t>
      </w:r>
      <w:proofErr w:type="spellStart"/>
      <w:r w:rsidR="00320F5E">
        <w:t>génralisé</w:t>
      </w:r>
      <w:proofErr w:type="spellEnd"/>
    </w:p>
    <w:p w:rsidR="009E6989" w:rsidRDefault="009E6989" w:rsidP="00320F5E">
      <w:pPr>
        <w:pStyle w:val="Sansinterligne"/>
        <w:jc w:val="both"/>
      </w:pPr>
    </w:p>
    <w:p w:rsidR="009E6989" w:rsidRPr="00276189" w:rsidRDefault="009E6989" w:rsidP="00320F5E">
      <w:pPr>
        <w:pStyle w:val="Sansinterligne"/>
        <w:numPr>
          <w:ilvl w:val="0"/>
          <w:numId w:val="12"/>
        </w:numPr>
        <w:jc w:val="both"/>
        <w:rPr>
          <w:b/>
        </w:rPr>
      </w:pPr>
      <w:r w:rsidRPr="00276189">
        <w:rPr>
          <w:b/>
        </w:rPr>
        <w:t>L’analyse histologique des mélanomes</w:t>
      </w:r>
    </w:p>
    <w:p w:rsidR="009E6989" w:rsidRPr="009E6989" w:rsidRDefault="009E6989" w:rsidP="00320F5E">
      <w:pPr>
        <w:pStyle w:val="Sansinterligne"/>
        <w:jc w:val="both"/>
      </w:pPr>
      <w:r w:rsidRPr="009E6989">
        <w:t>Permet de :</w:t>
      </w:r>
    </w:p>
    <w:p w:rsidR="009E6989" w:rsidRPr="009E6989" w:rsidRDefault="009E6989" w:rsidP="00320F5E">
      <w:pPr>
        <w:pStyle w:val="Sansinterligne"/>
        <w:numPr>
          <w:ilvl w:val="0"/>
          <w:numId w:val="15"/>
        </w:numPr>
        <w:jc w:val="both"/>
      </w:pPr>
      <w:r w:rsidRPr="009E6989">
        <w:t xml:space="preserve">Confirmer le diagnostic </w:t>
      </w:r>
      <w:r>
        <w:sym w:font="Wingdings" w:char="F0E0"/>
      </w:r>
      <w:r>
        <w:t xml:space="preserve"> </w:t>
      </w:r>
      <w:r w:rsidRPr="009E6989">
        <w:t>critères cytologiques et architecturaux</w:t>
      </w:r>
    </w:p>
    <w:p w:rsidR="009E6989" w:rsidRPr="009E6989" w:rsidRDefault="009E6989" w:rsidP="00320F5E">
      <w:pPr>
        <w:pStyle w:val="Sansinterligne"/>
        <w:numPr>
          <w:ilvl w:val="0"/>
          <w:numId w:val="15"/>
        </w:numPr>
        <w:jc w:val="both"/>
      </w:pPr>
      <w:r w:rsidRPr="009E6989">
        <w:t xml:space="preserve">Déterminer </w:t>
      </w:r>
      <w:r w:rsidRPr="00320F5E">
        <w:rPr>
          <w:b/>
        </w:rPr>
        <w:t>l’épaisseur (</w:t>
      </w:r>
      <w:proofErr w:type="spellStart"/>
      <w:r w:rsidRPr="00320F5E">
        <w:rPr>
          <w:b/>
        </w:rPr>
        <w:t>Breslow</w:t>
      </w:r>
      <w:proofErr w:type="spellEnd"/>
      <w:r w:rsidRPr="00320F5E">
        <w:rPr>
          <w:b/>
        </w:rPr>
        <w:t>)</w:t>
      </w:r>
      <w:r w:rsidRPr="009E6989">
        <w:t xml:space="preserve"> (Facteur de pronostic ++)</w:t>
      </w:r>
    </w:p>
    <w:p w:rsidR="009E6989" w:rsidRPr="009E6989" w:rsidRDefault="009E6989" w:rsidP="00320F5E">
      <w:pPr>
        <w:pStyle w:val="Sansinterligne"/>
        <w:numPr>
          <w:ilvl w:val="0"/>
          <w:numId w:val="15"/>
        </w:numPr>
        <w:jc w:val="both"/>
      </w:pPr>
      <w:r w:rsidRPr="009E6989">
        <w:t xml:space="preserve">Caractère </w:t>
      </w:r>
      <w:proofErr w:type="gramStart"/>
      <w:r w:rsidRPr="00320F5E">
        <w:rPr>
          <w:b/>
        </w:rPr>
        <w:t>ulcéré</w:t>
      </w:r>
      <w:proofErr w:type="gramEnd"/>
      <w:r w:rsidRPr="00320F5E">
        <w:rPr>
          <w:b/>
        </w:rPr>
        <w:t xml:space="preserve"> ou non</w:t>
      </w:r>
      <w:r w:rsidRPr="009E6989">
        <w:t xml:space="preserve"> (Facteur de pronostic)</w:t>
      </w:r>
    </w:p>
    <w:p w:rsidR="009E6989" w:rsidRPr="009E6989" w:rsidRDefault="009E6989" w:rsidP="00320F5E">
      <w:pPr>
        <w:pStyle w:val="Sansinterligne"/>
        <w:numPr>
          <w:ilvl w:val="0"/>
          <w:numId w:val="15"/>
        </w:numPr>
        <w:jc w:val="both"/>
      </w:pPr>
      <w:r w:rsidRPr="009E6989">
        <w:t>Présence de mitoses</w:t>
      </w:r>
    </w:p>
    <w:p w:rsidR="009E6989" w:rsidRDefault="009E6989" w:rsidP="00320F5E">
      <w:pPr>
        <w:pStyle w:val="Sansinterligne"/>
        <w:numPr>
          <w:ilvl w:val="0"/>
          <w:numId w:val="15"/>
        </w:numPr>
        <w:jc w:val="both"/>
      </w:pPr>
      <w:r w:rsidRPr="009E6989">
        <w:t xml:space="preserve">Déterminer le </w:t>
      </w:r>
      <w:r w:rsidRPr="00320F5E">
        <w:rPr>
          <w:b/>
        </w:rPr>
        <w:t>degré d’invasion</w:t>
      </w:r>
      <w:r w:rsidRPr="009E6989">
        <w:t xml:space="preserve"> de la</w:t>
      </w:r>
      <w:r>
        <w:t xml:space="preserve"> peau (Classification de </w:t>
      </w:r>
      <w:r w:rsidRPr="00320F5E">
        <w:rPr>
          <w:b/>
        </w:rPr>
        <w:t>Clark</w:t>
      </w:r>
      <w:r>
        <w:t xml:space="preserve">) </w:t>
      </w:r>
      <w:r w:rsidR="00953A52">
        <w:t>(</w:t>
      </w:r>
      <w:r w:rsidR="00320F5E">
        <w:t>différent de l’épaisseur. Dé</w:t>
      </w:r>
      <w:r w:rsidR="00953A52" w:rsidRPr="00953A52">
        <w:t>pend de la zone anatomique</w:t>
      </w:r>
      <w:r w:rsidR="00953A52">
        <w:t xml:space="preserve">) </w:t>
      </w:r>
      <w:r>
        <w:sym w:font="Wingdings" w:char="F0E0"/>
      </w:r>
      <w:r>
        <w:t xml:space="preserve"> </w:t>
      </w:r>
      <w:r w:rsidRPr="009E6989">
        <w:t>définir le traitement complémentaire</w:t>
      </w:r>
    </w:p>
    <w:p w:rsidR="009E6989" w:rsidRPr="009E6989" w:rsidRDefault="009E6989" w:rsidP="00320F5E">
      <w:pPr>
        <w:pStyle w:val="Sansinterligne"/>
        <w:jc w:val="both"/>
      </w:pPr>
    </w:p>
    <w:p w:rsidR="00E37B9F" w:rsidRPr="00276189" w:rsidRDefault="009E6989" w:rsidP="00320F5E">
      <w:pPr>
        <w:pStyle w:val="Sansinterligne"/>
        <w:numPr>
          <w:ilvl w:val="0"/>
          <w:numId w:val="12"/>
        </w:numPr>
        <w:jc w:val="both"/>
        <w:rPr>
          <w:b/>
        </w:rPr>
      </w:pPr>
      <w:r w:rsidRPr="00276189">
        <w:rPr>
          <w:b/>
        </w:rPr>
        <w:t>Mélanomes – critères pour le diagnostic (ne pas retenir)</w:t>
      </w:r>
    </w:p>
    <w:p w:rsidR="009E6989" w:rsidRDefault="009E6989" w:rsidP="00320F5E">
      <w:pPr>
        <w:pStyle w:val="Sansinterligne"/>
        <w:jc w:val="both"/>
      </w:pPr>
    </w:p>
    <w:p w:rsidR="009E6989" w:rsidRPr="00276189" w:rsidRDefault="009E6989" w:rsidP="00320F5E">
      <w:pPr>
        <w:pStyle w:val="Sansinterligne"/>
        <w:numPr>
          <w:ilvl w:val="0"/>
          <w:numId w:val="12"/>
        </w:numPr>
        <w:jc w:val="both"/>
        <w:rPr>
          <w:b/>
        </w:rPr>
      </w:pPr>
      <w:r w:rsidRPr="00276189">
        <w:rPr>
          <w:b/>
        </w:rPr>
        <w:t xml:space="preserve">L’épaisseur – l’indice de </w:t>
      </w:r>
      <w:proofErr w:type="spellStart"/>
      <w:r w:rsidRPr="00276189">
        <w:rPr>
          <w:b/>
        </w:rPr>
        <w:t>Breslow</w:t>
      </w:r>
      <w:proofErr w:type="spellEnd"/>
      <w:r w:rsidRPr="00276189">
        <w:rPr>
          <w:b/>
        </w:rPr>
        <w:t xml:space="preserve"> ++</w:t>
      </w:r>
    </w:p>
    <w:p w:rsidR="009E6989" w:rsidRDefault="009E6989" w:rsidP="00320F5E">
      <w:pPr>
        <w:pStyle w:val="Sansinterligne"/>
        <w:jc w:val="both"/>
      </w:pPr>
      <w:r w:rsidRPr="009E6989">
        <w:t>Se mesure avec un micromètre oculaire</w:t>
      </w:r>
    </w:p>
    <w:p w:rsidR="00320F5E" w:rsidRDefault="00320F5E" w:rsidP="00320F5E">
      <w:pPr>
        <w:pStyle w:val="Sansinterligne"/>
        <w:jc w:val="both"/>
      </w:pPr>
      <w:r>
        <w:t>On calcule l’épaisseur de la couche la plus haute à la couche la plus profonde.</w:t>
      </w:r>
    </w:p>
    <w:p w:rsidR="00320F5E" w:rsidRPr="009E6989" w:rsidRDefault="00320F5E" w:rsidP="00320F5E">
      <w:pPr>
        <w:pStyle w:val="Sansinterligne"/>
        <w:jc w:val="both"/>
      </w:pPr>
      <w:proofErr w:type="spellStart"/>
      <w:r>
        <w:t>Breslow</w:t>
      </w:r>
      <w:proofErr w:type="spellEnd"/>
      <w:r>
        <w:t xml:space="preserve"> </w:t>
      </w:r>
      <w:proofErr w:type="spellStart"/>
      <w:r>
        <w:t>élévé</w:t>
      </w:r>
      <w:proofErr w:type="spellEnd"/>
      <w:r>
        <w:t xml:space="preserve"> : descend en profondeur dans le derme ou l’hypoderme. </w:t>
      </w:r>
    </w:p>
    <w:p w:rsidR="009E6989" w:rsidRDefault="009E6989" w:rsidP="00320F5E">
      <w:pPr>
        <w:pStyle w:val="Sansinterligne"/>
        <w:jc w:val="both"/>
      </w:pPr>
    </w:p>
    <w:p w:rsidR="009E6989" w:rsidRPr="00276189" w:rsidRDefault="009E6989" w:rsidP="00320F5E">
      <w:pPr>
        <w:pStyle w:val="Sansinterligne"/>
        <w:numPr>
          <w:ilvl w:val="0"/>
          <w:numId w:val="12"/>
        </w:numPr>
        <w:jc w:val="both"/>
        <w:rPr>
          <w:b/>
        </w:rPr>
      </w:pPr>
      <w:r w:rsidRPr="00276189">
        <w:rPr>
          <w:b/>
        </w:rPr>
        <w:t>Le degré d’invasion –Niveau de Clark</w:t>
      </w:r>
    </w:p>
    <w:p w:rsidR="009E6989" w:rsidRPr="009E6989" w:rsidRDefault="009E6989" w:rsidP="00320F5E">
      <w:pPr>
        <w:pStyle w:val="Sansinterligne"/>
        <w:jc w:val="both"/>
      </w:pPr>
      <w:r w:rsidRPr="009E6989">
        <w:t>C’est-à-dire quelle structure est envahie en profondeur, indépendamment de l’épaisseur de la lésion.</w:t>
      </w:r>
    </w:p>
    <w:p w:rsidR="009E6989" w:rsidRPr="009E6989" w:rsidRDefault="009E6989" w:rsidP="00320F5E">
      <w:pPr>
        <w:pStyle w:val="Sansinterligne"/>
        <w:jc w:val="both"/>
      </w:pPr>
      <w:r w:rsidRPr="009E6989">
        <w:t>Dépend des zones anatomique</w:t>
      </w:r>
      <w:r>
        <w:t>s</w:t>
      </w:r>
      <w:r w:rsidR="00320F5E">
        <w:t xml:space="preserve">, envahi d’abord l’épiderme, puis le derme papillaire superficiel puis dans le derme papillaire profond, le derme réticulaire et l’hypoderme etc. </w:t>
      </w:r>
    </w:p>
    <w:p w:rsidR="009E6989" w:rsidRDefault="009E6989" w:rsidP="00320F5E">
      <w:pPr>
        <w:pStyle w:val="Sansinterligne"/>
        <w:jc w:val="both"/>
      </w:pPr>
    </w:p>
    <w:p w:rsidR="00320F5E" w:rsidRDefault="00320F5E" w:rsidP="00320F5E">
      <w:pPr>
        <w:pStyle w:val="Sansinterligne"/>
        <w:jc w:val="both"/>
      </w:pPr>
      <w:r>
        <w:t xml:space="preserve">Par exemple, une zone anatomique où le derme est très épais on aura un indice de Clark pas très profond comparé à l’indice de </w:t>
      </w:r>
      <w:proofErr w:type="spellStart"/>
      <w:r>
        <w:t>Breslow</w:t>
      </w:r>
      <w:proofErr w:type="spellEnd"/>
      <w:r>
        <w:t xml:space="preserve"> qui lui mesure toute l’épaisseur.</w:t>
      </w:r>
    </w:p>
    <w:p w:rsidR="00320F5E" w:rsidRDefault="00320F5E" w:rsidP="009E6989">
      <w:pPr>
        <w:pStyle w:val="Sansinterligne"/>
      </w:pPr>
    </w:p>
    <w:p w:rsidR="00BD5EC8" w:rsidRPr="00BD5EC8" w:rsidRDefault="00BD5EC8" w:rsidP="00BD5EC8">
      <w:pPr>
        <w:pStyle w:val="Sansinterligne"/>
        <w:numPr>
          <w:ilvl w:val="0"/>
          <w:numId w:val="10"/>
        </w:numPr>
        <w:rPr>
          <w:b/>
          <w:u w:val="single"/>
        </w:rPr>
      </w:pPr>
      <w:r w:rsidRPr="00BD5EC8">
        <w:rPr>
          <w:b/>
          <w:u w:val="single"/>
        </w:rPr>
        <w:t>Aspects histologiques</w:t>
      </w:r>
    </w:p>
    <w:p w:rsidR="00BD5EC8" w:rsidRDefault="00BD5EC8" w:rsidP="009E6989">
      <w:pPr>
        <w:pStyle w:val="Sansinterligne"/>
      </w:pPr>
    </w:p>
    <w:p w:rsidR="009E6989" w:rsidRPr="00276189" w:rsidRDefault="009E6989" w:rsidP="00E37B9F">
      <w:pPr>
        <w:pStyle w:val="Sansinterligne"/>
        <w:numPr>
          <w:ilvl w:val="0"/>
          <w:numId w:val="13"/>
        </w:numPr>
        <w:rPr>
          <w:b/>
        </w:rPr>
      </w:pPr>
      <w:r w:rsidRPr="00276189">
        <w:rPr>
          <w:b/>
        </w:rPr>
        <w:t xml:space="preserve">Mélanomes – Formes </w:t>
      </w:r>
      <w:proofErr w:type="spellStart"/>
      <w:r w:rsidRPr="00276189">
        <w:rPr>
          <w:b/>
        </w:rPr>
        <w:t>anatomo-cliniques</w:t>
      </w:r>
      <w:proofErr w:type="spellEnd"/>
    </w:p>
    <w:p w:rsidR="009E6989" w:rsidRPr="00276189" w:rsidRDefault="009E6989" w:rsidP="009E6989">
      <w:pPr>
        <w:pStyle w:val="Sansinterligne"/>
        <w:numPr>
          <w:ilvl w:val="0"/>
          <w:numId w:val="7"/>
        </w:numPr>
        <w:rPr>
          <w:i/>
        </w:rPr>
      </w:pPr>
      <w:r w:rsidRPr="00276189">
        <w:rPr>
          <w:i/>
        </w:rPr>
        <w:t>Mélanome à extension superficielle (SSM)</w:t>
      </w:r>
    </w:p>
    <w:p w:rsidR="009E6989" w:rsidRPr="00320F5E" w:rsidRDefault="009E6989" w:rsidP="009E6989">
      <w:pPr>
        <w:pStyle w:val="Sansinterligne"/>
      </w:pPr>
      <w:r w:rsidRPr="009E6989">
        <w:t xml:space="preserve">Mélanocytes atypiques, isolés ou groupés </w:t>
      </w:r>
      <w:r w:rsidRPr="00320F5E">
        <w:rPr>
          <w:b/>
        </w:rPr>
        <w:t>en thèques</w:t>
      </w:r>
      <w:r w:rsidR="00320F5E">
        <w:rPr>
          <w:b/>
        </w:rPr>
        <w:t> </w:t>
      </w:r>
      <w:r w:rsidR="00E527EE">
        <w:t>(</w:t>
      </w:r>
      <w:r w:rsidR="00320F5E" w:rsidRPr="00320F5E">
        <w:t>pe</w:t>
      </w:r>
      <w:r w:rsidR="00320F5E">
        <w:t>t</w:t>
      </w:r>
      <w:r w:rsidR="00320F5E" w:rsidRPr="00320F5E">
        <w:t>its nids ap</w:t>
      </w:r>
      <w:r w:rsidR="00E527EE">
        <w:t>pendus à la couche de la basale)</w:t>
      </w:r>
    </w:p>
    <w:p w:rsidR="009E6989" w:rsidRPr="009E6989" w:rsidRDefault="009E6989" w:rsidP="009E6989">
      <w:pPr>
        <w:pStyle w:val="Sansinterligne"/>
      </w:pPr>
      <w:r w:rsidRPr="009E6989">
        <w:t>Toute la hauteur de l’épiderme</w:t>
      </w:r>
    </w:p>
    <w:p w:rsidR="009E6989" w:rsidRPr="009E6989" w:rsidRDefault="009E6989" w:rsidP="009E6989">
      <w:pPr>
        <w:pStyle w:val="Sansinterligne"/>
      </w:pPr>
      <w:r w:rsidRPr="009E6989">
        <w:t xml:space="preserve">Migration </w:t>
      </w:r>
      <w:proofErr w:type="spellStart"/>
      <w:r w:rsidRPr="009E6989">
        <w:t>intra-épidermique</w:t>
      </w:r>
      <w:proofErr w:type="spellEnd"/>
      <w:r w:rsidRPr="009E6989">
        <w:t xml:space="preserve"> “</w:t>
      </w:r>
      <w:proofErr w:type="spellStart"/>
      <w:r w:rsidRPr="009E6989">
        <w:t>pagétoïde</w:t>
      </w:r>
      <w:proofErr w:type="spellEnd"/>
      <w:r w:rsidRPr="009E6989">
        <w:t>”</w:t>
      </w:r>
    </w:p>
    <w:p w:rsidR="009E6989" w:rsidRPr="00E527EE" w:rsidRDefault="009E6989" w:rsidP="009E6989">
      <w:pPr>
        <w:pStyle w:val="Sansinterligne"/>
        <w:rPr>
          <w:b/>
        </w:rPr>
      </w:pPr>
      <w:r w:rsidRPr="00E527EE">
        <w:rPr>
          <w:b/>
        </w:rPr>
        <w:t xml:space="preserve">Thèques: nids de cellules </w:t>
      </w:r>
      <w:proofErr w:type="spellStart"/>
      <w:r w:rsidRPr="00E527EE">
        <w:rPr>
          <w:b/>
        </w:rPr>
        <w:t>mélanocytaire</w:t>
      </w:r>
      <w:r w:rsidR="00E527EE">
        <w:rPr>
          <w:b/>
        </w:rPr>
        <w:t>s</w:t>
      </w:r>
      <w:proofErr w:type="spellEnd"/>
      <w:r w:rsidRPr="00E527EE">
        <w:rPr>
          <w:b/>
        </w:rPr>
        <w:t xml:space="preserve"> situé en position basale</w:t>
      </w:r>
    </w:p>
    <w:p w:rsidR="009E6989" w:rsidRPr="00276189" w:rsidRDefault="009E6989" w:rsidP="009E6989">
      <w:pPr>
        <w:pStyle w:val="Sansinterligne"/>
        <w:numPr>
          <w:ilvl w:val="0"/>
          <w:numId w:val="7"/>
        </w:numPr>
        <w:rPr>
          <w:i/>
        </w:rPr>
      </w:pPr>
      <w:r w:rsidRPr="00276189">
        <w:rPr>
          <w:i/>
        </w:rPr>
        <w:t xml:space="preserve">Mélanome </w:t>
      </w:r>
      <w:proofErr w:type="spellStart"/>
      <w:r w:rsidRPr="00276189">
        <w:rPr>
          <w:i/>
        </w:rPr>
        <w:t>acral</w:t>
      </w:r>
      <w:proofErr w:type="spellEnd"/>
      <w:r w:rsidRPr="00276189">
        <w:rPr>
          <w:i/>
        </w:rPr>
        <w:t xml:space="preserve"> </w:t>
      </w:r>
      <w:proofErr w:type="spellStart"/>
      <w:r w:rsidRPr="00276189">
        <w:rPr>
          <w:i/>
        </w:rPr>
        <w:t>lentigineux</w:t>
      </w:r>
      <w:proofErr w:type="spellEnd"/>
      <w:r w:rsidRPr="00276189">
        <w:rPr>
          <w:i/>
        </w:rPr>
        <w:t xml:space="preserve"> (ALM)</w:t>
      </w:r>
    </w:p>
    <w:p w:rsidR="009E6989" w:rsidRPr="009E6989" w:rsidRDefault="009E6989" w:rsidP="009E6989">
      <w:pPr>
        <w:pStyle w:val="Sansinterligne"/>
      </w:pPr>
      <w:r w:rsidRPr="009E6989">
        <w:t>Peau glabre</w:t>
      </w:r>
    </w:p>
    <w:p w:rsidR="009E6989" w:rsidRPr="009E6989" w:rsidRDefault="009E6989" w:rsidP="009E6989">
      <w:pPr>
        <w:pStyle w:val="Sansinterligne"/>
      </w:pPr>
      <w:r w:rsidRPr="00E527EE">
        <w:rPr>
          <w:b/>
        </w:rPr>
        <w:t xml:space="preserve">Aspect </w:t>
      </w:r>
      <w:proofErr w:type="spellStart"/>
      <w:r w:rsidRPr="00E527EE">
        <w:rPr>
          <w:b/>
        </w:rPr>
        <w:t>lentigineux</w:t>
      </w:r>
      <w:proofErr w:type="spellEnd"/>
      <w:r>
        <w:t xml:space="preserve"> : multiplication des </w:t>
      </w:r>
      <w:r w:rsidRPr="009E6989">
        <w:t>mélanocytes</w:t>
      </w:r>
      <w:r>
        <w:t xml:space="preserve"> dans l’épiderme, sous forme de </w:t>
      </w:r>
      <w:r w:rsidRPr="009E6989">
        <w:t>cellul</w:t>
      </w:r>
      <w:r>
        <w:t>es isolées le long de la basale.</w:t>
      </w:r>
    </w:p>
    <w:p w:rsidR="009E6989" w:rsidRPr="00276189" w:rsidRDefault="009E6989" w:rsidP="009E6989">
      <w:pPr>
        <w:pStyle w:val="Sansinterligne"/>
        <w:numPr>
          <w:ilvl w:val="0"/>
          <w:numId w:val="7"/>
        </w:numPr>
        <w:rPr>
          <w:i/>
        </w:rPr>
      </w:pPr>
      <w:r w:rsidRPr="00276189">
        <w:rPr>
          <w:i/>
        </w:rPr>
        <w:t xml:space="preserve">Mélanome de </w:t>
      </w:r>
      <w:proofErr w:type="spellStart"/>
      <w:r w:rsidRPr="00276189">
        <w:rPr>
          <w:i/>
        </w:rPr>
        <w:t>Dubreuilh</w:t>
      </w:r>
      <w:proofErr w:type="spellEnd"/>
    </w:p>
    <w:p w:rsidR="009E6989" w:rsidRPr="009E6989" w:rsidRDefault="00E527EE" w:rsidP="009E6989">
      <w:pPr>
        <w:pStyle w:val="Sansinterligne"/>
      </w:pPr>
      <w:r>
        <w:t xml:space="preserve">Mélanome de la </w:t>
      </w:r>
      <w:proofErr w:type="spellStart"/>
      <w:r>
        <w:t>pesonne</w:t>
      </w:r>
      <w:proofErr w:type="spellEnd"/>
      <w:r>
        <w:t xml:space="preserve"> </w:t>
      </w:r>
      <w:proofErr w:type="spellStart"/>
      <w:r>
        <w:t>agée</w:t>
      </w:r>
      <w:proofErr w:type="spellEnd"/>
      <w:r>
        <w:t xml:space="preserve">, </w:t>
      </w:r>
      <w:r w:rsidRPr="00E527EE">
        <w:rPr>
          <w:b/>
        </w:rPr>
        <w:t>l</w:t>
      </w:r>
      <w:r w:rsidR="009E6989" w:rsidRPr="00E527EE">
        <w:rPr>
          <w:b/>
        </w:rPr>
        <w:t>ésion d’</w:t>
      </w:r>
      <w:proofErr w:type="spellStart"/>
      <w:r w:rsidR="009E6989" w:rsidRPr="00E527EE">
        <w:rPr>
          <w:b/>
        </w:rPr>
        <w:t>élastose</w:t>
      </w:r>
      <w:proofErr w:type="spellEnd"/>
      <w:r w:rsidR="009E6989" w:rsidRPr="00E527EE">
        <w:rPr>
          <w:b/>
        </w:rPr>
        <w:t xml:space="preserve"> solaire marquée</w:t>
      </w:r>
      <w:r>
        <w:rPr>
          <w:b/>
        </w:rPr>
        <w:t xml:space="preserve">. </w:t>
      </w:r>
      <w:r w:rsidRPr="00E527EE">
        <w:t xml:space="preserve">Profération </w:t>
      </w:r>
      <w:proofErr w:type="spellStart"/>
      <w:r w:rsidRPr="00E527EE">
        <w:t>lentigineuse</w:t>
      </w:r>
      <w:proofErr w:type="spellEnd"/>
      <w:r w:rsidRPr="00E527EE">
        <w:t>.</w:t>
      </w:r>
    </w:p>
    <w:p w:rsidR="009E6989" w:rsidRPr="00276189" w:rsidRDefault="009E6989" w:rsidP="009E6989">
      <w:pPr>
        <w:pStyle w:val="Sansinterligne"/>
        <w:numPr>
          <w:ilvl w:val="0"/>
          <w:numId w:val="7"/>
        </w:numPr>
        <w:rPr>
          <w:i/>
        </w:rPr>
      </w:pPr>
      <w:r w:rsidRPr="00276189">
        <w:rPr>
          <w:i/>
        </w:rPr>
        <w:t>Mélanome nodulaire</w:t>
      </w:r>
    </w:p>
    <w:p w:rsidR="009E6989" w:rsidRPr="009E6989" w:rsidRDefault="009E6989" w:rsidP="009E6989">
      <w:pPr>
        <w:pStyle w:val="Sansinterligne"/>
      </w:pPr>
      <w:r w:rsidRPr="009E6989">
        <w:t xml:space="preserve">Pas de composante </w:t>
      </w:r>
      <w:proofErr w:type="spellStart"/>
      <w:r w:rsidRPr="009E6989">
        <w:t>intra-épidermique</w:t>
      </w:r>
      <w:proofErr w:type="spellEnd"/>
      <w:r w:rsidRPr="009E6989">
        <w:t xml:space="preserve"> latérale</w:t>
      </w:r>
    </w:p>
    <w:p w:rsidR="00953A52" w:rsidRDefault="009E6989" w:rsidP="00953A52">
      <w:pPr>
        <w:pStyle w:val="Sansinterligne"/>
      </w:pPr>
      <w:r w:rsidRPr="009E6989">
        <w:t>Composante dermique</w:t>
      </w:r>
    </w:p>
    <w:p w:rsidR="009E6989" w:rsidRDefault="00953A52" w:rsidP="009E6989">
      <w:pPr>
        <w:pStyle w:val="Sansinterligne"/>
      </w:pPr>
      <w:r>
        <w:t>Forme clinique la plus agressive</w:t>
      </w:r>
    </w:p>
    <w:p w:rsidR="00953A52" w:rsidRPr="009E6989" w:rsidRDefault="00953A52" w:rsidP="009E6989">
      <w:pPr>
        <w:pStyle w:val="Sansinterligne"/>
      </w:pPr>
    </w:p>
    <w:p w:rsidR="009E6989" w:rsidRPr="00276189" w:rsidRDefault="009E6989" w:rsidP="00E37B9F">
      <w:pPr>
        <w:pStyle w:val="Sansinterligne"/>
        <w:numPr>
          <w:ilvl w:val="0"/>
          <w:numId w:val="13"/>
        </w:numPr>
        <w:rPr>
          <w:b/>
        </w:rPr>
      </w:pPr>
      <w:r w:rsidRPr="00276189">
        <w:rPr>
          <w:b/>
        </w:rPr>
        <w:t>Classification TNM du mélanome</w:t>
      </w:r>
    </w:p>
    <w:p w:rsidR="009E6989" w:rsidRPr="009E6989" w:rsidRDefault="009E6989" w:rsidP="009E6989">
      <w:pPr>
        <w:pStyle w:val="Sansinterligne"/>
      </w:pPr>
      <w:proofErr w:type="spellStart"/>
      <w:r w:rsidRPr="009E6989">
        <w:t>Tumor</w:t>
      </w:r>
      <w:proofErr w:type="spellEnd"/>
      <w:r w:rsidRPr="009E6989">
        <w:t xml:space="preserve"> </w:t>
      </w:r>
      <w:proofErr w:type="spellStart"/>
      <w:r w:rsidRPr="009E6989">
        <w:t>Nodes</w:t>
      </w:r>
      <w:proofErr w:type="spellEnd"/>
      <w:r w:rsidRPr="009E6989">
        <w:t xml:space="preserve"> (Ganglion) </w:t>
      </w:r>
      <w:proofErr w:type="spellStart"/>
      <w:r w:rsidRPr="009E6989">
        <w:t>Metastase</w:t>
      </w:r>
      <w:proofErr w:type="spellEnd"/>
    </w:p>
    <w:p w:rsidR="00953A52" w:rsidRDefault="00953A52" w:rsidP="00953A52">
      <w:pPr>
        <w:pStyle w:val="Sansinterligne"/>
      </w:pPr>
      <w:r>
        <w:t xml:space="preserve">Permet de </w:t>
      </w:r>
      <w:proofErr w:type="spellStart"/>
      <w:r>
        <w:t>stader</w:t>
      </w:r>
      <w:proofErr w:type="spellEnd"/>
      <w:r>
        <w:t xml:space="preserve"> la tumeur, et permet de définir la prise en charge thérapeutique.</w:t>
      </w:r>
    </w:p>
    <w:p w:rsidR="009E6989" w:rsidRPr="009E6989" w:rsidRDefault="009E6989" w:rsidP="009E6989">
      <w:pPr>
        <w:pStyle w:val="Sansinterligne"/>
      </w:pPr>
      <w:r w:rsidRPr="009E6989">
        <w:t>Puis Classification du mélanome en 4 stades</w:t>
      </w:r>
    </w:p>
    <w:p w:rsidR="009E6989" w:rsidRDefault="00E527EE" w:rsidP="009E6989">
      <w:pPr>
        <w:pStyle w:val="Sansinterligne"/>
      </w:pPr>
      <w:r>
        <w:t>Si c’est malin il faut faire un bilan d’extension, voir les aires ganglionnaires (↗ ou non de volume)</w:t>
      </w:r>
    </w:p>
    <w:p w:rsidR="00E527EE" w:rsidRDefault="00E527EE" w:rsidP="009E6989">
      <w:pPr>
        <w:pStyle w:val="Sansinterligne"/>
      </w:pPr>
      <w:r>
        <w:t>Stade 3 : curage ganglionnaire.</w:t>
      </w:r>
    </w:p>
    <w:p w:rsidR="00E527EE" w:rsidRDefault="00E527EE" w:rsidP="009E6989">
      <w:pPr>
        <w:pStyle w:val="Sansinterligne"/>
      </w:pPr>
      <w:r>
        <w:t>Stade 4 disséminé : intervention de la biologie moléculaire</w:t>
      </w:r>
    </w:p>
    <w:p w:rsidR="00E527EE" w:rsidRDefault="00E527EE" w:rsidP="009E6989">
      <w:pPr>
        <w:pStyle w:val="Sansinterligne"/>
      </w:pPr>
    </w:p>
    <w:p w:rsidR="009E6989" w:rsidRPr="00E527EE" w:rsidRDefault="009E6989" w:rsidP="009E6989">
      <w:pPr>
        <w:pStyle w:val="Sansinterligne"/>
        <w:rPr>
          <w:b/>
          <w:u w:val="single"/>
        </w:rPr>
      </w:pPr>
      <w:r w:rsidRPr="00E527EE">
        <w:rPr>
          <w:b/>
          <w:u w:val="single"/>
        </w:rPr>
        <w:t>Schéma de prise en charge d’un patient présentant un mélanome</w:t>
      </w:r>
    </w:p>
    <w:p w:rsidR="009E6989" w:rsidRDefault="009E6989" w:rsidP="00E527EE">
      <w:pPr>
        <w:pStyle w:val="Sansinterligne"/>
        <w:jc w:val="center"/>
      </w:pPr>
      <w:r>
        <w:rPr>
          <w:noProof/>
          <w:lang w:eastAsia="fr-FR"/>
        </w:rPr>
        <w:drawing>
          <wp:inline distT="0" distB="0" distL="0" distR="0">
            <wp:extent cx="4572000" cy="3064090"/>
            <wp:effectExtent l="0" t="0" r="0" b="317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721" cy="3064573"/>
                    </a:xfrm>
                    <a:prstGeom prst="rect">
                      <a:avLst/>
                    </a:prstGeom>
                    <a:noFill/>
                    <a:ln>
                      <a:noFill/>
                    </a:ln>
                  </pic:spPr>
                </pic:pic>
              </a:graphicData>
            </a:graphic>
          </wp:inline>
        </w:drawing>
      </w:r>
    </w:p>
    <w:p w:rsidR="009E6989" w:rsidRDefault="009E6989" w:rsidP="009E6989">
      <w:pPr>
        <w:pStyle w:val="Sansinterligne"/>
      </w:pPr>
    </w:p>
    <w:p w:rsidR="00BD5EC8" w:rsidRPr="00BD5EC8" w:rsidRDefault="00BD5EC8" w:rsidP="00BD5EC8">
      <w:pPr>
        <w:pStyle w:val="Sansinterligne"/>
        <w:numPr>
          <w:ilvl w:val="0"/>
          <w:numId w:val="10"/>
        </w:numPr>
        <w:rPr>
          <w:b/>
          <w:u w:val="single"/>
        </w:rPr>
      </w:pPr>
      <w:r w:rsidRPr="00BD5EC8">
        <w:rPr>
          <w:b/>
          <w:u w:val="single"/>
        </w:rPr>
        <w:t>Oncogenèse</w:t>
      </w:r>
    </w:p>
    <w:p w:rsidR="00BD5EC8" w:rsidRPr="009E6989" w:rsidRDefault="00BD5EC8" w:rsidP="009E6989">
      <w:pPr>
        <w:pStyle w:val="Sansinterligne"/>
      </w:pPr>
    </w:p>
    <w:p w:rsidR="009E6989" w:rsidRPr="009E6989" w:rsidRDefault="009E6989" w:rsidP="009E6989">
      <w:pPr>
        <w:pStyle w:val="Sansinterligne"/>
      </w:pPr>
      <w:r>
        <w:t>Rappel: Diagnostic moléculaire</w:t>
      </w:r>
    </w:p>
    <w:p w:rsidR="009E6989" w:rsidRPr="009E6989" w:rsidRDefault="009E6989" w:rsidP="009E6989">
      <w:pPr>
        <w:pStyle w:val="Sansinterligne"/>
      </w:pPr>
      <w:r w:rsidRPr="009E6989">
        <w:t>• Cancer = tumeur maligne formée à partir d'une cellule initialement normale qui</w:t>
      </w:r>
      <w:r>
        <w:t xml:space="preserve"> </w:t>
      </w:r>
      <w:r w:rsidRPr="009E6989">
        <w:t>se transforme grâce à une accumulation d’év</w:t>
      </w:r>
      <w:r>
        <w:t xml:space="preserve">énements moléculaires délétères </w:t>
      </w:r>
      <w:r w:rsidRPr="009E6989">
        <w:t>(instabilité génétique – ex. mutations des gènes)</w:t>
      </w:r>
    </w:p>
    <w:p w:rsidR="009E6989" w:rsidRPr="009E6989" w:rsidRDefault="009E6989" w:rsidP="009E6989">
      <w:pPr>
        <w:pStyle w:val="Sansinterligne"/>
      </w:pPr>
      <w:r w:rsidRPr="009E6989">
        <w:t>• La transformation cellulaire tumorale se traduit par:</w:t>
      </w:r>
    </w:p>
    <w:p w:rsidR="009E6989" w:rsidRDefault="009E6989" w:rsidP="009E6989">
      <w:pPr>
        <w:pStyle w:val="Sansinterligne"/>
        <w:numPr>
          <w:ilvl w:val="0"/>
          <w:numId w:val="8"/>
        </w:numPr>
      </w:pPr>
      <w:r w:rsidRPr="009E6989">
        <w:t>Perte de contrôle du cycle cellulaire (prolifération tumorale)</w:t>
      </w:r>
    </w:p>
    <w:p w:rsidR="009E6989" w:rsidRDefault="009E6989" w:rsidP="009E6989">
      <w:pPr>
        <w:pStyle w:val="Sansinterligne"/>
        <w:numPr>
          <w:ilvl w:val="0"/>
          <w:numId w:val="8"/>
        </w:numPr>
      </w:pPr>
      <w:r w:rsidRPr="009E6989">
        <w:t>Insensibilité à l'</w:t>
      </w:r>
      <w:proofErr w:type="spellStart"/>
      <w:r w:rsidRPr="009E6989">
        <w:t>apoptose</w:t>
      </w:r>
      <w:proofErr w:type="spellEnd"/>
    </w:p>
    <w:p w:rsidR="009E6989" w:rsidRDefault="009E6989" w:rsidP="009E6989">
      <w:pPr>
        <w:pStyle w:val="Sansinterligne"/>
        <w:numPr>
          <w:ilvl w:val="0"/>
          <w:numId w:val="8"/>
        </w:numPr>
      </w:pPr>
      <w:r w:rsidRPr="009E6989">
        <w:t>Anomalies de la réparation de l'ADN</w:t>
      </w:r>
    </w:p>
    <w:p w:rsidR="009E6989" w:rsidRPr="009E6989" w:rsidRDefault="009E6989" w:rsidP="009E6989">
      <w:pPr>
        <w:pStyle w:val="Sansinterligne"/>
        <w:numPr>
          <w:ilvl w:val="0"/>
          <w:numId w:val="8"/>
        </w:numPr>
      </w:pPr>
      <w:r w:rsidRPr="009E6989">
        <w:t>Migration, invasion et métastase</w:t>
      </w:r>
    </w:p>
    <w:p w:rsidR="009E6989" w:rsidRDefault="009E6989" w:rsidP="009E6989">
      <w:pPr>
        <w:pStyle w:val="Sansinterligne"/>
      </w:pPr>
    </w:p>
    <w:p w:rsidR="009E6989" w:rsidRPr="00615583" w:rsidRDefault="009E6989" w:rsidP="009E6989">
      <w:pPr>
        <w:pStyle w:val="Sansinterligne"/>
        <w:rPr>
          <w:b/>
        </w:rPr>
      </w:pPr>
      <w:r w:rsidRPr="00615583">
        <w:rPr>
          <w:b/>
        </w:rPr>
        <w:t>Principales voies oncogéniques –mélanome</w:t>
      </w:r>
    </w:p>
    <w:p w:rsidR="00953A52" w:rsidRPr="00615583" w:rsidRDefault="009E6989" w:rsidP="00953A52">
      <w:pPr>
        <w:pStyle w:val="Sansinterligne"/>
        <w:rPr>
          <w:i/>
        </w:rPr>
      </w:pPr>
      <w:r w:rsidRPr="00615583">
        <w:rPr>
          <w:i/>
        </w:rPr>
        <w:t xml:space="preserve">1) Voie </w:t>
      </w:r>
      <w:proofErr w:type="spellStart"/>
      <w:r w:rsidRPr="00615583">
        <w:rPr>
          <w:i/>
        </w:rPr>
        <w:t>Braf</w:t>
      </w:r>
      <w:proofErr w:type="spellEnd"/>
    </w:p>
    <w:p w:rsidR="009E6989" w:rsidRPr="00615583" w:rsidRDefault="00953A52" w:rsidP="009E6989">
      <w:pPr>
        <w:pStyle w:val="Sansinterligne"/>
        <w:rPr>
          <w:b/>
        </w:rPr>
      </w:pPr>
      <w:r w:rsidRPr="00615583">
        <w:rPr>
          <w:b/>
        </w:rPr>
        <w:t>50% des patients mutés dans les mélanomes</w:t>
      </w:r>
    </w:p>
    <w:p w:rsidR="009E6989" w:rsidRPr="00615583" w:rsidRDefault="009E6989" w:rsidP="009E6989">
      <w:pPr>
        <w:pStyle w:val="Sansinterligne"/>
      </w:pPr>
      <w:r w:rsidRPr="00615583">
        <w:rPr>
          <w:i/>
        </w:rPr>
        <w:t xml:space="preserve">2) Voie </w:t>
      </w:r>
      <w:proofErr w:type="spellStart"/>
      <w:r w:rsidRPr="00615583">
        <w:rPr>
          <w:i/>
        </w:rPr>
        <w:t>Ckit</w:t>
      </w:r>
      <w:proofErr w:type="spellEnd"/>
      <w:r w:rsidRPr="00615583">
        <w:rPr>
          <w:i/>
        </w:rPr>
        <w:t xml:space="preserve"> (CD117)</w:t>
      </w:r>
      <w:r w:rsidR="00615583">
        <w:rPr>
          <w:i/>
        </w:rPr>
        <w:t xml:space="preserve"> : </w:t>
      </w:r>
      <w:r w:rsidR="00615583">
        <w:t xml:space="preserve">Récepteur </w:t>
      </w:r>
      <w:proofErr w:type="spellStart"/>
      <w:r w:rsidR="00615583">
        <w:t>tyrosine-kinase</w:t>
      </w:r>
      <w:proofErr w:type="spellEnd"/>
    </w:p>
    <w:p w:rsidR="00953A52" w:rsidRPr="00615583" w:rsidRDefault="00953A52" w:rsidP="00953A52">
      <w:pPr>
        <w:pStyle w:val="Sansinterligne"/>
        <w:rPr>
          <w:b/>
        </w:rPr>
      </w:pPr>
      <w:r w:rsidRPr="00615583">
        <w:rPr>
          <w:b/>
        </w:rPr>
        <w:t>2 à 6% mutation Mélanome Malin</w:t>
      </w:r>
    </w:p>
    <w:p w:rsidR="00953A52" w:rsidRDefault="00953A52" w:rsidP="00953A52">
      <w:pPr>
        <w:pStyle w:val="Sansinterligne"/>
      </w:pPr>
      <w:r w:rsidRPr="009E6989">
        <w:t xml:space="preserve">Mais </w:t>
      </w:r>
      <w:r w:rsidRPr="00615583">
        <w:rPr>
          <w:b/>
        </w:rPr>
        <w:t>10-20%</w:t>
      </w:r>
      <w:r w:rsidRPr="009E6989">
        <w:t xml:space="preserve"> dans site </w:t>
      </w:r>
      <w:proofErr w:type="spellStart"/>
      <w:r w:rsidRPr="00615583">
        <w:rPr>
          <w:b/>
        </w:rPr>
        <w:t>acral</w:t>
      </w:r>
      <w:proofErr w:type="spellEnd"/>
      <w:r w:rsidRPr="00615583">
        <w:rPr>
          <w:b/>
        </w:rPr>
        <w:t xml:space="preserve"> et muqueux</w:t>
      </w:r>
    </w:p>
    <w:p w:rsidR="00953A52" w:rsidRPr="009E6989" w:rsidRDefault="00953A52" w:rsidP="00953A52">
      <w:pPr>
        <w:pStyle w:val="Sansinterligne"/>
      </w:pPr>
    </w:p>
    <w:p w:rsidR="009E6989" w:rsidRDefault="009E6989" w:rsidP="009E6989">
      <w:pPr>
        <w:pStyle w:val="Sansinterligne"/>
      </w:pPr>
      <w:r>
        <w:t xml:space="preserve">Ces deux voies sont </w:t>
      </w:r>
      <w:r w:rsidR="00276189">
        <w:t xml:space="preserve">exclusives : Soit tumeur Non mutée; Soit mutée </w:t>
      </w:r>
      <w:proofErr w:type="spellStart"/>
      <w:r w:rsidR="00276189">
        <w:t>Braf</w:t>
      </w:r>
      <w:proofErr w:type="spellEnd"/>
      <w:r w:rsidR="00276189">
        <w:t xml:space="preserve">; </w:t>
      </w:r>
      <w:r w:rsidRPr="009E6989">
        <w:t xml:space="preserve">Soit mutée </w:t>
      </w:r>
      <w:proofErr w:type="spellStart"/>
      <w:r w:rsidRPr="009E6989">
        <w:t>Ckit</w:t>
      </w:r>
      <w:proofErr w:type="spellEnd"/>
    </w:p>
    <w:p w:rsidR="009E6989" w:rsidRDefault="009E6989" w:rsidP="009E6989">
      <w:pPr>
        <w:pStyle w:val="Sansinterligne"/>
      </w:pPr>
    </w:p>
    <w:p w:rsidR="009E6989" w:rsidRPr="00615583" w:rsidRDefault="009E6989" w:rsidP="009E6989">
      <w:pPr>
        <w:pStyle w:val="Sansinterligne"/>
        <w:rPr>
          <w:b/>
        </w:rPr>
      </w:pPr>
      <w:r w:rsidRPr="00615583">
        <w:rPr>
          <w:b/>
        </w:rPr>
        <w:t>Incidence des mutations dans les mélanomes</w:t>
      </w:r>
      <w:r w:rsidR="00E26D0F" w:rsidRPr="00615583">
        <w:rPr>
          <w:b/>
        </w:rPr>
        <w:t xml:space="preserve"> : </w:t>
      </w:r>
    </w:p>
    <w:p w:rsidR="009E6989" w:rsidRPr="009E6989" w:rsidRDefault="009E6989" w:rsidP="009E6989">
      <w:pPr>
        <w:pStyle w:val="Sansinterligne"/>
      </w:pPr>
      <w:r w:rsidRPr="009E6989">
        <w:t>Peau sans</w:t>
      </w:r>
      <w:r w:rsidR="006824BF">
        <w:t xml:space="preserve"> dommage solaire </w:t>
      </w:r>
      <w:r w:rsidR="006824BF" w:rsidRPr="00615583">
        <w:rPr>
          <w:u w:val="single"/>
        </w:rPr>
        <w:t>chronique</w:t>
      </w:r>
      <w:r w:rsidR="006824BF">
        <w:t xml:space="preserve"> mais </w:t>
      </w:r>
      <w:r w:rsidRPr="009E6989">
        <w:t xml:space="preserve">exposée = SSM - plutôt </w:t>
      </w:r>
      <w:r w:rsidRPr="00615583">
        <w:rPr>
          <w:i/>
        </w:rPr>
        <w:t>mutation de BRAF</w:t>
      </w:r>
      <w:r w:rsidR="00953A52" w:rsidRPr="00615583">
        <w:rPr>
          <w:i/>
        </w:rPr>
        <w:t xml:space="preserve"> ++</w:t>
      </w:r>
    </w:p>
    <w:p w:rsidR="009E6989" w:rsidRPr="009E6989" w:rsidRDefault="009E6989" w:rsidP="009E6989">
      <w:pPr>
        <w:pStyle w:val="Sansinterligne"/>
      </w:pPr>
      <w:r w:rsidRPr="009E6989">
        <w:t>Peau sans exposi</w:t>
      </w:r>
      <w:r w:rsidR="006824BF">
        <w:t xml:space="preserve">tion </w:t>
      </w:r>
      <w:proofErr w:type="spellStart"/>
      <w:r w:rsidR="006824BF">
        <w:t>solaire-</w:t>
      </w:r>
      <w:proofErr w:type="spellEnd"/>
      <w:r w:rsidR="006824BF">
        <w:t xml:space="preserve"> </w:t>
      </w:r>
      <w:proofErr w:type="spellStart"/>
      <w:r w:rsidR="006824BF" w:rsidRPr="00615583">
        <w:rPr>
          <w:u w:val="single"/>
        </w:rPr>
        <w:t>acral</w:t>
      </w:r>
      <w:proofErr w:type="spellEnd"/>
      <w:r w:rsidR="006824BF" w:rsidRPr="00615583">
        <w:rPr>
          <w:u w:val="single"/>
        </w:rPr>
        <w:t xml:space="preserve"> et muqueux</w:t>
      </w:r>
      <w:r w:rsidR="006824BF">
        <w:t xml:space="preserve">= </w:t>
      </w:r>
      <w:r w:rsidRPr="009E6989">
        <w:t xml:space="preserve">Mélanome </w:t>
      </w:r>
      <w:proofErr w:type="spellStart"/>
      <w:r w:rsidRPr="009E6989">
        <w:t>acro-lentigineux</w:t>
      </w:r>
      <w:proofErr w:type="spellEnd"/>
      <w:r w:rsidRPr="009E6989">
        <w:t xml:space="preserve"> – plutôt </w:t>
      </w:r>
      <w:r w:rsidRPr="00615583">
        <w:rPr>
          <w:i/>
        </w:rPr>
        <w:t>mutatio</w:t>
      </w:r>
      <w:r w:rsidR="006824BF" w:rsidRPr="00615583">
        <w:rPr>
          <w:i/>
        </w:rPr>
        <w:t xml:space="preserve">n </w:t>
      </w:r>
      <w:proofErr w:type="spellStart"/>
      <w:r w:rsidRPr="00615583">
        <w:rPr>
          <w:i/>
        </w:rPr>
        <w:t>cKIT</w:t>
      </w:r>
      <w:proofErr w:type="spellEnd"/>
    </w:p>
    <w:p w:rsidR="004948FD" w:rsidRDefault="004948FD" w:rsidP="004948FD"/>
    <w:p w:rsidR="004948FD" w:rsidRDefault="006824BF" w:rsidP="004948FD">
      <w:pPr>
        <w:rPr>
          <w:b/>
          <w:u w:val="single"/>
        </w:rPr>
      </w:pPr>
      <w:r w:rsidRPr="004948FD">
        <w:rPr>
          <w:b/>
          <w:u w:val="single"/>
        </w:rPr>
        <w:t>Thérapies ciblées dans les mél</w:t>
      </w:r>
      <w:r w:rsidR="009E6989" w:rsidRPr="004948FD">
        <w:rPr>
          <w:b/>
          <w:u w:val="single"/>
        </w:rPr>
        <w:t>anomes</w:t>
      </w:r>
    </w:p>
    <w:p w:rsidR="004948FD" w:rsidRDefault="004948FD" w:rsidP="004948FD">
      <w:pPr>
        <w:pStyle w:val="Sansinterligne"/>
      </w:pPr>
      <w:r>
        <w:t>Il en existe 2 en cours d’essais cliniques :</w:t>
      </w:r>
    </w:p>
    <w:p w:rsidR="004948FD" w:rsidRDefault="004948FD" w:rsidP="004948FD">
      <w:pPr>
        <w:pStyle w:val="Sansinterligne"/>
        <w:numPr>
          <w:ilvl w:val="0"/>
          <w:numId w:val="8"/>
        </w:numPr>
      </w:pPr>
      <w:r>
        <w:t>L’</w:t>
      </w:r>
      <w:proofErr w:type="spellStart"/>
      <w:r>
        <w:t>imatinib</w:t>
      </w:r>
      <w:proofErr w:type="spellEnd"/>
      <w:r>
        <w:t xml:space="preserve"> qui cible C-KIT </w:t>
      </w:r>
    </w:p>
    <w:p w:rsidR="004948FD" w:rsidRDefault="004948FD" w:rsidP="004948FD">
      <w:pPr>
        <w:pStyle w:val="Sansinterligne"/>
        <w:numPr>
          <w:ilvl w:val="0"/>
          <w:numId w:val="8"/>
        </w:numPr>
      </w:pPr>
      <w:r>
        <w:t>PLX4032 inhibiteur de BRAF</w:t>
      </w:r>
    </w:p>
    <w:p w:rsidR="004948FD" w:rsidRPr="004948FD" w:rsidRDefault="004948FD" w:rsidP="004948FD">
      <w:pPr>
        <w:pStyle w:val="Sansinterligne"/>
      </w:pPr>
    </w:p>
    <w:p w:rsidR="006824BF" w:rsidRDefault="006824BF" w:rsidP="00615583">
      <w:pPr>
        <w:pStyle w:val="Sansinterligne"/>
        <w:jc w:val="center"/>
      </w:pPr>
      <w:r>
        <w:rPr>
          <w:noProof/>
          <w:lang w:eastAsia="fr-FR"/>
        </w:rPr>
        <w:drawing>
          <wp:inline distT="0" distB="0" distL="0" distR="0">
            <wp:extent cx="3646805" cy="2200910"/>
            <wp:effectExtent l="0" t="0" r="0" b="889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46805" cy="2200910"/>
                    </a:xfrm>
                    <a:prstGeom prst="rect">
                      <a:avLst/>
                    </a:prstGeom>
                    <a:noFill/>
                    <a:ln>
                      <a:noFill/>
                    </a:ln>
                  </pic:spPr>
                </pic:pic>
              </a:graphicData>
            </a:graphic>
          </wp:inline>
        </w:drawing>
      </w:r>
    </w:p>
    <w:p w:rsidR="006824BF" w:rsidRDefault="006824BF" w:rsidP="009E6989">
      <w:pPr>
        <w:pStyle w:val="Sansinterligne"/>
      </w:pPr>
    </w:p>
    <w:p w:rsidR="009E6989" w:rsidRPr="009E6989" w:rsidRDefault="009E6989" w:rsidP="009E6989">
      <w:pPr>
        <w:pStyle w:val="Sansinterligne"/>
      </w:pPr>
      <w:r w:rsidRPr="009E6989">
        <w:t>Rappel Mutations</w:t>
      </w:r>
    </w:p>
    <w:p w:rsidR="009E6989" w:rsidRPr="009E6989" w:rsidRDefault="009E6989" w:rsidP="009E6989">
      <w:pPr>
        <w:pStyle w:val="Sansinterligne"/>
      </w:pPr>
      <w:r w:rsidRPr="009E6989">
        <w:t>Une mutation est une variation du matériel génétique (AD</w:t>
      </w:r>
      <w:r w:rsidR="006824BF">
        <w:t xml:space="preserve">N) par rapport à la séquence de </w:t>
      </w:r>
      <w:r w:rsidRPr="009E6989">
        <w:t>référence</w:t>
      </w:r>
    </w:p>
    <w:p w:rsidR="009E6989" w:rsidRPr="009E6989" w:rsidRDefault="009E6989" w:rsidP="009E6989">
      <w:pPr>
        <w:pStyle w:val="Sansinterligne"/>
      </w:pPr>
      <w:r w:rsidRPr="009E6989">
        <w:t>• Deux types de mutations:</w:t>
      </w:r>
    </w:p>
    <w:p w:rsidR="009E6989" w:rsidRPr="009E6989" w:rsidRDefault="009E6989" w:rsidP="009E6989">
      <w:pPr>
        <w:pStyle w:val="Sansinterligne"/>
      </w:pPr>
      <w:r w:rsidRPr="009E6989">
        <w:t>– Ge</w:t>
      </w:r>
      <w:r w:rsidR="00276189">
        <w:t>rminales (affectent les gamètes</w:t>
      </w:r>
      <w:r w:rsidRPr="009E6989">
        <w:t>, transmissibles)</w:t>
      </w:r>
    </w:p>
    <w:p w:rsidR="009E6989" w:rsidRPr="009E6989" w:rsidRDefault="009E6989" w:rsidP="009E6989">
      <w:pPr>
        <w:pStyle w:val="Sansinterligne"/>
      </w:pPr>
      <w:r w:rsidRPr="009E6989">
        <w:t xml:space="preserve">– </w:t>
      </w:r>
      <w:r w:rsidRPr="004948FD">
        <w:rPr>
          <w:b/>
        </w:rPr>
        <w:t>Somatiques</w:t>
      </w:r>
      <w:r w:rsidRPr="009E6989">
        <w:t xml:space="preserve"> (ne touchent </w:t>
      </w:r>
      <w:r w:rsidR="006824BF">
        <w:t xml:space="preserve">pas les cellules destinées à la </w:t>
      </w:r>
      <w:r w:rsidRPr="009E6989">
        <w:t>reproduction, elles ne s</w:t>
      </w:r>
      <w:r w:rsidR="006824BF">
        <w:t xml:space="preserve">eront donc jamais héréditaires, </w:t>
      </w:r>
      <w:r w:rsidRPr="009E6989">
        <w:t>une cause importante de cancers)</w:t>
      </w:r>
    </w:p>
    <w:p w:rsidR="006824BF" w:rsidRDefault="006824BF" w:rsidP="009E6989">
      <w:pPr>
        <w:pStyle w:val="Sansinterligne"/>
      </w:pPr>
    </w:p>
    <w:p w:rsidR="00BD5EC8" w:rsidRPr="00BD5EC8" w:rsidRDefault="00BD5EC8" w:rsidP="00BD5EC8">
      <w:pPr>
        <w:pStyle w:val="Sansinterligne"/>
        <w:numPr>
          <w:ilvl w:val="0"/>
          <w:numId w:val="10"/>
        </w:numPr>
        <w:rPr>
          <w:b/>
          <w:u w:val="single"/>
        </w:rPr>
      </w:pPr>
      <w:r w:rsidRPr="00BD5EC8">
        <w:rPr>
          <w:b/>
          <w:u w:val="single"/>
        </w:rPr>
        <w:t>Techniques de détection des anomalies moléculaires</w:t>
      </w:r>
    </w:p>
    <w:p w:rsidR="00BD5EC8" w:rsidRDefault="00BD5EC8" w:rsidP="009E6989">
      <w:pPr>
        <w:pStyle w:val="Sansinterligne"/>
      </w:pPr>
    </w:p>
    <w:p w:rsidR="009E6989" w:rsidRPr="004948FD" w:rsidRDefault="009E6989" w:rsidP="004948FD">
      <w:pPr>
        <w:pStyle w:val="Sansinterligne"/>
        <w:numPr>
          <w:ilvl w:val="0"/>
          <w:numId w:val="18"/>
        </w:numPr>
        <w:rPr>
          <w:b/>
        </w:rPr>
      </w:pPr>
      <w:r w:rsidRPr="004948FD">
        <w:rPr>
          <w:b/>
        </w:rPr>
        <w:t>Diagnostic Histologique</w:t>
      </w:r>
    </w:p>
    <w:p w:rsidR="004948FD" w:rsidRDefault="009E6989" w:rsidP="009E6989">
      <w:pPr>
        <w:pStyle w:val="Sansinterligne"/>
      </w:pPr>
      <w:r w:rsidRPr="009E6989">
        <w:t>• Evaluer le % de cellules tumorales</w:t>
      </w:r>
      <w:r w:rsidR="004948FD">
        <w:t> </w:t>
      </w:r>
    </w:p>
    <w:p w:rsidR="009E6989" w:rsidRDefault="004948FD" w:rsidP="009E6989">
      <w:pPr>
        <w:pStyle w:val="Sansinterligne"/>
      </w:pPr>
      <w:r>
        <w:t>Dans le cas du mélanome dans le derme, voir toutes les cellules normales qui pourraient donner un résultat faux négatif (% de cellules normales trop important par rapport aux cellules tumorales, fausse le résultat</w:t>
      </w:r>
      <w:r w:rsidR="003F1B7D">
        <w:t>)</w:t>
      </w:r>
      <w:bookmarkStart w:id="0" w:name="_GoBack"/>
      <w:bookmarkEnd w:id="0"/>
    </w:p>
    <w:p w:rsidR="004948FD" w:rsidRPr="009E6989" w:rsidRDefault="004948FD" w:rsidP="009E6989">
      <w:pPr>
        <w:pStyle w:val="Sansinterligne"/>
      </w:pPr>
    </w:p>
    <w:p w:rsidR="009E6989" w:rsidRPr="004948FD" w:rsidRDefault="009E6989" w:rsidP="004948FD">
      <w:pPr>
        <w:pStyle w:val="Sansinterligne"/>
        <w:numPr>
          <w:ilvl w:val="0"/>
          <w:numId w:val="18"/>
        </w:numPr>
        <w:rPr>
          <w:b/>
        </w:rPr>
      </w:pPr>
      <w:r w:rsidRPr="004948FD">
        <w:rPr>
          <w:b/>
        </w:rPr>
        <w:t>Extraction de l’ADN tumoral</w:t>
      </w:r>
    </w:p>
    <w:p w:rsidR="006824BF" w:rsidRDefault="009E6989" w:rsidP="006824BF">
      <w:pPr>
        <w:pStyle w:val="Sansinterligne"/>
      </w:pPr>
      <w:r w:rsidRPr="009E6989">
        <w:t xml:space="preserve">• </w:t>
      </w:r>
      <w:proofErr w:type="spellStart"/>
      <w:r w:rsidRPr="009E6989">
        <w:t>Macrodissection</w:t>
      </w:r>
      <w:proofErr w:type="spellEnd"/>
      <w:r w:rsidRPr="009E6989">
        <w:t xml:space="preserve"> sur bloc</w:t>
      </w:r>
      <w:r w:rsidR="006824BF" w:rsidRPr="006824BF">
        <w:t xml:space="preserve"> </w:t>
      </w:r>
    </w:p>
    <w:p w:rsidR="006824BF" w:rsidRPr="009E6989" w:rsidRDefault="006824BF" w:rsidP="006824BF">
      <w:pPr>
        <w:pStyle w:val="Sansinterligne"/>
      </w:pPr>
      <w:r w:rsidRPr="009E6989">
        <w:t xml:space="preserve">Biopsie </w:t>
      </w:r>
      <w:r w:rsidRPr="004948FD">
        <w:rPr>
          <w:b/>
        </w:rPr>
        <w:t xml:space="preserve">fixée au formol +++ </w:t>
      </w:r>
      <w:r w:rsidRPr="009E6989">
        <w:t>(seul fixateur permettant l’analyse en biologie moléculaire)</w:t>
      </w:r>
      <w:r w:rsidR="004948FD">
        <w:t xml:space="preserve"> : ça va être plus long </w:t>
      </w:r>
      <w:r w:rsidR="004948FD">
        <w:sym w:font="Wingdings" w:char="F0E0"/>
      </w:r>
      <w:r w:rsidR="004948FD">
        <w:t xml:space="preserve"> déparaffiner. Mais ça marche quand même.</w:t>
      </w:r>
    </w:p>
    <w:p w:rsidR="009E6989" w:rsidRPr="009E6989" w:rsidRDefault="006824BF" w:rsidP="009E6989">
      <w:pPr>
        <w:pStyle w:val="Sansinterligne"/>
      </w:pPr>
      <w:r w:rsidRPr="009E6989">
        <w:t xml:space="preserve">Ou </w:t>
      </w:r>
      <w:r w:rsidRPr="004948FD">
        <w:rPr>
          <w:b/>
        </w:rPr>
        <w:t>tissu congelé si disponible</w:t>
      </w:r>
      <w:r>
        <w:t xml:space="preserve"> (</w:t>
      </w:r>
      <w:proofErr w:type="spellStart"/>
      <w:r>
        <w:t>Tumorothèque</w:t>
      </w:r>
      <w:proofErr w:type="spellEnd"/>
      <w:r>
        <w:t>)</w:t>
      </w:r>
    </w:p>
    <w:p w:rsidR="009E6989" w:rsidRDefault="009E6989" w:rsidP="009E6989">
      <w:pPr>
        <w:pStyle w:val="Sansinterligne"/>
      </w:pPr>
      <w:r w:rsidRPr="009E6989">
        <w:t>• Coupes entières</w:t>
      </w:r>
    </w:p>
    <w:p w:rsidR="004948FD" w:rsidRPr="009E6989" w:rsidRDefault="004948FD" w:rsidP="009E6989">
      <w:pPr>
        <w:pStyle w:val="Sansinterligne"/>
      </w:pPr>
    </w:p>
    <w:p w:rsidR="004948FD" w:rsidRPr="004948FD" w:rsidRDefault="009E6989" w:rsidP="004948FD">
      <w:pPr>
        <w:pStyle w:val="Sansinterligne"/>
        <w:numPr>
          <w:ilvl w:val="0"/>
          <w:numId w:val="18"/>
        </w:numPr>
        <w:rPr>
          <w:b/>
        </w:rPr>
      </w:pPr>
      <w:r w:rsidRPr="004948FD">
        <w:rPr>
          <w:b/>
        </w:rPr>
        <w:t>Amplification de l’ADN tu</w:t>
      </w:r>
      <w:r w:rsidR="006824BF" w:rsidRPr="004948FD">
        <w:rPr>
          <w:b/>
        </w:rPr>
        <w:t xml:space="preserve">moral extrait par une technique </w:t>
      </w:r>
      <w:r w:rsidRPr="004948FD">
        <w:rPr>
          <w:b/>
        </w:rPr>
        <w:t>de PCR (</w:t>
      </w:r>
      <w:proofErr w:type="spellStart"/>
      <w:r w:rsidRPr="004948FD">
        <w:rPr>
          <w:b/>
        </w:rPr>
        <w:t>Polymerase</w:t>
      </w:r>
      <w:proofErr w:type="spellEnd"/>
      <w:r w:rsidRPr="004948FD">
        <w:rPr>
          <w:b/>
        </w:rPr>
        <w:t xml:space="preserve"> </w:t>
      </w:r>
      <w:proofErr w:type="spellStart"/>
      <w:r w:rsidRPr="004948FD">
        <w:rPr>
          <w:b/>
        </w:rPr>
        <w:t>chain</w:t>
      </w:r>
      <w:proofErr w:type="spellEnd"/>
      <w:r w:rsidRPr="004948FD">
        <w:rPr>
          <w:b/>
        </w:rPr>
        <w:t xml:space="preserve"> </w:t>
      </w:r>
      <w:proofErr w:type="spellStart"/>
      <w:r w:rsidRPr="004948FD">
        <w:rPr>
          <w:b/>
        </w:rPr>
        <w:t>reaction</w:t>
      </w:r>
      <w:proofErr w:type="spellEnd"/>
      <w:r w:rsidRPr="004948FD">
        <w:rPr>
          <w:b/>
        </w:rPr>
        <w:t>)</w:t>
      </w:r>
      <w:r w:rsidR="004948FD">
        <w:rPr>
          <w:b/>
        </w:rPr>
        <w:t xml:space="preserve"> </w:t>
      </w:r>
      <w:r w:rsidR="004948FD">
        <w:t>(Voir diapo 32)</w:t>
      </w:r>
    </w:p>
    <w:p w:rsidR="004948FD" w:rsidRDefault="004948FD" w:rsidP="004948FD">
      <w:pPr>
        <w:pStyle w:val="Sansinterligne"/>
      </w:pPr>
      <w:r>
        <w:t>But : Partir d’une petite quantité d’ADN pour en avoir une grande quantité qui sera analysable.</w:t>
      </w:r>
    </w:p>
    <w:p w:rsidR="004948FD" w:rsidRDefault="004948FD" w:rsidP="004948FD">
      <w:pPr>
        <w:pStyle w:val="Sansinterligne"/>
      </w:pPr>
      <w:r>
        <w:t>ADN double brin on le chauffe, les brins se séparent, puis avec des amorces on synthétise de l’ADN : on en obtient de grandes quantités.</w:t>
      </w:r>
    </w:p>
    <w:p w:rsidR="00DD4CBA" w:rsidRDefault="00DD4CBA" w:rsidP="004948FD">
      <w:pPr>
        <w:pStyle w:val="Sansinterligne"/>
      </w:pPr>
      <w:r>
        <w:t>Migration sur gel d’</w:t>
      </w:r>
      <w:proofErr w:type="spellStart"/>
      <w:r>
        <w:t>acrylamide</w:t>
      </w:r>
      <w:proofErr w:type="spellEnd"/>
      <w:r>
        <w:t xml:space="preserve"> par action d’un champ électrique </w:t>
      </w:r>
      <w:r>
        <w:sym w:font="Wingdings" w:char="F0E0"/>
      </w:r>
      <w:r>
        <w:t xml:space="preserve"> bandes d’amplification.</w:t>
      </w:r>
    </w:p>
    <w:p w:rsidR="00DD4CBA" w:rsidRDefault="00DD4CBA" w:rsidP="004948FD">
      <w:pPr>
        <w:pStyle w:val="Sansinterligne"/>
      </w:pPr>
      <w:r>
        <w:t>Cela veut dire que la PCR a bien marché.</w:t>
      </w:r>
    </w:p>
    <w:p w:rsidR="004948FD" w:rsidRPr="004948FD" w:rsidRDefault="004948FD" w:rsidP="004948FD">
      <w:pPr>
        <w:pStyle w:val="Sansinterligne"/>
      </w:pPr>
    </w:p>
    <w:p w:rsidR="009E6989" w:rsidRPr="004948FD" w:rsidRDefault="009E6989" w:rsidP="004948FD">
      <w:pPr>
        <w:pStyle w:val="Sansinterligne"/>
        <w:numPr>
          <w:ilvl w:val="0"/>
          <w:numId w:val="18"/>
        </w:numPr>
        <w:rPr>
          <w:b/>
        </w:rPr>
      </w:pPr>
      <w:r w:rsidRPr="004948FD">
        <w:rPr>
          <w:b/>
        </w:rPr>
        <w:t>Détection de la m</w:t>
      </w:r>
      <w:r w:rsidR="006824BF" w:rsidRPr="004948FD">
        <w:rPr>
          <w:b/>
        </w:rPr>
        <w:t xml:space="preserve">utation (techniques de biologie </w:t>
      </w:r>
      <w:r w:rsidRPr="004948FD">
        <w:rPr>
          <w:b/>
        </w:rPr>
        <w:t>moléculaire):</w:t>
      </w:r>
    </w:p>
    <w:p w:rsidR="009E6989" w:rsidRPr="009E6989" w:rsidRDefault="009E6989" w:rsidP="009E6989">
      <w:pPr>
        <w:pStyle w:val="Sansinterligne"/>
      </w:pPr>
      <w:r w:rsidRPr="009E6989">
        <w:t>– Séquençage direct</w:t>
      </w:r>
    </w:p>
    <w:p w:rsidR="009E6989" w:rsidRPr="009E6989" w:rsidRDefault="009E6989" w:rsidP="009E6989">
      <w:pPr>
        <w:pStyle w:val="Sansinterligne"/>
      </w:pPr>
      <w:r w:rsidRPr="009E6989">
        <w:t xml:space="preserve">– </w:t>
      </w:r>
      <w:proofErr w:type="spellStart"/>
      <w:r w:rsidRPr="009E6989">
        <w:t>Pyroséquençage</w:t>
      </w:r>
      <w:proofErr w:type="spellEnd"/>
    </w:p>
    <w:p w:rsidR="006824BF" w:rsidRDefault="009E6989" w:rsidP="009E6989">
      <w:pPr>
        <w:pStyle w:val="Sansinterligne"/>
      </w:pPr>
      <w:r w:rsidRPr="009E6989">
        <w:t>– Autres: Digestion enzymatiqu</w:t>
      </w:r>
      <w:r w:rsidR="006824BF">
        <w:t>e (polymorphisme de longue</w:t>
      </w:r>
      <w:r w:rsidR="004948FD">
        <w:t>u</w:t>
      </w:r>
      <w:r w:rsidR="006824BF">
        <w:t xml:space="preserve">r des </w:t>
      </w:r>
      <w:r w:rsidRPr="009E6989">
        <w:t xml:space="preserve">fragments de </w:t>
      </w:r>
      <w:proofErr w:type="spellStart"/>
      <w:r w:rsidRPr="009E6989">
        <w:t>restriction-RFLP</w:t>
      </w:r>
      <w:proofErr w:type="spellEnd"/>
      <w:r w:rsidRPr="009E6989">
        <w:t xml:space="preserve">); </w:t>
      </w:r>
      <w:proofErr w:type="spellStart"/>
      <w:r w:rsidRPr="009E6989">
        <w:t>SnapShot</w:t>
      </w:r>
      <w:proofErr w:type="spellEnd"/>
      <w:r w:rsidRPr="009E6989">
        <w:t xml:space="preserve">, </w:t>
      </w:r>
      <w:proofErr w:type="spellStart"/>
      <w:r w:rsidRPr="009E6989">
        <w:t>etc</w:t>
      </w:r>
      <w:proofErr w:type="spellEnd"/>
      <w:r w:rsidRPr="009E6989">
        <w:t>…</w:t>
      </w:r>
    </w:p>
    <w:p w:rsidR="004948FD" w:rsidRDefault="004948FD" w:rsidP="009E6989">
      <w:pPr>
        <w:pStyle w:val="Sansinterligne"/>
      </w:pPr>
    </w:p>
    <w:p w:rsidR="00DD4CBA" w:rsidRDefault="00DD4CBA" w:rsidP="009E6989">
      <w:pPr>
        <w:pStyle w:val="Sansinterligne"/>
      </w:pPr>
    </w:p>
    <w:p w:rsidR="00DD4CBA" w:rsidRDefault="00DD4CBA" w:rsidP="009E6989">
      <w:pPr>
        <w:pStyle w:val="Sansinterligne"/>
      </w:pPr>
    </w:p>
    <w:p w:rsidR="00953A52" w:rsidRDefault="009E6989" w:rsidP="00953A52">
      <w:pPr>
        <w:pStyle w:val="Sansinterligne"/>
        <w:numPr>
          <w:ilvl w:val="0"/>
          <w:numId w:val="9"/>
        </w:numPr>
        <w:rPr>
          <w:b/>
          <w:i/>
        </w:rPr>
      </w:pPr>
      <w:r w:rsidRPr="004948FD">
        <w:rPr>
          <w:b/>
          <w:i/>
        </w:rPr>
        <w:t>Séquençage direct</w:t>
      </w:r>
      <w:r w:rsidR="006824BF" w:rsidRPr="004948FD">
        <w:rPr>
          <w:b/>
          <w:i/>
        </w:rPr>
        <w:t xml:space="preserve"> (exemple avec </w:t>
      </w:r>
      <w:proofErr w:type="spellStart"/>
      <w:r w:rsidR="006824BF" w:rsidRPr="004948FD">
        <w:rPr>
          <w:b/>
          <w:i/>
        </w:rPr>
        <w:t>c-kit</w:t>
      </w:r>
      <w:proofErr w:type="spellEnd"/>
      <w:r w:rsidR="006824BF" w:rsidRPr="004948FD">
        <w:rPr>
          <w:b/>
          <w:i/>
        </w:rPr>
        <w:t>)</w:t>
      </w:r>
    </w:p>
    <w:p w:rsidR="00DD4CBA" w:rsidRPr="00DD4CBA" w:rsidRDefault="00DD4CBA" w:rsidP="00DD4CBA">
      <w:pPr>
        <w:pStyle w:val="Sansinterligne"/>
        <w:rPr>
          <w:b/>
          <w:i/>
        </w:rPr>
      </w:pPr>
    </w:p>
    <w:p w:rsidR="009E6989" w:rsidRPr="00DD4CBA" w:rsidRDefault="009E6989" w:rsidP="009E6989">
      <w:pPr>
        <w:pStyle w:val="Sansinterligne"/>
        <w:rPr>
          <w:b/>
          <w:u w:val="single"/>
        </w:rPr>
      </w:pPr>
      <w:r w:rsidRPr="00DD4CBA">
        <w:rPr>
          <w:b/>
          <w:u w:val="single"/>
        </w:rPr>
        <w:t>1. Réaction de Séquence:</w:t>
      </w:r>
    </w:p>
    <w:p w:rsidR="009E6989" w:rsidRPr="009E6989" w:rsidRDefault="009E6989" w:rsidP="009E6989">
      <w:pPr>
        <w:pStyle w:val="Sansinterligne"/>
      </w:pPr>
      <w:r w:rsidRPr="009E6989">
        <w:t xml:space="preserve">– </w:t>
      </w:r>
      <w:r w:rsidRPr="00DD4CBA">
        <w:rPr>
          <w:b/>
        </w:rPr>
        <w:t>Même principe que le PCR</w:t>
      </w:r>
    </w:p>
    <w:p w:rsidR="009E6989" w:rsidRPr="009E6989" w:rsidRDefault="009E6989" w:rsidP="009E6989">
      <w:pPr>
        <w:pStyle w:val="Sansinterligne"/>
      </w:pPr>
      <w:r w:rsidRPr="009E6989">
        <w:t>• Utilise les ADN polym</w:t>
      </w:r>
      <w:r w:rsidR="006824BF">
        <w:t xml:space="preserve">érases pour synthétiser un brin </w:t>
      </w:r>
      <w:r w:rsidRPr="009E6989">
        <w:t>complémentaire d'ADN à partir d'un brin matrice</w:t>
      </w:r>
    </w:p>
    <w:p w:rsidR="009E6989" w:rsidRPr="009E6989" w:rsidRDefault="009E6989" w:rsidP="009E6989">
      <w:pPr>
        <w:pStyle w:val="Sansinterligne"/>
      </w:pPr>
      <w:r w:rsidRPr="009E6989">
        <w:t>– Mais incorpora</w:t>
      </w:r>
      <w:r w:rsidR="006824BF">
        <w:t xml:space="preserve">tion de nucléotide marqué, les </w:t>
      </w:r>
      <w:proofErr w:type="spellStart"/>
      <w:r w:rsidRPr="009E6989">
        <w:t>didésoxyribonucléotides</w:t>
      </w:r>
      <w:proofErr w:type="spellEnd"/>
      <w:r w:rsidRPr="009E6989">
        <w:t xml:space="preserve"> (</w:t>
      </w:r>
      <w:proofErr w:type="spellStart"/>
      <w:r w:rsidRPr="009E6989">
        <w:t>ddNTP</w:t>
      </w:r>
      <w:proofErr w:type="spellEnd"/>
      <w:r w:rsidRPr="009E6989">
        <w:t xml:space="preserve">) en plus de </w:t>
      </w:r>
      <w:proofErr w:type="spellStart"/>
      <w:r w:rsidRPr="009E6989">
        <w:t>dNTP</w:t>
      </w:r>
      <w:proofErr w:type="spellEnd"/>
    </w:p>
    <w:p w:rsidR="009E6989" w:rsidRPr="009E6989" w:rsidRDefault="009E6989" w:rsidP="009E6989">
      <w:pPr>
        <w:pStyle w:val="Sansinterligne"/>
      </w:pPr>
      <w:r w:rsidRPr="009E6989">
        <w:t xml:space="preserve">• diffèrent des </w:t>
      </w:r>
      <w:proofErr w:type="spellStart"/>
      <w:r w:rsidRPr="009E6989">
        <w:t>dNTP</w:t>
      </w:r>
      <w:proofErr w:type="spellEnd"/>
      <w:r w:rsidRPr="009E6989">
        <w:t xml:space="preserve"> par l'absence d'un groupement OH</w:t>
      </w:r>
    </w:p>
    <w:p w:rsidR="009E6989" w:rsidRPr="009E6989" w:rsidRDefault="009E6989" w:rsidP="009E6989">
      <w:pPr>
        <w:pStyle w:val="Sansinterligne"/>
      </w:pPr>
      <w:r w:rsidRPr="009E6989">
        <w:t>• Incorporés dans la séquence</w:t>
      </w:r>
    </w:p>
    <w:p w:rsidR="009E6989" w:rsidRPr="009E6989" w:rsidRDefault="009E6989" w:rsidP="009E6989">
      <w:pPr>
        <w:pStyle w:val="Sansinterligne"/>
      </w:pPr>
      <w:r w:rsidRPr="009E6989">
        <w:t xml:space="preserve">• 1 </w:t>
      </w:r>
      <w:proofErr w:type="spellStart"/>
      <w:r w:rsidRPr="009E6989">
        <w:t>ddNTP</w:t>
      </w:r>
      <w:proofErr w:type="spellEnd"/>
      <w:r w:rsidRPr="009E6989">
        <w:t xml:space="preserve"> pour chaque base (</w:t>
      </w:r>
      <w:proofErr w:type="spellStart"/>
      <w:r w:rsidRPr="009E6989">
        <w:t>ddATP</w:t>
      </w:r>
      <w:proofErr w:type="spellEnd"/>
      <w:r w:rsidRPr="009E6989">
        <w:t xml:space="preserve">; </w:t>
      </w:r>
      <w:proofErr w:type="spellStart"/>
      <w:r w:rsidRPr="009E6989">
        <w:t>ddGTP</w:t>
      </w:r>
      <w:proofErr w:type="spellEnd"/>
      <w:r w:rsidRPr="009E6989">
        <w:t xml:space="preserve">; </w:t>
      </w:r>
      <w:proofErr w:type="spellStart"/>
      <w:r w:rsidRPr="009E6989">
        <w:t>ddCTP</w:t>
      </w:r>
      <w:proofErr w:type="spellEnd"/>
      <w:r w:rsidRPr="009E6989">
        <w:t xml:space="preserve">; </w:t>
      </w:r>
      <w:proofErr w:type="spellStart"/>
      <w:r w:rsidRPr="009E6989">
        <w:t>ddTTP</w:t>
      </w:r>
      <w:proofErr w:type="spellEnd"/>
      <w:r w:rsidRPr="009E6989">
        <w:t>)</w:t>
      </w:r>
    </w:p>
    <w:p w:rsidR="009E6989" w:rsidRDefault="009E6989" w:rsidP="009E6989">
      <w:pPr>
        <w:pStyle w:val="Sansinterligne"/>
        <w:rPr>
          <w:b/>
        </w:rPr>
      </w:pPr>
      <w:r w:rsidRPr="009E6989">
        <w:t xml:space="preserve">• </w:t>
      </w:r>
      <w:r w:rsidR="006824BF">
        <w:t xml:space="preserve">Sont des </w:t>
      </w:r>
      <w:r w:rsidR="006824BF" w:rsidRPr="00DD4CBA">
        <w:rPr>
          <w:b/>
        </w:rPr>
        <w:t>terminateurs de chaîne</w:t>
      </w:r>
      <w:r w:rsidR="006824BF">
        <w:t> </w:t>
      </w:r>
      <w:r w:rsidR="00DD4CBA">
        <w:t xml:space="preserve">(marqués par des protéines fluorescentes) </w:t>
      </w:r>
      <w:r w:rsidR="006824BF">
        <w:sym w:font="Wingdings" w:char="F0E0"/>
      </w:r>
      <w:r w:rsidR="006824BF">
        <w:t xml:space="preserve"> </w:t>
      </w:r>
      <w:r w:rsidRPr="009E6989">
        <w:t>l’</w:t>
      </w:r>
      <w:proofErr w:type="spellStart"/>
      <w:r w:rsidRPr="009E6989">
        <w:t>ADNpol</w:t>
      </w:r>
      <w:proofErr w:type="spellEnd"/>
      <w:r w:rsidRPr="009E6989">
        <w:t xml:space="preserve"> n'est plus capable de rajo</w:t>
      </w:r>
      <w:r w:rsidR="006824BF">
        <w:t xml:space="preserve">uter le moindre nucléotide à sa </w:t>
      </w:r>
      <w:r w:rsidRPr="009E6989">
        <w:t>su</w:t>
      </w:r>
      <w:r w:rsidR="006824BF">
        <w:t xml:space="preserve">ite : la </w:t>
      </w:r>
      <w:r w:rsidR="006824BF" w:rsidRPr="00DD4CBA">
        <w:rPr>
          <w:b/>
        </w:rPr>
        <w:t xml:space="preserve">synthèse du brin d'ADN </w:t>
      </w:r>
      <w:r w:rsidRPr="00DD4CBA">
        <w:rPr>
          <w:b/>
        </w:rPr>
        <w:t>s'arrête</w:t>
      </w:r>
    </w:p>
    <w:p w:rsidR="00DD4CBA" w:rsidRPr="00DD4CBA" w:rsidRDefault="00DD4CBA" w:rsidP="009E6989">
      <w:pPr>
        <w:pStyle w:val="Sansinterligne"/>
        <w:rPr>
          <w:b/>
        </w:rPr>
      </w:pPr>
    </w:p>
    <w:p w:rsidR="009E6989" w:rsidRPr="00DD4CBA" w:rsidRDefault="009E6989" w:rsidP="009E6989">
      <w:pPr>
        <w:pStyle w:val="Sansinterligne"/>
        <w:rPr>
          <w:b/>
          <w:u w:val="single"/>
        </w:rPr>
      </w:pPr>
      <w:r w:rsidRPr="00DD4CBA">
        <w:rPr>
          <w:b/>
          <w:u w:val="single"/>
        </w:rPr>
        <w:t xml:space="preserve">2. Séquenceur </w:t>
      </w:r>
      <w:proofErr w:type="spellStart"/>
      <w:r w:rsidRPr="00DD4CBA">
        <w:rPr>
          <w:b/>
          <w:u w:val="single"/>
        </w:rPr>
        <w:t>Abiprism</w:t>
      </w:r>
      <w:proofErr w:type="spellEnd"/>
    </w:p>
    <w:p w:rsidR="009E6989" w:rsidRPr="009E6989" w:rsidRDefault="009E6989" w:rsidP="009E6989">
      <w:pPr>
        <w:pStyle w:val="Sansinterligne"/>
      </w:pPr>
      <w:r w:rsidRPr="009E6989">
        <w:t xml:space="preserve">• </w:t>
      </w:r>
      <w:r w:rsidRPr="00DD4CBA">
        <w:rPr>
          <w:b/>
        </w:rPr>
        <w:t>Émission d’une fluorescence</w:t>
      </w:r>
      <w:r w:rsidRPr="009E6989">
        <w:t xml:space="preserve"> (pic)</w:t>
      </w:r>
    </w:p>
    <w:p w:rsidR="009E6989" w:rsidRPr="009E6989" w:rsidRDefault="009E6989" w:rsidP="009E6989">
      <w:pPr>
        <w:pStyle w:val="Sansinterligne"/>
      </w:pPr>
      <w:r w:rsidRPr="009E6989">
        <w:t>• Couleur spécifique à chaque base (ATGC)</w:t>
      </w:r>
    </w:p>
    <w:p w:rsidR="00DD4CBA" w:rsidRPr="009E6989" w:rsidRDefault="009E6989" w:rsidP="009E6989">
      <w:pPr>
        <w:pStyle w:val="Sansinterligne"/>
      </w:pPr>
      <w:r w:rsidRPr="009E6989">
        <w:t xml:space="preserve">• La </w:t>
      </w:r>
      <w:r w:rsidRPr="00DD4CBA">
        <w:rPr>
          <w:b/>
        </w:rPr>
        <w:t>taille des fragments</w:t>
      </w:r>
      <w:r w:rsidRPr="009E6989">
        <w:t xml:space="preserve"> obtenus est déter</w:t>
      </w:r>
      <w:r w:rsidR="006824BF">
        <w:t xml:space="preserve">minée par </w:t>
      </w:r>
      <w:r w:rsidR="006824BF" w:rsidRPr="00DD4CBA">
        <w:rPr>
          <w:b/>
        </w:rPr>
        <w:t>chromatographie</w:t>
      </w:r>
      <w:r w:rsidR="006824BF">
        <w:t>.</w:t>
      </w:r>
    </w:p>
    <w:p w:rsidR="009E6989" w:rsidRPr="009E6989" w:rsidRDefault="006824BF" w:rsidP="009E6989">
      <w:pPr>
        <w:pStyle w:val="Sansinterligne"/>
      </w:pPr>
      <w:r>
        <w:t xml:space="preserve">• Le séquenceur détecte la fluorescence sortant des colonnes de chromatographie, repérant ainsi les fragments </w:t>
      </w:r>
      <w:r w:rsidR="009E6989" w:rsidRPr="009E6989">
        <w:t>d'ADN et leur taille précise</w:t>
      </w:r>
    </w:p>
    <w:p w:rsidR="009E6989" w:rsidRPr="009E6989" w:rsidRDefault="009E6989" w:rsidP="009E6989">
      <w:pPr>
        <w:pStyle w:val="Sansinterligne"/>
      </w:pPr>
      <w:r w:rsidRPr="009E6989">
        <w:t xml:space="preserve">• </w:t>
      </w:r>
      <w:r w:rsidR="006824BF">
        <w:t xml:space="preserve">Le résultat est présenté par la machine sous forme de courbes présentant la fluorescence </w:t>
      </w:r>
      <w:r w:rsidRPr="009E6989">
        <w:t>dé</w:t>
      </w:r>
      <w:r w:rsidR="006824BF">
        <w:t xml:space="preserve">tectée, et l'interprétation qui </w:t>
      </w:r>
      <w:r w:rsidRPr="009E6989">
        <w:t>est faite en terme de nucléotides</w:t>
      </w:r>
    </w:p>
    <w:p w:rsidR="009E6989" w:rsidRPr="00DD4CBA" w:rsidRDefault="009E6989" w:rsidP="009E6989">
      <w:pPr>
        <w:pStyle w:val="Sansinterligne"/>
        <w:rPr>
          <w:b/>
        </w:rPr>
      </w:pPr>
      <w:r w:rsidRPr="00DD4CBA">
        <w:rPr>
          <w:b/>
        </w:rPr>
        <w:t>Do</w:t>
      </w:r>
      <w:r w:rsidR="006824BF" w:rsidRPr="00DD4CBA">
        <w:rPr>
          <w:b/>
        </w:rPr>
        <w:t>uble Pic = Présence de mutation (ou polymorphisme)</w:t>
      </w:r>
    </w:p>
    <w:p w:rsidR="00DD4CBA" w:rsidRDefault="00DD4CBA" w:rsidP="009E6989">
      <w:pPr>
        <w:pStyle w:val="Sansinterligne"/>
        <w:rPr>
          <w:b/>
        </w:rPr>
      </w:pPr>
    </w:p>
    <w:p w:rsidR="009E6989" w:rsidRDefault="00DD4CBA" w:rsidP="009E6989">
      <w:pPr>
        <w:pStyle w:val="Sansinterligne"/>
        <w:rPr>
          <w:b/>
          <w:u w:val="single"/>
        </w:rPr>
      </w:pPr>
      <w:r w:rsidRPr="00DD4CBA">
        <w:rPr>
          <w:b/>
          <w:u w:val="single"/>
        </w:rPr>
        <w:t xml:space="preserve">3. </w:t>
      </w:r>
      <w:r w:rsidR="009E6989" w:rsidRPr="00DD4CBA">
        <w:rPr>
          <w:b/>
          <w:u w:val="single"/>
        </w:rPr>
        <w:t>Interprétation des résultats</w:t>
      </w:r>
    </w:p>
    <w:tbl>
      <w:tblPr>
        <w:tblStyle w:val="Grille"/>
        <w:tblW w:w="0" w:type="auto"/>
        <w:tblLook w:val="04A0"/>
      </w:tblPr>
      <w:tblGrid>
        <w:gridCol w:w="4606"/>
        <w:gridCol w:w="4606"/>
      </w:tblGrid>
      <w:tr w:rsidR="0090253D">
        <w:tc>
          <w:tcPr>
            <w:tcW w:w="4606" w:type="dxa"/>
          </w:tcPr>
          <w:p w:rsidR="0090253D" w:rsidRPr="0090253D" w:rsidRDefault="0090253D" w:rsidP="009E6989">
            <w:pPr>
              <w:pStyle w:val="Sansinterligne"/>
              <w:rPr>
                <w:b/>
              </w:rPr>
            </w:pPr>
            <w:r w:rsidRPr="0090253D">
              <w:rPr>
                <w:b/>
              </w:rPr>
              <w:t>Avantages</w:t>
            </w:r>
          </w:p>
        </w:tc>
        <w:tc>
          <w:tcPr>
            <w:tcW w:w="4606" w:type="dxa"/>
          </w:tcPr>
          <w:p w:rsidR="0090253D" w:rsidRPr="0090253D" w:rsidRDefault="0090253D" w:rsidP="009E6989">
            <w:pPr>
              <w:pStyle w:val="Sansinterligne"/>
              <w:rPr>
                <w:b/>
              </w:rPr>
            </w:pPr>
            <w:r>
              <w:rPr>
                <w:b/>
              </w:rPr>
              <w:t>Inconvénients</w:t>
            </w:r>
          </w:p>
        </w:tc>
      </w:tr>
      <w:tr w:rsidR="0090253D">
        <w:tc>
          <w:tcPr>
            <w:tcW w:w="4606" w:type="dxa"/>
          </w:tcPr>
          <w:p w:rsidR="0090253D" w:rsidRPr="009E6989" w:rsidRDefault="0090253D" w:rsidP="0090253D">
            <w:pPr>
              <w:pStyle w:val="Sansinterligne"/>
            </w:pPr>
            <w:r w:rsidRPr="009E6989">
              <w:t xml:space="preserve">– Séquence d’une </w:t>
            </w:r>
            <w:r w:rsidRPr="0090253D">
              <w:rPr>
                <w:b/>
              </w:rPr>
              <w:t>grande zone d’intérêt</w:t>
            </w:r>
          </w:p>
          <w:p w:rsidR="0090253D" w:rsidRPr="0090253D" w:rsidRDefault="0090253D" w:rsidP="009E6989">
            <w:pPr>
              <w:pStyle w:val="Sansinterligne"/>
            </w:pPr>
            <w:r w:rsidRPr="009E6989">
              <w:t xml:space="preserve">– Permet de détecter de </w:t>
            </w:r>
            <w:r w:rsidRPr="0090253D">
              <w:rPr>
                <w:b/>
              </w:rPr>
              <w:t>nouvelles mutations</w:t>
            </w:r>
          </w:p>
        </w:tc>
        <w:tc>
          <w:tcPr>
            <w:tcW w:w="4606" w:type="dxa"/>
          </w:tcPr>
          <w:p w:rsidR="0090253D" w:rsidRPr="009E6989" w:rsidRDefault="0090253D" w:rsidP="0090253D">
            <w:pPr>
              <w:pStyle w:val="Sansinterligne"/>
            </w:pPr>
            <w:proofErr w:type="spellStart"/>
            <w:r w:rsidRPr="009E6989">
              <w:t>-</w:t>
            </w:r>
            <w:r w:rsidRPr="0090253D">
              <w:rPr>
                <w:b/>
              </w:rPr>
              <w:t>Long</w:t>
            </w:r>
            <w:proofErr w:type="spellEnd"/>
            <w:r>
              <w:rPr>
                <w:b/>
              </w:rPr>
              <w:t xml:space="preserve"> </w:t>
            </w:r>
            <w:r w:rsidRPr="0090253D">
              <w:t>(3sem pour rendre 1 résultat),</w:t>
            </w:r>
            <w:r w:rsidRPr="0090253D">
              <w:rPr>
                <w:b/>
              </w:rPr>
              <w:t xml:space="preserve"> fastidieux</w:t>
            </w:r>
          </w:p>
          <w:p w:rsidR="0090253D" w:rsidRPr="0090253D" w:rsidRDefault="0090253D" w:rsidP="009E6989">
            <w:pPr>
              <w:pStyle w:val="Sansinterligne"/>
            </w:pPr>
            <w:proofErr w:type="spellStart"/>
            <w:r w:rsidRPr="009E6989">
              <w:t>-Non</w:t>
            </w:r>
            <w:proofErr w:type="spellEnd"/>
            <w:r w:rsidRPr="009E6989">
              <w:t xml:space="preserve"> ou partiellement automatisé</w:t>
            </w:r>
          </w:p>
        </w:tc>
      </w:tr>
    </w:tbl>
    <w:p w:rsidR="006824BF" w:rsidRDefault="006824BF" w:rsidP="009E6989">
      <w:pPr>
        <w:pStyle w:val="Sansinterligne"/>
      </w:pPr>
    </w:p>
    <w:p w:rsidR="006824BF" w:rsidRDefault="006824BF" w:rsidP="009E6989">
      <w:pPr>
        <w:pStyle w:val="Sansinterligne"/>
        <w:numPr>
          <w:ilvl w:val="0"/>
          <w:numId w:val="9"/>
        </w:numPr>
        <w:rPr>
          <w:b/>
          <w:i/>
        </w:rPr>
      </w:pPr>
      <w:proofErr w:type="spellStart"/>
      <w:r w:rsidRPr="004948FD">
        <w:rPr>
          <w:b/>
          <w:i/>
        </w:rPr>
        <w:t>Pyroséquençage</w:t>
      </w:r>
      <w:proofErr w:type="spellEnd"/>
      <w:r w:rsidRPr="004948FD">
        <w:rPr>
          <w:b/>
          <w:i/>
        </w:rPr>
        <w:t xml:space="preserve"> (exemple avec </w:t>
      </w:r>
      <w:proofErr w:type="spellStart"/>
      <w:r w:rsidRPr="004948FD">
        <w:rPr>
          <w:b/>
          <w:i/>
        </w:rPr>
        <w:t>Braf</w:t>
      </w:r>
      <w:proofErr w:type="spellEnd"/>
      <w:r w:rsidRPr="004948FD">
        <w:rPr>
          <w:b/>
          <w:i/>
        </w:rPr>
        <w:t>)</w:t>
      </w:r>
    </w:p>
    <w:p w:rsidR="00DD4CBA" w:rsidRPr="004948FD" w:rsidRDefault="00DD4CBA" w:rsidP="00DD4CBA">
      <w:pPr>
        <w:pStyle w:val="Sansinterligne"/>
        <w:rPr>
          <w:b/>
          <w:i/>
        </w:rPr>
      </w:pPr>
    </w:p>
    <w:p w:rsidR="009E6989" w:rsidRPr="009E6989" w:rsidRDefault="009E6989" w:rsidP="009E6989">
      <w:pPr>
        <w:pStyle w:val="Sansinterligne"/>
      </w:pPr>
      <w:r w:rsidRPr="009E6989">
        <w:t>Séquence en temps réel :</w:t>
      </w:r>
    </w:p>
    <w:p w:rsidR="009E6989" w:rsidRPr="0090253D" w:rsidRDefault="009E6989" w:rsidP="009E6989">
      <w:pPr>
        <w:pStyle w:val="Sansinterligne"/>
        <w:rPr>
          <w:b/>
        </w:rPr>
      </w:pPr>
      <w:r w:rsidRPr="0090253D">
        <w:rPr>
          <w:b/>
        </w:rPr>
        <w:t>Simple, robuste, rapide et sensible</w:t>
      </w:r>
    </w:p>
    <w:p w:rsidR="009E6989" w:rsidRDefault="006824BF" w:rsidP="009E6989">
      <w:pPr>
        <w:pStyle w:val="Sansinterligne"/>
      </w:pPr>
      <w:r>
        <w:t>Une solution (</w:t>
      </w:r>
      <w:r w:rsidR="006D5765">
        <w:rPr>
          <w:b/>
        </w:rPr>
        <w:t xml:space="preserve">CE-IVD  = </w:t>
      </w:r>
      <w:r w:rsidR="006D5765">
        <w:t xml:space="preserve">utilisé pour le diagnostic in vitro et in vivo) </w:t>
      </w:r>
      <w:r>
        <w:t xml:space="preserve">pour la recherche de mutation : </w:t>
      </w:r>
      <w:r w:rsidR="009E6989" w:rsidRPr="009E6989">
        <w:t>BRAF</w:t>
      </w:r>
    </w:p>
    <w:p w:rsidR="0090253D" w:rsidRPr="009E6989" w:rsidRDefault="0090253D" w:rsidP="009E6989">
      <w:pPr>
        <w:pStyle w:val="Sansinterligne"/>
      </w:pPr>
    </w:p>
    <w:p w:rsidR="006824BF" w:rsidRPr="004948FD" w:rsidRDefault="006824BF" w:rsidP="006824BF">
      <w:pPr>
        <w:pStyle w:val="Sansinterligne"/>
        <w:rPr>
          <w:b/>
        </w:rPr>
      </w:pPr>
      <w:r w:rsidRPr="004948FD">
        <w:rPr>
          <w:b/>
        </w:rPr>
        <w:t>1- Principe</w:t>
      </w:r>
    </w:p>
    <w:p w:rsidR="009E6989" w:rsidRPr="009E6989" w:rsidRDefault="009E6989" w:rsidP="0090253D">
      <w:pPr>
        <w:pStyle w:val="Sansinterligne"/>
        <w:jc w:val="center"/>
      </w:pPr>
    </w:p>
    <w:p w:rsidR="0090253D" w:rsidRDefault="00693A5C" w:rsidP="006D5765">
      <w:pPr>
        <w:pStyle w:val="Sansinterligne"/>
      </w:pPr>
      <w:r>
        <w:rPr>
          <w:noProof/>
          <w:lang w:eastAsia="fr-FR"/>
        </w:rPr>
        <w:drawing>
          <wp:anchor distT="0" distB="0" distL="114300" distR="114300" simplePos="0" relativeHeight="251661312" behindDoc="0" locked="0" layoutInCell="1" allowOverlap="1">
            <wp:simplePos x="0" y="0"/>
            <wp:positionH relativeFrom="margin">
              <wp:posOffset>-57150</wp:posOffset>
            </wp:positionH>
            <wp:positionV relativeFrom="margin">
              <wp:posOffset>6325235</wp:posOffset>
            </wp:positionV>
            <wp:extent cx="3743325" cy="2207260"/>
            <wp:effectExtent l="0" t="0" r="9525" b="2540"/>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43325" cy="2207260"/>
                    </a:xfrm>
                    <a:prstGeom prst="rect">
                      <a:avLst/>
                    </a:prstGeom>
                    <a:noFill/>
                    <a:ln>
                      <a:noFill/>
                    </a:ln>
                  </pic:spPr>
                </pic:pic>
              </a:graphicData>
            </a:graphic>
          </wp:anchor>
        </w:drawing>
      </w:r>
      <w:proofErr w:type="spellStart"/>
      <w:r w:rsidR="006D5765" w:rsidRPr="006D5765">
        <w:t>Biotynilées</w:t>
      </w:r>
      <w:proofErr w:type="spellEnd"/>
      <w:r w:rsidR="006D5765">
        <w:t>, association avec une autre molécule, ce qui crée de l’</w:t>
      </w:r>
      <w:proofErr w:type="spellStart"/>
      <w:r w:rsidR="006D5765">
        <w:t>oxyluciférine</w:t>
      </w:r>
      <w:proofErr w:type="spellEnd"/>
      <w:r w:rsidR="006D5765" w:rsidRPr="006D5765">
        <w:t xml:space="preserve"> </w:t>
      </w:r>
      <w:r w:rsidR="006D5765">
        <w:sym w:font="Wingdings" w:char="F0E0"/>
      </w:r>
      <w:r w:rsidR="006D5765">
        <w:t xml:space="preserve"> </w:t>
      </w:r>
      <w:r w:rsidR="006D5765" w:rsidRPr="006D5765">
        <w:t>émission de fluorescence</w:t>
      </w:r>
    </w:p>
    <w:p w:rsidR="00693A5C" w:rsidRDefault="00693A5C" w:rsidP="006D5765">
      <w:pPr>
        <w:pStyle w:val="Sansinterligne"/>
      </w:pPr>
    </w:p>
    <w:p w:rsidR="00693A5C" w:rsidRDefault="00693A5C" w:rsidP="006D5765">
      <w:pPr>
        <w:pStyle w:val="Sansinterligne"/>
      </w:pPr>
      <w:r>
        <w:t>La machine est programmée et ne recherche que les mutations qu’on lui demande de chercher.</w:t>
      </w:r>
    </w:p>
    <w:p w:rsidR="00693A5C" w:rsidRDefault="00693A5C" w:rsidP="006D5765">
      <w:pPr>
        <w:pStyle w:val="Sansinterligne"/>
      </w:pPr>
      <w:r>
        <w:t>Pour la mutation V600E ça marche quasiment à 100%.</w:t>
      </w:r>
    </w:p>
    <w:p w:rsidR="00693A5C" w:rsidRDefault="00693A5C" w:rsidP="009E6989">
      <w:pPr>
        <w:pStyle w:val="Sansinterligne"/>
        <w:rPr>
          <w:b/>
        </w:rPr>
      </w:pPr>
    </w:p>
    <w:p w:rsidR="00693A5C" w:rsidRDefault="00693A5C" w:rsidP="009E6989">
      <w:pPr>
        <w:pStyle w:val="Sansinterligne"/>
        <w:rPr>
          <w:b/>
        </w:rPr>
      </w:pPr>
    </w:p>
    <w:p w:rsidR="00693A5C" w:rsidRDefault="00693A5C" w:rsidP="009E6989">
      <w:pPr>
        <w:pStyle w:val="Sansinterligne"/>
        <w:rPr>
          <w:b/>
        </w:rPr>
      </w:pPr>
    </w:p>
    <w:p w:rsidR="00693A5C" w:rsidRDefault="00693A5C" w:rsidP="009E6989">
      <w:pPr>
        <w:pStyle w:val="Sansinterligne"/>
        <w:rPr>
          <w:b/>
        </w:rPr>
      </w:pPr>
    </w:p>
    <w:p w:rsidR="00693A5C" w:rsidRDefault="00693A5C" w:rsidP="009E6989">
      <w:pPr>
        <w:pStyle w:val="Sansinterligne"/>
        <w:rPr>
          <w:b/>
        </w:rPr>
      </w:pPr>
    </w:p>
    <w:p w:rsidR="009E6989" w:rsidRPr="004948FD" w:rsidRDefault="009E6989" w:rsidP="009E6989">
      <w:pPr>
        <w:pStyle w:val="Sansinterligne"/>
        <w:rPr>
          <w:b/>
        </w:rPr>
      </w:pPr>
      <w:r w:rsidRPr="004948FD">
        <w:rPr>
          <w:b/>
        </w:rPr>
        <w:t xml:space="preserve">2- Interprétation: </w:t>
      </w:r>
      <w:proofErr w:type="spellStart"/>
      <w:r w:rsidRPr="004948FD">
        <w:rPr>
          <w:b/>
        </w:rPr>
        <w:t>Pyrogramme</w:t>
      </w:r>
      <w:proofErr w:type="spellEnd"/>
      <w:r w:rsidRPr="004948FD">
        <w:rPr>
          <w:b/>
        </w:rPr>
        <w:t xml:space="preserve"> </w:t>
      </w:r>
      <w:proofErr w:type="spellStart"/>
      <w:r w:rsidRPr="004948FD">
        <w:rPr>
          <w:b/>
        </w:rPr>
        <w:t>Braf</w:t>
      </w:r>
      <w:proofErr w:type="spellEnd"/>
    </w:p>
    <w:p w:rsidR="006824BF" w:rsidRDefault="006824BF" w:rsidP="0090253D">
      <w:pPr>
        <w:pStyle w:val="Sansinterligne"/>
        <w:jc w:val="center"/>
      </w:pPr>
      <w:r>
        <w:rPr>
          <w:noProof/>
          <w:lang w:eastAsia="fr-FR"/>
        </w:rPr>
        <w:drawing>
          <wp:inline distT="0" distB="0" distL="0" distR="0">
            <wp:extent cx="3987165" cy="237109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87165" cy="2371090"/>
                    </a:xfrm>
                    <a:prstGeom prst="rect">
                      <a:avLst/>
                    </a:prstGeom>
                    <a:noFill/>
                    <a:ln>
                      <a:noFill/>
                    </a:ln>
                  </pic:spPr>
                </pic:pic>
              </a:graphicData>
            </a:graphic>
          </wp:inline>
        </w:drawing>
      </w:r>
    </w:p>
    <w:p w:rsidR="006824BF" w:rsidRDefault="006824BF" w:rsidP="0090253D">
      <w:pPr>
        <w:pStyle w:val="Sansinterligne"/>
        <w:jc w:val="center"/>
      </w:pPr>
      <w:r>
        <w:rPr>
          <w:noProof/>
          <w:lang w:eastAsia="fr-FR"/>
        </w:rPr>
        <w:drawing>
          <wp:inline distT="0" distB="0" distL="0" distR="0">
            <wp:extent cx="3838575" cy="1711960"/>
            <wp:effectExtent l="0" t="0" r="9525" b="254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38575" cy="1711960"/>
                    </a:xfrm>
                    <a:prstGeom prst="rect">
                      <a:avLst/>
                    </a:prstGeom>
                    <a:noFill/>
                    <a:ln>
                      <a:noFill/>
                    </a:ln>
                  </pic:spPr>
                </pic:pic>
              </a:graphicData>
            </a:graphic>
          </wp:inline>
        </w:drawing>
      </w:r>
    </w:p>
    <w:tbl>
      <w:tblPr>
        <w:tblStyle w:val="Grille"/>
        <w:tblW w:w="0" w:type="auto"/>
        <w:tblLook w:val="04A0"/>
      </w:tblPr>
      <w:tblGrid>
        <w:gridCol w:w="4606"/>
        <w:gridCol w:w="4606"/>
      </w:tblGrid>
      <w:tr w:rsidR="00DD4CBA">
        <w:tc>
          <w:tcPr>
            <w:tcW w:w="4606" w:type="dxa"/>
          </w:tcPr>
          <w:p w:rsidR="00DD4CBA" w:rsidRDefault="00DD4CBA" w:rsidP="006824BF">
            <w:pPr>
              <w:pStyle w:val="Sansinterligne"/>
              <w:rPr>
                <w:b/>
              </w:rPr>
            </w:pPr>
            <w:r w:rsidRPr="006824BF">
              <w:rPr>
                <w:b/>
              </w:rPr>
              <w:t>Avantages</w:t>
            </w:r>
          </w:p>
        </w:tc>
        <w:tc>
          <w:tcPr>
            <w:tcW w:w="4606" w:type="dxa"/>
          </w:tcPr>
          <w:p w:rsidR="00DD4CBA" w:rsidRDefault="00DD4CBA" w:rsidP="006824BF">
            <w:pPr>
              <w:pStyle w:val="Sansinterligne"/>
              <w:rPr>
                <w:b/>
              </w:rPr>
            </w:pPr>
            <w:r w:rsidRPr="006824BF">
              <w:rPr>
                <w:b/>
              </w:rPr>
              <w:t>Inconvénients</w:t>
            </w:r>
          </w:p>
        </w:tc>
      </w:tr>
      <w:tr w:rsidR="00DD4CBA">
        <w:tc>
          <w:tcPr>
            <w:tcW w:w="4606" w:type="dxa"/>
          </w:tcPr>
          <w:p w:rsidR="00DD4CBA" w:rsidRPr="009E6989" w:rsidRDefault="00DD4CBA" w:rsidP="00DD4CBA">
            <w:pPr>
              <w:pStyle w:val="Sansinterligne"/>
            </w:pPr>
            <w:r w:rsidRPr="009E6989">
              <w:t xml:space="preserve">Séquence en temps </w:t>
            </w:r>
            <w:proofErr w:type="spellStart"/>
            <w:r w:rsidRPr="009E6989">
              <w:t>réel-</w:t>
            </w:r>
            <w:proofErr w:type="spellEnd"/>
            <w:r w:rsidRPr="009E6989">
              <w:t xml:space="preserve"> Rapide</w:t>
            </w:r>
          </w:p>
          <w:p w:rsidR="00DD4CBA" w:rsidRPr="009E6989" w:rsidRDefault="00DD4CBA" w:rsidP="00DD4CBA">
            <w:pPr>
              <w:pStyle w:val="Sansinterligne"/>
            </w:pPr>
            <w:r w:rsidRPr="009E6989">
              <w:t>Simple, robuste, rapide et sensible</w:t>
            </w:r>
          </w:p>
          <w:p w:rsidR="00DD4CBA" w:rsidRPr="00DD4CBA" w:rsidRDefault="00DD4CBA" w:rsidP="006824BF">
            <w:pPr>
              <w:pStyle w:val="Sansinterligne"/>
            </w:pPr>
            <w:r w:rsidRPr="009E6989">
              <w:t>Automatisé</w:t>
            </w:r>
          </w:p>
        </w:tc>
        <w:tc>
          <w:tcPr>
            <w:tcW w:w="4606" w:type="dxa"/>
          </w:tcPr>
          <w:p w:rsidR="00DD4CBA" w:rsidRPr="009E6989" w:rsidRDefault="00DD4CBA" w:rsidP="00DD4CBA">
            <w:pPr>
              <w:pStyle w:val="Sansinterligne"/>
            </w:pPr>
            <w:r w:rsidRPr="009E6989">
              <w:t xml:space="preserve">Détection </w:t>
            </w:r>
            <w:r w:rsidRPr="0063751D">
              <w:rPr>
                <w:b/>
              </w:rPr>
              <w:t>ciblée</w:t>
            </w:r>
          </w:p>
          <w:p w:rsidR="00DD4CBA" w:rsidRPr="00DD4CBA" w:rsidRDefault="00DD4CBA" w:rsidP="006824BF">
            <w:pPr>
              <w:pStyle w:val="Sansinterligne"/>
            </w:pPr>
            <w:r w:rsidRPr="009E6989">
              <w:t xml:space="preserve">Ne permet pas de trouver de </w:t>
            </w:r>
            <w:r>
              <w:t xml:space="preserve">nouvelles </w:t>
            </w:r>
            <w:r w:rsidRPr="009E6989">
              <w:t>mutations</w:t>
            </w:r>
          </w:p>
        </w:tc>
      </w:tr>
    </w:tbl>
    <w:p w:rsidR="006824BF" w:rsidRDefault="006824BF" w:rsidP="009E6989">
      <w:pPr>
        <w:pStyle w:val="Sansinterligne"/>
      </w:pPr>
    </w:p>
    <w:p w:rsidR="009E6989" w:rsidRPr="004948FD" w:rsidRDefault="009E6989" w:rsidP="009E6989">
      <w:pPr>
        <w:pStyle w:val="Sansinterligne"/>
        <w:rPr>
          <w:b/>
        </w:rPr>
      </w:pPr>
      <w:r w:rsidRPr="004948FD">
        <w:rPr>
          <w:b/>
        </w:rPr>
        <w:t>Intérêt de la recherche de mutation</w:t>
      </w:r>
    </w:p>
    <w:p w:rsidR="009E6989" w:rsidRPr="009E6989" w:rsidRDefault="009E6989" w:rsidP="009E6989">
      <w:pPr>
        <w:pStyle w:val="Sansinterligne"/>
      </w:pPr>
      <w:r w:rsidRPr="009E6989">
        <w:t>• Thérapie moléculaire ciblée +++</w:t>
      </w:r>
    </w:p>
    <w:p w:rsidR="009E6989" w:rsidRPr="009E6989" w:rsidRDefault="009E6989" w:rsidP="009E6989">
      <w:pPr>
        <w:pStyle w:val="Sansinterligne"/>
      </w:pPr>
      <w:r w:rsidRPr="009E6989">
        <w:t xml:space="preserve">– Réponse aux Inhibiteurs de </w:t>
      </w:r>
      <w:proofErr w:type="spellStart"/>
      <w:r w:rsidRPr="009E6989">
        <w:t>Braf</w:t>
      </w:r>
      <w:proofErr w:type="spellEnd"/>
      <w:r w:rsidRPr="009E6989">
        <w:t xml:space="preserve"> (PLX4032) si </w:t>
      </w:r>
      <w:proofErr w:type="spellStart"/>
      <w:r w:rsidRPr="009E6989">
        <w:t>Braf</w:t>
      </w:r>
      <w:proofErr w:type="spellEnd"/>
      <w:r w:rsidRPr="009E6989">
        <w:t xml:space="preserve"> muté</w:t>
      </w:r>
    </w:p>
    <w:p w:rsidR="009E6989" w:rsidRPr="009E6989" w:rsidRDefault="009E6989" w:rsidP="009E6989">
      <w:pPr>
        <w:pStyle w:val="Sansinterligne"/>
      </w:pPr>
      <w:r w:rsidRPr="009E6989">
        <w:t xml:space="preserve">– Réponse aux </w:t>
      </w:r>
      <w:proofErr w:type="spellStart"/>
      <w:r w:rsidRPr="009E6989">
        <w:t>Ac</w:t>
      </w:r>
      <w:proofErr w:type="spellEnd"/>
      <w:r w:rsidRPr="009E6989">
        <w:t xml:space="preserve"> monoclonaux (</w:t>
      </w:r>
      <w:proofErr w:type="spellStart"/>
      <w:r w:rsidRPr="009E6989">
        <w:t>Imatinib</w:t>
      </w:r>
      <w:proofErr w:type="spellEnd"/>
      <w:r w:rsidRPr="009E6989">
        <w:t xml:space="preserve">) si </w:t>
      </w:r>
      <w:proofErr w:type="spellStart"/>
      <w:r w:rsidRPr="009E6989">
        <w:t>Ckit</w:t>
      </w:r>
      <w:proofErr w:type="spellEnd"/>
      <w:r w:rsidRPr="009E6989">
        <w:t xml:space="preserve"> muté</w:t>
      </w:r>
    </w:p>
    <w:p w:rsidR="009E6989" w:rsidRPr="009E6989" w:rsidRDefault="009E6989" w:rsidP="009E6989">
      <w:pPr>
        <w:pStyle w:val="Sansinterligne"/>
      </w:pPr>
      <w:r w:rsidRPr="009E6989">
        <w:t xml:space="preserve">– Les mutations de </w:t>
      </w:r>
      <w:proofErr w:type="spellStart"/>
      <w:r w:rsidRPr="009E6989">
        <w:t>Braf</w:t>
      </w:r>
      <w:proofErr w:type="spellEnd"/>
      <w:r w:rsidRPr="009E6989">
        <w:t xml:space="preserve"> et </w:t>
      </w:r>
      <w:proofErr w:type="spellStart"/>
      <w:r w:rsidRPr="009E6989">
        <w:t>Ckit</w:t>
      </w:r>
      <w:proofErr w:type="spellEnd"/>
      <w:r w:rsidRPr="009E6989">
        <w:t xml:space="preserve"> sont activatrices</w:t>
      </w:r>
    </w:p>
    <w:p w:rsidR="009E6989" w:rsidRPr="009E6989" w:rsidRDefault="009E6989" w:rsidP="009E6989">
      <w:pPr>
        <w:pStyle w:val="Sansinterligne"/>
      </w:pPr>
      <w:r w:rsidRPr="009E6989">
        <w:t>• Meilleure ré</w:t>
      </w:r>
      <w:r w:rsidR="006824BF">
        <w:t xml:space="preserve">ponse thérapeutique si génotype </w:t>
      </w:r>
      <w:r w:rsidRPr="009E6989">
        <w:t>identifié: cibler les patients</w:t>
      </w:r>
    </w:p>
    <w:p w:rsidR="009E6989" w:rsidRPr="009E6989" w:rsidRDefault="009E6989" w:rsidP="009E6989">
      <w:pPr>
        <w:pStyle w:val="Sansinterligne"/>
      </w:pPr>
      <w:r w:rsidRPr="009E6989">
        <w:t>• Détection des mutations de résistance secondaire</w:t>
      </w:r>
    </w:p>
    <w:p w:rsidR="009E6989" w:rsidRDefault="009E6989" w:rsidP="009E6989">
      <w:pPr>
        <w:pStyle w:val="Sansinterligne"/>
      </w:pPr>
      <w:r w:rsidRPr="009E6989">
        <w:t>• Pas de consens</w:t>
      </w:r>
      <w:r w:rsidR="0063751D">
        <w:t xml:space="preserve">us établi pour les indications: </w:t>
      </w:r>
      <w:r w:rsidRPr="009E6989">
        <w:t>Essai Clinique</w:t>
      </w:r>
    </w:p>
    <w:p w:rsidR="006824BF" w:rsidRDefault="006824BF" w:rsidP="009E6989">
      <w:pPr>
        <w:pStyle w:val="Sansinterligne"/>
      </w:pPr>
    </w:p>
    <w:p w:rsidR="00BD5EC8" w:rsidRPr="00BD5EC8" w:rsidRDefault="00BD5EC8" w:rsidP="00BD5EC8">
      <w:pPr>
        <w:pStyle w:val="Sansinterligne"/>
        <w:numPr>
          <w:ilvl w:val="0"/>
          <w:numId w:val="10"/>
        </w:numPr>
        <w:rPr>
          <w:b/>
          <w:u w:val="single"/>
        </w:rPr>
      </w:pPr>
      <w:r w:rsidRPr="00BD5EC8">
        <w:rPr>
          <w:b/>
          <w:u w:val="single"/>
        </w:rPr>
        <w:t>Conclusions</w:t>
      </w:r>
    </w:p>
    <w:p w:rsidR="00BD5EC8" w:rsidRPr="009E6989" w:rsidRDefault="00BD5EC8" w:rsidP="009E6989">
      <w:pPr>
        <w:pStyle w:val="Sansinterligne"/>
      </w:pPr>
    </w:p>
    <w:p w:rsidR="009E6989" w:rsidRPr="004948FD" w:rsidRDefault="009E6989" w:rsidP="00BD5EC8">
      <w:pPr>
        <w:pStyle w:val="Sansinterligne"/>
        <w:numPr>
          <w:ilvl w:val="0"/>
          <w:numId w:val="11"/>
        </w:numPr>
        <w:rPr>
          <w:b/>
        </w:rPr>
      </w:pPr>
      <w:r w:rsidRPr="004948FD">
        <w:rPr>
          <w:b/>
        </w:rPr>
        <w:t>Circuit de Biologie Moléculaire au LPCE</w:t>
      </w:r>
    </w:p>
    <w:p w:rsidR="006824BF" w:rsidRDefault="006824BF" w:rsidP="0063751D">
      <w:pPr>
        <w:pStyle w:val="Sansinterligne"/>
        <w:jc w:val="center"/>
      </w:pPr>
      <w:r>
        <w:rPr>
          <w:noProof/>
          <w:lang w:eastAsia="fr-FR"/>
        </w:rPr>
        <w:drawing>
          <wp:inline distT="0" distB="0" distL="0" distR="0">
            <wp:extent cx="4676775" cy="1692281"/>
            <wp:effectExtent l="0" t="0" r="0" b="3175"/>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78623" cy="1692950"/>
                    </a:xfrm>
                    <a:prstGeom prst="rect">
                      <a:avLst/>
                    </a:prstGeom>
                    <a:noFill/>
                    <a:ln>
                      <a:noFill/>
                    </a:ln>
                  </pic:spPr>
                </pic:pic>
              </a:graphicData>
            </a:graphic>
          </wp:inline>
        </w:drawing>
      </w:r>
    </w:p>
    <w:p w:rsidR="009E6989" w:rsidRPr="004948FD" w:rsidRDefault="00BD5EC8" w:rsidP="00BD5EC8">
      <w:pPr>
        <w:pStyle w:val="Sansinterligne"/>
        <w:numPr>
          <w:ilvl w:val="0"/>
          <w:numId w:val="11"/>
        </w:numPr>
        <w:rPr>
          <w:b/>
        </w:rPr>
      </w:pPr>
      <w:r w:rsidRPr="004948FD">
        <w:rPr>
          <w:b/>
        </w:rPr>
        <w:t>C</w:t>
      </w:r>
      <w:r w:rsidR="009E6989" w:rsidRPr="004948FD">
        <w:rPr>
          <w:b/>
        </w:rPr>
        <w:t>ompte-rendu type de biologie moléculaire</w:t>
      </w:r>
    </w:p>
    <w:p w:rsidR="009E6989" w:rsidRPr="009E6989" w:rsidRDefault="009E6989" w:rsidP="009E6989">
      <w:pPr>
        <w:pStyle w:val="Sansinterligne"/>
      </w:pPr>
      <w:r w:rsidRPr="009E6989">
        <w:t xml:space="preserve">• </w:t>
      </w:r>
      <w:r w:rsidRPr="0063751D">
        <w:rPr>
          <w:b/>
        </w:rPr>
        <w:t>Renseignements cliniques</w:t>
      </w:r>
    </w:p>
    <w:p w:rsidR="009E6989" w:rsidRPr="009E6989" w:rsidRDefault="009E6989" w:rsidP="009E6989">
      <w:pPr>
        <w:pStyle w:val="Sansinterligne"/>
      </w:pPr>
      <w:r w:rsidRPr="009E6989">
        <w:t xml:space="preserve">– </w:t>
      </w:r>
      <w:r w:rsidRPr="0063751D">
        <w:rPr>
          <w:b/>
        </w:rPr>
        <w:t xml:space="preserve">Dates </w:t>
      </w:r>
      <w:r w:rsidRPr="009E6989">
        <w:t>de prélèvement, de prescription, de la demande d</w:t>
      </w:r>
      <w:r w:rsidR="006824BF">
        <w:t xml:space="preserve">’analyse moléculaire, d’analyse </w:t>
      </w:r>
      <w:r w:rsidRPr="009E6989">
        <w:t>des séquences</w:t>
      </w:r>
    </w:p>
    <w:p w:rsidR="009E6989" w:rsidRPr="009E6989" w:rsidRDefault="009E6989" w:rsidP="009E6989">
      <w:pPr>
        <w:pStyle w:val="Sansinterligne"/>
      </w:pPr>
      <w:r w:rsidRPr="009E6989">
        <w:t>– Médecin prescripteur et le laboratoire de pathologie responsable du prélèvement</w:t>
      </w:r>
    </w:p>
    <w:p w:rsidR="009E6989" w:rsidRPr="009E6989" w:rsidRDefault="009E6989" w:rsidP="009E6989">
      <w:pPr>
        <w:pStyle w:val="Sansinterligne"/>
      </w:pPr>
      <w:r w:rsidRPr="009E6989">
        <w:t>– Nature du prélèvement et son conditionnement</w:t>
      </w:r>
      <w:r w:rsidR="006824BF">
        <w:t xml:space="preserve"> (diagnostic histologique, site </w:t>
      </w:r>
      <w:r w:rsidRPr="009E6989">
        <w:t>anatomique, % de cellules tumorales)</w:t>
      </w:r>
    </w:p>
    <w:p w:rsidR="009E6989" w:rsidRPr="0063751D" w:rsidRDefault="009E6989" w:rsidP="009E6989">
      <w:pPr>
        <w:pStyle w:val="Sansinterligne"/>
        <w:rPr>
          <w:b/>
        </w:rPr>
      </w:pPr>
      <w:r w:rsidRPr="009E6989">
        <w:t xml:space="preserve">• </w:t>
      </w:r>
      <w:r w:rsidRPr="0063751D">
        <w:rPr>
          <w:b/>
        </w:rPr>
        <w:t>Les techniques utilisées</w:t>
      </w:r>
    </w:p>
    <w:p w:rsidR="009E6989" w:rsidRPr="009E6989" w:rsidRDefault="009E6989" w:rsidP="009E6989">
      <w:pPr>
        <w:pStyle w:val="Sansinterligne"/>
      </w:pPr>
      <w:r w:rsidRPr="009E6989">
        <w:t>– Pour l’ADN : extraction ADN, quantité et qualité</w:t>
      </w:r>
    </w:p>
    <w:p w:rsidR="009E6989" w:rsidRPr="009E6989" w:rsidRDefault="009E6989" w:rsidP="009E6989">
      <w:pPr>
        <w:pStyle w:val="Sansinterligne"/>
      </w:pPr>
      <w:r w:rsidRPr="009E6989">
        <w:t>– Seuils de détection de la technique utilisée et les différentes mutations recherchées</w:t>
      </w:r>
    </w:p>
    <w:p w:rsidR="009E6989" w:rsidRPr="0063751D" w:rsidRDefault="009E6989" w:rsidP="009E6989">
      <w:pPr>
        <w:pStyle w:val="Sansinterligne"/>
        <w:rPr>
          <w:b/>
        </w:rPr>
      </w:pPr>
      <w:r w:rsidRPr="0063751D">
        <w:rPr>
          <w:b/>
        </w:rPr>
        <w:t>• Les résultats</w:t>
      </w:r>
    </w:p>
    <w:p w:rsidR="009E6989" w:rsidRPr="0063751D" w:rsidRDefault="009E6989" w:rsidP="006824BF">
      <w:pPr>
        <w:pStyle w:val="Sansinterligne"/>
        <w:rPr>
          <w:b/>
        </w:rPr>
      </w:pPr>
      <w:r w:rsidRPr="0063751D">
        <w:rPr>
          <w:b/>
        </w:rPr>
        <w:t xml:space="preserve">– </w:t>
      </w:r>
      <w:r w:rsidR="006824BF" w:rsidRPr="0063751D">
        <w:rPr>
          <w:b/>
        </w:rPr>
        <w:t>En nomenclature internationale</w:t>
      </w:r>
    </w:p>
    <w:p w:rsidR="009E6989" w:rsidRPr="0063751D" w:rsidRDefault="009E6989" w:rsidP="009E6989">
      <w:pPr>
        <w:pStyle w:val="Sansinterligne"/>
        <w:rPr>
          <w:b/>
        </w:rPr>
      </w:pPr>
      <w:r w:rsidRPr="0063751D">
        <w:rPr>
          <w:b/>
        </w:rPr>
        <w:t>– Absence de mutation +/- réserve en cas de faible % de cellules tumorales</w:t>
      </w:r>
    </w:p>
    <w:p w:rsidR="009E6989" w:rsidRPr="0063751D" w:rsidRDefault="009E6989" w:rsidP="009E6989">
      <w:pPr>
        <w:pStyle w:val="Sansinterligne"/>
        <w:rPr>
          <w:b/>
        </w:rPr>
      </w:pPr>
      <w:r w:rsidRPr="0063751D">
        <w:rPr>
          <w:b/>
        </w:rPr>
        <w:t>– Résultat non interprétable : impossibilité d’amplific</w:t>
      </w:r>
      <w:r w:rsidR="006824BF" w:rsidRPr="0063751D">
        <w:rPr>
          <w:b/>
        </w:rPr>
        <w:t xml:space="preserve">ation de l’exon ou de séquences </w:t>
      </w:r>
      <w:r w:rsidRPr="0063751D">
        <w:rPr>
          <w:b/>
        </w:rPr>
        <w:t>illisibles (arrêt technique en phase analytique)</w:t>
      </w:r>
    </w:p>
    <w:p w:rsidR="009E6989" w:rsidRPr="0063751D" w:rsidRDefault="009E6989" w:rsidP="009E6989">
      <w:pPr>
        <w:pStyle w:val="Sansinterligne"/>
        <w:rPr>
          <w:b/>
        </w:rPr>
      </w:pPr>
      <w:r w:rsidRPr="0063751D">
        <w:rPr>
          <w:b/>
        </w:rPr>
        <w:t>– Etude moléculaire impossible : matériel insuffisant</w:t>
      </w:r>
    </w:p>
    <w:p w:rsidR="009E6989" w:rsidRPr="0063751D" w:rsidRDefault="009E6989" w:rsidP="009E6989">
      <w:pPr>
        <w:pStyle w:val="Sansinterligne"/>
      </w:pPr>
      <w:r w:rsidRPr="0063751D">
        <w:t>• Prédictions thérapeutiques de réponse au traitement associé à chaque mutation</w:t>
      </w:r>
    </w:p>
    <w:p w:rsidR="009E6989" w:rsidRPr="0063751D" w:rsidRDefault="009E6989" w:rsidP="009E6989">
      <w:pPr>
        <w:pStyle w:val="Sansinterligne"/>
      </w:pPr>
      <w:r w:rsidRPr="0063751D">
        <w:t>• Signataires + date de signature</w:t>
      </w:r>
    </w:p>
    <w:p w:rsidR="006824BF" w:rsidRPr="009E6989" w:rsidRDefault="006824BF" w:rsidP="009E6989">
      <w:pPr>
        <w:pStyle w:val="Sansinterligne"/>
      </w:pPr>
    </w:p>
    <w:p w:rsidR="009E6989" w:rsidRPr="004948FD" w:rsidRDefault="009E6989" w:rsidP="00BD5EC8">
      <w:pPr>
        <w:pStyle w:val="Sansinterligne"/>
        <w:numPr>
          <w:ilvl w:val="0"/>
          <w:numId w:val="11"/>
        </w:numPr>
        <w:rPr>
          <w:b/>
        </w:rPr>
      </w:pPr>
      <w:r w:rsidRPr="004948FD">
        <w:rPr>
          <w:b/>
        </w:rPr>
        <w:t>Marqueurs tissulaires des thérapies ciblées</w:t>
      </w:r>
    </w:p>
    <w:p w:rsidR="009E6989" w:rsidRPr="0063751D" w:rsidRDefault="009E6989" w:rsidP="009E6989">
      <w:pPr>
        <w:pStyle w:val="Sansinterligne"/>
        <w:rPr>
          <w:b/>
        </w:rPr>
      </w:pPr>
      <w:r w:rsidRPr="0063751D">
        <w:rPr>
          <w:b/>
        </w:rPr>
        <w:t>• Importance de la technique de détection</w:t>
      </w:r>
    </w:p>
    <w:p w:rsidR="009E6989" w:rsidRPr="009E6989" w:rsidRDefault="009E6989" w:rsidP="009E6989">
      <w:pPr>
        <w:pStyle w:val="Sansinterligne"/>
      </w:pPr>
      <w:r w:rsidRPr="009E6989">
        <w:t>– Sensible</w:t>
      </w:r>
    </w:p>
    <w:p w:rsidR="009E6989" w:rsidRPr="009E6989" w:rsidRDefault="009E6989" w:rsidP="009E6989">
      <w:pPr>
        <w:pStyle w:val="Sansinterligne"/>
      </w:pPr>
      <w:r w:rsidRPr="009E6989">
        <w:t>– Reproductible et Robuste</w:t>
      </w:r>
    </w:p>
    <w:p w:rsidR="009E6989" w:rsidRPr="0063751D" w:rsidRDefault="009E6989" w:rsidP="009E6989">
      <w:pPr>
        <w:pStyle w:val="Sansinterligne"/>
        <w:rPr>
          <w:b/>
        </w:rPr>
      </w:pPr>
      <w:r w:rsidRPr="0063751D">
        <w:rPr>
          <w:b/>
        </w:rPr>
        <w:t>• Importance de la qualité de l’échantillon</w:t>
      </w:r>
    </w:p>
    <w:p w:rsidR="009E6989" w:rsidRPr="009E6989" w:rsidRDefault="009E6989" w:rsidP="009E6989">
      <w:pPr>
        <w:pStyle w:val="Sansinterligne"/>
      </w:pPr>
      <w:r w:rsidRPr="009E6989">
        <w:t>– Fixation</w:t>
      </w:r>
    </w:p>
    <w:p w:rsidR="009E6989" w:rsidRPr="009E6989" w:rsidRDefault="009E6989" w:rsidP="009E6989">
      <w:pPr>
        <w:pStyle w:val="Sansinterligne"/>
      </w:pPr>
      <w:r w:rsidRPr="009E6989">
        <w:t>– Quantité de cellules tumorales</w:t>
      </w:r>
    </w:p>
    <w:p w:rsidR="009E6989" w:rsidRPr="0063751D" w:rsidRDefault="009E6989" w:rsidP="009E6989">
      <w:pPr>
        <w:pStyle w:val="Sansinterligne"/>
        <w:rPr>
          <w:b/>
        </w:rPr>
      </w:pPr>
      <w:r w:rsidRPr="0063751D">
        <w:rPr>
          <w:b/>
        </w:rPr>
        <w:t>• Facteur liés à la tumeur</w:t>
      </w:r>
    </w:p>
    <w:p w:rsidR="009E6989" w:rsidRPr="009E6989" w:rsidRDefault="009E6989" w:rsidP="009E6989">
      <w:pPr>
        <w:pStyle w:val="Sansinterligne"/>
      </w:pPr>
      <w:r w:rsidRPr="009E6989">
        <w:t xml:space="preserve">– Hétérogénéité </w:t>
      </w:r>
      <w:proofErr w:type="spellStart"/>
      <w:r w:rsidRPr="009E6989">
        <w:t>intra-tumorale</w:t>
      </w:r>
      <w:proofErr w:type="spellEnd"/>
    </w:p>
    <w:p w:rsidR="009E6989" w:rsidRPr="009E6989" w:rsidRDefault="009E6989" w:rsidP="009E6989">
      <w:pPr>
        <w:pStyle w:val="Sansinterligne"/>
      </w:pPr>
      <w:r w:rsidRPr="009E6989">
        <w:t>– Site primitif, secondaire</w:t>
      </w:r>
    </w:p>
    <w:p w:rsidR="009E6989" w:rsidRPr="0063751D" w:rsidRDefault="009E6989" w:rsidP="009E6989">
      <w:pPr>
        <w:pStyle w:val="Sansinterligne"/>
        <w:rPr>
          <w:b/>
        </w:rPr>
      </w:pPr>
      <w:r w:rsidRPr="0063751D">
        <w:rPr>
          <w:b/>
        </w:rPr>
        <w:t>• Facteurs cliniques</w:t>
      </w:r>
    </w:p>
    <w:p w:rsidR="009E6989" w:rsidRPr="009E6989" w:rsidRDefault="009E6989" w:rsidP="009E6989">
      <w:pPr>
        <w:pStyle w:val="Sansinterligne"/>
      </w:pPr>
      <w:r w:rsidRPr="009E6989">
        <w:t>– Influence des thérapies antérieures</w:t>
      </w:r>
    </w:p>
    <w:p w:rsidR="009E6989" w:rsidRDefault="009E6989" w:rsidP="009E6989">
      <w:pPr>
        <w:pStyle w:val="Sansinterligne"/>
      </w:pPr>
      <w:r w:rsidRPr="009E6989">
        <w:t>– Résistances Secondaires</w:t>
      </w:r>
    </w:p>
    <w:p w:rsidR="006824BF" w:rsidRPr="009E6989" w:rsidRDefault="006824BF" w:rsidP="009E6989">
      <w:pPr>
        <w:pStyle w:val="Sansinterligne"/>
      </w:pPr>
    </w:p>
    <w:p w:rsidR="009E6989" w:rsidRDefault="009E6989" w:rsidP="00BD5EC8">
      <w:pPr>
        <w:pStyle w:val="Sansinterligne"/>
        <w:numPr>
          <w:ilvl w:val="0"/>
          <w:numId w:val="10"/>
        </w:numPr>
        <w:rPr>
          <w:b/>
          <w:u w:val="single"/>
        </w:rPr>
      </w:pPr>
      <w:r w:rsidRPr="00BD5EC8">
        <w:rPr>
          <w:b/>
          <w:u w:val="single"/>
        </w:rPr>
        <w:t>Ce qu’il faut retenir</w:t>
      </w:r>
    </w:p>
    <w:p w:rsidR="00F804C7" w:rsidRPr="00BD5EC8" w:rsidRDefault="00F804C7" w:rsidP="00F804C7">
      <w:pPr>
        <w:pStyle w:val="Sansinterligne"/>
        <w:ind w:left="1080"/>
        <w:rPr>
          <w:b/>
          <w:u w:val="single"/>
        </w:rPr>
      </w:pPr>
    </w:p>
    <w:p w:rsidR="009E6989" w:rsidRPr="0063751D" w:rsidRDefault="009E6989" w:rsidP="009E6989">
      <w:pPr>
        <w:pStyle w:val="Sansinterligne"/>
        <w:rPr>
          <w:b/>
        </w:rPr>
      </w:pPr>
      <w:r w:rsidRPr="0063751D">
        <w:rPr>
          <w:b/>
        </w:rPr>
        <w:t>• Mélanome Malin:</w:t>
      </w:r>
    </w:p>
    <w:p w:rsidR="009E6989" w:rsidRPr="009E6989" w:rsidRDefault="009E6989" w:rsidP="009E6989">
      <w:pPr>
        <w:pStyle w:val="Sansinterligne"/>
      </w:pPr>
      <w:r w:rsidRPr="009E6989">
        <w:t xml:space="preserve">– Formes </w:t>
      </w:r>
      <w:proofErr w:type="spellStart"/>
      <w:r w:rsidRPr="009E6989">
        <w:t>anatomo-clinique</w:t>
      </w:r>
      <w:proofErr w:type="spellEnd"/>
      <w:r w:rsidR="0063751D">
        <w:t xml:space="preserve"> (pas de photos à reconnaitre no </w:t>
      </w:r>
      <w:proofErr w:type="spellStart"/>
      <w:r w:rsidR="0063751D">
        <w:t>worries</w:t>
      </w:r>
      <w:proofErr w:type="spellEnd"/>
      <w:r w:rsidR="0063751D">
        <w:t xml:space="preserve"> les gens ;))</w:t>
      </w:r>
    </w:p>
    <w:p w:rsidR="009E6989" w:rsidRPr="009E6989" w:rsidRDefault="009E6989" w:rsidP="009E6989">
      <w:pPr>
        <w:pStyle w:val="Sansinterligne"/>
      </w:pPr>
      <w:r w:rsidRPr="009E6989">
        <w:t>– Exposition solaire et mutation</w:t>
      </w:r>
      <w:r w:rsidR="0063751D">
        <w:t xml:space="preserve"> (ALM plutôt C-KIT et SSM plutôt BRAF, ça peut être mélanger)</w:t>
      </w:r>
    </w:p>
    <w:p w:rsidR="009E6989" w:rsidRPr="0063751D" w:rsidRDefault="009E6989" w:rsidP="009E6989">
      <w:pPr>
        <w:pStyle w:val="Sansinterligne"/>
        <w:rPr>
          <w:b/>
        </w:rPr>
      </w:pPr>
      <w:r w:rsidRPr="0063751D">
        <w:rPr>
          <w:b/>
        </w:rPr>
        <w:t>• Techniques de détection des mutations</w:t>
      </w:r>
    </w:p>
    <w:p w:rsidR="009E6989" w:rsidRPr="009E6989" w:rsidRDefault="009E6989" w:rsidP="009E6989">
      <w:pPr>
        <w:pStyle w:val="Sansinterligne"/>
      </w:pPr>
      <w:r w:rsidRPr="009E6989">
        <w:t>– Etapes communes</w:t>
      </w:r>
      <w:r w:rsidR="0063751D">
        <w:t xml:space="preserve"> (les 3 : sélection, extraction, amplification)</w:t>
      </w:r>
    </w:p>
    <w:p w:rsidR="009E6989" w:rsidRPr="009E6989" w:rsidRDefault="009E6989" w:rsidP="009E6989">
      <w:pPr>
        <w:pStyle w:val="Sansinterligne"/>
      </w:pPr>
      <w:r w:rsidRPr="009E6989">
        <w:t>– Séquençage direct</w:t>
      </w:r>
    </w:p>
    <w:p w:rsidR="009E6989" w:rsidRPr="009E6989" w:rsidRDefault="009E6989" w:rsidP="009E6989">
      <w:pPr>
        <w:pStyle w:val="Sansinterligne"/>
      </w:pPr>
      <w:r w:rsidRPr="009E6989">
        <w:t xml:space="preserve">– </w:t>
      </w:r>
      <w:proofErr w:type="spellStart"/>
      <w:r w:rsidRPr="009E6989">
        <w:t>Pyroséquençage</w:t>
      </w:r>
      <w:proofErr w:type="spellEnd"/>
    </w:p>
    <w:p w:rsidR="00BD1CBD" w:rsidRDefault="009E6989" w:rsidP="00BD1CBD">
      <w:pPr>
        <w:pStyle w:val="Sansinterligne"/>
        <w:rPr>
          <w:b/>
        </w:rPr>
      </w:pPr>
      <w:r w:rsidRPr="0063751D">
        <w:rPr>
          <w:b/>
        </w:rPr>
        <w:t>• Éléments indispensable du compte-rendu</w:t>
      </w:r>
    </w:p>
    <w:p w:rsidR="0048275D" w:rsidRPr="0063751D" w:rsidRDefault="006824BF" w:rsidP="00BD1CBD">
      <w:pPr>
        <w:pStyle w:val="Sansinterligne"/>
        <w:jc w:val="center"/>
        <w:rPr>
          <w:b/>
        </w:rPr>
      </w:pPr>
      <w:r>
        <w:br w:type="page"/>
      </w:r>
      <w:r w:rsidR="0048275D" w:rsidRPr="00BD5EC8">
        <w:rPr>
          <w:b/>
          <w:sz w:val="28"/>
          <w:szCs w:val="28"/>
        </w:rPr>
        <w:t>Introduction à la biologie moléculaire</w:t>
      </w:r>
    </w:p>
    <w:p w:rsidR="0048275D" w:rsidRPr="00BD5EC8" w:rsidRDefault="006A0E0A" w:rsidP="00BD1CBD">
      <w:pPr>
        <w:pStyle w:val="Sansinterligne"/>
        <w:jc w:val="center"/>
        <w:rPr>
          <w:b/>
          <w:sz w:val="28"/>
          <w:szCs w:val="28"/>
        </w:rPr>
      </w:pPr>
      <w:r>
        <w:rPr>
          <w:b/>
          <w:noProof/>
          <w:sz w:val="28"/>
          <w:szCs w:val="28"/>
          <w:lang w:eastAsia="fr-FR"/>
        </w:rPr>
        <w:pict>
          <v:rect id="Rectangle 16" o:spid="_x0000_s1027" style="position:absolute;left:0;text-align:left;margin-left:109.15pt;margin-top:-21.2pt;width:233.25pt;height:39.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" filled="f" strokecolor="black [1600]" strokeweight="2pt"/>
        </w:pict>
      </w:r>
      <w:r w:rsidR="0048275D" w:rsidRPr="00BD5EC8">
        <w:rPr>
          <w:b/>
          <w:sz w:val="28"/>
          <w:szCs w:val="28"/>
        </w:rPr>
        <w:t>L’exemple de la pathologie thyroïde</w:t>
      </w:r>
    </w:p>
    <w:p w:rsidR="008A73FC" w:rsidRDefault="008A73FC" w:rsidP="00BD1CBD">
      <w:pPr>
        <w:pStyle w:val="Sansinterligne"/>
        <w:jc w:val="center"/>
      </w:pPr>
    </w:p>
    <w:p w:rsidR="008A73FC" w:rsidRDefault="008A73FC" w:rsidP="00BD1CBD">
      <w:pPr>
        <w:pStyle w:val="Sansinterligne"/>
        <w:jc w:val="center"/>
      </w:pPr>
    </w:p>
    <w:p w:rsidR="0048275D" w:rsidRDefault="0048275D" w:rsidP="00BD1CBD">
      <w:pPr>
        <w:pStyle w:val="Sansinterligne"/>
        <w:jc w:val="center"/>
      </w:pPr>
    </w:p>
    <w:p w:rsidR="00266EA9" w:rsidRPr="009A46E3" w:rsidRDefault="009A46E3" w:rsidP="00285ECF">
      <w:pPr>
        <w:pStyle w:val="Sansinterligne"/>
        <w:jc w:val="both"/>
        <w:rPr>
          <w:b/>
        </w:rPr>
      </w:pPr>
      <w:r w:rsidRPr="009A46E3">
        <w:rPr>
          <w:b/>
        </w:rPr>
        <w:t>Biologie moléculaire : d</w:t>
      </w:r>
      <w:r w:rsidR="0048275D" w:rsidRPr="009A46E3">
        <w:rPr>
          <w:b/>
        </w:rPr>
        <w:t>éfinition</w:t>
      </w:r>
    </w:p>
    <w:p w:rsidR="0048275D" w:rsidRDefault="0048275D" w:rsidP="00285ECF">
      <w:pPr>
        <w:pStyle w:val="Sansinterligne"/>
        <w:numPr>
          <w:ilvl w:val="0"/>
          <w:numId w:val="1"/>
        </w:numPr>
        <w:jc w:val="both"/>
      </w:pPr>
      <w:r>
        <w:t>compréhension des mécanismes de fonctionnement de la cellule au niveau moléculaire.</w:t>
      </w:r>
    </w:p>
    <w:p w:rsidR="0048275D" w:rsidRDefault="0048275D" w:rsidP="00285ECF">
      <w:pPr>
        <w:pStyle w:val="Sansinterligne"/>
        <w:numPr>
          <w:ilvl w:val="0"/>
          <w:numId w:val="1"/>
        </w:numPr>
        <w:jc w:val="both"/>
      </w:pPr>
      <w:r>
        <w:t>ensemble des techniques de manipulations d'acides nucléiques (ADN, ARN).</w:t>
      </w:r>
    </w:p>
    <w:p w:rsidR="008A73FC" w:rsidRDefault="008A73FC" w:rsidP="00285ECF">
      <w:pPr>
        <w:pStyle w:val="Sansinterligne"/>
        <w:jc w:val="both"/>
      </w:pPr>
    </w:p>
    <w:p w:rsidR="0048275D" w:rsidRDefault="0048275D" w:rsidP="00285ECF">
      <w:pPr>
        <w:pStyle w:val="Sansinterligne"/>
        <w:jc w:val="both"/>
      </w:pPr>
    </w:p>
    <w:p w:rsidR="009A46E3" w:rsidRPr="009A46E3" w:rsidRDefault="009A46E3" w:rsidP="00285ECF">
      <w:pPr>
        <w:pStyle w:val="Sansinterligne"/>
        <w:jc w:val="both"/>
        <w:rPr>
          <w:i/>
          <w:u w:val="single"/>
        </w:rPr>
      </w:pPr>
      <w:r w:rsidRPr="009A46E3">
        <w:rPr>
          <w:i/>
          <w:u w:val="single"/>
        </w:rPr>
        <w:t>Rappels :</w:t>
      </w:r>
    </w:p>
    <w:p w:rsidR="0048275D" w:rsidRPr="009A46E3" w:rsidRDefault="0048275D" w:rsidP="00285ECF">
      <w:pPr>
        <w:pStyle w:val="Sansinterligne"/>
        <w:jc w:val="both"/>
        <w:rPr>
          <w:b/>
        </w:rPr>
      </w:pPr>
      <w:r w:rsidRPr="009A46E3">
        <w:rPr>
          <w:b/>
        </w:rPr>
        <w:t xml:space="preserve">ADN : Acide </w:t>
      </w:r>
      <w:proofErr w:type="spellStart"/>
      <w:r w:rsidRPr="009A46E3">
        <w:rPr>
          <w:b/>
        </w:rPr>
        <w:t>desoxyribonucléique</w:t>
      </w:r>
      <w:proofErr w:type="spellEnd"/>
    </w:p>
    <w:p w:rsidR="0048275D" w:rsidRDefault="0048275D" w:rsidP="00285ECF">
      <w:pPr>
        <w:pStyle w:val="Sansinterligne"/>
        <w:jc w:val="both"/>
      </w:pPr>
      <w:r>
        <w:t>• Molécule double brin présente dans toutes les cellules</w:t>
      </w:r>
    </w:p>
    <w:p w:rsidR="0048275D" w:rsidRDefault="0048275D" w:rsidP="00285ECF">
      <w:pPr>
        <w:pStyle w:val="Sansinterligne"/>
        <w:jc w:val="both"/>
      </w:pPr>
      <w:r>
        <w:t>• Formé par 4 nucléotides</w:t>
      </w:r>
    </w:p>
    <w:p w:rsidR="0048275D" w:rsidRDefault="0048275D" w:rsidP="00285ECF">
      <w:pPr>
        <w:pStyle w:val="Sansinterligne"/>
        <w:jc w:val="both"/>
      </w:pPr>
      <w:r>
        <w:t xml:space="preserve">– </w:t>
      </w:r>
      <w:proofErr w:type="gramStart"/>
      <w:r>
        <w:t>adénosine(</w:t>
      </w:r>
      <w:proofErr w:type="gramEnd"/>
      <w:r>
        <w:t>A)</w:t>
      </w:r>
    </w:p>
    <w:p w:rsidR="0048275D" w:rsidRDefault="0048275D" w:rsidP="00285ECF">
      <w:pPr>
        <w:pStyle w:val="Sansinterligne"/>
        <w:jc w:val="both"/>
      </w:pPr>
      <w:r>
        <w:t>– cytosine (C)</w:t>
      </w:r>
    </w:p>
    <w:p w:rsidR="0048275D" w:rsidRDefault="0048275D" w:rsidP="00285ECF">
      <w:pPr>
        <w:pStyle w:val="Sansinterligne"/>
        <w:jc w:val="both"/>
      </w:pPr>
      <w:r>
        <w:t>– guanine (G)</w:t>
      </w:r>
    </w:p>
    <w:p w:rsidR="0048275D" w:rsidRDefault="0048275D" w:rsidP="00285ECF">
      <w:pPr>
        <w:pStyle w:val="Sansinterligne"/>
        <w:jc w:val="both"/>
      </w:pPr>
      <w:r>
        <w:t>– thymine (T)</w:t>
      </w:r>
    </w:p>
    <w:p w:rsidR="0048275D" w:rsidRDefault="0048275D" w:rsidP="00285ECF">
      <w:pPr>
        <w:pStyle w:val="Sansinterligne"/>
        <w:jc w:val="both"/>
      </w:pPr>
      <w:r>
        <w:t xml:space="preserve">• </w:t>
      </w:r>
      <w:proofErr w:type="gramStart"/>
      <w:r>
        <w:t>ordre</w:t>
      </w:r>
      <w:proofErr w:type="gramEnd"/>
      <w:r>
        <w:t xml:space="preserve"> d’enchaînement des nucléotides précis</w:t>
      </w:r>
    </w:p>
    <w:p w:rsidR="0048275D" w:rsidRDefault="0048275D" w:rsidP="00285ECF">
      <w:pPr>
        <w:pStyle w:val="Sansinterligne"/>
        <w:jc w:val="both"/>
      </w:pPr>
      <w:r>
        <w:t>– correspond à l’information génétique.</w:t>
      </w:r>
    </w:p>
    <w:p w:rsidR="0048275D" w:rsidRDefault="0048275D" w:rsidP="00285ECF">
      <w:pPr>
        <w:pStyle w:val="Sansinterligne"/>
        <w:jc w:val="both"/>
      </w:pPr>
      <w:r>
        <w:t xml:space="preserve">• </w:t>
      </w:r>
      <w:proofErr w:type="gramStart"/>
      <w:r>
        <w:t>l'ADN</w:t>
      </w:r>
      <w:proofErr w:type="gramEnd"/>
      <w:r>
        <w:t xml:space="preserve"> forme des pelotes, les nucléosomes, où l’ADN est associé à des protéines, les histones.</w:t>
      </w:r>
    </w:p>
    <w:p w:rsidR="0048275D" w:rsidRDefault="0048275D" w:rsidP="00285ECF">
      <w:pPr>
        <w:pStyle w:val="Sansinterligne"/>
        <w:jc w:val="both"/>
      </w:pPr>
      <w:r>
        <w:t>• Le tout est bien enroulé et compacté sous la forme de chromosomes, localisés dans le noyau des cellules.</w:t>
      </w:r>
    </w:p>
    <w:p w:rsidR="0048275D" w:rsidRDefault="0048275D" w:rsidP="00285ECF">
      <w:pPr>
        <w:pStyle w:val="Sansinterligne"/>
        <w:jc w:val="both"/>
      </w:pPr>
      <w:r>
        <w:t>• L’ADN est le support de l’information génétique, sous la forme de succession de nucléotides.</w:t>
      </w:r>
    </w:p>
    <w:p w:rsidR="0048275D" w:rsidRDefault="0048275D" w:rsidP="00285ECF">
      <w:pPr>
        <w:pStyle w:val="Sansinterligne"/>
        <w:jc w:val="both"/>
      </w:pPr>
      <w:r>
        <w:t>• Le code génétique associe chaque triplet de bases (codon) à un acide aminé particulier.</w:t>
      </w:r>
    </w:p>
    <w:p w:rsidR="0048275D" w:rsidRDefault="0048275D" w:rsidP="00285ECF">
      <w:pPr>
        <w:pStyle w:val="Sansinterligne"/>
        <w:jc w:val="both"/>
      </w:pPr>
      <w:r>
        <w:t>– gène codant pour des protéines</w:t>
      </w:r>
    </w:p>
    <w:p w:rsidR="0048275D" w:rsidRDefault="0048275D" w:rsidP="00285ECF">
      <w:pPr>
        <w:pStyle w:val="Sansinterligne"/>
        <w:jc w:val="both"/>
      </w:pPr>
      <w:r>
        <w:t>– morceaux d’ADN codant pour des ARN, pour des séquences régulatrices de l’expression des gènes…</w:t>
      </w:r>
    </w:p>
    <w:p w:rsidR="0048275D" w:rsidRDefault="0048275D" w:rsidP="00285ECF">
      <w:pPr>
        <w:pStyle w:val="Sansinterligne"/>
        <w:jc w:val="both"/>
      </w:pPr>
    </w:p>
    <w:p w:rsidR="0048275D" w:rsidRPr="009A46E3" w:rsidRDefault="009A46E3" w:rsidP="00285ECF">
      <w:pPr>
        <w:pStyle w:val="Sansinterligne"/>
        <w:jc w:val="both"/>
        <w:rPr>
          <w:b/>
        </w:rPr>
      </w:pPr>
      <w:r w:rsidRPr="009A46E3">
        <w:rPr>
          <w:b/>
        </w:rPr>
        <w:t xml:space="preserve">ARN : </w:t>
      </w:r>
      <w:r w:rsidR="0048275D" w:rsidRPr="009A46E3">
        <w:rPr>
          <w:b/>
        </w:rPr>
        <w:t>Acide ribonucléique</w:t>
      </w:r>
    </w:p>
    <w:p w:rsidR="0048275D" w:rsidRDefault="0048275D" w:rsidP="00285ECF">
      <w:pPr>
        <w:pStyle w:val="Sansinterligne"/>
        <w:jc w:val="both"/>
      </w:pPr>
      <w:r>
        <w:t xml:space="preserve">• Molécule formée d’un enchaînement de </w:t>
      </w:r>
      <w:proofErr w:type="spellStart"/>
      <w:r>
        <w:t>ribonucléotides</w:t>
      </w:r>
      <w:proofErr w:type="spellEnd"/>
    </w:p>
    <w:p w:rsidR="0048275D" w:rsidRDefault="0048275D" w:rsidP="00285ECF">
      <w:pPr>
        <w:pStyle w:val="Sansinterligne"/>
        <w:jc w:val="both"/>
      </w:pPr>
      <w:r>
        <w:t>– Adénine</w:t>
      </w:r>
    </w:p>
    <w:p w:rsidR="0048275D" w:rsidRDefault="0048275D" w:rsidP="00285ECF">
      <w:pPr>
        <w:pStyle w:val="Sansinterligne"/>
        <w:jc w:val="both"/>
      </w:pPr>
      <w:r>
        <w:t>– Cytosine</w:t>
      </w:r>
    </w:p>
    <w:p w:rsidR="0048275D" w:rsidRDefault="0048275D" w:rsidP="00285ECF">
      <w:pPr>
        <w:pStyle w:val="Sansinterligne"/>
        <w:jc w:val="both"/>
      </w:pPr>
      <w:r>
        <w:t>– Guanine</w:t>
      </w:r>
    </w:p>
    <w:p w:rsidR="0048275D" w:rsidRDefault="0048275D" w:rsidP="00285ECF">
      <w:pPr>
        <w:pStyle w:val="Sansinterligne"/>
        <w:jc w:val="both"/>
      </w:pPr>
      <w:r>
        <w:t>– Uracile</w:t>
      </w:r>
    </w:p>
    <w:p w:rsidR="0048275D" w:rsidRDefault="0048275D" w:rsidP="00285ECF">
      <w:pPr>
        <w:pStyle w:val="Sansinterligne"/>
        <w:jc w:val="both"/>
      </w:pPr>
      <w:r>
        <w:t>• Issu de la transcription de l’ADN par l’enzyme ARN polymérase</w:t>
      </w:r>
    </w:p>
    <w:p w:rsidR="0048275D" w:rsidRDefault="0048275D" w:rsidP="00285ECF">
      <w:pPr>
        <w:pStyle w:val="Sansinterligne"/>
        <w:jc w:val="both"/>
      </w:pPr>
      <w:r>
        <w:t>• Plusieurs conformations possible</w:t>
      </w:r>
      <w:r w:rsidR="00255982">
        <w:t>s</w:t>
      </w:r>
      <w:r>
        <w:t xml:space="preserve"> (simple brin, tige </w:t>
      </w:r>
      <w:proofErr w:type="gramStart"/>
      <w:r>
        <w:t>boucle…)</w:t>
      </w:r>
      <w:proofErr w:type="gramEnd"/>
    </w:p>
    <w:p w:rsidR="0048275D" w:rsidRDefault="0048275D" w:rsidP="00285ECF">
      <w:pPr>
        <w:pStyle w:val="Sansinterligne"/>
        <w:jc w:val="both"/>
      </w:pPr>
      <w:r>
        <w:t>• Plusieurs fonctions</w:t>
      </w:r>
    </w:p>
    <w:p w:rsidR="0048275D" w:rsidRDefault="0048275D" w:rsidP="00285ECF">
      <w:pPr>
        <w:pStyle w:val="Sansinterligne"/>
        <w:jc w:val="both"/>
      </w:pPr>
      <w:r>
        <w:t>– ARN messagers (</w:t>
      </w:r>
      <w:proofErr w:type="spellStart"/>
      <w:r>
        <w:t>ARNm</w:t>
      </w:r>
      <w:proofErr w:type="spellEnd"/>
      <w:r>
        <w:t>) servant de matrice pour la synthèse des protéines</w:t>
      </w:r>
    </w:p>
    <w:p w:rsidR="0048275D" w:rsidRDefault="0048275D" w:rsidP="00285ECF">
      <w:pPr>
        <w:pStyle w:val="Sansinterligne"/>
        <w:jc w:val="both"/>
      </w:pPr>
    </w:p>
    <w:p w:rsidR="00255982" w:rsidRDefault="00255982" w:rsidP="00285ECF">
      <w:pPr>
        <w:pStyle w:val="Sansinterligne"/>
        <w:jc w:val="both"/>
      </w:pPr>
      <w:r>
        <w:t>Mutation sur un oncogène : actif tout le temps</w:t>
      </w:r>
    </w:p>
    <w:p w:rsidR="00255982" w:rsidRDefault="00255982" w:rsidP="00285ECF">
      <w:pPr>
        <w:pStyle w:val="Sansinterligne"/>
        <w:jc w:val="both"/>
      </w:pPr>
      <w:r>
        <w:t>Mutation sur un suppresseur de tumeur : va l’inactiver</w:t>
      </w:r>
    </w:p>
    <w:p w:rsidR="00255982" w:rsidRDefault="00255982" w:rsidP="00285ECF">
      <w:pPr>
        <w:pStyle w:val="Sansinterligne"/>
        <w:numPr>
          <w:ilvl w:val="0"/>
          <w:numId w:val="19"/>
        </w:numPr>
        <w:jc w:val="both"/>
      </w:pPr>
      <w:r>
        <w:t xml:space="preserve">Origines de la </w:t>
      </w:r>
      <w:proofErr w:type="spellStart"/>
      <w:r>
        <w:t>tumorogenèse</w:t>
      </w:r>
      <w:proofErr w:type="spellEnd"/>
    </w:p>
    <w:p w:rsidR="00255982" w:rsidRDefault="00255982" w:rsidP="00285ECF">
      <w:pPr>
        <w:pStyle w:val="Sansinterligne"/>
        <w:jc w:val="both"/>
      </w:pPr>
    </w:p>
    <w:p w:rsidR="0048275D" w:rsidRPr="009A46E3" w:rsidRDefault="009A46E3" w:rsidP="00285ECF">
      <w:pPr>
        <w:pStyle w:val="Sansinterligne"/>
        <w:jc w:val="both"/>
        <w:rPr>
          <w:i/>
          <w:u w:val="single"/>
        </w:rPr>
      </w:pPr>
      <w:r w:rsidRPr="009A46E3">
        <w:rPr>
          <w:i/>
          <w:u w:val="single"/>
        </w:rPr>
        <w:t>La p</w:t>
      </w:r>
      <w:r w:rsidR="0048275D" w:rsidRPr="009A46E3">
        <w:rPr>
          <w:i/>
          <w:u w:val="single"/>
        </w:rPr>
        <w:t>athologie de la thyroïde</w:t>
      </w:r>
    </w:p>
    <w:p w:rsidR="00182CE3" w:rsidRDefault="00182CE3" w:rsidP="00285ECF">
      <w:pPr>
        <w:pStyle w:val="Sansinterligne"/>
        <w:jc w:val="both"/>
      </w:pPr>
      <w:r>
        <w:t xml:space="preserve">Recherche des mutations : comment arriver </w:t>
      </w:r>
      <w:r w:rsidR="00285ECF">
        <w:t xml:space="preserve">le cancer et comment le traiter (impact sur les traitements des patients). </w:t>
      </w:r>
    </w:p>
    <w:p w:rsidR="00285ECF" w:rsidRDefault="00285ECF" w:rsidP="00285ECF">
      <w:pPr>
        <w:pStyle w:val="Sansinterligne"/>
        <w:jc w:val="both"/>
      </w:pPr>
    </w:p>
    <w:p w:rsidR="00182CE3" w:rsidRPr="00182CE3" w:rsidRDefault="00182CE3" w:rsidP="00285ECF">
      <w:pPr>
        <w:pStyle w:val="Sansinterligne"/>
        <w:jc w:val="both"/>
        <w:rPr>
          <w:b/>
        </w:rPr>
      </w:pPr>
      <w:r w:rsidRPr="00182CE3">
        <w:rPr>
          <w:b/>
        </w:rPr>
        <w:t xml:space="preserve">La thyroïde </w:t>
      </w:r>
    </w:p>
    <w:p w:rsidR="00182CE3" w:rsidRDefault="00285ECF" w:rsidP="00285ECF">
      <w:pPr>
        <w:pStyle w:val="Sansinterligne"/>
        <w:jc w:val="both"/>
      </w:pPr>
      <w:r>
        <w:t xml:space="preserve">Glande endocrine située au niveau du coup constituée de </w:t>
      </w:r>
      <w:r w:rsidR="00182CE3">
        <w:t>2 lobes reliés par un isthme</w:t>
      </w:r>
      <w:r>
        <w:t>.</w:t>
      </w:r>
    </w:p>
    <w:p w:rsidR="00182CE3" w:rsidRDefault="00285ECF" w:rsidP="00285ECF">
      <w:pPr>
        <w:pStyle w:val="Sansinterligne"/>
        <w:jc w:val="both"/>
      </w:pPr>
      <w:r>
        <w:t>Très richement vascularisée, tissu conjonctif ++, et des cellules</w:t>
      </w:r>
      <w:r w:rsidR="00182CE3">
        <w:t xml:space="preserve"> épithélia</w:t>
      </w:r>
      <w:r>
        <w:t xml:space="preserve">les : </w:t>
      </w:r>
      <w:proofErr w:type="spellStart"/>
      <w:r>
        <w:t>thyréocytes</w:t>
      </w:r>
      <w:proofErr w:type="spellEnd"/>
      <w:r>
        <w:t xml:space="preserve"> et c</w:t>
      </w:r>
      <w:r w:rsidR="00182CE3">
        <w:t>ellules C minoritaire</w:t>
      </w:r>
      <w:r w:rsidR="0067120F">
        <w:t xml:space="preserve"> par rapport à la population de </w:t>
      </w:r>
      <w:proofErr w:type="spellStart"/>
      <w:r w:rsidR="0067120F">
        <w:t>thyréocytes</w:t>
      </w:r>
      <w:proofErr w:type="spellEnd"/>
      <w:r w:rsidR="0067120F">
        <w:t xml:space="preserve">. </w:t>
      </w:r>
    </w:p>
    <w:p w:rsidR="009A46E3" w:rsidRDefault="009A46E3" w:rsidP="0048275D">
      <w:pPr>
        <w:pStyle w:val="Sansinterligne"/>
      </w:pPr>
    </w:p>
    <w:p w:rsidR="00285ECF" w:rsidRDefault="00285ECF" w:rsidP="0048275D">
      <w:pPr>
        <w:pStyle w:val="Sansinterligne"/>
      </w:pPr>
    </w:p>
    <w:p w:rsidR="00285ECF" w:rsidRDefault="00285ECF" w:rsidP="0048275D">
      <w:pPr>
        <w:pStyle w:val="Sansinterligne"/>
      </w:pPr>
    </w:p>
    <w:p w:rsidR="008A73FC" w:rsidRDefault="009A46E3" w:rsidP="00285ECF">
      <w:pPr>
        <w:pStyle w:val="Sansinterligne"/>
        <w:numPr>
          <w:ilvl w:val="0"/>
          <w:numId w:val="2"/>
        </w:numPr>
        <w:rPr>
          <w:b/>
          <w:u w:val="single"/>
        </w:rPr>
      </w:pPr>
      <w:r w:rsidRPr="009A46E3">
        <w:rPr>
          <w:b/>
          <w:u w:val="single"/>
        </w:rPr>
        <w:t>F</w:t>
      </w:r>
      <w:r w:rsidR="0048275D" w:rsidRPr="009A46E3">
        <w:rPr>
          <w:b/>
          <w:u w:val="single"/>
        </w:rPr>
        <w:t>onctions</w:t>
      </w:r>
    </w:p>
    <w:p w:rsidR="00285ECF" w:rsidRPr="00285ECF" w:rsidRDefault="00285ECF" w:rsidP="008A73FC">
      <w:pPr>
        <w:pStyle w:val="Sansinterligne"/>
        <w:ind w:left="720"/>
        <w:rPr>
          <w:b/>
          <w:u w:val="single"/>
        </w:rPr>
      </w:pPr>
    </w:p>
    <w:tbl>
      <w:tblPr>
        <w:tblStyle w:val="Grille"/>
        <w:tblW w:w="0" w:type="auto"/>
        <w:tblLook w:val="04A0"/>
      </w:tblPr>
      <w:tblGrid>
        <w:gridCol w:w="4606"/>
        <w:gridCol w:w="4606"/>
      </w:tblGrid>
      <w:tr w:rsidR="00285ECF">
        <w:tc>
          <w:tcPr>
            <w:tcW w:w="4606" w:type="dxa"/>
          </w:tcPr>
          <w:p w:rsidR="00285ECF" w:rsidRDefault="00285ECF" w:rsidP="00285ECF">
            <w:pPr>
              <w:pStyle w:val="Sansinterligne"/>
            </w:pPr>
            <w:r w:rsidRPr="009A46E3">
              <w:rPr>
                <w:b/>
              </w:rPr>
              <w:t>T3 et T4</w:t>
            </w:r>
            <w:r>
              <w:rPr>
                <w:b/>
              </w:rPr>
              <w:t xml:space="preserve"> </w:t>
            </w:r>
            <w:r w:rsidRPr="00285ECF">
              <w:t>(hormones thyroïdiennes)</w:t>
            </w:r>
          </w:p>
          <w:p w:rsidR="0067120F" w:rsidRPr="00285ECF" w:rsidRDefault="0067120F" w:rsidP="00285ECF">
            <w:pPr>
              <w:pStyle w:val="Sansinterligne"/>
              <w:rPr>
                <w:b/>
              </w:rPr>
            </w:pPr>
            <w:r>
              <w:t xml:space="preserve">Sécrétées par les </w:t>
            </w:r>
            <w:proofErr w:type="spellStart"/>
            <w:r>
              <w:t>thyréocytes</w:t>
            </w:r>
            <w:proofErr w:type="spellEnd"/>
          </w:p>
        </w:tc>
        <w:tc>
          <w:tcPr>
            <w:tcW w:w="4606" w:type="dxa"/>
          </w:tcPr>
          <w:p w:rsidR="00285ECF" w:rsidRDefault="00285ECF" w:rsidP="00285ECF">
            <w:pPr>
              <w:pStyle w:val="Sansinterligne"/>
              <w:rPr>
                <w:b/>
              </w:rPr>
            </w:pPr>
            <w:r>
              <w:rPr>
                <w:b/>
              </w:rPr>
              <w:t>Calcitonine</w:t>
            </w:r>
            <w:r w:rsidR="0067120F">
              <w:rPr>
                <w:b/>
              </w:rPr>
              <w:t xml:space="preserve"> </w:t>
            </w:r>
          </w:p>
          <w:p w:rsidR="0067120F" w:rsidRPr="0067120F" w:rsidRDefault="0067120F" w:rsidP="00285ECF">
            <w:pPr>
              <w:pStyle w:val="Sansinterligne"/>
            </w:pPr>
            <w:r>
              <w:t>Sécrétées par les cellules C</w:t>
            </w:r>
          </w:p>
        </w:tc>
      </w:tr>
      <w:tr w:rsidR="00285ECF">
        <w:tc>
          <w:tcPr>
            <w:tcW w:w="4606" w:type="dxa"/>
          </w:tcPr>
          <w:p w:rsidR="00285ECF" w:rsidRDefault="00285ECF" w:rsidP="00285ECF">
            <w:pPr>
              <w:pStyle w:val="Sansinterligne"/>
            </w:pPr>
            <w:r>
              <w:t>• influent sur toutes les cellules de l’organisme</w:t>
            </w:r>
          </w:p>
          <w:p w:rsidR="00285ECF" w:rsidRDefault="00285ECF" w:rsidP="00285ECF">
            <w:pPr>
              <w:pStyle w:val="Sansinterligne"/>
            </w:pPr>
            <w:r>
              <w:t>• Régulent leur métabolisme</w:t>
            </w:r>
          </w:p>
          <w:p w:rsidR="00285ECF" w:rsidRDefault="00285ECF" w:rsidP="00285ECF">
            <w:pPr>
              <w:pStyle w:val="Sansinterligne"/>
            </w:pPr>
            <w:r>
              <w:t xml:space="preserve">– Régulation </w:t>
            </w:r>
            <w:r w:rsidRPr="0067120F">
              <w:rPr>
                <w:b/>
              </w:rPr>
              <w:t>thermique</w:t>
            </w:r>
          </w:p>
          <w:p w:rsidR="00285ECF" w:rsidRDefault="00285ECF" w:rsidP="00285ECF">
            <w:pPr>
              <w:pStyle w:val="Sansinterligne"/>
            </w:pPr>
            <w:r>
              <w:t xml:space="preserve">– </w:t>
            </w:r>
            <w:r w:rsidRPr="0067120F">
              <w:rPr>
                <w:b/>
              </w:rPr>
              <w:t>Fréquence cardiaque</w:t>
            </w:r>
          </w:p>
          <w:p w:rsidR="00285ECF" w:rsidRDefault="00285ECF" w:rsidP="00285ECF">
            <w:pPr>
              <w:pStyle w:val="Sansinterligne"/>
            </w:pPr>
            <w:r>
              <w:t xml:space="preserve">– </w:t>
            </w:r>
            <w:proofErr w:type="spellStart"/>
            <w:r w:rsidRPr="0067120F">
              <w:rPr>
                <w:b/>
              </w:rPr>
              <w:t>Dvpmt</w:t>
            </w:r>
            <w:proofErr w:type="spellEnd"/>
            <w:r w:rsidRPr="0067120F">
              <w:rPr>
                <w:b/>
              </w:rPr>
              <w:t xml:space="preserve"> du système nerveux</w:t>
            </w:r>
          </w:p>
          <w:p w:rsidR="00285ECF" w:rsidRPr="0067120F" w:rsidRDefault="00285ECF" w:rsidP="00285ECF">
            <w:pPr>
              <w:pStyle w:val="Sansinterligne"/>
            </w:pPr>
            <w:r>
              <w:t xml:space="preserve">• Sécrétion </w:t>
            </w:r>
            <w:r w:rsidRPr="0067120F">
              <w:rPr>
                <w:b/>
              </w:rPr>
              <w:t>régulée par la TSH</w:t>
            </w:r>
            <w:r w:rsidR="0067120F">
              <w:rPr>
                <w:b/>
              </w:rPr>
              <w:t xml:space="preserve"> </w:t>
            </w:r>
            <w:r w:rsidR="0067120F">
              <w:t>(par l’hypophyse)</w:t>
            </w:r>
          </w:p>
        </w:tc>
        <w:tc>
          <w:tcPr>
            <w:tcW w:w="4606" w:type="dxa"/>
          </w:tcPr>
          <w:p w:rsidR="00285ECF" w:rsidRDefault="00285ECF" w:rsidP="00285ECF">
            <w:pPr>
              <w:pStyle w:val="Sansinterligne"/>
            </w:pPr>
            <w:r>
              <w:t xml:space="preserve">• Régule le </w:t>
            </w:r>
            <w:r w:rsidRPr="0067120F">
              <w:rPr>
                <w:b/>
              </w:rPr>
              <w:t>taux de calcium sanguin</w:t>
            </w:r>
            <w:r>
              <w:t xml:space="preserve"> (avec la parathormone)</w:t>
            </w:r>
          </w:p>
          <w:p w:rsidR="00285ECF" w:rsidRPr="00285ECF" w:rsidRDefault="00285ECF" w:rsidP="00285ECF">
            <w:pPr>
              <w:pStyle w:val="Sansinterligne"/>
            </w:pPr>
            <w:r>
              <w:t>• Sécrétion dépend uniquement du taux de calcium sanguin (et pas des hormones hypophysaires)</w:t>
            </w:r>
          </w:p>
        </w:tc>
      </w:tr>
    </w:tbl>
    <w:p w:rsidR="0048275D" w:rsidRDefault="0048275D" w:rsidP="0048275D">
      <w:pPr>
        <w:pStyle w:val="Sansinterligne"/>
      </w:pPr>
    </w:p>
    <w:p w:rsidR="008A73FC" w:rsidRDefault="009A46E3" w:rsidP="009A46E3">
      <w:pPr>
        <w:pStyle w:val="Sansinterligne"/>
        <w:numPr>
          <w:ilvl w:val="0"/>
          <w:numId w:val="2"/>
        </w:numPr>
        <w:rPr>
          <w:b/>
          <w:u w:val="single"/>
        </w:rPr>
      </w:pPr>
      <w:r w:rsidRPr="009A46E3">
        <w:rPr>
          <w:b/>
          <w:u w:val="single"/>
        </w:rPr>
        <w:t xml:space="preserve">Epidémiologie </w:t>
      </w:r>
    </w:p>
    <w:p w:rsidR="0048275D" w:rsidRPr="009A46E3" w:rsidRDefault="0048275D" w:rsidP="008A73FC">
      <w:pPr>
        <w:pStyle w:val="Sansinterligne"/>
        <w:ind w:left="720"/>
        <w:rPr>
          <w:b/>
          <w:u w:val="single"/>
        </w:rPr>
      </w:pPr>
    </w:p>
    <w:p w:rsidR="0048275D" w:rsidRDefault="0048275D" w:rsidP="0048275D">
      <w:pPr>
        <w:pStyle w:val="Sansinterligne"/>
      </w:pPr>
      <w:r>
        <w:t>Incidence en augmentation</w:t>
      </w:r>
    </w:p>
    <w:p w:rsidR="0048275D" w:rsidRDefault="0048275D" w:rsidP="0048275D">
      <w:pPr>
        <w:pStyle w:val="Sansinterligne"/>
      </w:pPr>
      <w:r>
        <w:t>Pronostic généralement très bon (mortalité&lt;2% à 25 ans)</w:t>
      </w:r>
    </w:p>
    <w:p w:rsidR="0048275D" w:rsidRDefault="0048275D" w:rsidP="0048275D">
      <w:pPr>
        <w:pStyle w:val="Sansinterligne"/>
      </w:pPr>
      <w:r>
        <w:t>Mais 15% agressifs, avec métastases.</w:t>
      </w:r>
    </w:p>
    <w:p w:rsidR="0048275D" w:rsidRDefault="0048275D" w:rsidP="0048275D">
      <w:pPr>
        <w:pStyle w:val="Sansinterligne"/>
      </w:pPr>
    </w:p>
    <w:p w:rsidR="0048275D" w:rsidRPr="0067120F" w:rsidRDefault="0067120F" w:rsidP="0048275D">
      <w:pPr>
        <w:pStyle w:val="Sansinterligne"/>
        <w:numPr>
          <w:ilvl w:val="0"/>
          <w:numId w:val="2"/>
        </w:numPr>
        <w:rPr>
          <w:b/>
          <w:u w:val="single"/>
        </w:rPr>
      </w:pPr>
      <w:r>
        <w:rPr>
          <w:noProof/>
          <w:lang w:eastAsia="fr-FR"/>
        </w:rPr>
        <w:drawing>
          <wp:anchor distT="0" distB="0" distL="114300" distR="114300" simplePos="0" relativeHeight="251663360" behindDoc="0" locked="0" layoutInCell="1" allowOverlap="1">
            <wp:simplePos x="0" y="0"/>
            <wp:positionH relativeFrom="margin">
              <wp:posOffset>3025140</wp:posOffset>
            </wp:positionH>
            <wp:positionV relativeFrom="margin">
              <wp:posOffset>2779395</wp:posOffset>
            </wp:positionV>
            <wp:extent cx="3449955" cy="2247900"/>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49955" cy="2247900"/>
                    </a:xfrm>
                    <a:prstGeom prst="rect">
                      <a:avLst/>
                    </a:prstGeom>
                    <a:noFill/>
                    <a:ln>
                      <a:noFill/>
                    </a:ln>
                  </pic:spPr>
                </pic:pic>
              </a:graphicData>
            </a:graphic>
          </wp:anchor>
        </w:drawing>
      </w:r>
      <w:r w:rsidR="0048275D" w:rsidRPr="009A46E3">
        <w:rPr>
          <w:b/>
          <w:u w:val="single"/>
        </w:rPr>
        <w:t>Histopathologie</w:t>
      </w:r>
    </w:p>
    <w:p w:rsidR="00BF0134" w:rsidRDefault="00BF0134" w:rsidP="0048275D">
      <w:pPr>
        <w:pStyle w:val="Sansinterligne"/>
      </w:pPr>
    </w:p>
    <w:p w:rsidR="0048275D" w:rsidRDefault="00BF0134" w:rsidP="00BF0134">
      <w:pPr>
        <w:pStyle w:val="Sansinterligne"/>
        <w:jc w:val="both"/>
      </w:pPr>
      <w:r>
        <w:t>Adénome : tumeurs</w:t>
      </w:r>
      <w:r w:rsidR="0067120F">
        <w:rPr>
          <w:noProof/>
          <w:lang w:eastAsia="fr-FR"/>
        </w:rPr>
        <w:drawing>
          <wp:anchor distT="0" distB="0" distL="114300" distR="114300" simplePos="0" relativeHeight="251662336" behindDoc="0" locked="0" layoutInCell="1" allowOverlap="1">
            <wp:simplePos x="0" y="0"/>
            <wp:positionH relativeFrom="margin">
              <wp:posOffset>-371475</wp:posOffset>
            </wp:positionH>
            <wp:positionV relativeFrom="margin">
              <wp:posOffset>2779395</wp:posOffset>
            </wp:positionV>
            <wp:extent cx="3462655" cy="2221865"/>
            <wp:effectExtent l="0" t="0" r="4445" b="698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62655" cy="2221865"/>
                    </a:xfrm>
                    <a:prstGeom prst="rect">
                      <a:avLst/>
                    </a:prstGeom>
                    <a:noFill/>
                    <a:ln>
                      <a:noFill/>
                    </a:ln>
                  </pic:spPr>
                </pic:pic>
              </a:graphicData>
            </a:graphic>
          </wp:anchor>
        </w:drawing>
      </w:r>
      <w:r>
        <w:t xml:space="preserve"> </w:t>
      </w:r>
      <w:proofErr w:type="spellStart"/>
      <w:r>
        <w:t>bégnines</w:t>
      </w:r>
      <w:proofErr w:type="spellEnd"/>
      <w:r>
        <w:t>, ça n’existe pas au niveau des cellules C ce sont seulement des hyperplasies (HCC). Carcinomes : cancers à partir des cellules épithéliales.</w:t>
      </w:r>
    </w:p>
    <w:p w:rsidR="00BF0134" w:rsidRDefault="00BF0134" w:rsidP="00BF0134">
      <w:pPr>
        <w:pStyle w:val="Sansinterligne"/>
        <w:jc w:val="both"/>
      </w:pPr>
      <w:r>
        <w:t>Le plus fréquent : le carcinome papillaire.</w:t>
      </w:r>
    </w:p>
    <w:p w:rsidR="009A46E3" w:rsidRDefault="00BF0134" w:rsidP="0048275D">
      <w:pPr>
        <w:pStyle w:val="Sansinterligne"/>
      </w:pPr>
      <w:r>
        <w:t>Problème : être sure que le nodule est bénin ou malin, zones frontières difficiles à étiqueter : aide de la biologie moléculaire.</w:t>
      </w:r>
    </w:p>
    <w:p w:rsidR="00BF0134" w:rsidRDefault="00BF0134" w:rsidP="0048275D">
      <w:pPr>
        <w:pStyle w:val="Sansinterligne"/>
      </w:pPr>
      <w:r>
        <w:t xml:space="preserve">Examen : échographie et on réalise des </w:t>
      </w:r>
      <w:proofErr w:type="spellStart"/>
      <w:r>
        <w:t>cytoponctions</w:t>
      </w:r>
      <w:proofErr w:type="spellEnd"/>
      <w:r>
        <w:t xml:space="preserve"> thyroïdiennes </w:t>
      </w:r>
      <w:proofErr w:type="spellStart"/>
      <w:r>
        <w:t>échoguidés</w:t>
      </w:r>
      <w:proofErr w:type="spellEnd"/>
      <w:r>
        <w:t>, important pour le nodule thyroïdien si on dit que c’est bénin on en reste là, si on dit que c’est malin, avec des cas un peu suspects on va opérer chirurgicalement sans être sûr à 100% mais ça induit une opération. Examen rentable mais qui ne suffit pas à 100%.</w:t>
      </w:r>
    </w:p>
    <w:p w:rsidR="00BF0134" w:rsidRDefault="00BF0134" w:rsidP="0048275D">
      <w:pPr>
        <w:pStyle w:val="Sansinterligne"/>
      </w:pPr>
    </w:p>
    <w:p w:rsidR="0048275D" w:rsidRPr="009A46E3" w:rsidRDefault="0048275D" w:rsidP="009A46E3">
      <w:pPr>
        <w:pStyle w:val="Sansinterligne"/>
        <w:numPr>
          <w:ilvl w:val="0"/>
          <w:numId w:val="2"/>
        </w:numPr>
        <w:rPr>
          <w:b/>
          <w:u w:val="single"/>
        </w:rPr>
      </w:pPr>
      <w:proofErr w:type="spellStart"/>
      <w:r w:rsidRPr="009A46E3">
        <w:rPr>
          <w:b/>
          <w:u w:val="single"/>
        </w:rPr>
        <w:t>Biomarqueurs</w:t>
      </w:r>
      <w:proofErr w:type="spellEnd"/>
    </w:p>
    <w:p w:rsidR="009A46E3" w:rsidRDefault="009A46E3" w:rsidP="009A46E3">
      <w:pPr>
        <w:pStyle w:val="Sansinterligne"/>
      </w:pPr>
    </w:p>
    <w:p w:rsidR="0048275D" w:rsidRDefault="0048275D" w:rsidP="0048275D">
      <w:pPr>
        <w:pStyle w:val="Sansinterligne"/>
      </w:pPr>
      <w:r>
        <w:t xml:space="preserve">- </w:t>
      </w:r>
      <w:proofErr w:type="spellStart"/>
      <w:r>
        <w:t>Immunohistochimie</w:t>
      </w:r>
      <w:proofErr w:type="spellEnd"/>
    </w:p>
    <w:p w:rsidR="0048275D" w:rsidRDefault="0048275D" w:rsidP="0048275D">
      <w:pPr>
        <w:pStyle w:val="Sansinterligne"/>
      </w:pPr>
      <w:r>
        <w:t xml:space="preserve">- Profil </w:t>
      </w:r>
      <w:proofErr w:type="spellStart"/>
      <w:r>
        <w:t>transcriptomique</w:t>
      </w:r>
      <w:proofErr w:type="spellEnd"/>
    </w:p>
    <w:p w:rsidR="0048275D" w:rsidRDefault="0048275D" w:rsidP="0048275D">
      <w:pPr>
        <w:pStyle w:val="Sansinterligne"/>
      </w:pPr>
      <w:r>
        <w:t>- Mutations et réarrangements somatiques</w:t>
      </w:r>
    </w:p>
    <w:p w:rsidR="008A73FC" w:rsidRDefault="0048275D" w:rsidP="0048275D">
      <w:pPr>
        <w:pStyle w:val="Sansinterligne"/>
      </w:pPr>
      <w:r>
        <w:t>- Cytogénétique</w:t>
      </w:r>
    </w:p>
    <w:p w:rsidR="008A73FC" w:rsidRDefault="008A73FC" w:rsidP="0048275D">
      <w:pPr>
        <w:pStyle w:val="Sansinterligne"/>
      </w:pPr>
    </w:p>
    <w:p w:rsidR="008A73FC" w:rsidRDefault="008A73FC" w:rsidP="0048275D">
      <w:pPr>
        <w:pStyle w:val="Sansinterligne"/>
      </w:pPr>
    </w:p>
    <w:p w:rsidR="008A73FC" w:rsidRDefault="008A73FC" w:rsidP="0048275D">
      <w:pPr>
        <w:pStyle w:val="Sansinterligne"/>
      </w:pPr>
    </w:p>
    <w:p w:rsidR="008A73FC" w:rsidRDefault="008A73FC" w:rsidP="0048275D">
      <w:pPr>
        <w:pStyle w:val="Sansinterligne"/>
      </w:pPr>
    </w:p>
    <w:p w:rsidR="0048275D" w:rsidRDefault="0048275D" w:rsidP="0048275D">
      <w:pPr>
        <w:pStyle w:val="Sansinterligne"/>
      </w:pPr>
    </w:p>
    <w:p w:rsidR="0048275D" w:rsidRDefault="0048275D" w:rsidP="0048275D">
      <w:pPr>
        <w:pStyle w:val="Sansinterligne"/>
      </w:pPr>
    </w:p>
    <w:p w:rsidR="007219C2" w:rsidRDefault="0048275D" w:rsidP="009A46E3">
      <w:pPr>
        <w:pStyle w:val="Sansinterligne"/>
        <w:numPr>
          <w:ilvl w:val="0"/>
          <w:numId w:val="3"/>
        </w:numPr>
        <w:rPr>
          <w:b/>
          <w:i/>
        </w:rPr>
      </w:pPr>
      <w:proofErr w:type="spellStart"/>
      <w:r w:rsidRPr="009A46E3">
        <w:rPr>
          <w:b/>
          <w:i/>
        </w:rPr>
        <w:t>Immunohistochimie</w:t>
      </w:r>
      <w:proofErr w:type="spellEnd"/>
    </w:p>
    <w:p w:rsidR="0048275D" w:rsidRPr="009A46E3" w:rsidRDefault="0048275D" w:rsidP="007219C2">
      <w:pPr>
        <w:pStyle w:val="Sansinterligne"/>
        <w:ind w:left="720"/>
        <w:rPr>
          <w:b/>
          <w:i/>
        </w:rPr>
      </w:pPr>
    </w:p>
    <w:p w:rsidR="007219C2" w:rsidRDefault="00182CE3" w:rsidP="00182CE3">
      <w:pPr>
        <w:pStyle w:val="Sansinterligne"/>
      </w:pPr>
      <w:r>
        <w:t>Révélation d’une protéine.</w:t>
      </w:r>
    </w:p>
    <w:p w:rsidR="007219C2" w:rsidRDefault="007219C2" w:rsidP="00182CE3">
      <w:pPr>
        <w:pStyle w:val="Sansinterligne"/>
      </w:pPr>
    </w:p>
    <w:p w:rsidR="007219C2" w:rsidRDefault="007219C2" w:rsidP="00182CE3">
      <w:pPr>
        <w:pStyle w:val="Sansinterligne"/>
      </w:pPr>
    </w:p>
    <w:p w:rsidR="007219C2" w:rsidRDefault="007219C2" w:rsidP="00182CE3">
      <w:pPr>
        <w:pStyle w:val="Sansinterligne"/>
      </w:pPr>
      <w:r>
        <w:rPr>
          <w:noProof/>
          <w:lang w:eastAsia="fr-FR"/>
        </w:rPr>
        <w:drawing>
          <wp:inline distT="0" distB="0" distL="0" distR="0">
            <wp:extent cx="5459095" cy="5811295"/>
            <wp:effectExtent l="25400" t="0" r="0" b="0"/>
            <wp:docPr id="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ve:Choice xmlns:ma="http://schemas.microsoft.com/office/mac/drawingml/2008/main" Requires="ma">
                      <pic:blipFill>
                        <a:blip r:embed="rId15"/>
                        <a:srcRect/>
                        <a:stretch>
                          <a:fillRect/>
                        </a:stretch>
                      </pic:blipFill>
                    </ve:Choice>
                    <ve:Fallback>
                      <pic:blipFill>
                        <a:blip r:embed="rId16"/>
                        <a:srcRect/>
                        <a:stretch>
                          <a:fillRect/>
                        </a:stretch>
                      </pic:blipFill>
                    </ve:Fallback>
                  </ve:AlternateContent>
                  <pic:spPr bwMode="auto">
                    <a:xfrm>
                      <a:off x="0" y="0"/>
                      <a:ext cx="5464510" cy="5817059"/>
                    </a:xfrm>
                    <a:prstGeom prst="rect">
                      <a:avLst/>
                    </a:prstGeom>
                    <a:noFill/>
                    <a:ln w="9525">
                      <a:noFill/>
                      <a:miter lim="800000"/>
                      <a:headEnd/>
                      <a:tailEnd/>
                    </a:ln>
                  </pic:spPr>
                </pic:pic>
              </a:graphicData>
            </a:graphic>
          </wp:inline>
        </w:drawing>
      </w:r>
    </w:p>
    <w:p w:rsidR="00182CE3" w:rsidRDefault="00182CE3" w:rsidP="00182CE3">
      <w:pPr>
        <w:pStyle w:val="Sansinterligne"/>
      </w:pPr>
    </w:p>
    <w:p w:rsidR="008A73FC" w:rsidRDefault="007219C2" w:rsidP="00182CE3">
      <w:pPr>
        <w:pStyle w:val="Sansinterligne"/>
      </w:pPr>
      <w:r>
        <w:t xml:space="preserve">On recherche sur une coupe si la protéine est là ou pas, on ne recherche pas une anomalie, juste la </w:t>
      </w:r>
      <w:r w:rsidRPr="008A73FC">
        <w:rPr>
          <w:b/>
        </w:rPr>
        <w:t>présence de la protéine</w:t>
      </w:r>
      <w:r>
        <w:t xml:space="preserve">. </w:t>
      </w:r>
    </w:p>
    <w:p w:rsidR="008A73FC" w:rsidRDefault="00182CE3" w:rsidP="00182CE3">
      <w:pPr>
        <w:pStyle w:val="Sansinterligne"/>
      </w:pPr>
      <w:r>
        <w:t xml:space="preserve">Elle va aider pour le </w:t>
      </w:r>
      <w:r w:rsidRPr="008A73FC">
        <w:rPr>
          <w:b/>
        </w:rPr>
        <w:t>carcinome</w:t>
      </w:r>
      <w:r>
        <w:t xml:space="preserve"> </w:t>
      </w:r>
      <w:r w:rsidRPr="008A73FC">
        <w:rPr>
          <w:b/>
        </w:rPr>
        <w:t>médullaire</w:t>
      </w:r>
      <w:r>
        <w:t xml:space="preserve"> qui sécrète de la </w:t>
      </w:r>
      <w:r w:rsidRPr="008A73FC">
        <w:rPr>
          <w:b/>
        </w:rPr>
        <w:t>calcitonine</w:t>
      </w:r>
      <w:r w:rsidR="007219C2" w:rsidRPr="008A73FC">
        <w:rPr>
          <w:b/>
        </w:rPr>
        <w:t> </w:t>
      </w:r>
      <w:r w:rsidR="007219C2">
        <w:t xml:space="preserve">: </w:t>
      </w:r>
      <w:r>
        <w:t>si on la retrouve on peut affirmer le diagnostic</w:t>
      </w:r>
      <w:r w:rsidR="007219C2">
        <w:t xml:space="preserve"> (seules les tumeurs malignes en sécrètent)</w:t>
      </w:r>
      <w:r>
        <w:t xml:space="preserve">. </w:t>
      </w:r>
    </w:p>
    <w:p w:rsidR="00182CE3" w:rsidRPr="008A73FC" w:rsidRDefault="00182CE3" w:rsidP="00182CE3">
      <w:pPr>
        <w:pStyle w:val="Sansinterligne"/>
        <w:rPr>
          <w:b/>
        </w:rPr>
      </w:pPr>
      <w:r w:rsidRPr="008A73FC">
        <w:rPr>
          <w:b/>
        </w:rPr>
        <w:t>Non applicable pour les ca</w:t>
      </w:r>
      <w:r w:rsidR="007219C2" w:rsidRPr="008A73FC">
        <w:rPr>
          <w:b/>
        </w:rPr>
        <w:t xml:space="preserve">ncers provenant des </w:t>
      </w:r>
      <w:proofErr w:type="spellStart"/>
      <w:r w:rsidR="007219C2" w:rsidRPr="008A73FC">
        <w:rPr>
          <w:b/>
        </w:rPr>
        <w:t>thyréocytes</w:t>
      </w:r>
      <w:proofErr w:type="spellEnd"/>
      <w:r w:rsidR="007219C2" w:rsidRPr="008A73FC">
        <w:rPr>
          <w:b/>
        </w:rPr>
        <w:t xml:space="preserve"> car ils sécrètent de la thyroglobuline qui est sécrétée si la tumeur est bénigne ou maligne. </w:t>
      </w:r>
    </w:p>
    <w:p w:rsidR="0048275D" w:rsidRDefault="0048275D" w:rsidP="0048275D">
      <w:pPr>
        <w:pStyle w:val="Sansinterligne"/>
      </w:pPr>
    </w:p>
    <w:p w:rsidR="007219C2" w:rsidRDefault="0048275D" w:rsidP="009A46E3">
      <w:pPr>
        <w:pStyle w:val="Sansinterligne"/>
        <w:numPr>
          <w:ilvl w:val="0"/>
          <w:numId w:val="3"/>
        </w:numPr>
        <w:rPr>
          <w:b/>
          <w:i/>
        </w:rPr>
      </w:pPr>
      <w:r w:rsidRPr="009A46E3">
        <w:rPr>
          <w:b/>
          <w:i/>
        </w:rPr>
        <w:t>Mutations</w:t>
      </w:r>
      <w:r w:rsidR="009A46E3" w:rsidRPr="009A46E3">
        <w:rPr>
          <w:b/>
          <w:i/>
        </w:rPr>
        <w:t xml:space="preserve"> et réarrangement somatiques</w:t>
      </w:r>
    </w:p>
    <w:p w:rsidR="0048275D" w:rsidRDefault="0048275D" w:rsidP="007219C2">
      <w:pPr>
        <w:pStyle w:val="Sansinterligne"/>
        <w:ind w:left="720"/>
        <w:rPr>
          <w:b/>
          <w:i/>
        </w:rPr>
      </w:pPr>
    </w:p>
    <w:p w:rsidR="007219C2" w:rsidRDefault="00182CE3" w:rsidP="00182CE3">
      <w:pPr>
        <w:pStyle w:val="Sansinterligne"/>
      </w:pPr>
      <w:r>
        <w:t>Pour affiner le diagnostic.</w:t>
      </w:r>
    </w:p>
    <w:p w:rsidR="00182CE3" w:rsidRPr="00182CE3" w:rsidRDefault="00182CE3" w:rsidP="00182CE3">
      <w:pPr>
        <w:pStyle w:val="Sansinterligne"/>
      </w:pPr>
    </w:p>
    <w:p w:rsidR="008A73FC" w:rsidRDefault="009A46E3" w:rsidP="009A46E3">
      <w:pPr>
        <w:pStyle w:val="Sansinterligne"/>
        <w:numPr>
          <w:ilvl w:val="0"/>
          <w:numId w:val="5"/>
        </w:numPr>
        <w:rPr>
          <w:b/>
        </w:rPr>
      </w:pPr>
      <w:r w:rsidRPr="009A46E3">
        <w:rPr>
          <w:b/>
        </w:rPr>
        <w:t>Mutations génétiques</w:t>
      </w:r>
    </w:p>
    <w:p w:rsidR="0048275D" w:rsidRPr="009A46E3" w:rsidRDefault="0048275D" w:rsidP="008A73FC">
      <w:pPr>
        <w:pStyle w:val="Sansinterligne"/>
        <w:ind w:left="720"/>
        <w:rPr>
          <w:b/>
        </w:rPr>
      </w:pPr>
    </w:p>
    <w:p w:rsidR="0048275D" w:rsidRDefault="00BA575C" w:rsidP="0048275D">
      <w:pPr>
        <w:pStyle w:val="Sansinterligne"/>
      </w:pPr>
      <w:r>
        <w:t xml:space="preserve">                         </w:t>
      </w:r>
      <w:r w:rsidR="0048275D">
        <w:t xml:space="preserve">• </w:t>
      </w:r>
      <w:r w:rsidR="007219C2">
        <w:t xml:space="preserve">= </w:t>
      </w:r>
      <w:r w:rsidR="0048275D">
        <w:t>modification de l'information génétique dans le génome d'une cellule</w:t>
      </w:r>
    </w:p>
    <w:p w:rsidR="0048275D" w:rsidRDefault="00BA575C" w:rsidP="0048275D">
      <w:pPr>
        <w:pStyle w:val="Sansinterligne"/>
      </w:pPr>
      <w:r>
        <w:t xml:space="preserve">                         </w:t>
      </w:r>
      <w:r w:rsidR="0048275D">
        <w:t>• Une mutation est dite ponctuelle</w:t>
      </w:r>
      <w:r w:rsidR="00182CE3">
        <w:t xml:space="preserve"> </w:t>
      </w:r>
      <w:r w:rsidR="00182CE3" w:rsidRPr="00182CE3">
        <w:t xml:space="preserve">(thyroïde ++) </w:t>
      </w:r>
      <w:r w:rsidR="0048275D">
        <w:t xml:space="preserve"> quand elle ne touche qu'un seul nucléotide dans l'ADN</w:t>
      </w:r>
      <w:r w:rsidR="007219C2">
        <w:t>.</w:t>
      </w:r>
    </w:p>
    <w:p w:rsidR="0048275D" w:rsidRDefault="00BA575C" w:rsidP="0048275D">
      <w:pPr>
        <w:pStyle w:val="Sansinterligne"/>
      </w:pPr>
      <w:r>
        <w:t xml:space="preserve">                         </w:t>
      </w:r>
      <w:r w:rsidR="0048275D">
        <w:t>• Facteurs favorisants</w:t>
      </w:r>
    </w:p>
    <w:p w:rsidR="0048275D" w:rsidRDefault="0048275D" w:rsidP="0048275D">
      <w:pPr>
        <w:pStyle w:val="Sansinterligne"/>
      </w:pPr>
      <w:r>
        <w:t>– Phases de réplication de l’ADN (division cellulaire)</w:t>
      </w:r>
    </w:p>
    <w:p w:rsidR="007219C2" w:rsidRDefault="0048275D" w:rsidP="0048275D">
      <w:pPr>
        <w:pStyle w:val="Sansinterligne"/>
      </w:pPr>
      <w:r>
        <w:t>– Agents mutationn</w:t>
      </w:r>
      <w:r w:rsidR="009A46E3">
        <w:t>els exogènes</w:t>
      </w:r>
      <w:r w:rsidR="007219C2">
        <w:t xml:space="preserve"> (comme l’irradiation)</w:t>
      </w:r>
    </w:p>
    <w:p w:rsidR="007219C2" w:rsidRDefault="007219C2" w:rsidP="0048275D">
      <w:pPr>
        <w:pStyle w:val="Sansinterligne"/>
      </w:pPr>
    </w:p>
    <w:p w:rsidR="007219C2" w:rsidRDefault="007219C2" w:rsidP="0048275D">
      <w:pPr>
        <w:pStyle w:val="Sansinterligne"/>
      </w:pPr>
    </w:p>
    <w:p w:rsidR="0048275D" w:rsidRDefault="0048275D" w:rsidP="0048275D">
      <w:pPr>
        <w:pStyle w:val="Sansinterligne"/>
      </w:pPr>
    </w:p>
    <w:p w:rsidR="008A73FC" w:rsidRDefault="0048275D" w:rsidP="009A46E3">
      <w:pPr>
        <w:pStyle w:val="Sansinterligne"/>
        <w:numPr>
          <w:ilvl w:val="0"/>
          <w:numId w:val="6"/>
        </w:numPr>
        <w:rPr>
          <w:b/>
        </w:rPr>
      </w:pPr>
      <w:r w:rsidRPr="009A46E3">
        <w:rPr>
          <w:b/>
        </w:rPr>
        <w:t>Réarrangements chromosomiques</w:t>
      </w:r>
    </w:p>
    <w:p w:rsidR="0048275D" w:rsidRPr="009A46E3" w:rsidRDefault="0048275D" w:rsidP="008A73FC">
      <w:pPr>
        <w:pStyle w:val="Sansinterligne"/>
        <w:ind w:left="720"/>
        <w:rPr>
          <w:b/>
        </w:rPr>
      </w:pPr>
    </w:p>
    <w:p w:rsidR="0048275D" w:rsidRDefault="0048275D" w:rsidP="0048275D">
      <w:pPr>
        <w:pStyle w:val="Sansinterligne"/>
      </w:pPr>
      <w:r>
        <w:t xml:space="preserve">Remaniements chromosomiques caractérisés par des </w:t>
      </w:r>
      <w:r w:rsidRPr="00BA575C">
        <w:rPr>
          <w:b/>
        </w:rPr>
        <w:t xml:space="preserve">pertes, des multiplications ou des déplacements </w:t>
      </w:r>
      <w:r>
        <w:t>de certains segments d’ADN</w:t>
      </w:r>
    </w:p>
    <w:p w:rsidR="0048275D" w:rsidRDefault="0048275D" w:rsidP="0048275D">
      <w:pPr>
        <w:pStyle w:val="Sansinterligne"/>
      </w:pPr>
    </w:p>
    <w:p w:rsidR="0048275D" w:rsidRPr="00BA575C" w:rsidRDefault="0048275D" w:rsidP="0048275D">
      <w:pPr>
        <w:pStyle w:val="Sansinterligne"/>
        <w:rPr>
          <w:u w:val="single"/>
        </w:rPr>
      </w:pPr>
      <w:r w:rsidRPr="00BA575C">
        <w:rPr>
          <w:u w:val="single"/>
        </w:rPr>
        <w:t>Mutations/réarrangements somatiques</w:t>
      </w:r>
    </w:p>
    <w:p w:rsidR="0048275D" w:rsidRDefault="0048275D" w:rsidP="0048275D">
      <w:pPr>
        <w:pStyle w:val="Sansinterligne"/>
        <w:jc w:val="center"/>
      </w:pPr>
      <w:r>
        <w:rPr>
          <w:noProof/>
          <w:lang w:eastAsia="fr-FR"/>
        </w:rPr>
        <w:drawing>
          <wp:inline distT="0" distB="0" distL="0" distR="0">
            <wp:extent cx="4354195" cy="3038299"/>
            <wp:effectExtent l="2540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54511" cy="3038520"/>
                    </a:xfrm>
                    <a:prstGeom prst="rect">
                      <a:avLst/>
                    </a:prstGeom>
                    <a:noFill/>
                    <a:ln>
                      <a:noFill/>
                    </a:ln>
                  </pic:spPr>
                </pic:pic>
              </a:graphicData>
            </a:graphic>
          </wp:inline>
        </w:drawing>
      </w:r>
    </w:p>
    <w:p w:rsidR="00BA575C" w:rsidRDefault="00BA575C" w:rsidP="00182CE3">
      <w:pPr>
        <w:pStyle w:val="Sansinterligne"/>
      </w:pPr>
    </w:p>
    <w:p w:rsidR="00552044" w:rsidRDefault="00182CE3" w:rsidP="00182CE3">
      <w:pPr>
        <w:pStyle w:val="Sansinterligne"/>
      </w:pPr>
      <w:r w:rsidRPr="00182CE3">
        <w:t xml:space="preserve">Voies de </w:t>
      </w:r>
      <w:proofErr w:type="spellStart"/>
      <w:r w:rsidRPr="00BA575C">
        <w:rPr>
          <w:b/>
        </w:rPr>
        <w:t>MAP-kinases</w:t>
      </w:r>
      <w:proofErr w:type="spellEnd"/>
      <w:r w:rsidR="007219C2">
        <w:t xml:space="preserve"> en particulier </w:t>
      </w:r>
      <w:r w:rsidR="007219C2" w:rsidRPr="00BA575C">
        <w:rPr>
          <w:b/>
        </w:rPr>
        <w:t>ERK</w:t>
      </w:r>
      <w:r w:rsidRPr="00182CE3">
        <w:t xml:space="preserve"> et des </w:t>
      </w:r>
      <w:r w:rsidRPr="00BA575C">
        <w:rPr>
          <w:b/>
        </w:rPr>
        <w:t>PI3-ki</w:t>
      </w:r>
      <w:r w:rsidR="007219C2" w:rsidRPr="00BA575C">
        <w:rPr>
          <w:b/>
        </w:rPr>
        <w:t>nases</w:t>
      </w:r>
      <w:r w:rsidR="007219C2">
        <w:t xml:space="preserve"> risquent d’être altérées :</w:t>
      </w:r>
      <w:r w:rsidRPr="00182CE3">
        <w:t xml:space="preserve"> </w:t>
      </w:r>
      <w:r w:rsidRPr="00BA575C">
        <w:rPr>
          <w:b/>
        </w:rPr>
        <w:t>croissance, prolifération et survie cellulair</w:t>
      </w:r>
      <w:r w:rsidRPr="00182CE3">
        <w:t>e.</w:t>
      </w:r>
      <w:r w:rsidR="007219C2">
        <w:t xml:space="preserve"> Ce sont des </w:t>
      </w:r>
      <w:r w:rsidR="007219C2" w:rsidRPr="00BA575C">
        <w:rPr>
          <w:b/>
        </w:rPr>
        <w:t>réarrangements oncogéniques </w:t>
      </w:r>
      <w:r w:rsidR="007219C2">
        <w:t xml:space="preserve">! Ca peut être au niveau du récepteur TK, de </w:t>
      </w:r>
      <w:proofErr w:type="gramStart"/>
      <w:r w:rsidR="007219C2">
        <w:t>BRAF(</w:t>
      </w:r>
      <w:proofErr w:type="gramEnd"/>
      <w:r w:rsidR="007219C2">
        <w:t xml:space="preserve">++) ,de  RAS ou de la sous unité catalytique PI3K Ca. </w:t>
      </w:r>
    </w:p>
    <w:p w:rsidR="00552044" w:rsidRDefault="007219C2" w:rsidP="00182CE3">
      <w:pPr>
        <w:pStyle w:val="Sansinterligne"/>
      </w:pPr>
      <w:proofErr w:type="spellStart"/>
      <w:r w:rsidRPr="00552044">
        <w:rPr>
          <w:b/>
        </w:rPr>
        <w:t>Pten</w:t>
      </w:r>
      <w:proofErr w:type="spellEnd"/>
      <w:r>
        <w:t xml:space="preserve"> est un </w:t>
      </w:r>
      <w:r w:rsidRPr="00552044">
        <w:rPr>
          <w:b/>
        </w:rPr>
        <w:t>suppresseur de tu</w:t>
      </w:r>
      <w:r w:rsidR="00552044" w:rsidRPr="00552044">
        <w:rPr>
          <w:b/>
        </w:rPr>
        <w:t>meur </w:t>
      </w:r>
      <w:r w:rsidR="00552044">
        <w:t>: si il est muté, il n’assume plus son rôle et la voie s’emballe.</w:t>
      </w:r>
    </w:p>
    <w:p w:rsidR="00552044" w:rsidRDefault="00552044" w:rsidP="00182CE3">
      <w:pPr>
        <w:pStyle w:val="Sansinterligne"/>
      </w:pPr>
    </w:p>
    <w:p w:rsidR="00182CE3" w:rsidRDefault="00552044" w:rsidP="00182CE3">
      <w:pPr>
        <w:pStyle w:val="Sansinterligne"/>
      </w:pPr>
      <w:r>
        <w:t>Voilà en détails la voie ERK Kinase : mutations et réarran</w:t>
      </w:r>
      <w:r w:rsidR="00BA575C">
        <w:t>gements retrouvés dans environ</w:t>
      </w:r>
      <w:r>
        <w:t xml:space="preserve"> de </w:t>
      </w:r>
      <w:r w:rsidRPr="00BA575C">
        <w:rPr>
          <w:b/>
        </w:rPr>
        <w:t>70</w:t>
      </w:r>
      <w:r>
        <w:t xml:space="preserve">% des </w:t>
      </w:r>
      <w:proofErr w:type="spellStart"/>
      <w:r>
        <w:t>Kc</w:t>
      </w:r>
      <w:proofErr w:type="spellEnd"/>
      <w:r>
        <w:t xml:space="preserve"> de la thyroïde</w:t>
      </w:r>
      <w:r w:rsidR="00BA575C">
        <w:t xml:space="preserve"> (« C’EST ENOOOOOOOOOOOOOOOOOOOOOORME ! »)</w:t>
      </w:r>
      <w:r>
        <w:t xml:space="preserve"> </w:t>
      </w:r>
      <w:proofErr w:type="gramStart"/>
      <w:r>
        <w:t>et</w:t>
      </w:r>
      <w:proofErr w:type="gramEnd"/>
      <w:r>
        <w:t xml:space="preserve"> ces mutations sont généralement mutuellement exclusives, une seule mutation suffit, quand on l’a on a pas les autres.</w:t>
      </w:r>
    </w:p>
    <w:p w:rsidR="0048275D" w:rsidRDefault="0048275D" w:rsidP="0048275D">
      <w:pPr>
        <w:pStyle w:val="Sansinterligne"/>
      </w:pPr>
      <w:r>
        <w:rPr>
          <w:noProof/>
          <w:lang w:eastAsia="fr-FR"/>
        </w:rPr>
        <w:drawing>
          <wp:inline distT="0" distB="0" distL="0" distR="0">
            <wp:extent cx="5401310" cy="4114800"/>
            <wp:effectExtent l="0" t="0" r="889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1310" cy="4114800"/>
                    </a:xfrm>
                    <a:prstGeom prst="rect">
                      <a:avLst/>
                    </a:prstGeom>
                    <a:noFill/>
                    <a:ln>
                      <a:noFill/>
                    </a:ln>
                  </pic:spPr>
                </pic:pic>
              </a:graphicData>
            </a:graphic>
          </wp:inline>
        </w:drawing>
      </w:r>
    </w:p>
    <w:p w:rsidR="00552044" w:rsidRDefault="00182CE3" w:rsidP="0048275D">
      <w:pPr>
        <w:pStyle w:val="Sansinterligne"/>
      </w:pPr>
      <w:r w:rsidRPr="00182CE3">
        <w:t>BRAF retrouvé dans 40% des cancers de la voie de</w:t>
      </w:r>
      <w:r>
        <w:t>s</w:t>
      </w:r>
      <w:r w:rsidRPr="00182CE3">
        <w:t xml:space="preserve"> </w:t>
      </w:r>
      <w:proofErr w:type="spellStart"/>
      <w:r w:rsidRPr="00182CE3">
        <w:t>thyréocytes</w:t>
      </w:r>
      <w:proofErr w:type="spellEnd"/>
      <w:r w:rsidR="00552044">
        <w:t xml:space="preserve">, des carcinomes papillaires de la </w:t>
      </w:r>
      <w:proofErr w:type="gramStart"/>
      <w:r w:rsidR="00552044">
        <w:t>thyroïde .</w:t>
      </w:r>
      <w:proofErr w:type="gramEnd"/>
      <w:r w:rsidR="00552044">
        <w:t xml:space="preserve"> Cette mu</w:t>
      </w:r>
      <w:r w:rsidRPr="00182CE3">
        <w:t xml:space="preserve">tation ponctuelle va rendre la </w:t>
      </w:r>
      <w:r w:rsidR="00552044">
        <w:t xml:space="preserve">phosphorylation de RAF inutile : activation constitutive </w:t>
      </w:r>
      <w:r w:rsidR="00552044" w:rsidRPr="00552044">
        <w:rPr>
          <w:b/>
        </w:rPr>
        <w:sym w:font="Wingdings" w:char="F0E0"/>
      </w:r>
      <w:r w:rsidRPr="00552044">
        <w:rPr>
          <w:b/>
        </w:rPr>
        <w:t xml:space="preserve"> prolifération, survie et différenciation</w:t>
      </w:r>
      <w:r w:rsidR="00552044">
        <w:t xml:space="preserve"> ++++++++++. RAF devient donc un </w:t>
      </w:r>
      <w:r w:rsidR="00552044" w:rsidRPr="00552044">
        <w:rPr>
          <w:b/>
        </w:rPr>
        <w:t>oncogène</w:t>
      </w:r>
      <w:r w:rsidR="00552044">
        <w:t xml:space="preserve">. </w:t>
      </w:r>
    </w:p>
    <w:p w:rsidR="00552044" w:rsidRDefault="00552044" w:rsidP="0048275D">
      <w:pPr>
        <w:pStyle w:val="Sansinterligne"/>
      </w:pPr>
    </w:p>
    <w:p w:rsidR="00552044" w:rsidRDefault="00552044" w:rsidP="0048275D">
      <w:pPr>
        <w:pStyle w:val="Sansinterligne"/>
      </w:pPr>
      <w:r>
        <w:t xml:space="preserve">On retrouve aussi des mutations au niveau </w:t>
      </w:r>
      <w:r w:rsidRPr="00552044">
        <w:t>de</w:t>
      </w:r>
      <w:r w:rsidRPr="00552044">
        <w:rPr>
          <w:b/>
        </w:rPr>
        <w:t xml:space="preserve"> RAS</w:t>
      </w:r>
      <w:r>
        <w:t xml:space="preserve">, qui activent les protéines en dessous de façon </w:t>
      </w:r>
      <w:r w:rsidRPr="00552044">
        <w:rPr>
          <w:b/>
        </w:rPr>
        <w:t>constitutive</w:t>
      </w:r>
      <w:r>
        <w:t>.</w:t>
      </w:r>
    </w:p>
    <w:p w:rsidR="00552044" w:rsidRDefault="00552044" w:rsidP="0048275D">
      <w:pPr>
        <w:pStyle w:val="Sansinterligne"/>
      </w:pPr>
    </w:p>
    <w:p w:rsidR="00552044" w:rsidRDefault="00552044" w:rsidP="0048275D">
      <w:pPr>
        <w:pStyle w:val="Sansinterligne"/>
      </w:pPr>
      <w:r>
        <w:t xml:space="preserve">Au niveau des récepteurs, </w:t>
      </w:r>
      <w:r w:rsidRPr="00552044">
        <w:rPr>
          <w:b/>
        </w:rPr>
        <w:t>NTRK1</w:t>
      </w:r>
      <w:r>
        <w:t xml:space="preserve"> peut être réarrangé : </w:t>
      </w:r>
      <w:r w:rsidRPr="00552044">
        <w:rPr>
          <w:b/>
        </w:rPr>
        <w:t>activation constitutive de la voie</w:t>
      </w:r>
      <w:r>
        <w:t>.</w:t>
      </w:r>
    </w:p>
    <w:p w:rsidR="0048275D" w:rsidRDefault="00552044" w:rsidP="0048275D">
      <w:pPr>
        <w:pStyle w:val="Sansinterligne"/>
      </w:pPr>
      <w:r>
        <w:t xml:space="preserve">La même conséquence est retrouvée après des réarrangements de type </w:t>
      </w:r>
      <w:r w:rsidRPr="00552044">
        <w:rPr>
          <w:b/>
        </w:rPr>
        <w:t>RET/PTC</w:t>
      </w:r>
      <w:r>
        <w:t xml:space="preserve">. Les réarrangements des </w:t>
      </w:r>
      <w:r w:rsidRPr="00BA575C">
        <w:rPr>
          <w:b/>
        </w:rPr>
        <w:t xml:space="preserve">gènes </w:t>
      </w:r>
      <w:r w:rsidRPr="00BA575C">
        <w:rPr>
          <w:b/>
          <w:lang w:val="en-US"/>
        </w:rPr>
        <w:t>PAX8/PPARg</w:t>
      </w:r>
      <w:r>
        <w:rPr>
          <w:lang w:val="en-US"/>
        </w:rPr>
        <w:t xml:space="preserve"> (</w:t>
      </w:r>
      <w:proofErr w:type="spellStart"/>
      <w:r w:rsidR="00BA575C">
        <w:rPr>
          <w:lang w:val="en-US"/>
        </w:rPr>
        <w:t>impliqués</w:t>
      </w:r>
      <w:proofErr w:type="spellEnd"/>
      <w:r w:rsidR="00BA575C">
        <w:rPr>
          <w:lang w:val="en-US"/>
        </w:rPr>
        <w:t xml:space="preserve"> </w:t>
      </w:r>
      <w:proofErr w:type="spellStart"/>
      <w:r w:rsidR="00BA575C">
        <w:rPr>
          <w:lang w:val="en-US"/>
        </w:rPr>
        <w:t>dans</w:t>
      </w:r>
      <w:proofErr w:type="spellEnd"/>
      <w:r w:rsidR="00BA575C">
        <w:rPr>
          <w:lang w:val="en-US"/>
        </w:rPr>
        <w:t xml:space="preserve"> la </w:t>
      </w:r>
      <w:r>
        <w:rPr>
          <w:lang w:val="en-US"/>
        </w:rPr>
        <w:t xml:space="preserve">transcription) </w:t>
      </w:r>
      <w:proofErr w:type="spellStart"/>
      <w:r>
        <w:rPr>
          <w:lang w:val="en-US"/>
        </w:rPr>
        <w:t>activent</w:t>
      </w:r>
      <w:proofErr w:type="spellEnd"/>
      <w:r>
        <w:rPr>
          <w:lang w:val="en-US"/>
        </w:rPr>
        <w:t xml:space="preserve"> les PI3Kinase.</w:t>
      </w:r>
    </w:p>
    <w:p w:rsidR="009A46E3" w:rsidRDefault="009A46E3" w:rsidP="0048275D">
      <w:pPr>
        <w:pStyle w:val="Sansinterligne"/>
      </w:pPr>
    </w:p>
    <w:tbl>
      <w:tblPr>
        <w:tblStyle w:val="Grille"/>
        <w:tblW w:w="0" w:type="auto"/>
        <w:tblLook w:val="04A0"/>
      </w:tblPr>
      <w:tblGrid>
        <w:gridCol w:w="4606"/>
        <w:gridCol w:w="4606"/>
      </w:tblGrid>
      <w:tr w:rsidR="0048275D">
        <w:tc>
          <w:tcPr>
            <w:tcW w:w="4606" w:type="dxa"/>
          </w:tcPr>
          <w:p w:rsidR="0048275D" w:rsidRDefault="0048275D" w:rsidP="0048275D">
            <w:pPr>
              <w:pStyle w:val="Sansinterligne"/>
            </w:pPr>
            <w:r>
              <w:t>Mutations ponctuelles</w:t>
            </w:r>
          </w:p>
        </w:tc>
        <w:tc>
          <w:tcPr>
            <w:tcW w:w="4606" w:type="dxa"/>
          </w:tcPr>
          <w:p w:rsidR="0048275D" w:rsidRDefault="009A46E3" w:rsidP="0048275D">
            <w:pPr>
              <w:pStyle w:val="Sansinterligne"/>
            </w:pPr>
            <w:r>
              <w:t>Réarrangements</w:t>
            </w:r>
          </w:p>
        </w:tc>
      </w:tr>
      <w:tr w:rsidR="0048275D" w:rsidRPr="00320F5E">
        <w:trPr>
          <w:trHeight w:val="1156"/>
        </w:trPr>
        <w:tc>
          <w:tcPr>
            <w:tcW w:w="4606" w:type="dxa"/>
          </w:tcPr>
          <w:p w:rsidR="0048275D" w:rsidRDefault="0048275D" w:rsidP="0048275D">
            <w:pPr>
              <w:pStyle w:val="Sansinterligne"/>
            </w:pPr>
            <w:r>
              <w:t>• BRAF</w:t>
            </w:r>
          </w:p>
          <w:p w:rsidR="0048275D" w:rsidRDefault="0048275D" w:rsidP="0048275D">
            <w:pPr>
              <w:pStyle w:val="Sansinterligne"/>
            </w:pPr>
            <w:r>
              <w:t>– Codon 600</w:t>
            </w:r>
          </w:p>
          <w:p w:rsidR="0048275D" w:rsidRDefault="0048275D" w:rsidP="0048275D">
            <w:pPr>
              <w:pStyle w:val="Sansinterligne"/>
            </w:pPr>
            <w:r>
              <w:t>• RAS</w:t>
            </w:r>
          </w:p>
        </w:tc>
        <w:tc>
          <w:tcPr>
            <w:tcW w:w="4606" w:type="dxa"/>
          </w:tcPr>
          <w:p w:rsidR="0048275D" w:rsidRPr="0048275D" w:rsidRDefault="0048275D" w:rsidP="0048275D">
            <w:pPr>
              <w:pStyle w:val="Sansinterligne"/>
              <w:rPr>
                <w:lang w:val="en-US"/>
              </w:rPr>
            </w:pPr>
            <w:r w:rsidRPr="0048275D">
              <w:rPr>
                <w:lang w:val="en-US"/>
              </w:rPr>
              <w:t>• RET/PTC</w:t>
            </w:r>
          </w:p>
          <w:p w:rsidR="0048275D" w:rsidRPr="0048275D" w:rsidRDefault="0048275D" w:rsidP="0048275D">
            <w:pPr>
              <w:pStyle w:val="Sansinterligne"/>
              <w:rPr>
                <w:lang w:val="en-US"/>
              </w:rPr>
            </w:pPr>
            <w:r w:rsidRPr="0048275D">
              <w:rPr>
                <w:lang w:val="en-US"/>
              </w:rPr>
              <w:t>• NTRK1</w:t>
            </w:r>
          </w:p>
          <w:p w:rsidR="0048275D" w:rsidRPr="0048275D" w:rsidRDefault="0048275D" w:rsidP="0048275D">
            <w:pPr>
              <w:pStyle w:val="Sansinterligne"/>
              <w:rPr>
                <w:lang w:val="en-US"/>
              </w:rPr>
            </w:pPr>
            <w:r w:rsidRPr="0048275D">
              <w:rPr>
                <w:lang w:val="en-US"/>
              </w:rPr>
              <w:t>• PAX8/PPARg</w:t>
            </w:r>
          </w:p>
          <w:p w:rsidR="0048275D" w:rsidRPr="0048275D" w:rsidRDefault="0048275D" w:rsidP="0048275D">
            <w:pPr>
              <w:pStyle w:val="Sansinterligne"/>
              <w:rPr>
                <w:lang w:val="en-US"/>
              </w:rPr>
            </w:pPr>
            <w:r>
              <w:rPr>
                <w:lang w:val="en-US"/>
              </w:rPr>
              <w:t>– PI3Kinase</w:t>
            </w:r>
          </w:p>
        </w:tc>
      </w:tr>
    </w:tbl>
    <w:p w:rsidR="0048275D" w:rsidRPr="009E6989" w:rsidRDefault="0048275D" w:rsidP="0048275D">
      <w:pPr>
        <w:pStyle w:val="Sansinterligne"/>
        <w:rPr>
          <w:lang w:val="en-US"/>
        </w:rPr>
      </w:pPr>
    </w:p>
    <w:p w:rsidR="0048275D" w:rsidRDefault="0048275D" w:rsidP="0048275D">
      <w:pPr>
        <w:pStyle w:val="Sansinterligne"/>
      </w:pPr>
      <w:r>
        <w:rPr>
          <w:noProof/>
          <w:lang w:eastAsia="fr-FR"/>
        </w:rPr>
        <w:drawing>
          <wp:inline distT="0" distB="0" distL="0" distR="0">
            <wp:extent cx="1826895" cy="2460353"/>
            <wp:effectExtent l="25400" t="0" r="190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28009" cy="2461853"/>
                    </a:xfrm>
                    <a:prstGeom prst="rect">
                      <a:avLst/>
                    </a:prstGeom>
                    <a:noFill/>
                    <a:ln>
                      <a:noFill/>
                    </a:ln>
                  </pic:spPr>
                </pic:pic>
              </a:graphicData>
            </a:graphic>
          </wp:inline>
        </w:drawing>
      </w:r>
    </w:p>
    <w:p w:rsidR="00D66031" w:rsidRDefault="00D66031" w:rsidP="0048275D">
      <w:pPr>
        <w:pStyle w:val="Sansinterligne"/>
      </w:pPr>
    </w:p>
    <w:p w:rsidR="00552044" w:rsidRDefault="00552044" w:rsidP="0048275D">
      <w:pPr>
        <w:pStyle w:val="Sansinterligne"/>
      </w:pPr>
    </w:p>
    <w:p w:rsidR="00552044" w:rsidRDefault="00552044" w:rsidP="0048275D">
      <w:pPr>
        <w:pStyle w:val="Sansinterligne"/>
      </w:pPr>
      <w:proofErr w:type="spellStart"/>
      <w:r>
        <w:t>Thyroide</w:t>
      </w:r>
      <w:proofErr w:type="spellEnd"/>
      <w:r>
        <w:t xml:space="preserve"> = mutations somatiques +++ (sauf médullaire = germinales : enquête familiale +++, à la recherche du gène RET). On retrouve qu’une partie des cellules qui sont mutées, puisqu’on a une majorité de cellules de type  </w:t>
      </w:r>
      <w:proofErr w:type="spellStart"/>
      <w:r>
        <w:t>wild</w:t>
      </w:r>
      <w:proofErr w:type="spellEnd"/>
      <w:r>
        <w:t xml:space="preserve"> type.</w:t>
      </w:r>
    </w:p>
    <w:p w:rsidR="00D66031" w:rsidRDefault="00D66031" w:rsidP="0048275D">
      <w:pPr>
        <w:pStyle w:val="Sansinterligne"/>
      </w:pPr>
    </w:p>
    <w:p w:rsidR="00552044" w:rsidRDefault="00D66031" w:rsidP="009A46E3">
      <w:pPr>
        <w:pStyle w:val="Sansinterligne"/>
        <w:numPr>
          <w:ilvl w:val="0"/>
          <w:numId w:val="2"/>
        </w:numPr>
        <w:rPr>
          <w:b/>
          <w:u w:val="single"/>
        </w:rPr>
      </w:pPr>
      <w:r w:rsidRPr="009A46E3">
        <w:rPr>
          <w:b/>
          <w:u w:val="single"/>
        </w:rPr>
        <w:t>T</w:t>
      </w:r>
      <w:r w:rsidR="0048275D" w:rsidRPr="009A46E3">
        <w:rPr>
          <w:b/>
          <w:u w:val="single"/>
        </w:rPr>
        <w:t>echniques</w:t>
      </w:r>
    </w:p>
    <w:p w:rsidR="00552044" w:rsidRDefault="00552044" w:rsidP="00552044">
      <w:pPr>
        <w:pStyle w:val="Sansinterligne"/>
      </w:pPr>
    </w:p>
    <w:p w:rsidR="0048275D" w:rsidRPr="00552044" w:rsidRDefault="0048275D" w:rsidP="00552044">
      <w:pPr>
        <w:pStyle w:val="Sansinterligne"/>
      </w:pPr>
    </w:p>
    <w:p w:rsidR="00552044" w:rsidRPr="00BA575C" w:rsidRDefault="0048275D" w:rsidP="0048275D">
      <w:pPr>
        <w:pStyle w:val="Sansinterligne"/>
        <w:rPr>
          <w:b/>
          <w:u w:val="single"/>
        </w:rPr>
      </w:pPr>
      <w:r w:rsidRPr="00BA575C">
        <w:rPr>
          <w:b/>
          <w:u w:val="single"/>
        </w:rPr>
        <w:t>BRAF: séquençage direct</w:t>
      </w:r>
      <w:r w:rsidR="00AE5367" w:rsidRPr="00BA575C">
        <w:rPr>
          <w:b/>
          <w:u w:val="single"/>
        </w:rPr>
        <w:t> = gold standard.</w:t>
      </w:r>
    </w:p>
    <w:p w:rsidR="00AE5367" w:rsidRDefault="00552044" w:rsidP="0048275D">
      <w:pPr>
        <w:pStyle w:val="Sansinterligne"/>
      </w:pPr>
      <w:r>
        <w:t>A chaq</w:t>
      </w:r>
      <w:r w:rsidR="00BA575C">
        <w:t>ue nucléotide correspond un pic</w:t>
      </w:r>
      <w:r>
        <w:t>, on cherche donc à un endroit précis</w:t>
      </w:r>
      <w:r w:rsidR="00AE5367">
        <w:t xml:space="preserve"> la présence de la mutation. </w:t>
      </w:r>
    </w:p>
    <w:p w:rsidR="0048275D" w:rsidRDefault="0048275D" w:rsidP="0048275D">
      <w:pPr>
        <w:pStyle w:val="Sansinterligne"/>
      </w:pPr>
    </w:p>
    <w:p w:rsidR="00AE5367" w:rsidRPr="00BA575C" w:rsidRDefault="0048275D" w:rsidP="0048275D">
      <w:pPr>
        <w:pStyle w:val="Sansinterligne"/>
        <w:rPr>
          <w:b/>
          <w:u w:val="single"/>
        </w:rPr>
      </w:pPr>
      <w:r w:rsidRPr="00BA575C">
        <w:rPr>
          <w:b/>
          <w:u w:val="single"/>
        </w:rPr>
        <w:t xml:space="preserve">BRAFV600E: </w:t>
      </w:r>
      <w:proofErr w:type="spellStart"/>
      <w:r w:rsidRPr="00BA575C">
        <w:rPr>
          <w:b/>
          <w:u w:val="single"/>
        </w:rPr>
        <w:t>pyroséquençage</w:t>
      </w:r>
      <w:proofErr w:type="spellEnd"/>
    </w:p>
    <w:p w:rsidR="00AE5367" w:rsidRDefault="00AE5367" w:rsidP="0048275D">
      <w:pPr>
        <w:pStyle w:val="Sansinterligne"/>
      </w:pPr>
      <w:r>
        <w:t xml:space="preserve">On peut regarder plusieurs tumeurs en </w:t>
      </w:r>
      <w:proofErr w:type="spellStart"/>
      <w:r>
        <w:t>meme</w:t>
      </w:r>
      <w:proofErr w:type="spellEnd"/>
      <w:r>
        <w:t xml:space="preserve"> temps (haut débit) et le seuil de détection est très bas.</w:t>
      </w:r>
    </w:p>
    <w:p w:rsidR="0048275D" w:rsidRDefault="0048275D" w:rsidP="0048275D">
      <w:pPr>
        <w:pStyle w:val="Sansinterligne"/>
      </w:pPr>
    </w:p>
    <w:p w:rsidR="00D66031" w:rsidRDefault="00AE5367" w:rsidP="0048275D">
      <w:pPr>
        <w:pStyle w:val="Sansinterligne"/>
      </w:pPr>
      <w:r>
        <w:t xml:space="preserve">M A I S  </w:t>
      </w:r>
      <w:r w:rsidR="0048275D">
        <w:t xml:space="preserve">Seules les </w:t>
      </w:r>
      <w:r w:rsidR="0048275D" w:rsidRPr="00AE5367">
        <w:rPr>
          <w:b/>
        </w:rPr>
        <w:t>mutati</w:t>
      </w:r>
      <w:r w:rsidR="00D66031" w:rsidRPr="00AE5367">
        <w:rPr>
          <w:b/>
        </w:rPr>
        <w:t>ons de BRAF</w:t>
      </w:r>
      <w:r w:rsidR="00D66031">
        <w:t xml:space="preserve"> sont spécifiques et </w:t>
      </w:r>
      <w:r w:rsidR="0048275D">
        <w:t>exclusiveme</w:t>
      </w:r>
      <w:r w:rsidR="00D66031">
        <w:t>nt retrouvée</w:t>
      </w:r>
      <w:r>
        <w:t xml:space="preserve">s dans le Carcinome Papillaire et </w:t>
      </w:r>
      <w:r w:rsidRPr="00AE5367">
        <w:rPr>
          <w:b/>
        </w:rPr>
        <w:t>signent la malignit</w:t>
      </w:r>
      <w:r>
        <w:t>é.</w:t>
      </w:r>
    </w:p>
    <w:p w:rsidR="0048275D" w:rsidRDefault="0048275D" w:rsidP="0048275D">
      <w:pPr>
        <w:pStyle w:val="Sansinterligne"/>
      </w:pPr>
      <w:r>
        <w:t>Les autres mutations</w:t>
      </w:r>
      <w:r w:rsidR="00D66031">
        <w:t xml:space="preserve"> / réarrangements peuvent aussi être retrouvés au niveau des </w:t>
      </w:r>
      <w:r>
        <w:t>Adénomes (bénins).</w:t>
      </w:r>
    </w:p>
    <w:p w:rsidR="00D66031" w:rsidRDefault="00D66031" w:rsidP="0048275D">
      <w:pPr>
        <w:pStyle w:val="Sansinterligne"/>
      </w:pPr>
    </w:p>
    <w:p w:rsidR="00552044" w:rsidRDefault="0048275D" w:rsidP="009A46E3">
      <w:pPr>
        <w:pStyle w:val="Sansinterligne"/>
        <w:numPr>
          <w:ilvl w:val="0"/>
          <w:numId w:val="2"/>
        </w:numPr>
        <w:rPr>
          <w:b/>
          <w:u w:val="single"/>
        </w:rPr>
      </w:pPr>
      <w:r w:rsidRPr="009A46E3">
        <w:rPr>
          <w:b/>
          <w:u w:val="single"/>
        </w:rPr>
        <w:t>Intérêt de la biologie moléculaire en thyroïde?</w:t>
      </w:r>
    </w:p>
    <w:p w:rsidR="0048275D" w:rsidRPr="009A46E3" w:rsidRDefault="0048275D" w:rsidP="00552044">
      <w:pPr>
        <w:pStyle w:val="Sansinterligne"/>
        <w:ind w:left="720"/>
        <w:rPr>
          <w:b/>
          <w:u w:val="single"/>
        </w:rPr>
      </w:pPr>
    </w:p>
    <w:p w:rsidR="00D66031" w:rsidRPr="00BA575C" w:rsidRDefault="00D66031" w:rsidP="00D66031">
      <w:pPr>
        <w:pStyle w:val="Sansinterligne"/>
        <w:rPr>
          <w:b/>
          <w:i/>
          <w:u w:val="single"/>
        </w:rPr>
      </w:pPr>
      <w:r w:rsidRPr="00BA575C">
        <w:rPr>
          <w:b/>
          <w:i/>
          <w:u w:val="single"/>
        </w:rPr>
        <w:t>Diagnostic</w:t>
      </w:r>
    </w:p>
    <w:p w:rsidR="00AE5367" w:rsidRDefault="00AE5367" w:rsidP="00D66031">
      <w:pPr>
        <w:pStyle w:val="Sansinterligne"/>
      </w:pPr>
      <w:r>
        <w:t xml:space="preserve">Recherche sur matériel de </w:t>
      </w:r>
      <w:proofErr w:type="spellStart"/>
      <w:r>
        <w:t>cytoponction</w:t>
      </w:r>
      <w:proofErr w:type="spellEnd"/>
      <w:r>
        <w:t xml:space="preserve"> : </w:t>
      </w:r>
      <w:r w:rsidR="00D66031">
        <w:t>BR</w:t>
      </w:r>
      <w:r>
        <w:t>AF +++++++</w:t>
      </w:r>
    </w:p>
    <w:p w:rsidR="00D66031" w:rsidRDefault="00D66031" w:rsidP="00D66031">
      <w:pPr>
        <w:pStyle w:val="Sansinterligne"/>
      </w:pPr>
    </w:p>
    <w:p w:rsidR="0048275D" w:rsidRPr="00BA575C" w:rsidRDefault="0048275D" w:rsidP="00D66031">
      <w:pPr>
        <w:pStyle w:val="Sansinterligne"/>
        <w:rPr>
          <w:b/>
          <w:i/>
          <w:u w:val="single"/>
        </w:rPr>
      </w:pPr>
      <w:r w:rsidRPr="00BA575C">
        <w:rPr>
          <w:b/>
          <w:i/>
          <w:u w:val="single"/>
        </w:rPr>
        <w:t>Pronostic</w:t>
      </w:r>
    </w:p>
    <w:p w:rsidR="0048275D" w:rsidRDefault="00D66031" w:rsidP="0048275D">
      <w:pPr>
        <w:pStyle w:val="Sansinterligne"/>
      </w:pPr>
      <w:r w:rsidRPr="00AE5367">
        <w:rPr>
          <w:b/>
        </w:rPr>
        <w:t xml:space="preserve">BRAF et </w:t>
      </w:r>
      <w:r w:rsidR="0048275D" w:rsidRPr="00AE5367">
        <w:rPr>
          <w:b/>
        </w:rPr>
        <w:t>RAS</w:t>
      </w:r>
      <w:r w:rsidRPr="00D66031">
        <w:t xml:space="preserve"> </w:t>
      </w:r>
      <w:r>
        <w:t>mauvais pronostic</w:t>
      </w:r>
      <w:r w:rsidR="00AE5367">
        <w:t> : plus de métastases ganglionnaires et de risques de récidive (BRAF+++).</w:t>
      </w:r>
    </w:p>
    <w:p w:rsidR="00AE5367" w:rsidRDefault="00D66031" w:rsidP="0048275D">
      <w:pPr>
        <w:pStyle w:val="Sansinterligne"/>
      </w:pPr>
      <w:r>
        <w:t xml:space="preserve">RET/PTC </w:t>
      </w:r>
      <w:r w:rsidR="0048275D">
        <w:t>bon pronostic?</w:t>
      </w:r>
    </w:p>
    <w:p w:rsidR="00AE5367" w:rsidRDefault="00AE5367" w:rsidP="0048275D">
      <w:pPr>
        <w:pStyle w:val="Sansinterligne"/>
      </w:pPr>
      <w:r>
        <w:t xml:space="preserve">On a donc grâce a la </w:t>
      </w:r>
      <w:proofErr w:type="spellStart"/>
      <w:r>
        <w:t>cytoponction</w:t>
      </w:r>
      <w:proofErr w:type="spellEnd"/>
      <w:r>
        <w:t xml:space="preserve"> des informations très importantes pour la prise en charge chirurgicales et la décision thérapeutique.</w:t>
      </w:r>
    </w:p>
    <w:p w:rsidR="0048275D" w:rsidRDefault="0048275D" w:rsidP="0048275D">
      <w:pPr>
        <w:pStyle w:val="Sansinterligne"/>
      </w:pPr>
    </w:p>
    <w:p w:rsidR="00D66031" w:rsidRPr="00BA575C" w:rsidRDefault="00D66031" w:rsidP="00D66031">
      <w:pPr>
        <w:pStyle w:val="Sansinterligne"/>
        <w:rPr>
          <w:b/>
          <w:i/>
          <w:u w:val="single"/>
        </w:rPr>
      </w:pPr>
      <w:r w:rsidRPr="00BA575C">
        <w:rPr>
          <w:b/>
          <w:i/>
          <w:u w:val="single"/>
        </w:rPr>
        <w:t>Thérapies</w:t>
      </w:r>
    </w:p>
    <w:p w:rsidR="00D66031" w:rsidRDefault="00D66031" w:rsidP="00D66031">
      <w:pPr>
        <w:pStyle w:val="Sansinterligne"/>
      </w:pPr>
      <w:r w:rsidRPr="00AE5367">
        <w:rPr>
          <w:b/>
        </w:rPr>
        <w:t xml:space="preserve">Chirurgie </w:t>
      </w:r>
      <w:r>
        <w:t>++++</w:t>
      </w:r>
      <w:r w:rsidR="00AE5367">
        <w:t xml:space="preserve">, c’est la </w:t>
      </w:r>
      <w:r w:rsidR="00AE5367" w:rsidRPr="00AE5367">
        <w:rPr>
          <w:b/>
        </w:rPr>
        <w:t>meilleure thérapie</w:t>
      </w:r>
      <w:r w:rsidR="00AE5367">
        <w:t xml:space="preserve"> dans ce cas !</w:t>
      </w:r>
    </w:p>
    <w:p w:rsidR="008A73FC" w:rsidRDefault="00D66031" w:rsidP="00D66031">
      <w:pPr>
        <w:pStyle w:val="Sansinterligne"/>
      </w:pPr>
      <w:r w:rsidRPr="00AE5367">
        <w:rPr>
          <w:b/>
        </w:rPr>
        <w:t>I</w:t>
      </w:r>
      <w:r w:rsidR="00AE5367" w:rsidRPr="00AE5367">
        <w:rPr>
          <w:b/>
        </w:rPr>
        <w:t xml:space="preserve">ode </w:t>
      </w:r>
      <w:r w:rsidRPr="00AE5367">
        <w:rPr>
          <w:b/>
        </w:rPr>
        <w:t>131+++</w:t>
      </w:r>
      <w:r>
        <w:t xml:space="preserve"> (cancers de souche vésiculaire)</w:t>
      </w:r>
      <w:r w:rsidR="00AE5367">
        <w:t xml:space="preserve"> selon la </w:t>
      </w:r>
      <w:r w:rsidR="00AE5367" w:rsidRPr="00AE5367">
        <w:rPr>
          <w:b/>
        </w:rPr>
        <w:t xml:space="preserve">taille </w:t>
      </w:r>
      <w:r w:rsidR="00AE5367">
        <w:t>de la tumeur initiale : cette iode capté détruit les cellules de la thyroïde.</w:t>
      </w:r>
    </w:p>
    <w:p w:rsidR="00D66031" w:rsidRDefault="00D66031" w:rsidP="00D66031">
      <w:pPr>
        <w:pStyle w:val="Sansinterligne"/>
      </w:pPr>
    </w:p>
    <w:p w:rsidR="008A73FC" w:rsidRDefault="00D66031" w:rsidP="0048275D">
      <w:pPr>
        <w:pStyle w:val="Sansinterligne"/>
      </w:pPr>
      <w:r w:rsidRPr="00AE5367">
        <w:rPr>
          <w:b/>
        </w:rPr>
        <w:t>Chimiothérapies conventionnelles</w:t>
      </w:r>
      <w:r w:rsidR="00AE5367">
        <w:t xml:space="preserve"> et </w:t>
      </w:r>
      <w:r w:rsidR="00AE5367" w:rsidRPr="00AE5367">
        <w:rPr>
          <w:b/>
        </w:rPr>
        <w:t>r</w:t>
      </w:r>
      <w:r w:rsidRPr="00AE5367">
        <w:rPr>
          <w:b/>
        </w:rPr>
        <w:t>adiothérapie externe</w:t>
      </w:r>
      <w:r w:rsidR="00AE5367">
        <w:t xml:space="preserve"> en cas de cancer très avancé</w:t>
      </w:r>
    </w:p>
    <w:p w:rsidR="00AE5367" w:rsidRDefault="00AE5367" w:rsidP="0048275D">
      <w:pPr>
        <w:pStyle w:val="Sansinterligne"/>
      </w:pPr>
      <w:r>
        <w:t>.</w:t>
      </w:r>
    </w:p>
    <w:p w:rsidR="00AE5367" w:rsidRDefault="00AE5367" w:rsidP="0048275D">
      <w:pPr>
        <w:pStyle w:val="Sansinterligne"/>
      </w:pPr>
      <w:r>
        <w:t xml:space="preserve">Mais certaines cellules avec le temps deviennent </w:t>
      </w:r>
      <w:r w:rsidRPr="00AE5367">
        <w:rPr>
          <w:b/>
        </w:rPr>
        <w:t>réfractaire à l’iod</w:t>
      </w:r>
      <w:r>
        <w:t xml:space="preserve">e : ces cancers ne captent plus l’iode ! </w:t>
      </w:r>
      <w:r>
        <w:sym w:font="Wingdings" w:char="F0E0"/>
      </w:r>
      <w:r>
        <w:t xml:space="preserve"> Impasse thérapeutique totale.</w:t>
      </w:r>
    </w:p>
    <w:p w:rsidR="0048275D" w:rsidRDefault="0048275D" w:rsidP="0048275D">
      <w:pPr>
        <w:pStyle w:val="Sansinterligne"/>
      </w:pPr>
    </w:p>
    <w:p w:rsidR="0048275D" w:rsidRPr="00BA575C" w:rsidRDefault="0048275D" w:rsidP="0048275D">
      <w:pPr>
        <w:pStyle w:val="Sansinterligne"/>
        <w:rPr>
          <w:b/>
          <w:i/>
          <w:u w:val="single"/>
        </w:rPr>
      </w:pPr>
      <w:r w:rsidRPr="00BA575C">
        <w:rPr>
          <w:b/>
          <w:i/>
          <w:u w:val="single"/>
        </w:rPr>
        <w:t>Cible thérapie ciblée</w:t>
      </w:r>
    </w:p>
    <w:p w:rsidR="00AE5367" w:rsidRDefault="0048275D" w:rsidP="0048275D">
      <w:pPr>
        <w:pStyle w:val="Sansinterligne"/>
      </w:pPr>
      <w:r>
        <w:t xml:space="preserve">Molécules thérapeutiques « </w:t>
      </w:r>
      <w:proofErr w:type="spellStart"/>
      <w:r>
        <w:t>anti-BRAF</w:t>
      </w:r>
      <w:proofErr w:type="spellEnd"/>
      <w:r>
        <w:t xml:space="preserve"> »</w:t>
      </w:r>
    </w:p>
    <w:p w:rsidR="0048275D" w:rsidRDefault="0048275D" w:rsidP="0048275D">
      <w:pPr>
        <w:pStyle w:val="Sansinterligne"/>
      </w:pPr>
    </w:p>
    <w:p w:rsidR="0048275D" w:rsidRDefault="0048275D" w:rsidP="0048275D">
      <w:pPr>
        <w:pStyle w:val="Sansinterligne"/>
      </w:pPr>
      <w:r>
        <w:t>Molécules thérapeutiques « TKI »</w:t>
      </w:r>
    </w:p>
    <w:p w:rsidR="0048275D" w:rsidRDefault="0048275D" w:rsidP="0048275D">
      <w:pPr>
        <w:pStyle w:val="Sansinterligne"/>
      </w:pPr>
      <w:r>
        <w:t xml:space="preserve">• « </w:t>
      </w:r>
      <w:proofErr w:type="spellStart"/>
      <w:r>
        <w:t>anti-BRAF</w:t>
      </w:r>
      <w:proofErr w:type="spellEnd"/>
      <w:r>
        <w:t xml:space="preserve"> »</w:t>
      </w:r>
    </w:p>
    <w:p w:rsidR="0048275D" w:rsidRDefault="0048275D" w:rsidP="0048275D">
      <w:pPr>
        <w:pStyle w:val="Sansinterligne"/>
      </w:pPr>
      <w:r>
        <w:t xml:space="preserve">• « </w:t>
      </w:r>
      <w:proofErr w:type="spellStart"/>
      <w:proofErr w:type="gramStart"/>
      <w:r>
        <w:t>anti-MEK</w:t>
      </w:r>
      <w:proofErr w:type="spellEnd"/>
      <w:proofErr w:type="gramEnd"/>
      <w:r>
        <w:t xml:space="preserve"> 1/2 »</w:t>
      </w:r>
      <w:r w:rsidR="00AE5367">
        <w:t xml:space="preserve"> et anti </w:t>
      </w:r>
      <w:r w:rsidR="008A73FC">
        <w:t>récepteur</w:t>
      </w:r>
    </w:p>
    <w:p w:rsidR="00AE5367" w:rsidRDefault="0048275D" w:rsidP="0048275D">
      <w:pPr>
        <w:pStyle w:val="Sansinterligne"/>
      </w:pPr>
      <w:r>
        <w:t xml:space="preserve">• </w:t>
      </w:r>
      <w:proofErr w:type="gramStart"/>
      <w:r>
        <w:t>autres</w:t>
      </w:r>
      <w:proofErr w:type="gramEnd"/>
      <w:r>
        <w:t xml:space="preserve"> …</w:t>
      </w:r>
    </w:p>
    <w:p w:rsidR="0048275D" w:rsidRDefault="0048275D" w:rsidP="0048275D">
      <w:pPr>
        <w:pStyle w:val="Sansinterligne"/>
      </w:pPr>
    </w:p>
    <w:p w:rsidR="0048275D" w:rsidRDefault="0048275D" w:rsidP="0048275D">
      <w:pPr>
        <w:pStyle w:val="Sansinterligne"/>
      </w:pPr>
      <w:r>
        <w:t>Essais thérapeutiques</w:t>
      </w:r>
      <w:r w:rsidR="00AE5367">
        <w:t xml:space="preserve"> : </w:t>
      </w:r>
    </w:p>
    <w:p w:rsidR="008A73FC" w:rsidRDefault="0048275D" w:rsidP="0048275D">
      <w:pPr>
        <w:pStyle w:val="Sansinterligne"/>
      </w:pPr>
      <w:r>
        <w:t xml:space="preserve">• </w:t>
      </w:r>
      <w:proofErr w:type="gramStart"/>
      <w:r>
        <w:t>q</w:t>
      </w:r>
      <w:r w:rsidR="00AE5367">
        <w:t>uel</w:t>
      </w:r>
      <w:r>
        <w:t>q</w:t>
      </w:r>
      <w:r w:rsidR="00AE5367">
        <w:t>ues</w:t>
      </w:r>
      <w:proofErr w:type="gramEnd"/>
      <w:r>
        <w:t xml:space="preserve"> résultats</w:t>
      </w:r>
      <w:r w:rsidR="00AE5367">
        <w:t> : recherches en cours</w:t>
      </w:r>
    </w:p>
    <w:p w:rsidR="0048275D" w:rsidRDefault="0048275D" w:rsidP="0048275D">
      <w:pPr>
        <w:pStyle w:val="Sansinterligne"/>
      </w:pPr>
    </w:p>
    <w:p w:rsidR="00AE5367" w:rsidRDefault="0048275D" w:rsidP="0048275D">
      <w:pPr>
        <w:pStyle w:val="Sansinterligne"/>
      </w:pPr>
      <w:r>
        <w:t xml:space="preserve">• </w:t>
      </w:r>
      <w:proofErr w:type="gramStart"/>
      <w:r>
        <w:t>effets</w:t>
      </w:r>
      <w:proofErr w:type="gramEnd"/>
      <w:r>
        <w:t xml:space="preserve"> secondaires</w:t>
      </w:r>
      <w:r w:rsidR="00AE5367">
        <w:t xml:space="preserve"> (rage cutanée, nausées, fatigue…)</w:t>
      </w:r>
    </w:p>
    <w:p w:rsidR="0048275D" w:rsidRDefault="00AE5367" w:rsidP="0048275D">
      <w:pPr>
        <w:pStyle w:val="Sansinterligne"/>
      </w:pPr>
      <w:r>
        <w:t>Parfois la cellule cancéreuse devient résistance à ces inhibiteurs, il faut faire attention ! Mais c’est là que tout le monde tend actuellement en thérapeutique.</w:t>
      </w:r>
    </w:p>
    <w:p w:rsidR="00D66031" w:rsidRDefault="00D66031" w:rsidP="0048275D">
      <w:pPr>
        <w:pStyle w:val="Sansinterligne"/>
      </w:pPr>
    </w:p>
    <w:p w:rsidR="008A73FC" w:rsidRDefault="0048275D" w:rsidP="009A46E3">
      <w:pPr>
        <w:pStyle w:val="Sansinterligne"/>
        <w:numPr>
          <w:ilvl w:val="0"/>
          <w:numId w:val="2"/>
        </w:numPr>
        <w:rPr>
          <w:b/>
          <w:u w:val="single"/>
        </w:rPr>
      </w:pPr>
      <w:r w:rsidRPr="009A46E3">
        <w:rPr>
          <w:b/>
          <w:u w:val="single"/>
        </w:rPr>
        <w:t>Quels échantillons?</w:t>
      </w:r>
    </w:p>
    <w:p w:rsidR="00AE5367" w:rsidRDefault="00AE5367" w:rsidP="008A73FC">
      <w:pPr>
        <w:pStyle w:val="Sansinterligne"/>
        <w:ind w:left="720"/>
        <w:rPr>
          <w:b/>
          <w:u w:val="single"/>
        </w:rPr>
      </w:pPr>
    </w:p>
    <w:p w:rsidR="0048275D" w:rsidRPr="009A46E3" w:rsidRDefault="0048275D" w:rsidP="00AE5367">
      <w:pPr>
        <w:pStyle w:val="Sansinterligne"/>
        <w:ind w:left="720"/>
        <w:rPr>
          <w:b/>
          <w:u w:val="single"/>
        </w:rPr>
      </w:pPr>
    </w:p>
    <w:p w:rsidR="00AE5367" w:rsidRDefault="00D66031" w:rsidP="0048275D">
      <w:pPr>
        <w:pStyle w:val="Sansinterligne"/>
      </w:pPr>
      <w:r>
        <w:rPr>
          <w:noProof/>
          <w:lang w:eastAsia="fr-FR"/>
        </w:rPr>
        <w:drawing>
          <wp:inline distT="0" distB="0" distL="0" distR="0">
            <wp:extent cx="4981873" cy="3109595"/>
            <wp:effectExtent l="2540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87714" cy="3113241"/>
                    </a:xfrm>
                    <a:prstGeom prst="rect">
                      <a:avLst/>
                    </a:prstGeom>
                    <a:noFill/>
                    <a:ln>
                      <a:noFill/>
                    </a:ln>
                  </pic:spPr>
                </pic:pic>
              </a:graphicData>
            </a:graphic>
          </wp:inline>
        </w:drawing>
      </w:r>
    </w:p>
    <w:p w:rsidR="00AE5367" w:rsidRDefault="00AE5367" w:rsidP="0048275D">
      <w:pPr>
        <w:pStyle w:val="Sansinterligne"/>
      </w:pPr>
    </w:p>
    <w:p w:rsidR="008A73FC" w:rsidRDefault="00AE5367" w:rsidP="0048275D">
      <w:pPr>
        <w:pStyle w:val="Sansinterligne"/>
      </w:pPr>
      <w:r>
        <w:t>On ne peut plus avoir d’ARN sur un tissu fixé au formol !</w:t>
      </w:r>
    </w:p>
    <w:p w:rsidR="008A73FC" w:rsidRDefault="008A73FC" w:rsidP="0048275D">
      <w:pPr>
        <w:pStyle w:val="Sansinterligne"/>
      </w:pPr>
    </w:p>
    <w:p w:rsidR="00AE5367" w:rsidRDefault="00AE5367" w:rsidP="0048275D">
      <w:pPr>
        <w:pStyle w:val="Sansinterligne"/>
      </w:pPr>
      <w:r>
        <w:t>Et de manière général les résultats sont meilleurs quand l’échantillon est congelé</w:t>
      </w:r>
      <w:r w:rsidR="00BA575C">
        <w:t>, on garde toujours des tubes à disposition pour de  nouvelles recherches.</w:t>
      </w:r>
    </w:p>
    <w:p w:rsidR="008A73FC" w:rsidRDefault="008A73FC" w:rsidP="0048275D">
      <w:pPr>
        <w:pStyle w:val="Sansinterligne"/>
      </w:pPr>
    </w:p>
    <w:p w:rsidR="008A73FC" w:rsidRDefault="008A73FC" w:rsidP="0048275D">
      <w:pPr>
        <w:pStyle w:val="Sansinterligne"/>
      </w:pPr>
    </w:p>
    <w:p w:rsidR="00AE5367" w:rsidRDefault="00AE5367" w:rsidP="0048275D">
      <w:pPr>
        <w:pStyle w:val="Sansinterligne"/>
      </w:pPr>
    </w:p>
    <w:p w:rsidR="00D66031" w:rsidRDefault="00D66031" w:rsidP="0048275D">
      <w:pPr>
        <w:pStyle w:val="Sansinterligne"/>
      </w:pPr>
    </w:p>
    <w:p w:rsidR="00BA575C" w:rsidRDefault="00D66031" w:rsidP="009A46E3">
      <w:pPr>
        <w:pStyle w:val="Sansinterligne"/>
        <w:numPr>
          <w:ilvl w:val="0"/>
          <w:numId w:val="2"/>
        </w:numPr>
        <w:rPr>
          <w:b/>
          <w:u w:val="single"/>
        </w:rPr>
      </w:pPr>
      <w:r w:rsidRPr="009A46E3">
        <w:rPr>
          <w:b/>
          <w:u w:val="single"/>
        </w:rPr>
        <w:t>Conclusions</w:t>
      </w:r>
    </w:p>
    <w:p w:rsidR="0048275D" w:rsidRPr="009A46E3" w:rsidRDefault="0048275D" w:rsidP="00BA575C">
      <w:pPr>
        <w:pStyle w:val="Sansinterligne"/>
        <w:ind w:left="720"/>
        <w:rPr>
          <w:b/>
          <w:u w:val="single"/>
        </w:rPr>
      </w:pPr>
    </w:p>
    <w:p w:rsidR="0048275D" w:rsidRDefault="0048275D" w:rsidP="0048275D">
      <w:pPr>
        <w:pStyle w:val="Sansinterligne"/>
      </w:pPr>
      <w:r>
        <w:t>• Mutation BRAFV600E</w:t>
      </w:r>
    </w:p>
    <w:p w:rsidR="0048275D" w:rsidRDefault="0048275D" w:rsidP="0048275D">
      <w:pPr>
        <w:pStyle w:val="Sansinterligne"/>
      </w:pPr>
      <w:r>
        <w:t>– oncogène</w:t>
      </w:r>
    </w:p>
    <w:p w:rsidR="00BA575C" w:rsidRDefault="0048275D" w:rsidP="0048275D">
      <w:pPr>
        <w:pStyle w:val="Sansinterligne"/>
      </w:pPr>
      <w:r>
        <w:t>– spé</w:t>
      </w:r>
      <w:r w:rsidR="009A46E3">
        <w:t xml:space="preserve">cifique du carcinome papillaire </w:t>
      </w:r>
      <w:r>
        <w:t>thyroïdien</w:t>
      </w:r>
    </w:p>
    <w:p w:rsidR="0048275D" w:rsidRDefault="0048275D" w:rsidP="0048275D">
      <w:pPr>
        <w:pStyle w:val="Sansinterligne"/>
      </w:pPr>
    </w:p>
    <w:p w:rsidR="0048275D" w:rsidRDefault="0048275D" w:rsidP="0048275D">
      <w:pPr>
        <w:pStyle w:val="Sansinterligne"/>
      </w:pPr>
      <w:r>
        <w:t>• Intérêts</w:t>
      </w:r>
    </w:p>
    <w:p w:rsidR="0048275D" w:rsidRDefault="0048275D" w:rsidP="0048275D">
      <w:pPr>
        <w:pStyle w:val="Sansinterligne"/>
      </w:pPr>
      <w:r>
        <w:t>– diagnostic (</w:t>
      </w:r>
      <w:proofErr w:type="spellStart"/>
      <w:r>
        <w:t>cytoponction</w:t>
      </w:r>
      <w:proofErr w:type="spellEnd"/>
      <w:r>
        <w:t>++)</w:t>
      </w:r>
    </w:p>
    <w:p w:rsidR="0048275D" w:rsidRDefault="0048275D" w:rsidP="0048275D">
      <w:pPr>
        <w:pStyle w:val="Sansinterligne"/>
      </w:pPr>
      <w:r>
        <w:t>– pronostic</w:t>
      </w:r>
    </w:p>
    <w:p w:rsidR="00BA575C" w:rsidRDefault="0048275D">
      <w:pPr>
        <w:pStyle w:val="Sansinterligne"/>
      </w:pPr>
      <w:r>
        <w:t>– Thérapeutique?</w:t>
      </w:r>
      <w:r w:rsidR="00BA575C">
        <w:t xml:space="preserve"> (</w:t>
      </w:r>
      <w:proofErr w:type="gramStart"/>
      <w:r w:rsidR="00BA575C">
        <w:t>en</w:t>
      </w:r>
      <w:proofErr w:type="gramEnd"/>
      <w:r w:rsidR="00BA575C">
        <w:t xml:space="preserve"> train de le devenir). On en entendra toujours parler, ce n’est pas « anecdotique », alors qu’elle elle en entendait pas </w:t>
      </w:r>
      <w:proofErr w:type="gramStart"/>
      <w:r w:rsidR="00BA575C">
        <w:t>parler .</w:t>
      </w:r>
      <w:proofErr w:type="gramEnd"/>
    </w:p>
    <w:p w:rsidR="00BA575C" w:rsidRDefault="00BA575C">
      <w:pPr>
        <w:pStyle w:val="Sansinterligne"/>
      </w:pPr>
    </w:p>
    <w:p w:rsidR="00BA575C" w:rsidRDefault="00BA575C">
      <w:pPr>
        <w:pStyle w:val="Sansinterligne"/>
      </w:pPr>
    </w:p>
    <w:p w:rsidR="00BA575C" w:rsidRDefault="00BA575C">
      <w:pPr>
        <w:pStyle w:val="Sansinterligne"/>
        <w:rPr>
          <w:i/>
        </w:rPr>
      </w:pPr>
      <w:proofErr w:type="spellStart"/>
      <w:r>
        <w:rPr>
          <w:i/>
        </w:rPr>
        <w:t>Voilàààà</w:t>
      </w:r>
      <w:proofErr w:type="spellEnd"/>
      <w:r>
        <w:rPr>
          <w:i/>
        </w:rPr>
        <w:t xml:space="preserve"> c</w:t>
      </w:r>
      <w:r w:rsidR="002D2A6F">
        <w:rPr>
          <w:i/>
        </w:rPr>
        <w:t xml:space="preserve">’est </w:t>
      </w:r>
      <w:proofErr w:type="spellStart"/>
      <w:r w:rsidR="002D2A6F">
        <w:rPr>
          <w:i/>
        </w:rPr>
        <w:t>finiiiiiii</w:t>
      </w:r>
      <w:proofErr w:type="spellEnd"/>
      <w:r w:rsidR="002D2A6F">
        <w:rPr>
          <w:i/>
        </w:rPr>
        <w:t> ! ENORME pensée</w:t>
      </w:r>
      <w:r>
        <w:rPr>
          <w:i/>
        </w:rPr>
        <w:t xml:space="preserve"> pour tous ceux qui é</w:t>
      </w:r>
      <w:r w:rsidR="002D2A6F">
        <w:rPr>
          <w:i/>
        </w:rPr>
        <w:t>taient en cours pour ce cours là</w:t>
      </w:r>
      <w:r>
        <w:rPr>
          <w:i/>
        </w:rPr>
        <w:t xml:space="preserve"> précisément… qui fut épique. On se permet de faire une </w:t>
      </w:r>
      <w:proofErr w:type="spellStart"/>
      <w:r>
        <w:rPr>
          <w:i/>
        </w:rPr>
        <w:t>dédi</w:t>
      </w:r>
      <w:proofErr w:type="spellEnd"/>
      <w:r>
        <w:rPr>
          <w:i/>
        </w:rPr>
        <w:t xml:space="preserve"> à rallonge parc</w:t>
      </w:r>
      <w:r w:rsidR="002D2A6F">
        <w:rPr>
          <w:i/>
        </w:rPr>
        <w:t xml:space="preserve">e </w:t>
      </w:r>
      <w:r>
        <w:rPr>
          <w:i/>
        </w:rPr>
        <w:t>que de toute façon la feuille était entamée donc s’</w:t>
      </w:r>
      <w:proofErr w:type="spellStart"/>
      <w:r>
        <w:rPr>
          <w:i/>
        </w:rPr>
        <w:t>il-vous-plait</w:t>
      </w:r>
      <w:proofErr w:type="spellEnd"/>
      <w:r>
        <w:rPr>
          <w:i/>
        </w:rPr>
        <w:t xml:space="preserve"> pas de discours/plainte pour le prix de la ronéo ! </w:t>
      </w:r>
    </w:p>
    <w:p w:rsidR="00C61089" w:rsidRPr="00BA575C" w:rsidRDefault="00BA575C" w:rsidP="00C61089">
      <w:pPr>
        <w:pStyle w:val="Sansinterligne"/>
        <w:rPr>
          <w:i/>
        </w:rPr>
      </w:pPr>
      <w:proofErr w:type="spellStart"/>
      <w:r>
        <w:rPr>
          <w:i/>
        </w:rPr>
        <w:t>Kass-dédi</w:t>
      </w:r>
      <w:proofErr w:type="spellEnd"/>
      <w:r>
        <w:rPr>
          <w:i/>
        </w:rPr>
        <w:t xml:space="preserve"> à </w:t>
      </w:r>
      <w:proofErr w:type="spellStart"/>
      <w:r>
        <w:rPr>
          <w:i/>
        </w:rPr>
        <w:t>AAAAlexisbidet</w:t>
      </w:r>
      <w:proofErr w:type="spellEnd"/>
      <w:r>
        <w:rPr>
          <w:i/>
        </w:rPr>
        <w:t xml:space="preserve"> pour ces chansons géniales (il est où le moineau </w:t>
      </w:r>
      <w:proofErr w:type="spellStart"/>
      <w:r>
        <w:rPr>
          <w:i/>
        </w:rPr>
        <w:t>Tayma</w:t>
      </w:r>
      <w:proofErr w:type="spellEnd"/>
      <w:r>
        <w:rPr>
          <w:i/>
        </w:rPr>
        <w:t xml:space="preserve"> ?) et à Darmon pour sa passion pour la contrée. Et à </w:t>
      </w:r>
      <w:proofErr w:type="spellStart"/>
      <w:r>
        <w:rPr>
          <w:i/>
        </w:rPr>
        <w:t>Big</w:t>
      </w:r>
      <w:proofErr w:type="spellEnd"/>
      <w:r>
        <w:rPr>
          <w:i/>
        </w:rPr>
        <w:t xml:space="preserve"> aussi ! Et puis à </w:t>
      </w:r>
      <w:r w:rsidR="008A73FC">
        <w:rPr>
          <w:i/>
        </w:rPr>
        <w:t xml:space="preserve">la </w:t>
      </w:r>
      <w:proofErr w:type="spellStart"/>
      <w:r w:rsidR="008A73FC">
        <w:rPr>
          <w:i/>
        </w:rPr>
        <w:t>chag</w:t>
      </w:r>
      <w:r w:rsidR="002D2A6F">
        <w:rPr>
          <w:i/>
        </w:rPr>
        <w:t>asse</w:t>
      </w:r>
      <w:proofErr w:type="spellEnd"/>
      <w:r w:rsidR="002D2A6F">
        <w:rPr>
          <w:i/>
        </w:rPr>
        <w:t xml:space="preserve"> qui a fait l’autre partie de la ronéo</w:t>
      </w:r>
      <w:r w:rsidR="008A73FC">
        <w:rPr>
          <w:i/>
        </w:rPr>
        <w:t xml:space="preserve"> aussi. Voilà sinon une petite photo</w:t>
      </w:r>
      <w:r w:rsidR="002D2A6F">
        <w:rPr>
          <w:i/>
        </w:rPr>
        <w:t xml:space="preserve"> souvenir parce que c’est notre last ronéo</w:t>
      </w:r>
      <w:r w:rsidR="008A73FC">
        <w:rPr>
          <w:i/>
        </w:rPr>
        <w:t>, ON DIT TOUS MERCI A P-A D’AVOIR ASSISTÉ AU COURS !</w:t>
      </w:r>
      <w:r w:rsidR="00C61089">
        <w:rPr>
          <w:i/>
        </w:rPr>
        <w:t xml:space="preserve"> (</w:t>
      </w:r>
      <w:proofErr w:type="spellStart"/>
      <w:r w:rsidR="00C61089">
        <w:rPr>
          <w:i/>
        </w:rPr>
        <w:t>KiKoOUUuuUUUuuuUUu</w:t>
      </w:r>
      <w:proofErr w:type="spellEnd"/>
      <w:r w:rsidR="00C61089">
        <w:rPr>
          <w:i/>
        </w:rPr>
        <w:t> !)</w:t>
      </w:r>
    </w:p>
    <w:p w:rsidR="0056384F" w:rsidRDefault="0056384F" w:rsidP="0056384F">
      <w:pPr>
        <w:pStyle w:val="Sansinterligne"/>
        <w:rPr>
          <w:i/>
        </w:rPr>
      </w:pPr>
      <w:r>
        <w:rPr>
          <w:i/>
        </w:rPr>
        <w:t xml:space="preserve">Et puis aussi merci au chef ronéo d’être </w:t>
      </w:r>
      <w:r w:rsidR="00202AB4">
        <w:rPr>
          <w:i/>
        </w:rPr>
        <w:t xml:space="preserve">aussi </w:t>
      </w:r>
      <w:proofErr w:type="spellStart"/>
      <w:r>
        <w:rPr>
          <w:i/>
        </w:rPr>
        <w:t>coooooool</w:t>
      </w:r>
      <w:proofErr w:type="spellEnd"/>
      <w:r>
        <w:rPr>
          <w:i/>
        </w:rPr>
        <w:t xml:space="preserve"> et à chef cafetière pour le café </w:t>
      </w:r>
      <w:proofErr w:type="gramStart"/>
      <w:r>
        <w:rPr>
          <w:i/>
        </w:rPr>
        <w:t>:D</w:t>
      </w:r>
      <w:proofErr w:type="gramEnd"/>
      <w:r>
        <w:rPr>
          <w:i/>
        </w:rPr>
        <w:t>.</w:t>
      </w:r>
    </w:p>
    <w:p w:rsidR="002D2A6F" w:rsidRDefault="008A73FC">
      <w:pPr>
        <w:pStyle w:val="Sansinterligne"/>
        <w:rPr>
          <w:i/>
        </w:rPr>
      </w:pPr>
      <w:proofErr w:type="spellStart"/>
      <w:r>
        <w:rPr>
          <w:i/>
        </w:rPr>
        <w:t>Peace</w:t>
      </w:r>
      <w:proofErr w:type="spellEnd"/>
      <w:r>
        <w:rPr>
          <w:i/>
        </w:rPr>
        <w:t xml:space="preserve"> amigos, </w:t>
      </w:r>
      <w:proofErr w:type="spellStart"/>
      <w:r>
        <w:rPr>
          <w:i/>
        </w:rPr>
        <w:t>stay</w:t>
      </w:r>
      <w:proofErr w:type="spellEnd"/>
      <w:r>
        <w:rPr>
          <w:i/>
        </w:rPr>
        <w:t xml:space="preserve"> cool, et plein de courage ! </w:t>
      </w:r>
    </w:p>
    <w:p w:rsidR="002D2A6F" w:rsidRDefault="002D2A6F">
      <w:pPr>
        <w:pStyle w:val="Sansinterligne"/>
        <w:rPr>
          <w:i/>
        </w:rPr>
      </w:pPr>
    </w:p>
    <w:p w:rsidR="00C61089" w:rsidRDefault="002D2A6F">
      <w:pPr>
        <w:pStyle w:val="Sansinterligne"/>
        <w:rPr>
          <w:i/>
        </w:rPr>
      </w:pPr>
      <w:r>
        <w:rPr>
          <w:i/>
          <w:noProof/>
          <w:lang w:eastAsia="fr-FR"/>
        </w:rPr>
        <w:drawing>
          <wp:inline distT="0" distB="0" distL="0" distR="0">
            <wp:extent cx="5569510" cy="3617595"/>
            <wp:effectExtent l="25400" t="0" r="0" b="0"/>
            <wp:docPr id="1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5569510" cy="3617595"/>
                    </a:xfrm>
                    <a:prstGeom prst="rect">
                      <a:avLst/>
                    </a:prstGeom>
                    <a:noFill/>
                    <a:ln w="9525">
                      <a:noFill/>
                      <a:miter lim="800000"/>
                      <a:headEnd/>
                      <a:tailEnd/>
                    </a:ln>
                  </pic:spPr>
                </pic:pic>
              </a:graphicData>
            </a:graphic>
          </wp:inline>
        </w:drawing>
      </w:r>
    </w:p>
    <w:p w:rsidR="00D66031" w:rsidRPr="00BA575C" w:rsidRDefault="00D66031">
      <w:pPr>
        <w:pStyle w:val="Sansinterligne"/>
        <w:rPr>
          <w:i/>
        </w:rPr>
      </w:pPr>
    </w:p>
    <w:sectPr w:rsidR="00D66031" w:rsidRPr="00BA575C" w:rsidSect="006A0E0A">
      <w:footerReference w:type="default" r:id="rId22"/>
      <w:pgSz w:w="11906" w:h="16838"/>
      <w:pgMar w:top="1417" w:right="1417" w:bottom="1417" w:left="1417"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2D2A6F" w:rsidRDefault="002D2A6F" w:rsidP="0090253D">
      <w:pPr>
        <w:spacing w:after="0" w:line="240" w:lineRule="auto"/>
      </w:pPr>
      <w:r>
        <w:separator/>
      </w:r>
    </w:p>
  </w:endnote>
  <w:endnote w:type="continuationSeparator" w:id="1">
    <w:p w:rsidR="002D2A6F" w:rsidRDefault="002D2A6F" w:rsidP="009025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152263545"/>
      <w:docPartObj>
        <w:docPartGallery w:val="Page Numbers (Bottom of Page)"/>
        <w:docPartUnique/>
      </w:docPartObj>
    </w:sdtPr>
    <w:sdtContent>
      <w:sdt>
        <w:sdtPr>
          <w:id w:val="860082579"/>
          <w:docPartObj>
            <w:docPartGallery w:val="Page Numbers (Top of Page)"/>
            <w:docPartUnique/>
          </w:docPartObj>
        </w:sdtPr>
        <w:sdtContent>
          <w:p w:rsidR="002D2A6F" w:rsidRDefault="002D2A6F">
            <w:pPr>
              <w:pStyle w:val="Pieddepage"/>
              <w:jc w:val="right"/>
            </w:pPr>
            <w:r>
              <w:rPr>
                <w:b/>
                <w:bCs/>
                <w:sz w:val="24"/>
                <w:szCs w:val="24"/>
              </w:rPr>
              <w:fldChar w:fldCharType="begin"/>
            </w:r>
            <w:r>
              <w:rPr>
                <w:b/>
                <w:bCs/>
              </w:rPr>
              <w:instrText>PAGE</w:instrText>
            </w:r>
            <w:r>
              <w:rPr>
                <w:b/>
                <w:bCs/>
                <w:sz w:val="24"/>
                <w:szCs w:val="24"/>
              </w:rPr>
              <w:fldChar w:fldCharType="separate"/>
            </w:r>
            <w:r w:rsidR="00C61089">
              <w:rPr>
                <w:b/>
                <w:bCs/>
                <w:noProof/>
              </w:rPr>
              <w:t>15</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C61089">
              <w:rPr>
                <w:b/>
                <w:bCs/>
                <w:noProof/>
              </w:rPr>
              <w:t>15</w:t>
            </w:r>
            <w:r>
              <w:rPr>
                <w:b/>
                <w:bCs/>
                <w:sz w:val="24"/>
                <w:szCs w:val="24"/>
              </w:rPr>
              <w:fldChar w:fldCharType="end"/>
            </w:r>
          </w:p>
        </w:sdtContent>
      </w:sdt>
    </w:sdtContent>
  </w:sdt>
  <w:p w:rsidR="002D2A6F" w:rsidRDefault="002D2A6F">
    <w:pPr>
      <w:pStyle w:val="Pieddepage"/>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2D2A6F" w:rsidRDefault="002D2A6F" w:rsidP="0090253D">
      <w:pPr>
        <w:spacing w:after="0" w:line="240" w:lineRule="auto"/>
      </w:pPr>
      <w:r>
        <w:separator/>
      </w:r>
    </w:p>
  </w:footnote>
  <w:footnote w:type="continuationSeparator" w:id="1">
    <w:p w:rsidR="002D2A6F" w:rsidRDefault="002D2A6F" w:rsidP="0090253D">
      <w:pPr>
        <w:spacing w:after="0" w:line="240" w:lineRule="auto"/>
      </w:pPr>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2AF1BAB"/>
    <w:multiLevelType w:val="hybridMultilevel"/>
    <w:tmpl w:val="B2747CB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D401365"/>
    <w:multiLevelType w:val="hybridMultilevel"/>
    <w:tmpl w:val="E684092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FF14317"/>
    <w:multiLevelType w:val="hybridMultilevel"/>
    <w:tmpl w:val="1A488B66"/>
    <w:lvl w:ilvl="0" w:tplc="A4143ED6">
      <w:start w:val="2"/>
      <w:numFmt w:val="bullet"/>
      <w:lvlText w:val="-"/>
      <w:lvlJc w:val="left"/>
      <w:pPr>
        <w:ind w:left="720" w:hanging="360"/>
      </w:pPr>
      <w:rPr>
        <w:rFonts w:ascii="Calibri" w:eastAsiaTheme="minorHAnsi" w:hAnsi="Calibri" w:cs="Wingdings" w:hint="default"/>
      </w:rPr>
    </w:lvl>
    <w:lvl w:ilvl="1" w:tplc="040C0003" w:tentative="1">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2784658"/>
    <w:multiLevelType w:val="hybridMultilevel"/>
    <w:tmpl w:val="9CD4EF9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BA66A02"/>
    <w:multiLevelType w:val="hybridMultilevel"/>
    <w:tmpl w:val="2DC8C86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FD97230"/>
    <w:multiLevelType w:val="hybridMultilevel"/>
    <w:tmpl w:val="D50A5AC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1C124D3"/>
    <w:multiLevelType w:val="hybridMultilevel"/>
    <w:tmpl w:val="263AE15E"/>
    <w:lvl w:ilvl="0" w:tplc="7B805158">
      <w:numFmt w:val="bullet"/>
      <w:lvlText w:val="-"/>
      <w:lvlJc w:val="left"/>
      <w:pPr>
        <w:ind w:left="720" w:hanging="360"/>
      </w:pPr>
      <w:rPr>
        <w:rFonts w:ascii="Calibri" w:eastAsiaTheme="minorHAnsi" w:hAnsi="Calibri" w:cs="Wingdings" w:hint="default"/>
      </w:rPr>
    </w:lvl>
    <w:lvl w:ilvl="1" w:tplc="040C0003" w:tentative="1">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7540086"/>
    <w:multiLevelType w:val="hybridMultilevel"/>
    <w:tmpl w:val="11E84F46"/>
    <w:lvl w:ilvl="0" w:tplc="59EC2C8A">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3E22278"/>
    <w:multiLevelType w:val="hybridMultilevel"/>
    <w:tmpl w:val="FAEE3F0A"/>
    <w:lvl w:ilvl="0" w:tplc="142C59F8">
      <w:start w:val="1"/>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70A102C"/>
    <w:multiLevelType w:val="hybridMultilevel"/>
    <w:tmpl w:val="9A00642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AB55460"/>
    <w:multiLevelType w:val="hybridMultilevel"/>
    <w:tmpl w:val="4E7A127E"/>
    <w:lvl w:ilvl="0" w:tplc="E0A0136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DE17851"/>
    <w:multiLevelType w:val="hybridMultilevel"/>
    <w:tmpl w:val="9D30CFD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3197B78"/>
    <w:multiLevelType w:val="hybridMultilevel"/>
    <w:tmpl w:val="01D81AA4"/>
    <w:lvl w:ilvl="0" w:tplc="02E2023C">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5967D76"/>
    <w:multiLevelType w:val="hybridMultilevel"/>
    <w:tmpl w:val="6C06A50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5E553CA"/>
    <w:multiLevelType w:val="hybridMultilevel"/>
    <w:tmpl w:val="670C8E3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C4A1CB3"/>
    <w:multiLevelType w:val="hybridMultilevel"/>
    <w:tmpl w:val="9148E46A"/>
    <w:lvl w:ilvl="0" w:tplc="59044EBA">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FDA498C"/>
    <w:multiLevelType w:val="hybridMultilevel"/>
    <w:tmpl w:val="7076E3A6"/>
    <w:lvl w:ilvl="0" w:tplc="A306BDD0">
      <w:numFmt w:val="bullet"/>
      <w:lvlText w:val="-"/>
      <w:lvlJc w:val="left"/>
      <w:pPr>
        <w:ind w:left="720" w:hanging="360"/>
      </w:pPr>
      <w:rPr>
        <w:rFonts w:ascii="Calibri" w:eastAsiaTheme="minorHAnsi" w:hAnsi="Calibri" w:cs="Wingdings" w:hint="default"/>
      </w:rPr>
    </w:lvl>
    <w:lvl w:ilvl="1" w:tplc="040C0003" w:tentative="1">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72323BBC"/>
    <w:multiLevelType w:val="hybridMultilevel"/>
    <w:tmpl w:val="F2F6537E"/>
    <w:lvl w:ilvl="0" w:tplc="469C205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79700B71"/>
    <w:multiLevelType w:val="hybridMultilevel"/>
    <w:tmpl w:val="EB2EF2EA"/>
    <w:lvl w:ilvl="0" w:tplc="96A48536">
      <w:start w:val="2"/>
      <w:numFmt w:val="bullet"/>
      <w:lvlText w:val="-"/>
      <w:lvlJc w:val="left"/>
      <w:pPr>
        <w:ind w:left="720" w:hanging="360"/>
      </w:pPr>
      <w:rPr>
        <w:rFonts w:ascii="Calibri" w:eastAsiaTheme="minorHAnsi" w:hAnsi="Calibri" w:cs="Wingdings" w:hint="default"/>
      </w:rPr>
    </w:lvl>
    <w:lvl w:ilvl="1" w:tplc="040C0003" w:tentative="1">
      <w:start w:val="1"/>
      <w:numFmt w:val="bullet"/>
      <w:lvlText w:val="o"/>
      <w:lvlJc w:val="left"/>
      <w:pPr>
        <w:ind w:left="1440" w:hanging="360"/>
      </w:pPr>
      <w:rPr>
        <w:rFonts w:ascii="Courier New" w:hAnsi="Courier New"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alibri"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alibri" w:hint="default"/>
      </w:rPr>
    </w:lvl>
    <w:lvl w:ilvl="8" w:tplc="040C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0"/>
  </w:num>
  <w:num w:numId="4">
    <w:abstractNumId w:val="2"/>
  </w:num>
  <w:num w:numId="5">
    <w:abstractNumId w:val="3"/>
  </w:num>
  <w:num w:numId="6">
    <w:abstractNumId w:val="4"/>
  </w:num>
  <w:num w:numId="7">
    <w:abstractNumId w:val="10"/>
  </w:num>
  <w:num w:numId="8">
    <w:abstractNumId w:val="6"/>
  </w:num>
  <w:num w:numId="9">
    <w:abstractNumId w:val="13"/>
  </w:num>
  <w:num w:numId="10">
    <w:abstractNumId w:val="17"/>
  </w:num>
  <w:num w:numId="11">
    <w:abstractNumId w:val="11"/>
  </w:num>
  <w:num w:numId="12">
    <w:abstractNumId w:val="9"/>
  </w:num>
  <w:num w:numId="13">
    <w:abstractNumId w:val="14"/>
  </w:num>
  <w:num w:numId="14">
    <w:abstractNumId w:val="12"/>
  </w:num>
  <w:num w:numId="15">
    <w:abstractNumId w:val="18"/>
  </w:num>
  <w:num w:numId="16">
    <w:abstractNumId w:val="16"/>
  </w:num>
  <w:num w:numId="17">
    <w:abstractNumId w:val="7"/>
  </w:num>
  <w:num w:numId="18">
    <w:abstractNumId w:val="1"/>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characterSpacingControl w:val="doNotCompress"/>
  <w:savePreviewPicture/>
  <w:footnotePr>
    <w:footnote w:id="0"/>
    <w:footnote w:id="1"/>
  </w:footnotePr>
  <w:endnotePr>
    <w:endnote w:id="0"/>
    <w:endnote w:id="1"/>
  </w:endnotePr>
  <w:compat/>
  <w:rsids>
    <w:rsidRoot w:val="0048275D"/>
    <w:rsid w:val="00182CE3"/>
    <w:rsid w:val="00197254"/>
    <w:rsid w:val="00202AB4"/>
    <w:rsid w:val="00255982"/>
    <w:rsid w:val="00266EA9"/>
    <w:rsid w:val="00276189"/>
    <w:rsid w:val="00285ECF"/>
    <w:rsid w:val="002D2A6F"/>
    <w:rsid w:val="00320F5E"/>
    <w:rsid w:val="003F1B7D"/>
    <w:rsid w:val="0048275D"/>
    <w:rsid w:val="00493FC1"/>
    <w:rsid w:val="004948FD"/>
    <w:rsid w:val="005469F9"/>
    <w:rsid w:val="00552044"/>
    <w:rsid w:val="0056384F"/>
    <w:rsid w:val="00615583"/>
    <w:rsid w:val="0063751D"/>
    <w:rsid w:val="0067120F"/>
    <w:rsid w:val="006824BF"/>
    <w:rsid w:val="00693A5C"/>
    <w:rsid w:val="006A0E0A"/>
    <w:rsid w:val="006D5765"/>
    <w:rsid w:val="007219C2"/>
    <w:rsid w:val="008A73FC"/>
    <w:rsid w:val="0090253D"/>
    <w:rsid w:val="00953A52"/>
    <w:rsid w:val="009A46E3"/>
    <w:rsid w:val="009E6989"/>
    <w:rsid w:val="00AE5367"/>
    <w:rsid w:val="00B81764"/>
    <w:rsid w:val="00BA575C"/>
    <w:rsid w:val="00BD1CBD"/>
    <w:rsid w:val="00BD5EC8"/>
    <w:rsid w:val="00BF0134"/>
    <w:rsid w:val="00C61089"/>
    <w:rsid w:val="00CC79D5"/>
    <w:rsid w:val="00CE3320"/>
    <w:rsid w:val="00D66031"/>
    <w:rsid w:val="00DD4CBA"/>
    <w:rsid w:val="00E26D0F"/>
    <w:rsid w:val="00E37B9F"/>
    <w:rsid w:val="00E527EE"/>
    <w:rsid w:val="00F804C7"/>
  </w:rsids>
  <m:mathPr>
    <m:mathFont m:val="Century Schoolbook"/>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E0A"/>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Sansinterligne">
    <w:name w:val="No Spacing"/>
    <w:uiPriority w:val="1"/>
    <w:qFormat/>
    <w:rsid w:val="0048275D"/>
    <w:pPr>
      <w:spacing w:after="0" w:line="240" w:lineRule="auto"/>
    </w:pPr>
  </w:style>
  <w:style w:type="paragraph" w:styleId="Textedebulles">
    <w:name w:val="Balloon Text"/>
    <w:basedOn w:val="Normal"/>
    <w:link w:val="TextedebullesCar"/>
    <w:uiPriority w:val="99"/>
    <w:semiHidden/>
    <w:unhideWhenUsed/>
    <w:rsid w:val="0048275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8275D"/>
    <w:rPr>
      <w:rFonts w:ascii="Tahoma" w:hAnsi="Tahoma" w:cs="Tahoma"/>
      <w:sz w:val="16"/>
      <w:szCs w:val="16"/>
    </w:rPr>
  </w:style>
  <w:style w:type="table" w:styleId="Grille">
    <w:name w:val="Table Grid"/>
    <w:basedOn w:val="TableauNormal"/>
    <w:uiPriority w:val="59"/>
    <w:rsid w:val="004827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9A46E3"/>
    <w:pPr>
      <w:ind w:left="720"/>
      <w:contextualSpacing/>
    </w:pPr>
  </w:style>
  <w:style w:type="paragraph" w:styleId="En-tte">
    <w:name w:val="header"/>
    <w:basedOn w:val="Normal"/>
    <w:link w:val="En-tteCar"/>
    <w:uiPriority w:val="99"/>
    <w:unhideWhenUsed/>
    <w:rsid w:val="0090253D"/>
    <w:pPr>
      <w:tabs>
        <w:tab w:val="center" w:pos="4536"/>
        <w:tab w:val="right" w:pos="9072"/>
      </w:tabs>
      <w:spacing w:after="0" w:line="240" w:lineRule="auto"/>
    </w:pPr>
  </w:style>
  <w:style w:type="character" w:customStyle="1" w:styleId="En-tteCar">
    <w:name w:val="En-tête Car"/>
    <w:basedOn w:val="Policepardfaut"/>
    <w:link w:val="En-tte"/>
    <w:uiPriority w:val="99"/>
    <w:rsid w:val="0090253D"/>
  </w:style>
  <w:style w:type="paragraph" w:styleId="Pieddepage">
    <w:name w:val="footer"/>
    <w:basedOn w:val="Normal"/>
    <w:link w:val="PieddepageCar"/>
    <w:uiPriority w:val="99"/>
    <w:unhideWhenUsed/>
    <w:rsid w:val="0090253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025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48275D"/>
    <w:pPr>
      <w:spacing w:after="0" w:line="240" w:lineRule="auto"/>
    </w:pPr>
  </w:style>
  <w:style w:type="paragraph" w:styleId="Textedebulles">
    <w:name w:val="Balloon Text"/>
    <w:basedOn w:val="Normal"/>
    <w:link w:val="TextedebullesCar"/>
    <w:uiPriority w:val="99"/>
    <w:semiHidden/>
    <w:unhideWhenUsed/>
    <w:rsid w:val="0048275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8275D"/>
    <w:rPr>
      <w:rFonts w:ascii="Tahoma" w:hAnsi="Tahoma" w:cs="Tahoma"/>
      <w:sz w:val="16"/>
      <w:szCs w:val="16"/>
    </w:rPr>
  </w:style>
  <w:style w:type="table" w:styleId="Grilledutableau">
    <w:name w:val="Table Grid"/>
    <w:basedOn w:val="TableauNormal"/>
    <w:uiPriority w:val="59"/>
    <w:rsid w:val="004827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9A46E3"/>
    <w:pPr>
      <w:ind w:left="720"/>
      <w:contextualSpacing/>
    </w:pPr>
  </w:style>
  <w:style w:type="paragraph" w:styleId="En-tte">
    <w:name w:val="header"/>
    <w:basedOn w:val="Normal"/>
    <w:link w:val="En-tteCar"/>
    <w:uiPriority w:val="99"/>
    <w:unhideWhenUsed/>
    <w:rsid w:val="0090253D"/>
    <w:pPr>
      <w:tabs>
        <w:tab w:val="center" w:pos="4536"/>
        <w:tab w:val="right" w:pos="9072"/>
      </w:tabs>
      <w:spacing w:after="0" w:line="240" w:lineRule="auto"/>
    </w:pPr>
  </w:style>
  <w:style w:type="character" w:customStyle="1" w:styleId="En-tteCar">
    <w:name w:val="En-tête Car"/>
    <w:basedOn w:val="Policepardfaut"/>
    <w:link w:val="En-tte"/>
    <w:uiPriority w:val="99"/>
    <w:rsid w:val="0090253D"/>
  </w:style>
  <w:style w:type="paragraph" w:styleId="Pieddepage">
    <w:name w:val="footer"/>
    <w:basedOn w:val="Normal"/>
    <w:link w:val="PieddepageCar"/>
    <w:uiPriority w:val="99"/>
    <w:unhideWhenUsed/>
    <w:rsid w:val="0090253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0253D"/>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emf"/><Relationship Id="rId20" Type="http://schemas.openxmlformats.org/officeDocument/2006/relationships/image" Target="media/image14.emf"/><Relationship Id="rId21" Type="http://schemas.openxmlformats.org/officeDocument/2006/relationships/image" Target="media/image15.png"/><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25" Type="http://schemas.microsoft.com/office/2007/relationships/stylesWithEffects" Target="stylesWithEffects.xml"/><Relationship Id="rId10" Type="http://schemas.openxmlformats.org/officeDocument/2006/relationships/image" Target="media/image4.emf"/><Relationship Id="rId11" Type="http://schemas.openxmlformats.org/officeDocument/2006/relationships/image" Target="media/image5.emf"/><Relationship Id="rId12" Type="http://schemas.openxmlformats.org/officeDocument/2006/relationships/image" Target="media/image6.emf"/><Relationship Id="rId13" Type="http://schemas.openxmlformats.org/officeDocument/2006/relationships/image" Target="media/image7.emf"/><Relationship Id="rId14" Type="http://schemas.openxmlformats.org/officeDocument/2006/relationships/image" Target="media/image8.emf"/><Relationship Id="rId15" Type="http://schemas.openxmlformats.org/officeDocument/2006/relationships/image" Target="media/image9.pdf"/><Relationship Id="rId16" Type="http://schemas.openxmlformats.org/officeDocument/2006/relationships/image" Target="media/image10.png"/><Relationship Id="rId17" Type="http://schemas.openxmlformats.org/officeDocument/2006/relationships/image" Target="media/image11.emf"/><Relationship Id="rId18" Type="http://schemas.openxmlformats.org/officeDocument/2006/relationships/image" Target="media/image12.emf"/><Relationship Id="rId19" Type="http://schemas.openxmlformats.org/officeDocument/2006/relationships/image" Target="media/image13.em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380</TotalTime>
  <Pages>1</Pages>
  <Words>2460</Words>
  <Characters>14027</Characters>
  <Application>Microsoft Word 12.1.0</Application>
  <DocSecurity>0</DocSecurity>
  <Lines>116</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17226</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Borovik  Julie</cp:lastModifiedBy>
  <cp:revision>25</cp:revision>
  <dcterms:created xsi:type="dcterms:W3CDTF">2011-11-19T17:44:00Z</dcterms:created>
  <dcterms:modified xsi:type="dcterms:W3CDTF">2011-11-20T22:37:00Z</dcterms:modified>
</cp:coreProperties>
</file>