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992344" w14:textId="2371F4A2" w:rsidR="001B038E" w:rsidRPr="007055F3" w:rsidRDefault="005B6E5C" w:rsidP="007055F3">
      <w:pPr>
        <w:spacing w:after="0" w:line="240" w:lineRule="auto"/>
        <w:ind w:left="142"/>
        <w:jc w:val="center"/>
        <w:rPr>
          <w:rFonts w:eastAsia="Times New Roman" w:cs="Calibri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6D34B10" wp14:editId="1F359C4D">
            <wp:simplePos x="0" y="0"/>
            <wp:positionH relativeFrom="margin">
              <wp:posOffset>5905500</wp:posOffset>
            </wp:positionH>
            <wp:positionV relativeFrom="margin">
              <wp:posOffset>-188595</wp:posOffset>
            </wp:positionV>
            <wp:extent cx="1041400" cy="1065530"/>
            <wp:effectExtent l="0" t="0" r="6350" b="1270"/>
            <wp:wrapTight wrapText="bothSides">
              <wp:wrapPolygon edited="0">
                <wp:start x="7112" y="0"/>
                <wp:lineTo x="4346" y="1159"/>
                <wp:lineTo x="0" y="5020"/>
                <wp:lineTo x="0" y="14675"/>
                <wp:lineTo x="2371" y="18536"/>
                <wp:lineTo x="2371" y="18923"/>
                <wp:lineTo x="6717" y="21240"/>
                <wp:lineTo x="7112" y="21240"/>
                <wp:lineTo x="14224" y="21240"/>
                <wp:lineTo x="15015" y="21240"/>
                <wp:lineTo x="18966" y="18536"/>
                <wp:lineTo x="21337" y="14675"/>
                <wp:lineTo x="21337" y="5020"/>
                <wp:lineTo x="16990" y="1159"/>
                <wp:lineTo x="14224" y="0"/>
                <wp:lineTo x="7112" y="0"/>
              </wp:wrapPolygon>
            </wp:wrapTight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1065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782B"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1D1B98C7" wp14:editId="63F5730C">
                <wp:simplePos x="0" y="0"/>
                <wp:positionH relativeFrom="column">
                  <wp:posOffset>-58420</wp:posOffset>
                </wp:positionH>
                <wp:positionV relativeFrom="paragraph">
                  <wp:posOffset>-15875</wp:posOffset>
                </wp:positionV>
                <wp:extent cx="6814185" cy="769620"/>
                <wp:effectExtent l="0" t="0" r="5715" b="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4185" cy="7696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" lastClr="FFFFFF">
                              <a:lumMod val="6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F1BCA7" id="Rectangle 2" o:spid="_x0000_s1026" style="position:absolute;margin-left:-4.6pt;margin-top:-1.25pt;width:536.55pt;height:60.6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" filled="f" strokecolor="#a6a6a6" strokeweight="2pt"/>
            </w:pict>
          </mc:Fallback>
        </mc:AlternateContent>
      </w:r>
      <w:r w:rsidR="007055F3">
        <w:rPr>
          <w:rFonts w:eastAsia="Times New Roman" w:cs="Calibri"/>
          <w:b/>
          <w:i/>
          <w:sz w:val="40"/>
          <w:szCs w:val="40"/>
        </w:rPr>
        <w:t>DM</w:t>
      </w:r>
      <w:r w:rsidR="00FF0B3B" w:rsidRPr="00524FD1">
        <w:rPr>
          <w:rFonts w:eastAsia="Times New Roman" w:cs="Calibri"/>
          <w:b/>
          <w:i/>
          <w:sz w:val="40"/>
          <w:szCs w:val="40"/>
        </w:rPr>
        <w:t xml:space="preserve"> </w:t>
      </w:r>
      <w:r w:rsidR="007055F3">
        <w:rPr>
          <w:rFonts w:eastAsia="Times New Roman" w:cs="Calibri"/>
          <w:b/>
          <w:i/>
          <w:sz w:val="40"/>
          <w:szCs w:val="40"/>
        </w:rPr>
        <w:t xml:space="preserve"> </w:t>
      </w:r>
      <w:r w:rsidR="007931CF">
        <w:rPr>
          <w:rFonts w:eastAsia="Times New Roman" w:cs="Calibri"/>
          <w:b/>
          <w:sz w:val="40"/>
          <w:szCs w:val="40"/>
        </w:rPr>
        <w:t>Enzymologie Partie 1</w:t>
      </w:r>
      <w:r w:rsidR="008C7F57">
        <w:rPr>
          <w:rFonts w:eastAsia="Times New Roman" w:cs="Calibri"/>
          <w:b/>
          <w:sz w:val="40"/>
          <w:szCs w:val="40"/>
        </w:rPr>
        <w:t xml:space="preserve"> (PASS/LAS)</w:t>
      </w:r>
    </w:p>
    <w:p w14:paraId="58EAB674" w14:textId="1E123973" w:rsidR="0055059B" w:rsidRPr="0055059B" w:rsidRDefault="007A2542" w:rsidP="007055F3">
      <w:pPr>
        <w:spacing w:after="0" w:line="240" w:lineRule="auto"/>
        <w:ind w:left="142"/>
        <w:jc w:val="center"/>
        <w:rPr>
          <w:rFonts w:eastAsia="Times New Roman" w:cs="Calibri"/>
          <w:sz w:val="28"/>
          <w:szCs w:val="28"/>
        </w:rPr>
      </w:pPr>
      <w:r>
        <w:rPr>
          <w:rFonts w:eastAsia="Times New Roman" w:cs="Calibri"/>
          <w:sz w:val="36"/>
          <w:szCs w:val="40"/>
        </w:rPr>
        <w:t>Tutorat 20</w:t>
      </w:r>
      <w:r w:rsidR="00EA700B">
        <w:rPr>
          <w:rFonts w:eastAsia="Times New Roman" w:cs="Calibri"/>
          <w:sz w:val="36"/>
          <w:szCs w:val="40"/>
        </w:rPr>
        <w:t>20</w:t>
      </w:r>
      <w:r w:rsidR="00835C1B">
        <w:rPr>
          <w:rFonts w:eastAsia="Times New Roman" w:cs="Calibri"/>
          <w:sz w:val="36"/>
          <w:szCs w:val="40"/>
        </w:rPr>
        <w:t>-</w:t>
      </w:r>
      <w:r>
        <w:rPr>
          <w:rFonts w:eastAsia="Times New Roman" w:cs="Calibri"/>
          <w:sz w:val="36"/>
          <w:szCs w:val="40"/>
        </w:rPr>
        <w:t>20</w:t>
      </w:r>
      <w:r w:rsidR="00EA700B">
        <w:rPr>
          <w:rFonts w:eastAsia="Times New Roman" w:cs="Calibri"/>
          <w:sz w:val="36"/>
          <w:szCs w:val="40"/>
        </w:rPr>
        <w:t>21</w:t>
      </w:r>
      <w:r w:rsidR="0055059B" w:rsidRPr="00524FD1">
        <w:rPr>
          <w:rFonts w:eastAsia="Times New Roman" w:cs="Calibri"/>
          <w:sz w:val="36"/>
          <w:szCs w:val="40"/>
        </w:rPr>
        <w:t> :</w:t>
      </w:r>
      <w:r w:rsidR="0055059B" w:rsidRPr="00524FD1">
        <w:rPr>
          <w:rFonts w:eastAsia="Times New Roman"/>
          <w:b/>
          <w:sz w:val="20"/>
        </w:rPr>
        <w:t xml:space="preserve"> </w:t>
      </w:r>
      <w:r w:rsidR="00EA700B">
        <w:rPr>
          <w:rFonts w:eastAsia="Times New Roman" w:cs="Calibri"/>
          <w:b/>
          <w:color w:val="000000"/>
          <w:sz w:val="28"/>
          <w:szCs w:val="28"/>
          <w:highlight w:val="yellow"/>
        </w:rPr>
        <w:t>15</w:t>
      </w:r>
      <w:r w:rsidR="0055059B" w:rsidRPr="007A2542">
        <w:rPr>
          <w:rFonts w:eastAsia="Times New Roman" w:cs="Calibri"/>
          <w:b/>
          <w:color w:val="FF0000"/>
          <w:sz w:val="28"/>
          <w:szCs w:val="28"/>
          <w:highlight w:val="yellow"/>
        </w:rPr>
        <w:t xml:space="preserve"> </w:t>
      </w:r>
      <w:r w:rsidR="0055059B" w:rsidRPr="007A2542">
        <w:rPr>
          <w:rFonts w:eastAsia="Times New Roman" w:cs="Calibri"/>
          <w:b/>
          <w:sz w:val="28"/>
          <w:szCs w:val="28"/>
          <w:highlight w:val="yellow"/>
        </w:rPr>
        <w:t>QCMS</w:t>
      </w:r>
      <w:r w:rsidR="00545DCF">
        <w:rPr>
          <w:rFonts w:eastAsia="Times New Roman" w:cs="Calibri"/>
          <w:b/>
          <w:sz w:val="28"/>
          <w:szCs w:val="28"/>
        </w:rPr>
        <w:t xml:space="preserve"> </w:t>
      </w:r>
    </w:p>
    <w:p w14:paraId="3F66564F" w14:textId="77777777" w:rsidR="007E4BB3" w:rsidRDefault="007E4BB3" w:rsidP="00154B8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5409EA31" w14:textId="77777777" w:rsidR="0050312F" w:rsidRDefault="0050312F" w:rsidP="000B6DC2">
      <w:pPr>
        <w:pStyle w:val="Grillemoyenne21"/>
        <w:tabs>
          <w:tab w:val="left" w:pos="1020"/>
        </w:tabs>
        <w:spacing w:after="160"/>
        <w:rPr>
          <w:rFonts w:ascii="Arial" w:hAnsi="Arial" w:cs="Arial"/>
          <w:sz w:val="20"/>
          <w:szCs w:val="20"/>
        </w:rPr>
      </w:pPr>
    </w:p>
    <w:p w14:paraId="1B6A3D4F" w14:textId="3C7CB949" w:rsidR="00545DCF" w:rsidRDefault="007A2542" w:rsidP="00BE4EF8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bookmarkStart w:id="0" w:name="_Hlk50651646"/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</w:t>
      </w:r>
      <w:r w:rsidR="00EA700B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 1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545DCF">
        <w:rPr>
          <w:rFonts w:ascii="Arial" w:eastAsia="Times New Roman" w:hAnsi="Arial" w:cs="Arial"/>
          <w:b/>
          <w:bCs/>
          <w:sz w:val="20"/>
          <w:szCs w:val="20"/>
        </w:rPr>
        <w:t xml:space="preserve">: </w:t>
      </w:r>
      <w:r w:rsidR="00216D17">
        <w:rPr>
          <w:rFonts w:ascii="Arial" w:eastAsia="Times New Roman" w:hAnsi="Arial" w:cs="Arial"/>
          <w:b/>
          <w:bCs/>
          <w:sz w:val="20"/>
          <w:szCs w:val="20"/>
        </w:rPr>
        <w:t>A propos de l’introduction à l’enzymologie, donnez la ou les proposition(s) vraie(s) :</w:t>
      </w:r>
    </w:p>
    <w:p w14:paraId="55BEBB91" w14:textId="3FF39AD8" w:rsidR="00B725C8" w:rsidRPr="005B6E5C" w:rsidRDefault="00B725C8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>A)</w:t>
      </w:r>
      <w:r w:rsidR="007A2542"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r w:rsidR="00B23009">
        <w:rPr>
          <w:rFonts w:ascii="Arial" w:eastAsia="Times New Roman" w:hAnsi="Arial" w:cs="Arial"/>
          <w:sz w:val="20"/>
          <w:szCs w:val="20"/>
          <w:lang w:val="en-US"/>
        </w:rPr>
        <w:t xml:space="preserve">Les enzymes contrôlent la vitesse et la spécificité des réactions. </w:t>
      </w:r>
    </w:p>
    <w:p w14:paraId="112E888A" w14:textId="4D805DD8" w:rsidR="00B725C8" w:rsidRPr="005B6E5C" w:rsidRDefault="00B725C8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>B)</w:t>
      </w:r>
      <w:r w:rsidR="007A2542"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r w:rsidR="00B23009">
        <w:rPr>
          <w:rFonts w:ascii="Arial" w:eastAsia="Times New Roman" w:hAnsi="Arial" w:cs="Arial"/>
          <w:sz w:val="20"/>
          <w:szCs w:val="20"/>
          <w:lang w:val="en-US"/>
        </w:rPr>
        <w:t>Les enzymes ont un rôle à la fois physiologique, pharmacologique mais sont aussi responsable de pathologie.</w:t>
      </w:r>
    </w:p>
    <w:p w14:paraId="4138C7F6" w14:textId="2FEE0492" w:rsidR="00B725C8" w:rsidRPr="005B6E5C" w:rsidRDefault="00B725C8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C) </w:t>
      </w:r>
      <w:r w:rsidR="00B23009">
        <w:rPr>
          <w:rFonts w:ascii="Arial" w:eastAsia="Times New Roman" w:hAnsi="Arial" w:cs="Arial"/>
          <w:sz w:val="20"/>
          <w:szCs w:val="20"/>
          <w:lang w:val="en-US"/>
        </w:rPr>
        <w:t>Ces pathologies peuvent être liées à un excès ou un disfonctionnement des enzymes.</w:t>
      </w:r>
    </w:p>
    <w:p w14:paraId="3A5BFA31" w14:textId="729B02CB" w:rsidR="00B725C8" w:rsidRPr="005B6E5C" w:rsidRDefault="00B725C8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>D)</w:t>
      </w:r>
      <w:r w:rsidR="007A2542"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r w:rsidR="0071402B">
        <w:rPr>
          <w:rFonts w:ascii="Arial" w:eastAsia="Times New Roman" w:hAnsi="Arial" w:cs="Arial"/>
          <w:sz w:val="20"/>
          <w:szCs w:val="20"/>
          <w:lang w:val="en-US"/>
        </w:rPr>
        <w:t>Toutes les protéines sont des enzymes.</w:t>
      </w:r>
    </w:p>
    <w:p w14:paraId="7599EAC3" w14:textId="0DE24B72" w:rsidR="00805EF2" w:rsidRPr="005B6E5C" w:rsidRDefault="00B725C8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E) </w:t>
      </w:r>
      <w:r w:rsidR="00B23009">
        <w:rPr>
          <w:rFonts w:ascii="Arial" w:eastAsia="Times New Roman" w:hAnsi="Arial" w:cs="Arial"/>
          <w:sz w:val="20"/>
          <w:szCs w:val="20"/>
          <w:lang w:val="en-US"/>
        </w:rPr>
        <w:t>Tout</w:t>
      </w:r>
      <w:r w:rsidR="00CF7902">
        <w:rPr>
          <w:rFonts w:ascii="Arial" w:eastAsia="Times New Roman" w:hAnsi="Arial" w:cs="Arial"/>
          <w:sz w:val="20"/>
          <w:szCs w:val="20"/>
          <w:lang w:val="en-US"/>
        </w:rPr>
        <w:t>es</w:t>
      </w:r>
      <w:r w:rsidR="00B23009">
        <w:rPr>
          <w:rFonts w:ascii="Arial" w:eastAsia="Times New Roman" w:hAnsi="Arial" w:cs="Arial"/>
          <w:sz w:val="20"/>
          <w:szCs w:val="20"/>
          <w:lang w:val="en-US"/>
        </w:rPr>
        <w:t xml:space="preserve"> les réponses sont fausses.</w:t>
      </w:r>
    </w:p>
    <w:bookmarkEnd w:id="0"/>
    <w:p w14:paraId="2CD02730" w14:textId="77777777" w:rsidR="00FA2201" w:rsidRPr="005B6E5C" w:rsidRDefault="00FA2201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14:paraId="487C2917" w14:textId="5A0F29D6" w:rsidR="00FA2201" w:rsidRPr="005B6E5C" w:rsidRDefault="00FA2201" w:rsidP="00FA2201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b/>
          <w:bCs/>
          <w:sz w:val="20"/>
          <w:szCs w:val="20"/>
          <w:u w:val="single"/>
          <w:lang w:val="en-US"/>
        </w:rPr>
        <w:t xml:space="preserve">QCM </w:t>
      </w:r>
      <w:r w:rsidR="00EA700B">
        <w:rPr>
          <w:rFonts w:ascii="Arial" w:eastAsia="Times New Roman" w:hAnsi="Arial" w:cs="Arial"/>
          <w:b/>
          <w:bCs/>
          <w:sz w:val="20"/>
          <w:szCs w:val="20"/>
          <w:u w:val="single"/>
          <w:lang w:val="en-US"/>
        </w:rPr>
        <w:t>2</w:t>
      </w:r>
      <w:r w:rsidRPr="005B6E5C">
        <w:rPr>
          <w:rFonts w:ascii="Arial" w:eastAsia="Times New Roman" w:hAnsi="Arial" w:cs="Arial"/>
          <w:b/>
          <w:bCs/>
          <w:sz w:val="20"/>
          <w:szCs w:val="20"/>
          <w:lang w:val="en-US"/>
        </w:rPr>
        <w:t xml:space="preserve"> : </w:t>
      </w:r>
      <w:r w:rsidR="00B23009">
        <w:rPr>
          <w:rFonts w:ascii="Arial" w:eastAsia="Times New Roman" w:hAnsi="Arial" w:cs="Arial"/>
          <w:b/>
          <w:bCs/>
          <w:sz w:val="20"/>
          <w:szCs w:val="20"/>
          <w:lang w:val="en-US"/>
        </w:rPr>
        <w:t xml:space="preserve">A propos de l’enzymologie, </w:t>
      </w:r>
      <w:bookmarkStart w:id="1" w:name="_Hlk50710016"/>
      <w:r w:rsidR="00B23009">
        <w:rPr>
          <w:rFonts w:ascii="Arial" w:eastAsia="Times New Roman" w:hAnsi="Arial" w:cs="Arial"/>
          <w:b/>
          <w:bCs/>
          <w:sz w:val="20"/>
          <w:szCs w:val="20"/>
          <w:lang w:val="en-US"/>
        </w:rPr>
        <w:t>donnez la ou les proposition</w:t>
      </w:r>
      <w:r w:rsidR="00CF7902">
        <w:rPr>
          <w:rFonts w:ascii="Arial" w:eastAsia="Times New Roman" w:hAnsi="Arial" w:cs="Arial"/>
          <w:b/>
          <w:bCs/>
          <w:sz w:val="20"/>
          <w:szCs w:val="20"/>
          <w:lang w:val="en-US"/>
        </w:rPr>
        <w:t>(s)</w:t>
      </w:r>
      <w:r w:rsidR="00B23009">
        <w:rPr>
          <w:rFonts w:ascii="Arial" w:eastAsia="Times New Roman" w:hAnsi="Arial" w:cs="Arial"/>
          <w:b/>
          <w:bCs/>
          <w:sz w:val="20"/>
          <w:szCs w:val="20"/>
          <w:lang w:val="en-US"/>
        </w:rPr>
        <w:t xml:space="preserve"> vraie</w:t>
      </w:r>
      <w:r w:rsidR="00CF7902">
        <w:rPr>
          <w:rFonts w:ascii="Arial" w:eastAsia="Times New Roman" w:hAnsi="Arial" w:cs="Arial"/>
          <w:b/>
          <w:bCs/>
          <w:sz w:val="20"/>
          <w:szCs w:val="20"/>
          <w:lang w:val="en-US"/>
        </w:rPr>
        <w:t>(</w:t>
      </w:r>
      <w:r w:rsidR="00B23009">
        <w:rPr>
          <w:rFonts w:ascii="Arial" w:eastAsia="Times New Roman" w:hAnsi="Arial" w:cs="Arial"/>
          <w:b/>
          <w:bCs/>
          <w:sz w:val="20"/>
          <w:szCs w:val="20"/>
          <w:lang w:val="en-US"/>
        </w:rPr>
        <w:t>s</w:t>
      </w:r>
      <w:r w:rsidR="00CF7902">
        <w:rPr>
          <w:rFonts w:ascii="Arial" w:eastAsia="Times New Roman" w:hAnsi="Arial" w:cs="Arial"/>
          <w:b/>
          <w:bCs/>
          <w:sz w:val="20"/>
          <w:szCs w:val="20"/>
          <w:lang w:val="en-US"/>
        </w:rPr>
        <w:t>)</w:t>
      </w:r>
      <w:r w:rsidR="00B23009">
        <w:rPr>
          <w:rFonts w:ascii="Arial" w:eastAsia="Times New Roman" w:hAnsi="Arial" w:cs="Arial"/>
          <w:b/>
          <w:bCs/>
          <w:sz w:val="20"/>
          <w:szCs w:val="20"/>
          <w:lang w:val="en-US"/>
        </w:rPr>
        <w:t xml:space="preserve"> : </w:t>
      </w:r>
    </w:p>
    <w:bookmarkEnd w:id="1"/>
    <w:p w14:paraId="5E412A3A" w14:textId="054606DE" w:rsidR="00FA2201" w:rsidRPr="005B6E5C" w:rsidRDefault="00FA2201" w:rsidP="00FA220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A) </w:t>
      </w:r>
      <w:r w:rsidR="00B23009">
        <w:rPr>
          <w:rFonts w:ascii="Arial" w:eastAsia="Times New Roman" w:hAnsi="Arial" w:cs="Arial"/>
          <w:sz w:val="20"/>
          <w:szCs w:val="20"/>
          <w:lang w:val="en-US"/>
        </w:rPr>
        <w:t>Les enzymes sont des catalyseurs chimiques indispensables au fonctionnement de la cellule.</w:t>
      </w:r>
    </w:p>
    <w:p w14:paraId="04FDC8DE" w14:textId="24729368" w:rsidR="00FA2201" w:rsidRPr="00F11A32" w:rsidRDefault="00FA2201" w:rsidP="00FA220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CF7902">
        <w:rPr>
          <w:rFonts w:ascii="Arial" w:eastAsia="Times New Roman" w:hAnsi="Arial" w:cs="Arial"/>
          <w:sz w:val="20"/>
          <w:szCs w:val="20"/>
        </w:rPr>
        <w:t>Ce sont en général des protéines, donc leur synthèse est déterminée génétiquement.</w:t>
      </w:r>
    </w:p>
    <w:p w14:paraId="170F9F4E" w14:textId="00B57805" w:rsidR="00FA2201" w:rsidRPr="00A837E0" w:rsidRDefault="00FA2201" w:rsidP="00FA220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CF7902">
        <w:rPr>
          <w:rFonts w:ascii="Arial" w:eastAsia="Times New Roman" w:hAnsi="Arial" w:cs="Arial"/>
          <w:sz w:val="20"/>
          <w:szCs w:val="20"/>
        </w:rPr>
        <w:t>Dans la classification des enzymes par l’Union Internationale de Biochimie, le deuxième chiffre correspond au numéro de sous-classe (fonction du substrat métabolisé)</w:t>
      </w:r>
    </w:p>
    <w:p w14:paraId="4D5F1EB8" w14:textId="07962D3F" w:rsidR="00FA2201" w:rsidRPr="00A837E0" w:rsidRDefault="00FA2201" w:rsidP="00FA220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CF7902">
        <w:rPr>
          <w:rFonts w:ascii="Arial" w:eastAsia="Times New Roman" w:hAnsi="Arial" w:cs="Arial"/>
          <w:sz w:val="20"/>
          <w:szCs w:val="20"/>
        </w:rPr>
        <w:t>L’apoenzyme correspond à la partie protéique de l’enzyme, inactive sans le cofacteur.</w:t>
      </w:r>
    </w:p>
    <w:p w14:paraId="552A5933" w14:textId="2F750FC2" w:rsidR="00FA2201" w:rsidRDefault="00FA2201" w:rsidP="00FA220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 w:rsidR="00CF7902">
        <w:rPr>
          <w:rFonts w:ascii="Arial" w:eastAsia="Times New Roman" w:hAnsi="Arial" w:cs="Arial"/>
          <w:sz w:val="20"/>
          <w:szCs w:val="20"/>
        </w:rPr>
        <w:t>Toutes les réponses sont fausses.</w:t>
      </w:r>
    </w:p>
    <w:p w14:paraId="10568A25" w14:textId="77777777" w:rsidR="00EA700B" w:rsidRDefault="00EA700B" w:rsidP="00FA220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9B00AD8" w14:textId="7EBDB31B" w:rsidR="00EA700B" w:rsidRPr="00F84E0B" w:rsidRDefault="00EA700B" w:rsidP="00EA700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en-US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3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CF7902">
        <w:rPr>
          <w:rFonts w:ascii="Arial" w:eastAsia="Times New Roman" w:hAnsi="Arial" w:cs="Arial"/>
          <w:b/>
          <w:bCs/>
          <w:sz w:val="20"/>
          <w:szCs w:val="20"/>
        </w:rPr>
        <w:t xml:space="preserve">A propos de l’enzymologie, </w:t>
      </w:r>
      <w:r w:rsidR="00F84E0B">
        <w:rPr>
          <w:rFonts w:ascii="Arial" w:eastAsia="Times New Roman" w:hAnsi="Arial" w:cs="Arial"/>
          <w:b/>
          <w:bCs/>
          <w:sz w:val="20"/>
          <w:szCs w:val="20"/>
          <w:lang w:val="en-US"/>
        </w:rPr>
        <w:t xml:space="preserve">donnez la ou les proposition(s) vraie(s) : </w:t>
      </w:r>
    </w:p>
    <w:p w14:paraId="119CC4F5" w14:textId="7FBA22F1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A) </w:t>
      </w:r>
      <w:r w:rsidR="00CF7902">
        <w:rPr>
          <w:rFonts w:ascii="Arial" w:eastAsia="Times New Roman" w:hAnsi="Arial" w:cs="Arial"/>
          <w:sz w:val="20"/>
          <w:szCs w:val="20"/>
          <w:lang w:val="en-US"/>
        </w:rPr>
        <w:t>Le NAD</w:t>
      </w:r>
      <w:r w:rsidR="00CF7902">
        <w:rPr>
          <w:rFonts w:ascii="Times New Roman" w:eastAsia="Times New Roman" w:hAnsi="Times New Roman"/>
          <w:sz w:val="20"/>
          <w:szCs w:val="20"/>
          <w:lang w:val="en-US"/>
        </w:rPr>
        <w:t>⁺</w:t>
      </w:r>
      <w:r w:rsidR="00CF7902">
        <w:rPr>
          <w:rFonts w:ascii="Arial" w:eastAsia="Times New Roman" w:hAnsi="Arial" w:cs="Arial"/>
          <w:sz w:val="20"/>
          <w:szCs w:val="20"/>
          <w:lang w:val="en-US"/>
        </w:rPr>
        <w:t xml:space="preserve"> et le NADP</w:t>
      </w:r>
      <w:r w:rsidR="00CF7902">
        <w:rPr>
          <w:rFonts w:ascii="Times New Roman" w:eastAsia="Times New Roman" w:hAnsi="Times New Roman"/>
          <w:sz w:val="20"/>
          <w:szCs w:val="20"/>
          <w:lang w:val="en-US"/>
        </w:rPr>
        <w:t>⁺</w:t>
      </w:r>
      <w:r w:rsidR="00CF7902">
        <w:rPr>
          <w:rFonts w:ascii="Arial" w:eastAsia="Times New Roman" w:hAnsi="Arial" w:cs="Arial"/>
          <w:sz w:val="20"/>
          <w:szCs w:val="20"/>
          <w:lang w:val="en-US"/>
        </w:rPr>
        <w:t xml:space="preserve"> sont des coenzymes flaviniques d’oxydo-réduction, qui agissent comme transporteurs.</w:t>
      </w:r>
    </w:p>
    <w:p w14:paraId="463C9F3B" w14:textId="5FFE6459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B) </w:t>
      </w:r>
      <w:r w:rsidR="00CF7902">
        <w:rPr>
          <w:rFonts w:ascii="Arial" w:eastAsia="Times New Roman" w:hAnsi="Arial" w:cs="Arial"/>
          <w:sz w:val="20"/>
          <w:szCs w:val="20"/>
          <w:lang w:val="en-US"/>
        </w:rPr>
        <w:t xml:space="preserve">La catalyse </w:t>
      </w:r>
      <w:r w:rsidR="0088034A">
        <w:rPr>
          <w:rFonts w:ascii="Arial" w:eastAsia="Times New Roman" w:hAnsi="Arial" w:cs="Arial"/>
          <w:sz w:val="20"/>
          <w:szCs w:val="20"/>
          <w:lang w:val="en-US"/>
        </w:rPr>
        <w:t xml:space="preserve">biologique </w:t>
      </w:r>
      <w:r w:rsidR="00CF7902">
        <w:rPr>
          <w:rFonts w:ascii="Arial" w:eastAsia="Times New Roman" w:hAnsi="Arial" w:cs="Arial"/>
          <w:sz w:val="20"/>
          <w:szCs w:val="20"/>
          <w:lang w:val="en-US"/>
        </w:rPr>
        <w:t xml:space="preserve">permet d’augmenter la vitesse d’une réaction de plusieurs millions de fois. </w:t>
      </w:r>
    </w:p>
    <w:p w14:paraId="1EB56511" w14:textId="35C3153C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C) </w:t>
      </w:r>
      <w:r w:rsidR="00605A29">
        <w:rPr>
          <w:rFonts w:ascii="Arial" w:eastAsia="Times New Roman" w:hAnsi="Arial" w:cs="Arial"/>
          <w:sz w:val="20"/>
          <w:szCs w:val="20"/>
          <w:lang w:val="en-US"/>
        </w:rPr>
        <w:t>Un catalyseur ne rend jamais possible une réaction thermodynamiquement possible, mais peut modifier l’équilibre d’une reaction.</w:t>
      </w:r>
    </w:p>
    <w:p w14:paraId="2FF2ED5B" w14:textId="5481B2F4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D) </w:t>
      </w:r>
      <w:r w:rsidR="00605A29">
        <w:rPr>
          <w:rFonts w:ascii="Arial" w:eastAsia="Times New Roman" w:hAnsi="Arial" w:cs="Arial"/>
          <w:sz w:val="20"/>
          <w:szCs w:val="20"/>
          <w:lang w:val="en-US"/>
        </w:rPr>
        <w:t>Une enzyme n’intervient pas sur un substrat donné mais sur une famille de substrat.</w:t>
      </w:r>
    </w:p>
    <w:p w14:paraId="15888E08" w14:textId="04A89ECA" w:rsidR="00EA700B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E) </w:t>
      </w:r>
      <w:r w:rsidR="00605A29">
        <w:rPr>
          <w:rFonts w:ascii="Arial" w:eastAsia="Times New Roman" w:hAnsi="Arial" w:cs="Arial"/>
          <w:sz w:val="20"/>
          <w:szCs w:val="20"/>
          <w:lang w:val="en-US"/>
        </w:rPr>
        <w:t xml:space="preserve">Toutes les réponses sont fausses. </w:t>
      </w:r>
    </w:p>
    <w:p w14:paraId="520CFDBC" w14:textId="77777777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14:paraId="32BD97CF" w14:textId="30DD1C7A" w:rsidR="00EA700B" w:rsidRPr="00F84E0B" w:rsidRDefault="00EA700B" w:rsidP="00EA700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en-US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4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605A29">
        <w:rPr>
          <w:rFonts w:ascii="Arial" w:eastAsia="Times New Roman" w:hAnsi="Arial" w:cs="Arial"/>
          <w:b/>
          <w:bCs/>
          <w:sz w:val="20"/>
          <w:szCs w:val="20"/>
        </w:rPr>
        <w:t>A propos des règles de la catalyse,</w:t>
      </w:r>
      <w:r w:rsidR="00F84E0B" w:rsidRPr="00F84E0B">
        <w:rPr>
          <w:rFonts w:ascii="Arial" w:eastAsia="Times New Roman" w:hAnsi="Arial" w:cs="Arial"/>
          <w:b/>
          <w:bCs/>
          <w:sz w:val="20"/>
          <w:szCs w:val="20"/>
          <w:lang w:val="en-US"/>
        </w:rPr>
        <w:t xml:space="preserve"> </w:t>
      </w:r>
      <w:r w:rsidR="00F84E0B">
        <w:rPr>
          <w:rFonts w:ascii="Arial" w:eastAsia="Times New Roman" w:hAnsi="Arial" w:cs="Arial"/>
          <w:b/>
          <w:bCs/>
          <w:sz w:val="20"/>
          <w:szCs w:val="20"/>
          <w:lang w:val="en-US"/>
        </w:rPr>
        <w:t xml:space="preserve">donnez la ou les proposition(s) vraie(s) : </w:t>
      </w:r>
    </w:p>
    <w:p w14:paraId="2E759DF1" w14:textId="7B0B3CE4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A) </w:t>
      </w:r>
      <w:r w:rsidR="000436E3">
        <w:rPr>
          <w:rFonts w:ascii="Arial" w:eastAsia="Times New Roman" w:hAnsi="Arial" w:cs="Arial"/>
          <w:sz w:val="20"/>
          <w:szCs w:val="20"/>
          <w:lang w:val="en-US"/>
        </w:rPr>
        <w:t>Un catalyseur peut provoquer une réaction, tant que cette dernière est thermodynamiquement possible.</w:t>
      </w:r>
    </w:p>
    <w:p w14:paraId="7138F3CD" w14:textId="49D173E8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B) </w:t>
      </w:r>
      <w:r w:rsidR="000436E3">
        <w:rPr>
          <w:rFonts w:ascii="Arial" w:eastAsia="Times New Roman" w:hAnsi="Arial" w:cs="Arial"/>
          <w:sz w:val="20"/>
          <w:szCs w:val="20"/>
          <w:lang w:val="en-US"/>
        </w:rPr>
        <w:t>A la fin de la reaction, la structure de l’enzyme est inchangée.</w:t>
      </w:r>
    </w:p>
    <w:p w14:paraId="30EDE3BA" w14:textId="0DDB5A40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C) </w:t>
      </w:r>
      <w:r w:rsidR="000436E3">
        <w:rPr>
          <w:rFonts w:ascii="Arial" w:eastAsia="Times New Roman" w:hAnsi="Arial" w:cs="Arial"/>
          <w:sz w:val="20"/>
          <w:szCs w:val="20"/>
          <w:lang w:val="en-US"/>
        </w:rPr>
        <w:t>Pour accélérer la vitesse d’une reaction, un catalyseur doit être en grande quantité.</w:t>
      </w:r>
    </w:p>
    <w:p w14:paraId="314631E9" w14:textId="2815534A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D) </w:t>
      </w:r>
      <w:r w:rsidR="000436E3">
        <w:rPr>
          <w:rFonts w:ascii="Arial" w:eastAsia="Times New Roman" w:hAnsi="Arial" w:cs="Arial"/>
          <w:sz w:val="20"/>
          <w:szCs w:val="20"/>
          <w:lang w:val="en-US"/>
        </w:rPr>
        <w:t>Un catalyseur ne peut pas participer à un grand nombre de reactions.</w:t>
      </w:r>
    </w:p>
    <w:p w14:paraId="6CF57B3A" w14:textId="433074B4" w:rsidR="00EA700B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E) </w:t>
      </w:r>
      <w:r w:rsidR="000436E3">
        <w:rPr>
          <w:rFonts w:ascii="Arial" w:eastAsia="Times New Roman" w:hAnsi="Arial" w:cs="Arial"/>
          <w:sz w:val="20"/>
          <w:szCs w:val="20"/>
          <w:lang w:val="en-US"/>
        </w:rPr>
        <w:t>Toutes les réponses sont fausses.</w:t>
      </w:r>
    </w:p>
    <w:p w14:paraId="56DB97BF" w14:textId="77777777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14:paraId="20855A21" w14:textId="7A1A67F0" w:rsidR="00EA700B" w:rsidRPr="00F84E0B" w:rsidRDefault="00EA700B" w:rsidP="00EA700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en-US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5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605A29">
        <w:rPr>
          <w:rFonts w:ascii="Arial" w:eastAsia="Times New Roman" w:hAnsi="Arial" w:cs="Arial"/>
          <w:b/>
          <w:bCs/>
          <w:sz w:val="20"/>
          <w:szCs w:val="20"/>
        </w:rPr>
        <w:t xml:space="preserve">A propos de la structure des enzymes, </w:t>
      </w:r>
      <w:r w:rsidR="00F84E0B">
        <w:rPr>
          <w:rFonts w:ascii="Arial" w:eastAsia="Times New Roman" w:hAnsi="Arial" w:cs="Arial"/>
          <w:b/>
          <w:bCs/>
          <w:sz w:val="20"/>
          <w:szCs w:val="20"/>
          <w:lang w:val="en-US"/>
        </w:rPr>
        <w:t xml:space="preserve">donnez la ou les proposition(s) vraie(s) : </w:t>
      </w:r>
    </w:p>
    <w:p w14:paraId="36DF79C8" w14:textId="03ADA167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A) </w:t>
      </w:r>
      <w:r w:rsidR="000436E3">
        <w:rPr>
          <w:rFonts w:ascii="Arial" w:eastAsia="Times New Roman" w:hAnsi="Arial" w:cs="Arial"/>
          <w:sz w:val="20"/>
          <w:szCs w:val="20"/>
          <w:lang w:val="en-US"/>
        </w:rPr>
        <w:t>On retrouve notamment le site actif dans cette structure, puisqu’il y occupe une grande place.</w:t>
      </w:r>
    </w:p>
    <w:p w14:paraId="364FC6AC" w14:textId="4878F6F5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B) </w:t>
      </w:r>
      <w:r w:rsidR="000436E3">
        <w:rPr>
          <w:rFonts w:ascii="Arial" w:eastAsia="Times New Roman" w:hAnsi="Arial" w:cs="Arial"/>
          <w:sz w:val="20"/>
          <w:szCs w:val="20"/>
          <w:lang w:val="en-US"/>
        </w:rPr>
        <w:t>Pas du tout ! Le site actif ne représente qu’une faible portion de l’enzyme.</w:t>
      </w:r>
    </w:p>
    <w:p w14:paraId="2D85863C" w14:textId="420ADA68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C) </w:t>
      </w:r>
      <w:r w:rsidR="000436E3">
        <w:rPr>
          <w:rFonts w:ascii="Arial" w:eastAsia="Times New Roman" w:hAnsi="Arial" w:cs="Arial"/>
          <w:sz w:val="20"/>
          <w:szCs w:val="20"/>
          <w:lang w:val="en-US"/>
        </w:rPr>
        <w:t>Les AA auxiliaires sont en petit nombre et sont localisés aux extrémités N-Ter et C-Ter.</w:t>
      </w:r>
    </w:p>
    <w:p w14:paraId="767B65CA" w14:textId="3E452955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D) </w:t>
      </w:r>
      <w:r w:rsidR="000436E3">
        <w:rPr>
          <w:rFonts w:ascii="Arial" w:eastAsia="Times New Roman" w:hAnsi="Arial" w:cs="Arial"/>
          <w:sz w:val="20"/>
          <w:szCs w:val="20"/>
          <w:lang w:val="en-US"/>
        </w:rPr>
        <w:t>Les AA de conformation, bien qu’ils n’interagissent pas dans la réaction enzymatique, maintiennent l’enzyme dans sa conformation réactionnelle.</w:t>
      </w:r>
    </w:p>
    <w:p w14:paraId="76FCE6D9" w14:textId="5D1499F4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E) </w:t>
      </w:r>
      <w:r w:rsidR="000436E3">
        <w:rPr>
          <w:rFonts w:ascii="Arial" w:eastAsia="Times New Roman" w:hAnsi="Arial" w:cs="Arial"/>
          <w:sz w:val="20"/>
          <w:szCs w:val="20"/>
          <w:lang w:val="en-US"/>
        </w:rPr>
        <w:t xml:space="preserve">Toutes les réponses sont fausses. </w:t>
      </w:r>
    </w:p>
    <w:p w14:paraId="4B871EA9" w14:textId="77777777" w:rsidR="00EA700B" w:rsidRDefault="00EA700B" w:rsidP="00FA220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4914BBB6" w14:textId="2E846D00" w:rsidR="00EA700B" w:rsidRDefault="00EA700B" w:rsidP="00EA700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6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605A29">
        <w:rPr>
          <w:rFonts w:ascii="Arial" w:eastAsia="Times New Roman" w:hAnsi="Arial" w:cs="Arial"/>
          <w:b/>
          <w:bCs/>
          <w:sz w:val="20"/>
          <w:szCs w:val="20"/>
        </w:rPr>
        <w:t xml:space="preserve">A propos de l’enzymologie, </w:t>
      </w:r>
      <w:r w:rsidR="00B06EB7">
        <w:rPr>
          <w:rFonts w:ascii="Arial" w:eastAsia="Times New Roman" w:hAnsi="Arial" w:cs="Arial"/>
          <w:b/>
          <w:bCs/>
          <w:sz w:val="20"/>
          <w:szCs w:val="20"/>
        </w:rPr>
        <w:t xml:space="preserve">donnez la ou les proposition(s) vraie(s) : </w:t>
      </w:r>
    </w:p>
    <w:p w14:paraId="3B7207C4" w14:textId="38D076EA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A) </w:t>
      </w:r>
      <w:r w:rsidR="00B856FA">
        <w:rPr>
          <w:rFonts w:ascii="Arial" w:eastAsia="Times New Roman" w:hAnsi="Arial" w:cs="Arial"/>
          <w:sz w:val="20"/>
          <w:szCs w:val="20"/>
          <w:lang w:val="en-US"/>
        </w:rPr>
        <w:t>L’holoenzyme reconnaît spécifiquement le coenzyme dont elle a besoin.</w:t>
      </w:r>
    </w:p>
    <w:p w14:paraId="20A0AB18" w14:textId="796B0C5A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B) </w:t>
      </w:r>
      <w:r w:rsidR="004C1421">
        <w:rPr>
          <w:rFonts w:ascii="Arial" w:eastAsia="Times New Roman" w:hAnsi="Arial" w:cs="Arial"/>
          <w:sz w:val="20"/>
          <w:szCs w:val="20"/>
          <w:lang w:val="en-US"/>
        </w:rPr>
        <w:t>Le même cofacteur peut être associé à différents types d’enzyme.</w:t>
      </w:r>
    </w:p>
    <w:p w14:paraId="4ED076BC" w14:textId="5A695A5C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C) </w:t>
      </w:r>
      <w:r w:rsidR="004C1421">
        <w:rPr>
          <w:rFonts w:ascii="Arial" w:eastAsia="Times New Roman" w:hAnsi="Arial" w:cs="Arial"/>
          <w:sz w:val="20"/>
          <w:szCs w:val="20"/>
          <w:lang w:val="en-US"/>
        </w:rPr>
        <w:t xml:space="preserve">Grâce à l’intervention des différents AA, l’enzyme peut changer de conformation selon les situations. </w:t>
      </w:r>
    </w:p>
    <w:p w14:paraId="2E67DAEC" w14:textId="26BA6912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D) </w:t>
      </w:r>
      <w:r w:rsidR="004C1421">
        <w:rPr>
          <w:rFonts w:ascii="Arial" w:eastAsia="Times New Roman" w:hAnsi="Arial" w:cs="Arial"/>
          <w:sz w:val="20"/>
          <w:szCs w:val="20"/>
          <w:lang w:val="en-US"/>
        </w:rPr>
        <w:t>La maltase reconnaît de façon spécifique de liaison beta du maltose.</w:t>
      </w:r>
    </w:p>
    <w:p w14:paraId="6146544B" w14:textId="4BF79007" w:rsidR="00EA700B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E) </w:t>
      </w:r>
      <w:r w:rsidR="004C1421">
        <w:rPr>
          <w:rFonts w:ascii="Arial" w:eastAsia="Times New Roman" w:hAnsi="Arial" w:cs="Arial"/>
          <w:sz w:val="20"/>
          <w:szCs w:val="20"/>
          <w:lang w:val="en-US"/>
        </w:rPr>
        <w:t>Toutes les réponses sont fausses.</w:t>
      </w:r>
    </w:p>
    <w:p w14:paraId="1CD87189" w14:textId="77777777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14:paraId="621CA2CD" w14:textId="4520CDD3" w:rsidR="00EA700B" w:rsidRDefault="00EA700B" w:rsidP="00EA700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7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605A29">
        <w:rPr>
          <w:rFonts w:ascii="Arial" w:eastAsia="Times New Roman" w:hAnsi="Arial" w:cs="Arial"/>
          <w:b/>
          <w:bCs/>
          <w:sz w:val="20"/>
          <w:szCs w:val="20"/>
        </w:rPr>
        <w:t xml:space="preserve">A propos des pathologies liées à l’enzymologie, </w:t>
      </w:r>
      <w:r w:rsidR="00B06EB7">
        <w:rPr>
          <w:rFonts w:ascii="Arial" w:eastAsia="Times New Roman" w:hAnsi="Arial" w:cs="Arial"/>
          <w:b/>
          <w:bCs/>
          <w:sz w:val="20"/>
          <w:szCs w:val="20"/>
        </w:rPr>
        <w:t>donnez la ou les proposition(s) vraie(s) </w:t>
      </w:r>
      <w:r w:rsidR="00EF21D6">
        <w:rPr>
          <w:rFonts w:ascii="Arial" w:eastAsia="Times New Roman" w:hAnsi="Arial" w:cs="Arial"/>
          <w:b/>
          <w:bCs/>
          <w:sz w:val="20"/>
          <w:szCs w:val="20"/>
        </w:rPr>
        <w:t xml:space="preserve">(QCM hors programme, je ne crois pas avoir lu dans la ronéo les pathologies liées aux enzymes) </w:t>
      </w:r>
      <w:r w:rsidR="00B06EB7">
        <w:rPr>
          <w:rFonts w:ascii="Arial" w:eastAsia="Times New Roman" w:hAnsi="Arial" w:cs="Arial"/>
          <w:b/>
          <w:bCs/>
          <w:sz w:val="20"/>
          <w:szCs w:val="20"/>
        </w:rPr>
        <w:t xml:space="preserve">:  </w:t>
      </w:r>
    </w:p>
    <w:p w14:paraId="7F9E7F57" w14:textId="05DD272F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A) </w:t>
      </w:r>
      <w:r w:rsidR="0000598C">
        <w:rPr>
          <w:rFonts w:ascii="Arial" w:eastAsia="Times New Roman" w:hAnsi="Arial" w:cs="Arial"/>
          <w:sz w:val="20"/>
          <w:szCs w:val="20"/>
          <w:lang w:val="en-US"/>
        </w:rPr>
        <w:t xml:space="preserve">Un deficit en Ornithine Transcarbamylase entraîne une accumulation de NH3 dans le sang. </w:t>
      </w:r>
    </w:p>
    <w:p w14:paraId="7E8829E2" w14:textId="436F386E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B) </w:t>
      </w:r>
      <w:r w:rsidR="0000598C">
        <w:rPr>
          <w:rFonts w:ascii="Arial" w:eastAsia="Times New Roman" w:hAnsi="Arial" w:cs="Arial"/>
          <w:sz w:val="20"/>
          <w:szCs w:val="20"/>
          <w:lang w:val="en-US"/>
        </w:rPr>
        <w:t>Une déficience en G6P DH entraîne une anémie hémolytique.</w:t>
      </w:r>
    </w:p>
    <w:p w14:paraId="48BBB7EA" w14:textId="4062DDC3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C) </w:t>
      </w:r>
      <w:r w:rsidR="0000598C">
        <w:rPr>
          <w:rFonts w:ascii="Arial" w:eastAsia="Times New Roman" w:hAnsi="Arial" w:cs="Arial"/>
          <w:sz w:val="20"/>
          <w:szCs w:val="20"/>
          <w:lang w:val="en-US"/>
        </w:rPr>
        <w:t>Autrefois, on dosait la troponine pour diagnostiquer un infarctus du myocarde. Aujourd’hui, on dose la creatinine phosphokinase (plus spécifique du myocarde).</w:t>
      </w:r>
    </w:p>
    <w:p w14:paraId="648B6CBD" w14:textId="29D45312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D) </w:t>
      </w:r>
      <w:r w:rsidR="0000598C">
        <w:rPr>
          <w:rFonts w:ascii="Arial" w:eastAsia="Times New Roman" w:hAnsi="Arial" w:cs="Arial"/>
          <w:sz w:val="20"/>
          <w:szCs w:val="20"/>
          <w:lang w:val="en-US"/>
        </w:rPr>
        <w:t xml:space="preserve">Un déficite en Phosphorylase musculaire entraîne des crises de tétanie. </w:t>
      </w:r>
    </w:p>
    <w:p w14:paraId="53D77B9B" w14:textId="29BF1D32" w:rsidR="00EA700B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E) </w:t>
      </w:r>
      <w:r w:rsidR="0000598C">
        <w:rPr>
          <w:rFonts w:ascii="Arial" w:eastAsia="Times New Roman" w:hAnsi="Arial" w:cs="Arial"/>
          <w:sz w:val="20"/>
          <w:szCs w:val="20"/>
          <w:lang w:val="en-US"/>
        </w:rPr>
        <w:t xml:space="preserve">Toutes les réponses sont fausses. </w:t>
      </w:r>
    </w:p>
    <w:p w14:paraId="23CFCC53" w14:textId="75DE58BA" w:rsidR="0068720A" w:rsidRDefault="0068720A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14:paraId="6DFEC9D5" w14:textId="6291F0BB" w:rsidR="0068720A" w:rsidRDefault="0068720A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14:paraId="13CD159F" w14:textId="3DC32684" w:rsidR="0068720A" w:rsidRDefault="0068720A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14:paraId="02A960D0" w14:textId="77777777" w:rsidR="0068720A" w:rsidRDefault="0068720A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14:paraId="276A91FD" w14:textId="77777777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14:paraId="0CADC732" w14:textId="73C22183" w:rsidR="00EA700B" w:rsidRDefault="00EA700B" w:rsidP="00EA700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8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605A29">
        <w:rPr>
          <w:rFonts w:ascii="Arial" w:eastAsia="Times New Roman" w:hAnsi="Arial" w:cs="Arial"/>
          <w:b/>
          <w:bCs/>
          <w:sz w:val="20"/>
          <w:szCs w:val="20"/>
        </w:rPr>
        <w:t xml:space="preserve">Associez les vitamines et les coenzymes dont elles permettent la synthèse : </w:t>
      </w:r>
    </w:p>
    <w:p w14:paraId="3CD87821" w14:textId="55E4914C" w:rsidR="0068720A" w:rsidRDefault="0068720A" w:rsidP="00EA700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68720A">
        <w:rPr>
          <w:rFonts w:ascii="Arial" w:eastAsia="Times New Roman" w:hAnsi="Arial" w:cs="Arial"/>
          <w:b/>
          <w:bCs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647FCF5" wp14:editId="09FBBE10">
                <wp:simplePos x="0" y="0"/>
                <wp:positionH relativeFrom="column">
                  <wp:posOffset>1135380</wp:posOffset>
                </wp:positionH>
                <wp:positionV relativeFrom="paragraph">
                  <wp:posOffset>4445</wp:posOffset>
                </wp:positionV>
                <wp:extent cx="1295400" cy="1196340"/>
                <wp:effectExtent l="0" t="0" r="0" b="381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1196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561F" w14:textId="30BFEA70" w:rsidR="00B06EB7" w:rsidRPr="0068720A" w:rsidRDefault="00B06EB7" w:rsidP="0068720A">
                            <w:pPr>
                              <w:pStyle w:val="Paragraphedeliste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68720A">
                              <w:rPr>
                                <w:rFonts w:ascii="Arial" w:hAnsi="Arial" w:cs="Arial"/>
                              </w:rPr>
                              <w:t>Vit B1</w:t>
                            </w:r>
                          </w:p>
                          <w:p w14:paraId="4D91885A" w14:textId="4EF353D6" w:rsidR="00B06EB7" w:rsidRPr="0068720A" w:rsidRDefault="00B06EB7" w:rsidP="0068720A">
                            <w:pPr>
                              <w:pStyle w:val="Paragraphedeliste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68720A">
                              <w:rPr>
                                <w:rFonts w:ascii="Arial" w:hAnsi="Arial" w:cs="Arial"/>
                              </w:rPr>
                              <w:t>Vit B2</w:t>
                            </w:r>
                          </w:p>
                          <w:p w14:paraId="67E41F51" w14:textId="414A838E" w:rsidR="00B06EB7" w:rsidRPr="0068720A" w:rsidRDefault="00B06EB7" w:rsidP="0068720A">
                            <w:pPr>
                              <w:pStyle w:val="Paragraphedeliste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68720A">
                              <w:rPr>
                                <w:rFonts w:ascii="Arial" w:hAnsi="Arial" w:cs="Arial"/>
                              </w:rPr>
                              <w:t>Vit B3</w:t>
                            </w:r>
                          </w:p>
                          <w:p w14:paraId="62A5C5C3" w14:textId="5CB73678" w:rsidR="00B06EB7" w:rsidRPr="0068720A" w:rsidRDefault="00B06EB7" w:rsidP="0068720A">
                            <w:pPr>
                              <w:pStyle w:val="Paragraphedeliste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68720A">
                              <w:rPr>
                                <w:rFonts w:ascii="Arial" w:hAnsi="Arial" w:cs="Arial"/>
                              </w:rPr>
                              <w:t>Vit B5</w:t>
                            </w:r>
                          </w:p>
                          <w:p w14:paraId="7BB1760D" w14:textId="4C28CDBA" w:rsidR="00B06EB7" w:rsidRPr="0068720A" w:rsidRDefault="00B06EB7" w:rsidP="0068720A">
                            <w:pPr>
                              <w:pStyle w:val="Paragraphedeliste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68720A">
                              <w:rPr>
                                <w:rFonts w:ascii="Arial" w:hAnsi="Arial" w:cs="Arial"/>
                              </w:rPr>
                              <w:t>Vit B6</w:t>
                            </w:r>
                          </w:p>
                          <w:p w14:paraId="5469304F" w14:textId="44F36AD5" w:rsidR="00B06EB7" w:rsidRPr="0068720A" w:rsidRDefault="00B06EB7" w:rsidP="0068720A">
                            <w:pPr>
                              <w:pStyle w:val="Paragraphedeliste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68720A">
                              <w:rPr>
                                <w:rFonts w:ascii="Arial" w:hAnsi="Arial" w:cs="Arial"/>
                              </w:rPr>
                              <w:t>Vit 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47FCF5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89.4pt;margin-top:.35pt;width:102pt;height:94.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" stroked="f">
                <v:textbox>
                  <w:txbxContent>
                    <w:p w14:paraId="3CD0561F" w14:textId="30BFEA70" w:rsidR="00B06EB7" w:rsidRPr="0068720A" w:rsidRDefault="00B06EB7" w:rsidP="0068720A">
                      <w:pPr>
                        <w:pStyle w:val="Paragraphedeliste"/>
                        <w:numPr>
                          <w:ilvl w:val="0"/>
                          <w:numId w:val="25"/>
                        </w:numPr>
                        <w:rPr>
                          <w:rFonts w:ascii="Arial" w:hAnsi="Arial" w:cs="Arial"/>
                        </w:rPr>
                      </w:pPr>
                      <w:r w:rsidRPr="0068720A">
                        <w:rPr>
                          <w:rFonts w:ascii="Arial" w:hAnsi="Arial" w:cs="Arial"/>
                        </w:rPr>
                        <w:t>Vit B1</w:t>
                      </w:r>
                    </w:p>
                    <w:p w14:paraId="4D91885A" w14:textId="4EF353D6" w:rsidR="00B06EB7" w:rsidRPr="0068720A" w:rsidRDefault="00B06EB7" w:rsidP="0068720A">
                      <w:pPr>
                        <w:pStyle w:val="Paragraphedeliste"/>
                        <w:numPr>
                          <w:ilvl w:val="0"/>
                          <w:numId w:val="25"/>
                        </w:numPr>
                        <w:rPr>
                          <w:rFonts w:ascii="Arial" w:hAnsi="Arial" w:cs="Arial"/>
                        </w:rPr>
                      </w:pPr>
                      <w:r w:rsidRPr="0068720A">
                        <w:rPr>
                          <w:rFonts w:ascii="Arial" w:hAnsi="Arial" w:cs="Arial"/>
                        </w:rPr>
                        <w:t>Vit B2</w:t>
                      </w:r>
                    </w:p>
                    <w:p w14:paraId="67E41F51" w14:textId="414A838E" w:rsidR="00B06EB7" w:rsidRPr="0068720A" w:rsidRDefault="00B06EB7" w:rsidP="0068720A">
                      <w:pPr>
                        <w:pStyle w:val="Paragraphedeliste"/>
                        <w:numPr>
                          <w:ilvl w:val="0"/>
                          <w:numId w:val="25"/>
                        </w:numPr>
                        <w:rPr>
                          <w:rFonts w:ascii="Arial" w:hAnsi="Arial" w:cs="Arial"/>
                        </w:rPr>
                      </w:pPr>
                      <w:r w:rsidRPr="0068720A">
                        <w:rPr>
                          <w:rFonts w:ascii="Arial" w:hAnsi="Arial" w:cs="Arial"/>
                        </w:rPr>
                        <w:t>Vit B3</w:t>
                      </w:r>
                    </w:p>
                    <w:p w14:paraId="62A5C5C3" w14:textId="5CB73678" w:rsidR="00B06EB7" w:rsidRPr="0068720A" w:rsidRDefault="00B06EB7" w:rsidP="0068720A">
                      <w:pPr>
                        <w:pStyle w:val="Paragraphedeliste"/>
                        <w:numPr>
                          <w:ilvl w:val="0"/>
                          <w:numId w:val="25"/>
                        </w:numPr>
                        <w:rPr>
                          <w:rFonts w:ascii="Arial" w:hAnsi="Arial" w:cs="Arial"/>
                        </w:rPr>
                      </w:pPr>
                      <w:r w:rsidRPr="0068720A">
                        <w:rPr>
                          <w:rFonts w:ascii="Arial" w:hAnsi="Arial" w:cs="Arial"/>
                        </w:rPr>
                        <w:t>Vit B5</w:t>
                      </w:r>
                    </w:p>
                    <w:p w14:paraId="7BB1760D" w14:textId="4C28CDBA" w:rsidR="00B06EB7" w:rsidRPr="0068720A" w:rsidRDefault="00B06EB7" w:rsidP="0068720A">
                      <w:pPr>
                        <w:pStyle w:val="Paragraphedeliste"/>
                        <w:numPr>
                          <w:ilvl w:val="0"/>
                          <w:numId w:val="25"/>
                        </w:numPr>
                        <w:rPr>
                          <w:rFonts w:ascii="Arial" w:hAnsi="Arial" w:cs="Arial"/>
                        </w:rPr>
                      </w:pPr>
                      <w:r w:rsidRPr="0068720A">
                        <w:rPr>
                          <w:rFonts w:ascii="Arial" w:hAnsi="Arial" w:cs="Arial"/>
                        </w:rPr>
                        <w:t>Vit B6</w:t>
                      </w:r>
                    </w:p>
                    <w:p w14:paraId="5469304F" w14:textId="44F36AD5" w:rsidR="00B06EB7" w:rsidRPr="0068720A" w:rsidRDefault="00B06EB7" w:rsidP="0068720A">
                      <w:pPr>
                        <w:pStyle w:val="Paragraphedeliste"/>
                        <w:numPr>
                          <w:ilvl w:val="0"/>
                          <w:numId w:val="25"/>
                        </w:numPr>
                        <w:rPr>
                          <w:rFonts w:ascii="Arial" w:hAnsi="Arial" w:cs="Arial"/>
                        </w:rPr>
                      </w:pPr>
                      <w:r w:rsidRPr="0068720A">
                        <w:rPr>
                          <w:rFonts w:ascii="Arial" w:hAnsi="Arial" w:cs="Arial"/>
                        </w:rPr>
                        <w:t>Vit 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8720A">
        <w:rPr>
          <w:rFonts w:ascii="Arial" w:eastAsia="Times New Roman" w:hAnsi="Arial" w:cs="Arial"/>
          <w:b/>
          <w:bCs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F6ED413" wp14:editId="56E0914F">
                <wp:simplePos x="0" y="0"/>
                <wp:positionH relativeFrom="column">
                  <wp:posOffset>3550920</wp:posOffset>
                </wp:positionH>
                <wp:positionV relativeFrom="paragraph">
                  <wp:posOffset>4445</wp:posOffset>
                </wp:positionV>
                <wp:extent cx="1935480" cy="1211580"/>
                <wp:effectExtent l="0" t="0" r="7620" b="7620"/>
                <wp:wrapSquare wrapText="bothSides"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5480" cy="1211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866369" w14:textId="3079F5B6" w:rsidR="00B06EB7" w:rsidRPr="0068720A" w:rsidRDefault="00B06EB7" w:rsidP="0068720A">
                            <w:pPr>
                              <w:pStyle w:val="Paragraphedeliste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68720A">
                              <w:rPr>
                                <w:rFonts w:ascii="Arial" w:hAnsi="Arial" w:cs="Arial"/>
                              </w:rPr>
                              <w:t>Pyridoxal phosphate</w:t>
                            </w:r>
                          </w:p>
                          <w:p w14:paraId="51D4078E" w14:textId="5E790735" w:rsidR="00B06EB7" w:rsidRPr="0068720A" w:rsidRDefault="00B06EB7" w:rsidP="0068720A">
                            <w:pPr>
                              <w:pStyle w:val="Paragraphedeliste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68720A">
                              <w:rPr>
                                <w:rFonts w:ascii="Arial" w:hAnsi="Arial" w:cs="Arial"/>
                              </w:rPr>
                              <w:t>NAD / NADP</w:t>
                            </w:r>
                          </w:p>
                          <w:p w14:paraId="6416545E" w14:textId="5EBA842B" w:rsidR="00B06EB7" w:rsidRPr="0068720A" w:rsidRDefault="00B06EB7" w:rsidP="0068720A">
                            <w:pPr>
                              <w:pStyle w:val="Paragraphedeliste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68720A">
                              <w:rPr>
                                <w:rFonts w:ascii="Arial" w:hAnsi="Arial" w:cs="Arial"/>
                              </w:rPr>
                              <w:t>Biotine</w:t>
                            </w:r>
                          </w:p>
                          <w:p w14:paraId="346D3F76" w14:textId="18C2342F" w:rsidR="00B06EB7" w:rsidRPr="0068720A" w:rsidRDefault="00B06EB7" w:rsidP="0068720A">
                            <w:pPr>
                              <w:pStyle w:val="Paragraphedeliste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68720A">
                              <w:rPr>
                                <w:rFonts w:ascii="Arial" w:hAnsi="Arial" w:cs="Arial"/>
                              </w:rPr>
                              <w:t>FMN / FAD</w:t>
                            </w:r>
                          </w:p>
                          <w:p w14:paraId="6D58AB2A" w14:textId="47C1C802" w:rsidR="00B06EB7" w:rsidRPr="0068720A" w:rsidRDefault="00B06EB7" w:rsidP="0068720A">
                            <w:pPr>
                              <w:pStyle w:val="Paragraphedeliste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68720A">
                              <w:rPr>
                                <w:rFonts w:ascii="Arial" w:hAnsi="Arial" w:cs="Arial"/>
                              </w:rPr>
                              <w:t>TPP</w:t>
                            </w:r>
                          </w:p>
                          <w:p w14:paraId="7022C5DF" w14:textId="549A1D2B" w:rsidR="00B06EB7" w:rsidRPr="0068720A" w:rsidRDefault="00B06EB7" w:rsidP="0068720A">
                            <w:pPr>
                              <w:pStyle w:val="Paragraphedeliste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68720A">
                              <w:rPr>
                                <w:rFonts w:ascii="Arial" w:hAnsi="Arial" w:cs="Arial"/>
                              </w:rPr>
                              <w:t>Coenzyme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6ED413" id="_x0000_s1027" type="#_x0000_t202" style="position:absolute;margin-left:279.6pt;margin-top:.35pt;width:152.4pt;height:95.4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" stroked="f">
                <v:textbox>
                  <w:txbxContent>
                    <w:p w14:paraId="1B866369" w14:textId="3079F5B6" w:rsidR="00B06EB7" w:rsidRPr="0068720A" w:rsidRDefault="00B06EB7" w:rsidP="0068720A">
                      <w:pPr>
                        <w:pStyle w:val="Paragraphedeliste"/>
                        <w:numPr>
                          <w:ilvl w:val="0"/>
                          <w:numId w:val="27"/>
                        </w:numPr>
                        <w:rPr>
                          <w:rFonts w:ascii="Arial" w:hAnsi="Arial" w:cs="Arial"/>
                        </w:rPr>
                      </w:pPr>
                      <w:r w:rsidRPr="0068720A">
                        <w:rPr>
                          <w:rFonts w:ascii="Arial" w:hAnsi="Arial" w:cs="Arial"/>
                        </w:rPr>
                        <w:t>Pyridoxal phosphate</w:t>
                      </w:r>
                    </w:p>
                    <w:p w14:paraId="51D4078E" w14:textId="5E790735" w:rsidR="00B06EB7" w:rsidRPr="0068720A" w:rsidRDefault="00B06EB7" w:rsidP="0068720A">
                      <w:pPr>
                        <w:pStyle w:val="Paragraphedeliste"/>
                        <w:numPr>
                          <w:ilvl w:val="0"/>
                          <w:numId w:val="27"/>
                        </w:numPr>
                        <w:rPr>
                          <w:rFonts w:ascii="Arial" w:hAnsi="Arial" w:cs="Arial"/>
                        </w:rPr>
                      </w:pPr>
                      <w:r w:rsidRPr="0068720A">
                        <w:rPr>
                          <w:rFonts w:ascii="Arial" w:hAnsi="Arial" w:cs="Arial"/>
                        </w:rPr>
                        <w:t>NAD / NADP</w:t>
                      </w:r>
                    </w:p>
                    <w:p w14:paraId="6416545E" w14:textId="5EBA842B" w:rsidR="00B06EB7" w:rsidRPr="0068720A" w:rsidRDefault="00B06EB7" w:rsidP="0068720A">
                      <w:pPr>
                        <w:pStyle w:val="Paragraphedeliste"/>
                        <w:numPr>
                          <w:ilvl w:val="0"/>
                          <w:numId w:val="27"/>
                        </w:numPr>
                        <w:rPr>
                          <w:rFonts w:ascii="Arial" w:hAnsi="Arial" w:cs="Arial"/>
                        </w:rPr>
                      </w:pPr>
                      <w:r w:rsidRPr="0068720A">
                        <w:rPr>
                          <w:rFonts w:ascii="Arial" w:hAnsi="Arial" w:cs="Arial"/>
                        </w:rPr>
                        <w:t>Biotine</w:t>
                      </w:r>
                    </w:p>
                    <w:p w14:paraId="346D3F76" w14:textId="18C2342F" w:rsidR="00B06EB7" w:rsidRPr="0068720A" w:rsidRDefault="00B06EB7" w:rsidP="0068720A">
                      <w:pPr>
                        <w:pStyle w:val="Paragraphedeliste"/>
                        <w:numPr>
                          <w:ilvl w:val="0"/>
                          <w:numId w:val="27"/>
                        </w:numPr>
                        <w:rPr>
                          <w:rFonts w:ascii="Arial" w:hAnsi="Arial" w:cs="Arial"/>
                        </w:rPr>
                      </w:pPr>
                      <w:r w:rsidRPr="0068720A">
                        <w:rPr>
                          <w:rFonts w:ascii="Arial" w:hAnsi="Arial" w:cs="Arial"/>
                        </w:rPr>
                        <w:t>FMN / FAD</w:t>
                      </w:r>
                    </w:p>
                    <w:p w14:paraId="6D58AB2A" w14:textId="47C1C802" w:rsidR="00B06EB7" w:rsidRPr="0068720A" w:rsidRDefault="00B06EB7" w:rsidP="0068720A">
                      <w:pPr>
                        <w:pStyle w:val="Paragraphedeliste"/>
                        <w:numPr>
                          <w:ilvl w:val="0"/>
                          <w:numId w:val="27"/>
                        </w:numPr>
                        <w:rPr>
                          <w:rFonts w:ascii="Arial" w:hAnsi="Arial" w:cs="Arial"/>
                        </w:rPr>
                      </w:pPr>
                      <w:r w:rsidRPr="0068720A">
                        <w:rPr>
                          <w:rFonts w:ascii="Arial" w:hAnsi="Arial" w:cs="Arial"/>
                        </w:rPr>
                        <w:t>TPP</w:t>
                      </w:r>
                    </w:p>
                    <w:p w14:paraId="7022C5DF" w14:textId="549A1D2B" w:rsidR="00B06EB7" w:rsidRPr="0068720A" w:rsidRDefault="00B06EB7" w:rsidP="0068720A">
                      <w:pPr>
                        <w:pStyle w:val="Paragraphedeliste"/>
                        <w:numPr>
                          <w:ilvl w:val="0"/>
                          <w:numId w:val="27"/>
                        </w:numPr>
                        <w:rPr>
                          <w:rFonts w:ascii="Arial" w:hAnsi="Arial" w:cs="Arial"/>
                        </w:rPr>
                      </w:pPr>
                      <w:r w:rsidRPr="0068720A">
                        <w:rPr>
                          <w:rFonts w:ascii="Arial" w:hAnsi="Arial" w:cs="Arial"/>
                        </w:rPr>
                        <w:t>Coenzyme 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54D76ED" w14:textId="42C367E1" w:rsidR="0068720A" w:rsidRDefault="0068720A" w:rsidP="00EA700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</w:p>
    <w:p w14:paraId="4D8F0FCE" w14:textId="0ED3CE16" w:rsidR="0068720A" w:rsidRDefault="0068720A" w:rsidP="00EA700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</w:p>
    <w:p w14:paraId="63C05980" w14:textId="77777777" w:rsidR="0068720A" w:rsidRDefault="0068720A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14:paraId="770E4612" w14:textId="77777777" w:rsidR="0068720A" w:rsidRDefault="0068720A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14:paraId="7E40B7FA" w14:textId="77777777" w:rsidR="0068720A" w:rsidRDefault="0068720A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14:paraId="693E5B69" w14:textId="77777777" w:rsidR="0068720A" w:rsidRDefault="0068720A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14:paraId="01BF937F" w14:textId="3DDDE2BD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A) </w:t>
      </w:r>
      <w:r w:rsidR="00F7171E">
        <w:rPr>
          <w:rFonts w:ascii="Arial" w:eastAsia="Times New Roman" w:hAnsi="Arial" w:cs="Arial"/>
          <w:sz w:val="20"/>
          <w:szCs w:val="20"/>
          <w:lang w:val="en-US"/>
        </w:rPr>
        <w:t>1c, 2f, 3b, 4a, 5d, 6e</w:t>
      </w:r>
    </w:p>
    <w:p w14:paraId="2D8A29CF" w14:textId="77C39393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B) </w:t>
      </w:r>
      <w:r w:rsidR="00F7171E">
        <w:rPr>
          <w:rFonts w:ascii="Arial" w:eastAsia="Times New Roman" w:hAnsi="Arial" w:cs="Arial"/>
          <w:sz w:val="20"/>
          <w:szCs w:val="20"/>
          <w:lang w:val="en-US"/>
        </w:rPr>
        <w:t>1c, 2d, 3b, 4a, 5e, 6f</w:t>
      </w:r>
    </w:p>
    <w:p w14:paraId="2872A64C" w14:textId="62C11670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C) </w:t>
      </w:r>
      <w:r w:rsidR="00F7171E">
        <w:rPr>
          <w:rFonts w:ascii="Arial" w:eastAsia="Times New Roman" w:hAnsi="Arial" w:cs="Arial"/>
          <w:sz w:val="20"/>
          <w:szCs w:val="20"/>
          <w:lang w:val="en-US"/>
        </w:rPr>
        <w:t>1a, 2b, 3c, 4d, 5e, 6f</w:t>
      </w:r>
    </w:p>
    <w:p w14:paraId="51626FA6" w14:textId="714CA374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D) </w:t>
      </w:r>
      <w:r w:rsidR="00F7171E">
        <w:rPr>
          <w:rFonts w:ascii="Arial" w:eastAsia="Times New Roman" w:hAnsi="Arial" w:cs="Arial"/>
          <w:sz w:val="20"/>
          <w:szCs w:val="20"/>
          <w:lang w:val="en-US"/>
        </w:rPr>
        <w:t>1b, 2d, 3a, 4e, 5f, 6c</w:t>
      </w:r>
    </w:p>
    <w:p w14:paraId="48621C6E" w14:textId="1F501EB3" w:rsidR="00EA700B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E) </w:t>
      </w:r>
      <w:r w:rsidR="00F7171E">
        <w:rPr>
          <w:rFonts w:ascii="Arial" w:eastAsia="Times New Roman" w:hAnsi="Arial" w:cs="Arial"/>
          <w:sz w:val="20"/>
          <w:szCs w:val="20"/>
          <w:lang w:val="en-US"/>
        </w:rPr>
        <w:t>1e, 2d, 3b, 4f, 5a, 6c</w:t>
      </w:r>
    </w:p>
    <w:p w14:paraId="0A8EE9A3" w14:textId="77777777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14:paraId="76E97BBA" w14:textId="542EF902" w:rsidR="00EA700B" w:rsidRDefault="00EA700B" w:rsidP="00EA700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9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605A29">
        <w:rPr>
          <w:rFonts w:ascii="Arial" w:eastAsia="Times New Roman" w:hAnsi="Arial" w:cs="Arial"/>
          <w:b/>
          <w:bCs/>
          <w:sz w:val="20"/>
          <w:szCs w:val="20"/>
        </w:rPr>
        <w:t>A propos des coenzymes,</w:t>
      </w:r>
      <w:r w:rsidR="00B06EB7" w:rsidRPr="00B06EB7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B06EB7">
        <w:rPr>
          <w:rFonts w:ascii="Arial" w:eastAsia="Times New Roman" w:hAnsi="Arial" w:cs="Arial"/>
          <w:b/>
          <w:bCs/>
          <w:sz w:val="20"/>
          <w:szCs w:val="20"/>
        </w:rPr>
        <w:t>donnez la ou les proposition(s) vraie(s) :</w:t>
      </w:r>
    </w:p>
    <w:p w14:paraId="763C919E" w14:textId="18AB28EE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A) </w:t>
      </w:r>
      <w:r w:rsidR="0028448D">
        <w:rPr>
          <w:rFonts w:ascii="Arial" w:eastAsia="Times New Roman" w:hAnsi="Arial" w:cs="Arial"/>
          <w:sz w:val="20"/>
          <w:szCs w:val="20"/>
          <w:lang w:val="en-US"/>
        </w:rPr>
        <w:t>Parmi les coenzymes, on a les cofacteurs et les ions métalliques.</w:t>
      </w:r>
    </w:p>
    <w:p w14:paraId="0CAB4EC4" w14:textId="7BCE642E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B) </w:t>
      </w:r>
      <w:r w:rsidR="0028448D">
        <w:rPr>
          <w:rFonts w:ascii="Arial" w:eastAsia="Times New Roman" w:hAnsi="Arial" w:cs="Arial"/>
          <w:sz w:val="20"/>
          <w:szCs w:val="20"/>
          <w:lang w:val="en-US"/>
        </w:rPr>
        <w:t>Les coenzymes peuvent participer à la structure de l’enzyme ; on parle alors de holoenzyme.</w:t>
      </w:r>
    </w:p>
    <w:p w14:paraId="22F96C21" w14:textId="3F5EB219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C) </w:t>
      </w:r>
      <w:r w:rsidR="00B45C97">
        <w:rPr>
          <w:rFonts w:ascii="Arial" w:eastAsia="Times New Roman" w:hAnsi="Arial" w:cs="Arial"/>
          <w:sz w:val="20"/>
          <w:szCs w:val="20"/>
          <w:lang w:val="en-US"/>
        </w:rPr>
        <w:t>Les coenzymes stoechiométriques sont en concentration proche de celle en substrat, alors que les coenzymes catalytiques sont en concentration proche de celle en enzyme.</w:t>
      </w:r>
    </w:p>
    <w:p w14:paraId="55B5E6EF" w14:textId="6F6E6021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D) </w:t>
      </w:r>
      <w:r w:rsidR="00B45C97">
        <w:rPr>
          <w:rFonts w:ascii="Arial" w:eastAsia="Times New Roman" w:hAnsi="Arial" w:cs="Arial"/>
          <w:sz w:val="20"/>
          <w:szCs w:val="20"/>
          <w:lang w:val="en-US"/>
        </w:rPr>
        <w:t>Le FAD, la TPP et le Coenzyme A sont des coenzymes catalytiques qui font partie du complexe multienzymatique de la PDH.</w:t>
      </w:r>
    </w:p>
    <w:p w14:paraId="3E693A76" w14:textId="52E9CF5D" w:rsidR="00EA700B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E) </w:t>
      </w:r>
      <w:r w:rsidR="00B45C97">
        <w:rPr>
          <w:rFonts w:ascii="Arial" w:eastAsia="Times New Roman" w:hAnsi="Arial" w:cs="Arial"/>
          <w:sz w:val="20"/>
          <w:szCs w:val="20"/>
          <w:lang w:val="en-US"/>
        </w:rPr>
        <w:t>Toutes le réponses sont fausses.</w:t>
      </w:r>
    </w:p>
    <w:p w14:paraId="1DA0C8D9" w14:textId="77777777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14:paraId="65F4A053" w14:textId="46E9C5B1" w:rsidR="00EA700B" w:rsidRDefault="00EA700B" w:rsidP="00EA700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10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B45C97">
        <w:rPr>
          <w:rFonts w:ascii="Arial" w:eastAsia="Times New Roman" w:hAnsi="Arial" w:cs="Arial"/>
          <w:b/>
          <w:bCs/>
          <w:sz w:val="20"/>
          <w:szCs w:val="20"/>
        </w:rPr>
        <w:t>A propos du site actif</w:t>
      </w:r>
      <w:r w:rsidR="00BF121F">
        <w:rPr>
          <w:rFonts w:ascii="Arial" w:eastAsia="Times New Roman" w:hAnsi="Arial" w:cs="Arial"/>
          <w:b/>
          <w:bCs/>
          <w:sz w:val="20"/>
          <w:szCs w:val="20"/>
        </w:rPr>
        <w:t xml:space="preserve"> et du complexe ES</w:t>
      </w:r>
      <w:r w:rsidR="00B45C97">
        <w:rPr>
          <w:rFonts w:ascii="Arial" w:eastAsia="Times New Roman" w:hAnsi="Arial" w:cs="Arial"/>
          <w:b/>
          <w:bCs/>
          <w:sz w:val="20"/>
          <w:szCs w:val="20"/>
        </w:rPr>
        <w:t xml:space="preserve">, </w:t>
      </w:r>
      <w:r w:rsidR="00B06EB7">
        <w:rPr>
          <w:rFonts w:ascii="Arial" w:eastAsia="Times New Roman" w:hAnsi="Arial" w:cs="Arial"/>
          <w:b/>
          <w:bCs/>
          <w:sz w:val="20"/>
          <w:szCs w:val="20"/>
        </w:rPr>
        <w:t>donnez la ou les proposition(s) vraie(s) :</w:t>
      </w:r>
    </w:p>
    <w:p w14:paraId="74B779B9" w14:textId="27006654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A) </w:t>
      </w:r>
      <w:r w:rsidR="00B45C97">
        <w:rPr>
          <w:rFonts w:ascii="Arial" w:eastAsia="Times New Roman" w:hAnsi="Arial" w:cs="Arial"/>
          <w:sz w:val="20"/>
          <w:szCs w:val="20"/>
          <w:lang w:val="en-US"/>
        </w:rPr>
        <w:t>Il assure l’activité catalytique de l’enzyme grâce au site catalytique.</w:t>
      </w:r>
    </w:p>
    <w:p w14:paraId="3DC5ABCA" w14:textId="0F19A435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B) </w:t>
      </w:r>
      <w:r w:rsidR="00B45C97">
        <w:rPr>
          <w:rFonts w:ascii="Arial" w:eastAsia="Times New Roman" w:hAnsi="Arial" w:cs="Arial"/>
          <w:sz w:val="20"/>
          <w:szCs w:val="20"/>
          <w:lang w:val="en-US"/>
        </w:rPr>
        <w:t>Il permet l’interaction entre l’enzyme et le substrat grâce au site de reconnaissance.</w:t>
      </w:r>
    </w:p>
    <w:p w14:paraId="635C2857" w14:textId="78D3BE8A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C) </w:t>
      </w:r>
      <w:r w:rsidR="00BF121F">
        <w:rPr>
          <w:rFonts w:ascii="Arial" w:eastAsia="Times New Roman" w:hAnsi="Arial" w:cs="Arial"/>
          <w:sz w:val="20"/>
          <w:szCs w:val="20"/>
          <w:lang w:val="en-US"/>
        </w:rPr>
        <w:t>Au niveau de l’association enzyme-substrat, on trouve des interactions de faible niveau énergétique.</w:t>
      </w:r>
    </w:p>
    <w:p w14:paraId="61848824" w14:textId="2271A7AB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D) </w:t>
      </w:r>
      <w:r w:rsidR="00BF121F">
        <w:rPr>
          <w:rFonts w:ascii="Arial" w:eastAsia="Times New Roman" w:hAnsi="Arial" w:cs="Arial"/>
          <w:sz w:val="20"/>
          <w:szCs w:val="20"/>
          <w:lang w:val="en-US"/>
        </w:rPr>
        <w:t>Cette association est très spécifique ; pour cela, on doit avoir des changements de structure du substrat et de conformation de l’enzyme. C’est ce que d</w:t>
      </w:r>
      <w:r w:rsidR="000A0812">
        <w:rPr>
          <w:rFonts w:ascii="Arial" w:eastAsia="Times New Roman" w:hAnsi="Arial" w:cs="Arial"/>
          <w:sz w:val="20"/>
          <w:szCs w:val="20"/>
          <w:lang w:val="en-US"/>
        </w:rPr>
        <w:t>écrit</w:t>
      </w:r>
      <w:r w:rsidR="00BF121F">
        <w:rPr>
          <w:rFonts w:ascii="Arial" w:eastAsia="Times New Roman" w:hAnsi="Arial" w:cs="Arial"/>
          <w:sz w:val="20"/>
          <w:szCs w:val="20"/>
          <w:lang w:val="en-US"/>
        </w:rPr>
        <w:t xml:space="preserve"> le modèle de l’ajustement induit de Koshland.</w:t>
      </w:r>
    </w:p>
    <w:p w14:paraId="3467B48E" w14:textId="14C173ED" w:rsidR="00EA700B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E) </w:t>
      </w:r>
      <w:r w:rsidR="00B856FA">
        <w:rPr>
          <w:rFonts w:ascii="Arial" w:eastAsia="Times New Roman" w:hAnsi="Arial" w:cs="Arial"/>
          <w:sz w:val="20"/>
          <w:szCs w:val="20"/>
          <w:lang w:val="en-US"/>
        </w:rPr>
        <w:t>Toutes les réponses sont fausses.</w:t>
      </w:r>
    </w:p>
    <w:p w14:paraId="5F0BB042" w14:textId="77777777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14:paraId="09867F82" w14:textId="1C7EE0B7" w:rsidR="00EA700B" w:rsidRDefault="00EA700B" w:rsidP="00EA700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11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B45C97">
        <w:rPr>
          <w:rFonts w:ascii="Arial" w:eastAsia="Times New Roman" w:hAnsi="Arial" w:cs="Arial"/>
          <w:b/>
          <w:bCs/>
          <w:sz w:val="20"/>
          <w:szCs w:val="20"/>
        </w:rPr>
        <w:t xml:space="preserve">A propos de l’enzymologie, </w:t>
      </w:r>
      <w:r w:rsidR="00B06EB7">
        <w:rPr>
          <w:rFonts w:ascii="Arial" w:eastAsia="Times New Roman" w:hAnsi="Arial" w:cs="Arial"/>
          <w:b/>
          <w:bCs/>
          <w:sz w:val="20"/>
          <w:szCs w:val="20"/>
        </w:rPr>
        <w:t>donnez la ou les proposition(s) vraie(s) :</w:t>
      </w:r>
    </w:p>
    <w:p w14:paraId="07D6627D" w14:textId="42C70497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A) </w:t>
      </w:r>
      <w:r w:rsidR="00B45C97">
        <w:rPr>
          <w:rFonts w:ascii="Arial" w:eastAsia="Times New Roman" w:hAnsi="Arial" w:cs="Arial"/>
          <w:sz w:val="20"/>
          <w:szCs w:val="20"/>
          <w:lang w:val="en-US"/>
        </w:rPr>
        <w:t xml:space="preserve">Un enzyme donnée catalyse toujours un seul type de reaction </w:t>
      </w:r>
      <w:r w:rsidR="00BF121F">
        <w:rPr>
          <w:rFonts w:ascii="Arial" w:eastAsia="Times New Roman" w:hAnsi="Arial" w:cs="Arial"/>
          <w:sz w:val="20"/>
          <w:szCs w:val="20"/>
          <w:lang w:val="en-US"/>
        </w:rPr>
        <w:t>; à partir d’un substrat donné, on obtient toujours le même produit.</w:t>
      </w:r>
    </w:p>
    <w:p w14:paraId="468D1B18" w14:textId="7F08A32D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B) </w:t>
      </w:r>
      <w:r w:rsidR="00B856FA">
        <w:rPr>
          <w:rFonts w:ascii="Arial" w:eastAsia="Times New Roman" w:hAnsi="Arial" w:cs="Arial"/>
          <w:sz w:val="20"/>
          <w:szCs w:val="20"/>
          <w:lang w:val="en-US"/>
        </w:rPr>
        <w:t>L’</w:t>
      </w:r>
      <w:r w:rsidR="00BF121F">
        <w:rPr>
          <w:rFonts w:ascii="Arial" w:eastAsia="Times New Roman" w:hAnsi="Arial" w:cs="Arial"/>
          <w:sz w:val="20"/>
          <w:szCs w:val="20"/>
          <w:lang w:val="en-US"/>
        </w:rPr>
        <w:t>énergie d’activation</w:t>
      </w:r>
      <w:r w:rsidR="00B856FA">
        <w:rPr>
          <w:rFonts w:ascii="Arial" w:eastAsia="Times New Roman" w:hAnsi="Arial" w:cs="Arial"/>
          <w:sz w:val="20"/>
          <w:szCs w:val="20"/>
          <w:lang w:val="en-US"/>
        </w:rPr>
        <w:t xml:space="preserve"> (Ea) est la variation d’énergie entre les substrats de depart et leur état de transition ; plus cette énergie d’activation est importante, plus la réaction sera lente. </w:t>
      </w:r>
    </w:p>
    <w:p w14:paraId="2E553EB6" w14:textId="6853776E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C) </w:t>
      </w:r>
      <w:r w:rsidR="00B856FA">
        <w:rPr>
          <w:rFonts w:ascii="Arial" w:eastAsia="Times New Roman" w:hAnsi="Arial" w:cs="Arial"/>
          <w:sz w:val="20"/>
          <w:szCs w:val="20"/>
          <w:lang w:val="en-US"/>
        </w:rPr>
        <w:t>L’un des rôle des enzymes est de baisser cette Ea, pour augmenter la Vitesse de la reaction.</w:t>
      </w:r>
    </w:p>
    <w:p w14:paraId="1753A18A" w14:textId="7F1C47A3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>D)</w:t>
      </w:r>
      <w:r w:rsidR="00B856FA">
        <w:rPr>
          <w:rFonts w:ascii="Arial" w:eastAsia="Times New Roman" w:hAnsi="Arial" w:cs="Arial"/>
          <w:sz w:val="20"/>
          <w:szCs w:val="20"/>
          <w:lang w:val="en-US"/>
        </w:rPr>
        <w:t xml:space="preserve"> Le modèle clé-serrure de Fisher a été abandonné car il n’était pas assez réaliste.</w:t>
      </w:r>
    </w:p>
    <w:p w14:paraId="7E68E14D" w14:textId="3B20C49F" w:rsidR="00EA700B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E) </w:t>
      </w:r>
      <w:r w:rsidR="00B856FA">
        <w:rPr>
          <w:rFonts w:ascii="Arial" w:eastAsia="Times New Roman" w:hAnsi="Arial" w:cs="Arial"/>
          <w:sz w:val="20"/>
          <w:szCs w:val="20"/>
          <w:lang w:val="en-US"/>
        </w:rPr>
        <w:t>Toutes les réponses sont fausses.</w:t>
      </w:r>
    </w:p>
    <w:p w14:paraId="66B638C6" w14:textId="62E86387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14:paraId="189853B1" w14:textId="571CA70B" w:rsidR="00EA700B" w:rsidRDefault="00EA700B" w:rsidP="00EA700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12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605A29">
        <w:rPr>
          <w:rFonts w:ascii="Arial" w:eastAsia="Times New Roman" w:hAnsi="Arial" w:cs="Arial"/>
          <w:b/>
          <w:bCs/>
          <w:sz w:val="20"/>
          <w:szCs w:val="20"/>
        </w:rPr>
        <w:t>Associez les coenzymes et leur partie réactionnelle</w:t>
      </w:r>
      <w:r w:rsidR="00B06EB7">
        <w:rPr>
          <w:rFonts w:ascii="Arial" w:eastAsia="Times New Roman" w:hAnsi="Arial" w:cs="Arial"/>
          <w:b/>
          <w:bCs/>
          <w:sz w:val="20"/>
          <w:szCs w:val="20"/>
        </w:rPr>
        <w:t> :</w:t>
      </w:r>
    </w:p>
    <w:p w14:paraId="48CB3C8B" w14:textId="05DF8FC5" w:rsidR="00630CA8" w:rsidRDefault="00CD009C" w:rsidP="00EA700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630CA8">
        <w:rPr>
          <w:rFonts w:ascii="Arial" w:eastAsia="Times New Roman" w:hAnsi="Arial" w:cs="Arial"/>
          <w:b/>
          <w:bCs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F3952EA" wp14:editId="57885A81">
                <wp:simplePos x="0" y="0"/>
                <wp:positionH relativeFrom="column">
                  <wp:posOffset>556260</wp:posOffset>
                </wp:positionH>
                <wp:positionV relativeFrom="paragraph">
                  <wp:posOffset>7620</wp:posOffset>
                </wp:positionV>
                <wp:extent cx="1706880" cy="982980"/>
                <wp:effectExtent l="0" t="0" r="7620" b="7620"/>
                <wp:wrapSquare wrapText="bothSides"/>
                <wp:docPr id="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6880" cy="982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D67D25" w14:textId="2A574B88" w:rsidR="00B06EB7" w:rsidRPr="00C603E4" w:rsidRDefault="00B06EB7" w:rsidP="00630CA8">
                            <w:pPr>
                              <w:pStyle w:val="Paragraphedeliste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C603E4">
                              <w:rPr>
                                <w:rFonts w:ascii="Arial" w:hAnsi="Arial" w:cs="Arial"/>
                              </w:rPr>
                              <w:t>Cytochrome C</w:t>
                            </w:r>
                          </w:p>
                          <w:p w14:paraId="71F96A22" w14:textId="248CFCB9" w:rsidR="00B06EB7" w:rsidRPr="00C603E4" w:rsidRDefault="00B06EB7" w:rsidP="00630CA8">
                            <w:pPr>
                              <w:pStyle w:val="Paragraphedeliste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C603E4">
                              <w:rPr>
                                <w:rFonts w:ascii="Arial" w:hAnsi="Arial" w:cs="Arial"/>
                              </w:rPr>
                              <w:t>NAD / NADP</w:t>
                            </w:r>
                          </w:p>
                          <w:p w14:paraId="22D60BDA" w14:textId="5AD98047" w:rsidR="00B06EB7" w:rsidRPr="00C603E4" w:rsidRDefault="00B06EB7" w:rsidP="00630CA8">
                            <w:pPr>
                              <w:pStyle w:val="Paragraphedeliste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C603E4">
                              <w:rPr>
                                <w:rFonts w:ascii="Arial" w:hAnsi="Arial" w:cs="Arial"/>
                              </w:rPr>
                              <w:t>Acide lipoïque</w:t>
                            </w:r>
                          </w:p>
                          <w:p w14:paraId="651B02CD" w14:textId="086DF322" w:rsidR="00B06EB7" w:rsidRPr="00C603E4" w:rsidRDefault="00B06EB7" w:rsidP="00630CA8">
                            <w:pPr>
                              <w:pStyle w:val="Paragraphedeliste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C603E4">
                              <w:rPr>
                                <w:rFonts w:ascii="Arial" w:hAnsi="Arial" w:cs="Arial"/>
                              </w:rPr>
                              <w:t xml:space="preserve">FMN / FAD </w:t>
                            </w:r>
                          </w:p>
                          <w:p w14:paraId="7D152136" w14:textId="2C4A206A" w:rsidR="00B06EB7" w:rsidRPr="00C603E4" w:rsidRDefault="00B06EB7" w:rsidP="00630CA8">
                            <w:pPr>
                              <w:pStyle w:val="Paragraphedeliste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C603E4">
                              <w:rPr>
                                <w:rFonts w:ascii="Arial" w:hAnsi="Arial" w:cs="Arial"/>
                              </w:rPr>
                              <w:t>TPP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3952EA" id="_x0000_s1028" type="#_x0000_t202" style="position:absolute;margin-left:43.8pt;margin-top:.6pt;width:134.4pt;height:77.4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" stroked="f">
                <v:textbox>
                  <w:txbxContent>
                    <w:p w14:paraId="50D67D25" w14:textId="2A574B88" w:rsidR="00B06EB7" w:rsidRPr="00C603E4" w:rsidRDefault="00B06EB7" w:rsidP="00630CA8">
                      <w:pPr>
                        <w:pStyle w:val="Paragraphedeliste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</w:rPr>
                      </w:pPr>
                      <w:r w:rsidRPr="00C603E4">
                        <w:rPr>
                          <w:rFonts w:ascii="Arial" w:hAnsi="Arial" w:cs="Arial"/>
                        </w:rPr>
                        <w:t>Cytochrome C</w:t>
                      </w:r>
                    </w:p>
                    <w:p w14:paraId="71F96A22" w14:textId="248CFCB9" w:rsidR="00B06EB7" w:rsidRPr="00C603E4" w:rsidRDefault="00B06EB7" w:rsidP="00630CA8">
                      <w:pPr>
                        <w:pStyle w:val="Paragraphedeliste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</w:rPr>
                      </w:pPr>
                      <w:r w:rsidRPr="00C603E4">
                        <w:rPr>
                          <w:rFonts w:ascii="Arial" w:hAnsi="Arial" w:cs="Arial"/>
                        </w:rPr>
                        <w:t>NAD / NADP</w:t>
                      </w:r>
                    </w:p>
                    <w:p w14:paraId="22D60BDA" w14:textId="5AD98047" w:rsidR="00B06EB7" w:rsidRPr="00C603E4" w:rsidRDefault="00B06EB7" w:rsidP="00630CA8">
                      <w:pPr>
                        <w:pStyle w:val="Paragraphedeliste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</w:rPr>
                      </w:pPr>
                      <w:r w:rsidRPr="00C603E4">
                        <w:rPr>
                          <w:rFonts w:ascii="Arial" w:hAnsi="Arial" w:cs="Arial"/>
                        </w:rPr>
                        <w:t>Acide lipoïque</w:t>
                      </w:r>
                    </w:p>
                    <w:p w14:paraId="651B02CD" w14:textId="086DF322" w:rsidR="00B06EB7" w:rsidRPr="00C603E4" w:rsidRDefault="00B06EB7" w:rsidP="00630CA8">
                      <w:pPr>
                        <w:pStyle w:val="Paragraphedeliste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</w:rPr>
                      </w:pPr>
                      <w:r w:rsidRPr="00C603E4">
                        <w:rPr>
                          <w:rFonts w:ascii="Arial" w:hAnsi="Arial" w:cs="Arial"/>
                        </w:rPr>
                        <w:t xml:space="preserve">FMN / FAD </w:t>
                      </w:r>
                    </w:p>
                    <w:p w14:paraId="7D152136" w14:textId="2C4A206A" w:rsidR="00B06EB7" w:rsidRPr="00C603E4" w:rsidRDefault="00B06EB7" w:rsidP="00630CA8">
                      <w:pPr>
                        <w:pStyle w:val="Paragraphedeliste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</w:rPr>
                      </w:pPr>
                      <w:r w:rsidRPr="00C603E4">
                        <w:rPr>
                          <w:rFonts w:ascii="Arial" w:hAnsi="Arial" w:cs="Arial"/>
                        </w:rPr>
                        <w:t>TPP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30CA8" w:rsidRPr="00630CA8">
        <w:rPr>
          <w:rFonts w:ascii="Arial" w:eastAsia="Times New Roman" w:hAnsi="Arial" w:cs="Arial"/>
          <w:b/>
          <w:bCs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7CBFE1" wp14:editId="1890613E">
                <wp:simplePos x="0" y="0"/>
                <wp:positionH relativeFrom="column">
                  <wp:posOffset>3131820</wp:posOffset>
                </wp:positionH>
                <wp:positionV relativeFrom="paragraph">
                  <wp:posOffset>7620</wp:posOffset>
                </wp:positionV>
                <wp:extent cx="2270760" cy="1028700"/>
                <wp:effectExtent l="0" t="0" r="0" b="0"/>
                <wp:wrapSquare wrapText="bothSides"/>
                <wp:docPr id="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076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99C7B4" w14:textId="47D17EB4" w:rsidR="00B06EB7" w:rsidRPr="00CD009C" w:rsidRDefault="00B06EB7" w:rsidP="00630CA8">
                            <w:pPr>
                              <w:pStyle w:val="Paragraphedeliste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CD009C">
                              <w:rPr>
                                <w:rFonts w:ascii="Arial" w:hAnsi="Arial" w:cs="Arial"/>
                              </w:rPr>
                              <w:t>Cycle nicotinamide</w:t>
                            </w:r>
                          </w:p>
                          <w:p w14:paraId="4AF6AB10" w14:textId="5E400CD7" w:rsidR="00B06EB7" w:rsidRPr="00CD009C" w:rsidRDefault="00B06EB7" w:rsidP="00630CA8">
                            <w:pPr>
                              <w:pStyle w:val="Paragraphedeliste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CD009C">
                              <w:rPr>
                                <w:rFonts w:ascii="Arial" w:hAnsi="Arial" w:cs="Arial"/>
                              </w:rPr>
                              <w:t>Noyau thiazole</w:t>
                            </w:r>
                          </w:p>
                          <w:p w14:paraId="5A398FA9" w14:textId="7F2D769B" w:rsidR="00B06EB7" w:rsidRPr="00CD009C" w:rsidRDefault="00B06EB7" w:rsidP="00630CA8">
                            <w:pPr>
                              <w:pStyle w:val="Paragraphedeliste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CD009C">
                              <w:rPr>
                                <w:rFonts w:ascii="Arial" w:hAnsi="Arial" w:cs="Arial"/>
                              </w:rPr>
                              <w:t>Noyau porphyrine</w:t>
                            </w:r>
                          </w:p>
                          <w:p w14:paraId="0E2C0748" w14:textId="5B359580" w:rsidR="00B06EB7" w:rsidRPr="00CD009C" w:rsidRDefault="00B06EB7" w:rsidP="00630CA8">
                            <w:pPr>
                              <w:pStyle w:val="Paragraphedeliste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CD009C">
                              <w:rPr>
                                <w:rFonts w:ascii="Arial" w:hAnsi="Arial" w:cs="Arial"/>
                              </w:rPr>
                              <w:t>Noyaux isoalloxazine</w:t>
                            </w:r>
                          </w:p>
                          <w:p w14:paraId="31B5316F" w14:textId="22497500" w:rsidR="00B06EB7" w:rsidRPr="00CD009C" w:rsidRDefault="00B06EB7" w:rsidP="00630CA8">
                            <w:pPr>
                              <w:pStyle w:val="Paragraphedeliste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CD009C">
                              <w:rPr>
                                <w:rFonts w:ascii="Arial" w:hAnsi="Arial" w:cs="Arial"/>
                              </w:rPr>
                              <w:t>Noyau 1,2 di-thiol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7CBFE1" id="_x0000_s1029" type="#_x0000_t202" style="position:absolute;margin-left:246.6pt;margin-top:.6pt;width:178.8pt;height:81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" stroked="f">
                <v:textbox>
                  <w:txbxContent>
                    <w:p w14:paraId="1699C7B4" w14:textId="47D17EB4" w:rsidR="00B06EB7" w:rsidRPr="00CD009C" w:rsidRDefault="00B06EB7" w:rsidP="00630CA8">
                      <w:pPr>
                        <w:pStyle w:val="Paragraphedeliste"/>
                        <w:numPr>
                          <w:ilvl w:val="0"/>
                          <w:numId w:val="29"/>
                        </w:numPr>
                        <w:rPr>
                          <w:rFonts w:ascii="Arial" w:hAnsi="Arial" w:cs="Arial"/>
                        </w:rPr>
                      </w:pPr>
                      <w:r w:rsidRPr="00CD009C">
                        <w:rPr>
                          <w:rFonts w:ascii="Arial" w:hAnsi="Arial" w:cs="Arial"/>
                        </w:rPr>
                        <w:t>Cycle nicotinamide</w:t>
                      </w:r>
                    </w:p>
                    <w:p w14:paraId="4AF6AB10" w14:textId="5E400CD7" w:rsidR="00B06EB7" w:rsidRPr="00CD009C" w:rsidRDefault="00B06EB7" w:rsidP="00630CA8">
                      <w:pPr>
                        <w:pStyle w:val="Paragraphedeliste"/>
                        <w:numPr>
                          <w:ilvl w:val="0"/>
                          <w:numId w:val="29"/>
                        </w:numPr>
                        <w:rPr>
                          <w:rFonts w:ascii="Arial" w:hAnsi="Arial" w:cs="Arial"/>
                        </w:rPr>
                      </w:pPr>
                      <w:r w:rsidRPr="00CD009C">
                        <w:rPr>
                          <w:rFonts w:ascii="Arial" w:hAnsi="Arial" w:cs="Arial"/>
                        </w:rPr>
                        <w:t>Noyau thiazole</w:t>
                      </w:r>
                    </w:p>
                    <w:p w14:paraId="5A398FA9" w14:textId="7F2D769B" w:rsidR="00B06EB7" w:rsidRPr="00CD009C" w:rsidRDefault="00B06EB7" w:rsidP="00630CA8">
                      <w:pPr>
                        <w:pStyle w:val="Paragraphedeliste"/>
                        <w:numPr>
                          <w:ilvl w:val="0"/>
                          <w:numId w:val="29"/>
                        </w:numPr>
                        <w:rPr>
                          <w:rFonts w:ascii="Arial" w:hAnsi="Arial" w:cs="Arial"/>
                        </w:rPr>
                      </w:pPr>
                      <w:r w:rsidRPr="00CD009C">
                        <w:rPr>
                          <w:rFonts w:ascii="Arial" w:hAnsi="Arial" w:cs="Arial"/>
                        </w:rPr>
                        <w:t>Noyau porphyrine</w:t>
                      </w:r>
                    </w:p>
                    <w:p w14:paraId="0E2C0748" w14:textId="5B359580" w:rsidR="00B06EB7" w:rsidRPr="00CD009C" w:rsidRDefault="00B06EB7" w:rsidP="00630CA8">
                      <w:pPr>
                        <w:pStyle w:val="Paragraphedeliste"/>
                        <w:numPr>
                          <w:ilvl w:val="0"/>
                          <w:numId w:val="29"/>
                        </w:numPr>
                        <w:rPr>
                          <w:rFonts w:ascii="Arial" w:hAnsi="Arial" w:cs="Arial"/>
                        </w:rPr>
                      </w:pPr>
                      <w:r w:rsidRPr="00CD009C">
                        <w:rPr>
                          <w:rFonts w:ascii="Arial" w:hAnsi="Arial" w:cs="Arial"/>
                        </w:rPr>
                        <w:t>Noyaux isoalloxazine</w:t>
                      </w:r>
                    </w:p>
                    <w:p w14:paraId="31B5316F" w14:textId="22497500" w:rsidR="00B06EB7" w:rsidRPr="00CD009C" w:rsidRDefault="00B06EB7" w:rsidP="00630CA8">
                      <w:pPr>
                        <w:pStyle w:val="Paragraphedeliste"/>
                        <w:numPr>
                          <w:ilvl w:val="0"/>
                          <w:numId w:val="29"/>
                        </w:numPr>
                        <w:rPr>
                          <w:rFonts w:ascii="Arial" w:hAnsi="Arial" w:cs="Arial"/>
                        </w:rPr>
                      </w:pPr>
                      <w:r w:rsidRPr="00CD009C">
                        <w:rPr>
                          <w:rFonts w:ascii="Arial" w:hAnsi="Arial" w:cs="Arial"/>
                        </w:rPr>
                        <w:t>Noyau 1,2 di-thiol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015E3BC" w14:textId="1068E602" w:rsidR="00630CA8" w:rsidRDefault="00630CA8" w:rsidP="00EA700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</w:p>
    <w:p w14:paraId="1B100683" w14:textId="587BF71D" w:rsidR="00630CA8" w:rsidRDefault="00630CA8" w:rsidP="00EA700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</w:p>
    <w:p w14:paraId="776821A4" w14:textId="77777777" w:rsidR="00630CA8" w:rsidRDefault="00630CA8" w:rsidP="00EA700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</w:p>
    <w:p w14:paraId="5BB29DC6" w14:textId="77777777" w:rsidR="00630CA8" w:rsidRDefault="00630CA8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14:paraId="4D425DDC" w14:textId="77777777" w:rsidR="00630CA8" w:rsidRDefault="00630CA8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14:paraId="4C62B391" w14:textId="12E30A07" w:rsidR="00630CA8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A) </w:t>
      </w:r>
      <w:r w:rsidR="006D5E4A">
        <w:rPr>
          <w:rFonts w:ascii="Arial" w:eastAsia="Times New Roman" w:hAnsi="Arial" w:cs="Arial"/>
          <w:sz w:val="20"/>
          <w:szCs w:val="20"/>
          <w:lang w:val="en-US"/>
        </w:rPr>
        <w:t>1c, 2d, 3e, 4a, 5b</w:t>
      </w:r>
    </w:p>
    <w:p w14:paraId="7D787BAF" w14:textId="6B9B6F82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B) </w:t>
      </w:r>
      <w:r w:rsidR="006D5E4A">
        <w:rPr>
          <w:rFonts w:ascii="Arial" w:eastAsia="Times New Roman" w:hAnsi="Arial" w:cs="Arial"/>
          <w:sz w:val="20"/>
          <w:szCs w:val="20"/>
          <w:lang w:val="en-US"/>
        </w:rPr>
        <w:t>1a, 2b, 3c, 4d, 5e</w:t>
      </w:r>
    </w:p>
    <w:p w14:paraId="122DED20" w14:textId="273A9B22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C) </w:t>
      </w:r>
      <w:r w:rsidR="006D5E4A">
        <w:rPr>
          <w:rFonts w:ascii="Arial" w:eastAsia="Times New Roman" w:hAnsi="Arial" w:cs="Arial"/>
          <w:sz w:val="20"/>
          <w:szCs w:val="20"/>
          <w:lang w:val="en-US"/>
        </w:rPr>
        <w:t>1c, 2a, 3e, 4d, 5b</w:t>
      </w:r>
    </w:p>
    <w:p w14:paraId="06EEA48B" w14:textId="61822603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D) </w:t>
      </w:r>
      <w:r w:rsidR="006D5E4A">
        <w:rPr>
          <w:rFonts w:ascii="Arial" w:eastAsia="Times New Roman" w:hAnsi="Arial" w:cs="Arial"/>
          <w:sz w:val="20"/>
          <w:szCs w:val="20"/>
          <w:lang w:val="en-US"/>
        </w:rPr>
        <w:t>1e, 2b, 3c, 4d, 5a</w:t>
      </w:r>
    </w:p>
    <w:p w14:paraId="0C2B19A7" w14:textId="761D14C1" w:rsidR="00EA700B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E) </w:t>
      </w:r>
      <w:r w:rsidR="006D5E4A">
        <w:rPr>
          <w:rFonts w:ascii="Arial" w:eastAsia="Times New Roman" w:hAnsi="Arial" w:cs="Arial"/>
          <w:sz w:val="20"/>
          <w:szCs w:val="20"/>
          <w:lang w:val="en-US"/>
        </w:rPr>
        <w:t>1c, 2a, 3d, 4</w:t>
      </w:r>
      <w:r w:rsidR="003D32E5">
        <w:rPr>
          <w:rFonts w:ascii="Arial" w:eastAsia="Times New Roman" w:hAnsi="Arial" w:cs="Arial"/>
          <w:sz w:val="20"/>
          <w:szCs w:val="20"/>
          <w:lang w:val="en-US"/>
        </w:rPr>
        <w:t>e, 5b</w:t>
      </w:r>
    </w:p>
    <w:p w14:paraId="3F1AB0D9" w14:textId="77777777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14:paraId="6C83D523" w14:textId="2DBA6784" w:rsidR="00EA700B" w:rsidRDefault="00EA700B" w:rsidP="00BF121F">
      <w:pPr>
        <w:tabs>
          <w:tab w:val="left" w:pos="1968"/>
        </w:tabs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13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4C1421">
        <w:rPr>
          <w:rFonts w:ascii="Arial" w:eastAsia="Times New Roman" w:hAnsi="Arial" w:cs="Arial"/>
          <w:b/>
          <w:bCs/>
          <w:sz w:val="20"/>
          <w:szCs w:val="20"/>
        </w:rPr>
        <w:t xml:space="preserve">A propos de la </w:t>
      </w:r>
      <w:r w:rsidR="00BF121F">
        <w:rPr>
          <w:rFonts w:ascii="Arial" w:eastAsia="Times New Roman" w:hAnsi="Arial" w:cs="Arial"/>
          <w:b/>
          <w:bCs/>
          <w:sz w:val="20"/>
          <w:szCs w:val="20"/>
        </w:rPr>
        <w:t>spécificité</w:t>
      </w:r>
      <w:r w:rsidR="004C1421">
        <w:rPr>
          <w:rFonts w:ascii="Arial" w:eastAsia="Times New Roman" w:hAnsi="Arial" w:cs="Arial"/>
          <w:b/>
          <w:bCs/>
          <w:sz w:val="20"/>
          <w:szCs w:val="20"/>
        </w:rPr>
        <w:t xml:space="preserve"> des enzymes, </w:t>
      </w:r>
      <w:r w:rsidR="00B06EB7">
        <w:rPr>
          <w:rFonts w:ascii="Arial" w:eastAsia="Times New Roman" w:hAnsi="Arial" w:cs="Arial"/>
          <w:b/>
          <w:bCs/>
          <w:sz w:val="20"/>
          <w:szCs w:val="20"/>
        </w:rPr>
        <w:t>donnez la ou les proposition(s) vraie(s) :</w:t>
      </w:r>
    </w:p>
    <w:p w14:paraId="189485C5" w14:textId="30B8A228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A) </w:t>
      </w:r>
      <w:r w:rsidR="00630CA8">
        <w:rPr>
          <w:rFonts w:ascii="Arial" w:eastAsia="Times New Roman" w:hAnsi="Arial" w:cs="Arial"/>
          <w:sz w:val="20"/>
          <w:szCs w:val="20"/>
          <w:lang w:val="en-US"/>
        </w:rPr>
        <w:t>La Fumarase est une enzyme spécifique du fumarate (dérivé cis) et non du mal</w:t>
      </w:r>
      <w:r w:rsidR="005C5A91">
        <w:rPr>
          <w:rFonts w:ascii="Arial" w:eastAsia="Times New Roman" w:hAnsi="Arial" w:cs="Arial"/>
          <w:sz w:val="20"/>
          <w:szCs w:val="20"/>
          <w:lang w:val="en-US"/>
        </w:rPr>
        <w:t>é</w:t>
      </w:r>
      <w:r w:rsidR="00630CA8">
        <w:rPr>
          <w:rFonts w:ascii="Arial" w:eastAsia="Times New Roman" w:hAnsi="Arial" w:cs="Arial"/>
          <w:sz w:val="20"/>
          <w:szCs w:val="20"/>
          <w:lang w:val="en-US"/>
        </w:rPr>
        <w:t>ate (derive trans).</w:t>
      </w:r>
    </w:p>
    <w:p w14:paraId="14DC9955" w14:textId="5FA6C8AA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B) </w:t>
      </w:r>
      <w:r w:rsidR="00630CA8">
        <w:rPr>
          <w:rFonts w:ascii="Arial" w:eastAsia="Times New Roman" w:hAnsi="Arial" w:cs="Arial"/>
          <w:sz w:val="20"/>
          <w:szCs w:val="20"/>
          <w:lang w:val="en-US"/>
        </w:rPr>
        <w:t>La Lactate Déshydrogénase a une spécificité vis-à-vis d’une forme optiquement active : la L-Lactate.</w:t>
      </w:r>
    </w:p>
    <w:p w14:paraId="6DF2FF48" w14:textId="142FCB18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C) </w:t>
      </w:r>
      <w:r w:rsidR="00630CA8">
        <w:rPr>
          <w:rFonts w:ascii="Arial" w:eastAsia="Times New Roman" w:hAnsi="Arial" w:cs="Arial"/>
          <w:sz w:val="20"/>
          <w:szCs w:val="20"/>
          <w:lang w:val="en-US"/>
        </w:rPr>
        <w:t>Les lipases ont une spécificité étroite vis-à-vis des triglycérides, car ells coupent différemment selon la nature des acides gras.</w:t>
      </w:r>
    </w:p>
    <w:p w14:paraId="1E387035" w14:textId="6F89AE98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D) </w:t>
      </w:r>
      <w:r w:rsidR="00630CA8">
        <w:rPr>
          <w:rFonts w:ascii="Arial" w:eastAsia="Times New Roman" w:hAnsi="Arial" w:cs="Arial"/>
          <w:sz w:val="20"/>
          <w:szCs w:val="20"/>
          <w:lang w:val="en-US"/>
        </w:rPr>
        <w:t>On distingue deux types de spécific</w:t>
      </w:r>
      <w:r w:rsidR="00C65EC0">
        <w:rPr>
          <w:rFonts w:ascii="Arial" w:eastAsia="Times New Roman" w:hAnsi="Arial" w:cs="Arial"/>
          <w:sz w:val="20"/>
          <w:szCs w:val="20"/>
          <w:lang w:val="en-US"/>
        </w:rPr>
        <w:t>i</w:t>
      </w:r>
      <w:r w:rsidR="00630CA8">
        <w:rPr>
          <w:rFonts w:ascii="Arial" w:eastAsia="Times New Roman" w:hAnsi="Arial" w:cs="Arial"/>
          <w:sz w:val="20"/>
          <w:szCs w:val="20"/>
          <w:lang w:val="en-US"/>
        </w:rPr>
        <w:t>té : la spécificité de r</w:t>
      </w:r>
      <w:r w:rsidR="00C65EC0">
        <w:rPr>
          <w:rFonts w:ascii="Arial" w:eastAsia="Times New Roman" w:hAnsi="Arial" w:cs="Arial"/>
          <w:sz w:val="20"/>
          <w:szCs w:val="20"/>
          <w:lang w:val="en-US"/>
        </w:rPr>
        <w:t>é</w:t>
      </w:r>
      <w:r w:rsidR="00630CA8">
        <w:rPr>
          <w:rFonts w:ascii="Arial" w:eastAsia="Times New Roman" w:hAnsi="Arial" w:cs="Arial"/>
          <w:sz w:val="20"/>
          <w:szCs w:val="20"/>
          <w:lang w:val="en-US"/>
        </w:rPr>
        <w:t>action et la spécificité de substrat.</w:t>
      </w:r>
    </w:p>
    <w:p w14:paraId="76356F40" w14:textId="4885B1C5" w:rsidR="00EA700B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E) </w:t>
      </w:r>
      <w:r w:rsidR="00630CA8">
        <w:rPr>
          <w:rFonts w:ascii="Arial" w:eastAsia="Times New Roman" w:hAnsi="Arial" w:cs="Arial"/>
          <w:sz w:val="20"/>
          <w:szCs w:val="20"/>
          <w:lang w:val="en-US"/>
        </w:rPr>
        <w:t>Toutes les réponses sont fausses.</w:t>
      </w:r>
    </w:p>
    <w:p w14:paraId="47AAA073" w14:textId="77777777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14:paraId="7AF9EDD2" w14:textId="57C3D5BB" w:rsidR="00EA700B" w:rsidRDefault="00EA700B" w:rsidP="00EA700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14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5F1180">
        <w:rPr>
          <w:rFonts w:ascii="Arial" w:eastAsia="Times New Roman" w:hAnsi="Arial" w:cs="Arial"/>
          <w:b/>
          <w:bCs/>
          <w:sz w:val="20"/>
          <w:szCs w:val="20"/>
        </w:rPr>
        <w:t xml:space="preserve">A propos des coenzymes, </w:t>
      </w:r>
      <w:r w:rsidR="00B06EB7">
        <w:rPr>
          <w:rFonts w:ascii="Arial" w:eastAsia="Times New Roman" w:hAnsi="Arial" w:cs="Arial"/>
          <w:b/>
          <w:bCs/>
          <w:sz w:val="20"/>
          <w:szCs w:val="20"/>
        </w:rPr>
        <w:t>donnez la ou les proposition(s) vraie(s)</w:t>
      </w:r>
      <w:r w:rsidR="00EF17B7">
        <w:rPr>
          <w:rFonts w:ascii="Arial" w:eastAsia="Times New Roman" w:hAnsi="Arial" w:cs="Arial"/>
          <w:b/>
          <w:bCs/>
          <w:sz w:val="20"/>
          <w:szCs w:val="20"/>
        </w:rPr>
        <w:t> :</w:t>
      </w:r>
    </w:p>
    <w:p w14:paraId="61258FFE" w14:textId="0FF64A1A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A) </w:t>
      </w:r>
      <w:r w:rsidR="005F1180">
        <w:rPr>
          <w:rFonts w:ascii="Arial" w:eastAsia="Times New Roman" w:hAnsi="Arial" w:cs="Arial"/>
          <w:sz w:val="20"/>
          <w:szCs w:val="20"/>
          <w:lang w:val="en-US"/>
        </w:rPr>
        <w:t>La liaison entre les coenzymes co-substrat (catalytiques) et l’apoenzyme est renouvelée à chaque reaction.</w:t>
      </w:r>
    </w:p>
    <w:p w14:paraId="7911E31B" w14:textId="683A61E1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B) </w:t>
      </w:r>
      <w:r w:rsidR="005F1180">
        <w:rPr>
          <w:rFonts w:ascii="Arial" w:eastAsia="Times New Roman" w:hAnsi="Arial" w:cs="Arial"/>
          <w:sz w:val="20"/>
          <w:szCs w:val="20"/>
          <w:lang w:val="en-US"/>
        </w:rPr>
        <w:t>Le NAD</w:t>
      </w:r>
      <w:r w:rsidR="005F1180">
        <w:rPr>
          <w:rFonts w:ascii="Times New Roman" w:eastAsia="Times New Roman" w:hAnsi="Times New Roman"/>
          <w:sz w:val="20"/>
          <w:szCs w:val="20"/>
          <w:lang w:val="en-US"/>
        </w:rPr>
        <w:t>⁺</w:t>
      </w:r>
      <w:r w:rsidR="005F1180">
        <w:rPr>
          <w:rFonts w:ascii="Arial" w:eastAsia="Times New Roman" w:hAnsi="Arial" w:cs="Arial"/>
          <w:sz w:val="20"/>
          <w:szCs w:val="20"/>
          <w:lang w:val="en-US"/>
        </w:rPr>
        <w:t xml:space="preserve"> et le Coenzyme A sont des exemples de coenzyme stoechiométrique.</w:t>
      </w:r>
    </w:p>
    <w:p w14:paraId="3E4268DD" w14:textId="08E67499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C) </w:t>
      </w:r>
      <w:r w:rsidR="005F1180">
        <w:rPr>
          <w:rFonts w:ascii="Arial" w:eastAsia="Times New Roman" w:hAnsi="Arial" w:cs="Arial"/>
          <w:sz w:val="20"/>
          <w:szCs w:val="20"/>
          <w:lang w:val="en-US"/>
        </w:rPr>
        <w:t>La Thiamine Pyrophosphate TPP particip</w:t>
      </w:r>
      <w:r w:rsidR="00CD009C">
        <w:rPr>
          <w:rFonts w:ascii="Arial" w:eastAsia="Times New Roman" w:hAnsi="Arial" w:cs="Arial"/>
          <w:sz w:val="20"/>
          <w:szCs w:val="20"/>
          <w:lang w:val="en-US"/>
        </w:rPr>
        <w:t>e au métabolisme des acides amin</w:t>
      </w:r>
      <w:r w:rsidR="00C65EC0">
        <w:rPr>
          <w:rFonts w:ascii="Arial" w:eastAsia="Times New Roman" w:hAnsi="Arial" w:cs="Arial"/>
          <w:sz w:val="20"/>
          <w:szCs w:val="20"/>
          <w:lang w:val="en-US"/>
        </w:rPr>
        <w:t>é</w:t>
      </w:r>
      <w:r w:rsidR="00CD009C">
        <w:rPr>
          <w:rFonts w:ascii="Arial" w:eastAsia="Times New Roman" w:hAnsi="Arial" w:cs="Arial"/>
          <w:sz w:val="20"/>
          <w:szCs w:val="20"/>
          <w:lang w:val="en-US"/>
        </w:rPr>
        <w:t>s, comme le Pyridoxal Phosphate.</w:t>
      </w:r>
    </w:p>
    <w:p w14:paraId="14BDA90D" w14:textId="6751B124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D) </w:t>
      </w:r>
      <w:r w:rsidR="00CD009C">
        <w:rPr>
          <w:rFonts w:ascii="Arial" w:eastAsia="Times New Roman" w:hAnsi="Arial" w:cs="Arial"/>
          <w:sz w:val="20"/>
          <w:szCs w:val="20"/>
          <w:lang w:val="en-US"/>
        </w:rPr>
        <w:t>FAD et FMN sont des coenzymes d’oxydo-réduction, et permettent le transport d’un H-.</w:t>
      </w:r>
    </w:p>
    <w:p w14:paraId="4B0B0521" w14:textId="28F7C56F" w:rsidR="00EA700B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E) </w:t>
      </w:r>
      <w:r w:rsidR="00CD009C">
        <w:rPr>
          <w:rFonts w:ascii="Arial" w:eastAsia="Times New Roman" w:hAnsi="Arial" w:cs="Arial"/>
          <w:sz w:val="20"/>
          <w:szCs w:val="20"/>
          <w:lang w:val="en-US"/>
        </w:rPr>
        <w:t>Toutes les réponses sont fausses</w:t>
      </w:r>
    </w:p>
    <w:p w14:paraId="06FD5A75" w14:textId="77777777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14:paraId="00D09FAE" w14:textId="17A2E38A" w:rsidR="00EA700B" w:rsidRDefault="00EA700B" w:rsidP="00EA700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15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CD009C">
        <w:rPr>
          <w:rFonts w:ascii="Arial" w:eastAsia="Times New Roman" w:hAnsi="Arial" w:cs="Arial"/>
          <w:b/>
          <w:bCs/>
          <w:sz w:val="20"/>
          <w:szCs w:val="20"/>
        </w:rPr>
        <w:t>A propos des coenzymes,</w:t>
      </w:r>
      <w:r w:rsidR="00B06EB7" w:rsidRPr="00B06EB7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B06EB7">
        <w:rPr>
          <w:rFonts w:ascii="Arial" w:eastAsia="Times New Roman" w:hAnsi="Arial" w:cs="Arial"/>
          <w:b/>
          <w:bCs/>
          <w:sz w:val="20"/>
          <w:szCs w:val="20"/>
        </w:rPr>
        <w:t>donnez la ou les proposition(s) vraie(s)</w:t>
      </w:r>
      <w:r w:rsidR="00EF17B7">
        <w:rPr>
          <w:rFonts w:ascii="Arial" w:eastAsia="Times New Roman" w:hAnsi="Arial" w:cs="Arial"/>
          <w:b/>
          <w:bCs/>
          <w:sz w:val="20"/>
          <w:szCs w:val="20"/>
        </w:rPr>
        <w:t> :</w:t>
      </w:r>
      <w:r w:rsidR="00CD009C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</w:p>
    <w:p w14:paraId="5E8A7DC6" w14:textId="2A3E1269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A) </w:t>
      </w:r>
      <w:r w:rsidR="00CD009C">
        <w:rPr>
          <w:rFonts w:ascii="Arial" w:eastAsia="Times New Roman" w:hAnsi="Arial" w:cs="Arial"/>
          <w:sz w:val="20"/>
          <w:szCs w:val="20"/>
          <w:lang w:val="en-US"/>
        </w:rPr>
        <w:t>La partie réactionnelle de la biotine est le cycle imidazole, dans lequel on trouve un groupement NH.</w:t>
      </w:r>
    </w:p>
    <w:p w14:paraId="0207EB2D" w14:textId="1A6637B7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B) </w:t>
      </w:r>
      <w:r w:rsidR="00CD009C">
        <w:rPr>
          <w:rFonts w:ascii="Arial" w:eastAsia="Times New Roman" w:hAnsi="Arial" w:cs="Arial"/>
          <w:sz w:val="20"/>
          <w:szCs w:val="20"/>
          <w:lang w:val="en-US"/>
        </w:rPr>
        <w:t>La PDH est le complexe multienzymatique qui permet la transformation du pyruvate en Acétyl-CoA.</w:t>
      </w:r>
    </w:p>
    <w:p w14:paraId="04D5DEEA" w14:textId="60B4ECC8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C) </w:t>
      </w:r>
      <w:r w:rsidR="00CD009C">
        <w:rPr>
          <w:rFonts w:ascii="Arial" w:eastAsia="Times New Roman" w:hAnsi="Arial" w:cs="Arial"/>
          <w:sz w:val="20"/>
          <w:szCs w:val="20"/>
          <w:lang w:val="en-US"/>
        </w:rPr>
        <w:t>5 coenzymes liés font partie de la PDH : NAD, FAD, le TPP, le Coenzyme A et l’acide lipoïque.</w:t>
      </w:r>
    </w:p>
    <w:p w14:paraId="1BD56804" w14:textId="652894B1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D) </w:t>
      </w:r>
      <w:r w:rsidR="00CD009C">
        <w:rPr>
          <w:rFonts w:ascii="Arial" w:eastAsia="Times New Roman" w:hAnsi="Arial" w:cs="Arial"/>
          <w:sz w:val="20"/>
          <w:szCs w:val="20"/>
          <w:lang w:val="en-US"/>
        </w:rPr>
        <w:t>Le NADP</w:t>
      </w:r>
      <w:r w:rsidR="00CD009C">
        <w:rPr>
          <w:rFonts w:ascii="Times New Roman" w:eastAsia="Times New Roman" w:hAnsi="Times New Roman"/>
          <w:sz w:val="20"/>
          <w:szCs w:val="20"/>
          <w:lang w:val="en-US"/>
        </w:rPr>
        <w:t>⁺</w:t>
      </w:r>
      <w:r w:rsidR="00CD009C">
        <w:rPr>
          <w:rFonts w:ascii="Arial" w:eastAsia="Times New Roman" w:hAnsi="Arial" w:cs="Arial"/>
          <w:sz w:val="20"/>
          <w:szCs w:val="20"/>
          <w:lang w:val="en-US"/>
        </w:rPr>
        <w:t xml:space="preserve"> fonctionne surtout à l’état réduit, donc le rapport [NADPH+H] / [NADP</w:t>
      </w:r>
      <w:r w:rsidR="00CD009C">
        <w:rPr>
          <w:rFonts w:ascii="Times New Roman" w:eastAsia="Times New Roman" w:hAnsi="Times New Roman"/>
          <w:sz w:val="20"/>
          <w:szCs w:val="20"/>
          <w:lang w:val="en-US"/>
        </w:rPr>
        <w:t>⁺</w:t>
      </w:r>
      <w:r w:rsidR="00CD009C">
        <w:rPr>
          <w:rFonts w:ascii="Arial" w:eastAsia="Times New Roman" w:hAnsi="Arial" w:cs="Arial"/>
          <w:sz w:val="20"/>
          <w:szCs w:val="20"/>
          <w:lang w:val="en-US"/>
        </w:rPr>
        <w:t>] &lt; 1</w:t>
      </w:r>
    </w:p>
    <w:p w14:paraId="650423FA" w14:textId="60029C76" w:rsidR="00EA700B" w:rsidRPr="005B6E5C" w:rsidRDefault="00EA700B" w:rsidP="00EA700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B6E5C">
        <w:rPr>
          <w:rFonts w:ascii="Arial" w:eastAsia="Times New Roman" w:hAnsi="Arial" w:cs="Arial"/>
          <w:sz w:val="20"/>
          <w:szCs w:val="20"/>
          <w:lang w:val="en-US"/>
        </w:rPr>
        <w:t xml:space="preserve">E) </w:t>
      </w:r>
      <w:r w:rsidR="00CD009C">
        <w:rPr>
          <w:rFonts w:ascii="Arial" w:eastAsia="Times New Roman" w:hAnsi="Arial" w:cs="Arial"/>
          <w:sz w:val="20"/>
          <w:szCs w:val="20"/>
          <w:lang w:val="en-US"/>
        </w:rPr>
        <w:t xml:space="preserve">Toutes les réponses sont fausses. </w:t>
      </w:r>
    </w:p>
    <w:p w14:paraId="54ACE9FE" w14:textId="77777777" w:rsidR="00FA2201" w:rsidRDefault="00FA2201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899A7C4" w14:textId="77777777" w:rsidR="002D5589" w:rsidRDefault="002D5589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9C5D2AA" w14:textId="77777777" w:rsidR="00404444" w:rsidRPr="009F0170" w:rsidRDefault="00404444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sectPr w:rsidR="00404444" w:rsidRPr="009F0170" w:rsidSect="00AF2223">
      <w:footerReference w:type="default" r:id="rId9"/>
      <w:type w:val="continuous"/>
      <w:pgSz w:w="11906" w:h="16838"/>
      <w:pgMar w:top="567" w:right="566" w:bottom="568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2C7D25" w14:textId="77777777" w:rsidR="00ED5AE3" w:rsidRDefault="00ED5AE3" w:rsidP="00AE49CB">
      <w:pPr>
        <w:spacing w:after="0" w:line="240" w:lineRule="auto"/>
      </w:pPr>
      <w:r>
        <w:separator/>
      </w:r>
    </w:p>
  </w:endnote>
  <w:endnote w:type="continuationSeparator" w:id="0">
    <w:p w14:paraId="499653E6" w14:textId="77777777" w:rsidR="00ED5AE3" w:rsidRDefault="00ED5AE3" w:rsidP="00AE4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4DD4C6" w14:textId="47A57398" w:rsidR="00B06EB7" w:rsidRDefault="00750A3C" w:rsidP="00834825">
    <w:pPr>
      <w:pStyle w:val="Pieddepage"/>
      <w:pBdr>
        <w:top w:val="single" w:sz="4" w:space="1" w:color="auto"/>
      </w:pBdr>
    </w:pPr>
    <w:r>
      <w:rPr>
        <w:b/>
        <w:color w:val="404040"/>
        <w:highlight w:val="yellow"/>
      </w:rPr>
      <w:t>17</w:t>
    </w:r>
    <w:r w:rsidR="00B06EB7" w:rsidRPr="003A31FA">
      <w:rPr>
        <w:b/>
        <w:color w:val="404040"/>
        <w:highlight w:val="yellow"/>
      </w:rPr>
      <w:t>.</w:t>
    </w:r>
    <w:r w:rsidRPr="00750A3C">
      <w:rPr>
        <w:b/>
        <w:color w:val="404040"/>
        <w:highlight w:val="yellow"/>
      </w:rPr>
      <w:t>09.20</w:t>
    </w:r>
    <w:r w:rsidR="00B06EB7" w:rsidRPr="003A31FA">
      <w:rPr>
        <w:b/>
        <w:color w:val="404040"/>
      </w:rPr>
      <w:t xml:space="preserve"> </w:t>
    </w:r>
    <w:r w:rsidR="00B06EB7" w:rsidRPr="003A31FA">
      <w:rPr>
        <w:b/>
        <w:color w:val="404040"/>
      </w:rPr>
      <w:tab/>
      <w:t xml:space="preserve">                  Le tutorat est gratuit. Toute reproduction ou vente est interdite. </w:t>
    </w:r>
    <w:r w:rsidR="00B06EB7" w:rsidRPr="003A31FA">
      <w:rPr>
        <w:b/>
        <w:color w:val="404040"/>
      </w:rPr>
      <w:tab/>
    </w:r>
    <w:r w:rsidR="00B06EB7" w:rsidRPr="003A31FA">
      <w:rPr>
        <w:b/>
        <w:color w:val="404040"/>
      </w:rPr>
      <w:tab/>
    </w:r>
    <w:r w:rsidR="00B06EB7" w:rsidRPr="003A31FA">
      <w:rPr>
        <w:color w:val="404040"/>
      </w:rPr>
      <w:t xml:space="preserve">Page </w:t>
    </w:r>
    <w:r w:rsidR="00B06EB7" w:rsidRPr="003A31FA">
      <w:rPr>
        <w:b/>
        <w:color w:val="404040"/>
      </w:rPr>
      <w:fldChar w:fldCharType="begin"/>
    </w:r>
    <w:r w:rsidR="00B06EB7">
      <w:rPr>
        <w:b/>
        <w:color w:val="404040"/>
      </w:rPr>
      <w:instrText>PAGE</w:instrText>
    </w:r>
    <w:r w:rsidR="00B06EB7" w:rsidRPr="003A31FA">
      <w:rPr>
        <w:b/>
        <w:color w:val="404040"/>
      </w:rPr>
      <w:fldChar w:fldCharType="separate"/>
    </w:r>
    <w:r w:rsidR="00B06EB7">
      <w:rPr>
        <w:b/>
        <w:noProof/>
        <w:color w:val="404040"/>
      </w:rPr>
      <w:t>1</w:t>
    </w:r>
    <w:r w:rsidR="00B06EB7" w:rsidRPr="003A31FA">
      <w:rPr>
        <w:b/>
        <w:color w:val="404040"/>
      </w:rPr>
      <w:fldChar w:fldCharType="end"/>
    </w:r>
    <w:r w:rsidR="00B06EB7" w:rsidRPr="003A31FA">
      <w:rPr>
        <w:color w:val="404040"/>
      </w:rPr>
      <w:t xml:space="preserve"> sur </w:t>
    </w:r>
    <w:r w:rsidR="00B06EB7" w:rsidRPr="003A31FA">
      <w:rPr>
        <w:b/>
        <w:color w:val="404040"/>
      </w:rPr>
      <w:fldChar w:fldCharType="begin"/>
    </w:r>
    <w:r w:rsidR="00B06EB7">
      <w:rPr>
        <w:b/>
        <w:color w:val="404040"/>
      </w:rPr>
      <w:instrText>NUMPAGES</w:instrText>
    </w:r>
    <w:r w:rsidR="00B06EB7" w:rsidRPr="003A31FA">
      <w:rPr>
        <w:b/>
        <w:color w:val="404040"/>
      </w:rPr>
      <w:fldChar w:fldCharType="separate"/>
    </w:r>
    <w:r w:rsidR="00B06EB7">
      <w:rPr>
        <w:b/>
        <w:noProof/>
        <w:color w:val="404040"/>
      </w:rPr>
      <w:t>1</w:t>
    </w:r>
    <w:r w:rsidR="00B06EB7" w:rsidRPr="003A31FA">
      <w:rPr>
        <w:b/>
        <w:color w:val="404040"/>
      </w:rPr>
      <w:fldChar w:fldCharType="end"/>
    </w:r>
  </w:p>
  <w:p w14:paraId="0BE8B23C" w14:textId="77777777" w:rsidR="00B06EB7" w:rsidRDefault="00B06EB7" w:rsidP="00834825">
    <w:pPr>
      <w:pStyle w:val="Pieddepag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BB2622" w14:textId="77777777" w:rsidR="00ED5AE3" w:rsidRDefault="00ED5AE3" w:rsidP="00AE49CB">
      <w:pPr>
        <w:spacing w:after="0" w:line="240" w:lineRule="auto"/>
      </w:pPr>
      <w:r>
        <w:separator/>
      </w:r>
    </w:p>
  </w:footnote>
  <w:footnote w:type="continuationSeparator" w:id="0">
    <w:p w14:paraId="19C9EB6E" w14:textId="77777777" w:rsidR="00ED5AE3" w:rsidRDefault="00ED5AE3" w:rsidP="00AE49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81B31"/>
    <w:multiLevelType w:val="hybridMultilevel"/>
    <w:tmpl w:val="BC4892F4"/>
    <w:lvl w:ilvl="0" w:tplc="0AF4714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04113"/>
    <w:multiLevelType w:val="hybridMultilevel"/>
    <w:tmpl w:val="F5E632BE"/>
    <w:lvl w:ilvl="0" w:tplc="35E2925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1549D"/>
    <w:multiLevelType w:val="hybridMultilevel"/>
    <w:tmpl w:val="696267E2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472A51"/>
    <w:multiLevelType w:val="hybridMultilevel"/>
    <w:tmpl w:val="BB7E88E0"/>
    <w:lvl w:ilvl="0" w:tplc="1870E9D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14947"/>
    <w:multiLevelType w:val="hybridMultilevel"/>
    <w:tmpl w:val="516AC2AA"/>
    <w:lvl w:ilvl="0" w:tplc="725237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E1A3613"/>
    <w:multiLevelType w:val="hybridMultilevel"/>
    <w:tmpl w:val="88E899E4"/>
    <w:lvl w:ilvl="0" w:tplc="7FA0B2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181505"/>
    <w:multiLevelType w:val="hybridMultilevel"/>
    <w:tmpl w:val="5816CBB2"/>
    <w:lvl w:ilvl="0" w:tplc="6EA8A1F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3C76C8"/>
    <w:multiLevelType w:val="hybridMultilevel"/>
    <w:tmpl w:val="EF505128"/>
    <w:lvl w:ilvl="0" w:tplc="C13E10F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70588D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23634FAE"/>
    <w:multiLevelType w:val="hybridMultilevel"/>
    <w:tmpl w:val="1A2A10E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871278"/>
    <w:multiLevelType w:val="multilevel"/>
    <w:tmpl w:val="94169E2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471251"/>
    <w:multiLevelType w:val="hybridMultilevel"/>
    <w:tmpl w:val="6680A9CC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E65BB9"/>
    <w:multiLevelType w:val="hybridMultilevel"/>
    <w:tmpl w:val="4F585C62"/>
    <w:lvl w:ilvl="0" w:tplc="97F4071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C85003"/>
    <w:multiLevelType w:val="hybridMultilevel"/>
    <w:tmpl w:val="28B036E6"/>
    <w:lvl w:ilvl="0" w:tplc="E4F29F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854DDE"/>
    <w:multiLevelType w:val="hybridMultilevel"/>
    <w:tmpl w:val="FA0EA4A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5E79BC"/>
    <w:multiLevelType w:val="hybridMultilevel"/>
    <w:tmpl w:val="33E64CA0"/>
    <w:lvl w:ilvl="0" w:tplc="DB609E7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6149FB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641491"/>
    <w:multiLevelType w:val="hybridMultilevel"/>
    <w:tmpl w:val="FA9CE67E"/>
    <w:lvl w:ilvl="0" w:tplc="1FBE0B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4820DE"/>
    <w:multiLevelType w:val="multilevel"/>
    <w:tmpl w:val="1E92332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095A20"/>
    <w:multiLevelType w:val="hybridMultilevel"/>
    <w:tmpl w:val="3A1CB416"/>
    <w:lvl w:ilvl="0" w:tplc="C0FE63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6B76E8"/>
    <w:multiLevelType w:val="multilevel"/>
    <w:tmpl w:val="FBE04B8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3A280B"/>
    <w:multiLevelType w:val="hybridMultilevel"/>
    <w:tmpl w:val="98186AB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F866CE"/>
    <w:multiLevelType w:val="hybridMultilevel"/>
    <w:tmpl w:val="712871B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E86CA0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B15040"/>
    <w:multiLevelType w:val="hybridMultilevel"/>
    <w:tmpl w:val="E908979C"/>
    <w:lvl w:ilvl="0" w:tplc="F756586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105ABA"/>
    <w:multiLevelType w:val="multilevel"/>
    <w:tmpl w:val="BEA663B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D21B9B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7" w15:restartNumberingAfterBreak="0">
    <w:nsid w:val="74B16F63"/>
    <w:multiLevelType w:val="hybridMultilevel"/>
    <w:tmpl w:val="0C36EDD2"/>
    <w:lvl w:ilvl="0" w:tplc="3034CC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B964CD"/>
    <w:multiLevelType w:val="hybridMultilevel"/>
    <w:tmpl w:val="043CE548"/>
    <w:lvl w:ilvl="0" w:tplc="88DCE64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25"/>
  </w:num>
  <w:num w:numId="4">
    <w:abstractNumId w:val="20"/>
  </w:num>
  <w:num w:numId="5">
    <w:abstractNumId w:val="26"/>
  </w:num>
  <w:num w:numId="6">
    <w:abstractNumId w:val="8"/>
  </w:num>
  <w:num w:numId="7">
    <w:abstractNumId w:val="23"/>
  </w:num>
  <w:num w:numId="8">
    <w:abstractNumId w:val="16"/>
  </w:num>
  <w:num w:numId="9">
    <w:abstractNumId w:val="18"/>
  </w:num>
  <w:num w:numId="10">
    <w:abstractNumId w:val="10"/>
  </w:num>
  <w:num w:numId="11">
    <w:abstractNumId w:val="5"/>
  </w:num>
  <w:num w:numId="12">
    <w:abstractNumId w:val="24"/>
  </w:num>
  <w:num w:numId="13">
    <w:abstractNumId w:val="6"/>
  </w:num>
  <w:num w:numId="14">
    <w:abstractNumId w:val="0"/>
  </w:num>
  <w:num w:numId="15">
    <w:abstractNumId w:val="7"/>
  </w:num>
  <w:num w:numId="16">
    <w:abstractNumId w:val="27"/>
  </w:num>
  <w:num w:numId="17">
    <w:abstractNumId w:val="3"/>
  </w:num>
  <w:num w:numId="18">
    <w:abstractNumId w:val="12"/>
  </w:num>
  <w:num w:numId="19">
    <w:abstractNumId w:val="17"/>
  </w:num>
  <w:num w:numId="20">
    <w:abstractNumId w:val="1"/>
  </w:num>
  <w:num w:numId="21">
    <w:abstractNumId w:val="19"/>
  </w:num>
  <w:num w:numId="22">
    <w:abstractNumId w:val="13"/>
  </w:num>
  <w:num w:numId="23">
    <w:abstractNumId w:val="28"/>
  </w:num>
  <w:num w:numId="24">
    <w:abstractNumId w:val="15"/>
  </w:num>
  <w:num w:numId="25">
    <w:abstractNumId w:val="22"/>
  </w:num>
  <w:num w:numId="26">
    <w:abstractNumId w:val="4"/>
  </w:num>
  <w:num w:numId="27">
    <w:abstractNumId w:val="11"/>
  </w:num>
  <w:num w:numId="28">
    <w:abstractNumId w:val="21"/>
  </w:num>
  <w:num w:numId="29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59B"/>
    <w:rsid w:val="00001CCF"/>
    <w:rsid w:val="000031DC"/>
    <w:rsid w:val="0000598C"/>
    <w:rsid w:val="00007BA8"/>
    <w:rsid w:val="000167DF"/>
    <w:rsid w:val="00023FA5"/>
    <w:rsid w:val="00026299"/>
    <w:rsid w:val="00042080"/>
    <w:rsid w:val="000436E3"/>
    <w:rsid w:val="0005754B"/>
    <w:rsid w:val="00072326"/>
    <w:rsid w:val="00072F98"/>
    <w:rsid w:val="00077C35"/>
    <w:rsid w:val="00085766"/>
    <w:rsid w:val="000A0812"/>
    <w:rsid w:val="000A5653"/>
    <w:rsid w:val="000B10B2"/>
    <w:rsid w:val="000B4B7E"/>
    <w:rsid w:val="000B5E75"/>
    <w:rsid w:val="000B6DC2"/>
    <w:rsid w:val="000C1F0E"/>
    <w:rsid w:val="000C2C2E"/>
    <w:rsid w:val="000C7463"/>
    <w:rsid w:val="000D2EC2"/>
    <w:rsid w:val="000D585B"/>
    <w:rsid w:val="000E351D"/>
    <w:rsid w:val="000F63E3"/>
    <w:rsid w:val="00103900"/>
    <w:rsid w:val="00125ED7"/>
    <w:rsid w:val="00135077"/>
    <w:rsid w:val="001413F9"/>
    <w:rsid w:val="00154B84"/>
    <w:rsid w:val="001616C3"/>
    <w:rsid w:val="001617B1"/>
    <w:rsid w:val="0016602B"/>
    <w:rsid w:val="0017505E"/>
    <w:rsid w:val="00181386"/>
    <w:rsid w:val="001A0592"/>
    <w:rsid w:val="001A0C88"/>
    <w:rsid w:val="001A312C"/>
    <w:rsid w:val="001B038E"/>
    <w:rsid w:val="001D00A1"/>
    <w:rsid w:val="001D2FD7"/>
    <w:rsid w:val="001F2362"/>
    <w:rsid w:val="001F408E"/>
    <w:rsid w:val="00200E62"/>
    <w:rsid w:val="0020312A"/>
    <w:rsid w:val="00216D17"/>
    <w:rsid w:val="00223509"/>
    <w:rsid w:val="002235BE"/>
    <w:rsid w:val="002400A5"/>
    <w:rsid w:val="00247F4D"/>
    <w:rsid w:val="00256AA0"/>
    <w:rsid w:val="00280258"/>
    <w:rsid w:val="0028068A"/>
    <w:rsid w:val="00280B66"/>
    <w:rsid w:val="0028448D"/>
    <w:rsid w:val="002936D7"/>
    <w:rsid w:val="00293ABF"/>
    <w:rsid w:val="002B014C"/>
    <w:rsid w:val="002B138F"/>
    <w:rsid w:val="002B1D75"/>
    <w:rsid w:val="002C4CCA"/>
    <w:rsid w:val="002C5F95"/>
    <w:rsid w:val="002D5589"/>
    <w:rsid w:val="002E168E"/>
    <w:rsid w:val="002E5791"/>
    <w:rsid w:val="002E5F93"/>
    <w:rsid w:val="002E7123"/>
    <w:rsid w:val="002E7774"/>
    <w:rsid w:val="00302D31"/>
    <w:rsid w:val="00304362"/>
    <w:rsid w:val="003174B0"/>
    <w:rsid w:val="00327FDA"/>
    <w:rsid w:val="00331505"/>
    <w:rsid w:val="00332773"/>
    <w:rsid w:val="00333B1C"/>
    <w:rsid w:val="003403A9"/>
    <w:rsid w:val="00342A17"/>
    <w:rsid w:val="00346A20"/>
    <w:rsid w:val="003534E9"/>
    <w:rsid w:val="00353F6A"/>
    <w:rsid w:val="003552FF"/>
    <w:rsid w:val="003566AF"/>
    <w:rsid w:val="0035689C"/>
    <w:rsid w:val="003612EF"/>
    <w:rsid w:val="0037194D"/>
    <w:rsid w:val="003757E0"/>
    <w:rsid w:val="00386CF1"/>
    <w:rsid w:val="003957C2"/>
    <w:rsid w:val="003A3135"/>
    <w:rsid w:val="003A31FA"/>
    <w:rsid w:val="003B075B"/>
    <w:rsid w:val="003B30C2"/>
    <w:rsid w:val="003B6308"/>
    <w:rsid w:val="003B75CB"/>
    <w:rsid w:val="003C11F5"/>
    <w:rsid w:val="003C2892"/>
    <w:rsid w:val="003D32E5"/>
    <w:rsid w:val="003E0292"/>
    <w:rsid w:val="003E49AA"/>
    <w:rsid w:val="003E5827"/>
    <w:rsid w:val="0040066F"/>
    <w:rsid w:val="00404444"/>
    <w:rsid w:val="004046B6"/>
    <w:rsid w:val="00405B31"/>
    <w:rsid w:val="004211E0"/>
    <w:rsid w:val="00422308"/>
    <w:rsid w:val="00433C7C"/>
    <w:rsid w:val="0043740B"/>
    <w:rsid w:val="00446055"/>
    <w:rsid w:val="0045333C"/>
    <w:rsid w:val="0045516D"/>
    <w:rsid w:val="00455DDF"/>
    <w:rsid w:val="0047193F"/>
    <w:rsid w:val="00475361"/>
    <w:rsid w:val="00477E5B"/>
    <w:rsid w:val="00483481"/>
    <w:rsid w:val="00497258"/>
    <w:rsid w:val="004A42BB"/>
    <w:rsid w:val="004B3847"/>
    <w:rsid w:val="004B465D"/>
    <w:rsid w:val="004C1421"/>
    <w:rsid w:val="004D1883"/>
    <w:rsid w:val="004D3E16"/>
    <w:rsid w:val="0050312F"/>
    <w:rsid w:val="00506C18"/>
    <w:rsid w:val="00513670"/>
    <w:rsid w:val="00516FEE"/>
    <w:rsid w:val="00517DE7"/>
    <w:rsid w:val="005223D0"/>
    <w:rsid w:val="00524FD1"/>
    <w:rsid w:val="00527A2A"/>
    <w:rsid w:val="00531BA4"/>
    <w:rsid w:val="005322CE"/>
    <w:rsid w:val="00533ABC"/>
    <w:rsid w:val="00545DCF"/>
    <w:rsid w:val="0055059B"/>
    <w:rsid w:val="00551481"/>
    <w:rsid w:val="0056096E"/>
    <w:rsid w:val="0056468E"/>
    <w:rsid w:val="00570275"/>
    <w:rsid w:val="005757A4"/>
    <w:rsid w:val="0057607E"/>
    <w:rsid w:val="0059334C"/>
    <w:rsid w:val="0059608C"/>
    <w:rsid w:val="005A5BD9"/>
    <w:rsid w:val="005B0E32"/>
    <w:rsid w:val="005B5FA0"/>
    <w:rsid w:val="005B6E5C"/>
    <w:rsid w:val="005C5A91"/>
    <w:rsid w:val="005C6211"/>
    <w:rsid w:val="005D278E"/>
    <w:rsid w:val="005F1180"/>
    <w:rsid w:val="005F6694"/>
    <w:rsid w:val="005F7786"/>
    <w:rsid w:val="00601129"/>
    <w:rsid w:val="00605A29"/>
    <w:rsid w:val="00606B8D"/>
    <w:rsid w:val="0060734F"/>
    <w:rsid w:val="00611048"/>
    <w:rsid w:val="00613841"/>
    <w:rsid w:val="00623F66"/>
    <w:rsid w:val="00624A33"/>
    <w:rsid w:val="00630CA8"/>
    <w:rsid w:val="0063546C"/>
    <w:rsid w:val="006366BB"/>
    <w:rsid w:val="006372FE"/>
    <w:rsid w:val="00647BDE"/>
    <w:rsid w:val="00651242"/>
    <w:rsid w:val="00655814"/>
    <w:rsid w:val="00657729"/>
    <w:rsid w:val="00660144"/>
    <w:rsid w:val="00665143"/>
    <w:rsid w:val="00671BA1"/>
    <w:rsid w:val="00672093"/>
    <w:rsid w:val="00673808"/>
    <w:rsid w:val="0067625D"/>
    <w:rsid w:val="00676960"/>
    <w:rsid w:val="006857D2"/>
    <w:rsid w:val="0068720A"/>
    <w:rsid w:val="006928A8"/>
    <w:rsid w:val="00694C32"/>
    <w:rsid w:val="006A0A52"/>
    <w:rsid w:val="006A0AAC"/>
    <w:rsid w:val="006A3366"/>
    <w:rsid w:val="006A718C"/>
    <w:rsid w:val="006B355B"/>
    <w:rsid w:val="006B4EB4"/>
    <w:rsid w:val="006B782B"/>
    <w:rsid w:val="006C0251"/>
    <w:rsid w:val="006C17FF"/>
    <w:rsid w:val="006D5E4A"/>
    <w:rsid w:val="006D79C2"/>
    <w:rsid w:val="006E0544"/>
    <w:rsid w:val="006F2BF6"/>
    <w:rsid w:val="007018AD"/>
    <w:rsid w:val="007036BC"/>
    <w:rsid w:val="007055F3"/>
    <w:rsid w:val="00705A7F"/>
    <w:rsid w:val="0071402B"/>
    <w:rsid w:val="007204B5"/>
    <w:rsid w:val="00730AE8"/>
    <w:rsid w:val="0075034D"/>
    <w:rsid w:val="00750A3C"/>
    <w:rsid w:val="00752E97"/>
    <w:rsid w:val="00771290"/>
    <w:rsid w:val="007748BF"/>
    <w:rsid w:val="0078308C"/>
    <w:rsid w:val="00785915"/>
    <w:rsid w:val="00787344"/>
    <w:rsid w:val="00792B49"/>
    <w:rsid w:val="007931CF"/>
    <w:rsid w:val="007A10B3"/>
    <w:rsid w:val="007A2542"/>
    <w:rsid w:val="007B779A"/>
    <w:rsid w:val="007C32A0"/>
    <w:rsid w:val="007C7734"/>
    <w:rsid w:val="007D17FF"/>
    <w:rsid w:val="007D4A85"/>
    <w:rsid w:val="007E19CD"/>
    <w:rsid w:val="007E4B46"/>
    <w:rsid w:val="007E4BB3"/>
    <w:rsid w:val="007E6BF2"/>
    <w:rsid w:val="007E7FC4"/>
    <w:rsid w:val="007F0613"/>
    <w:rsid w:val="007F387F"/>
    <w:rsid w:val="007F592A"/>
    <w:rsid w:val="008007D7"/>
    <w:rsid w:val="00805127"/>
    <w:rsid w:val="00805EF2"/>
    <w:rsid w:val="0081699E"/>
    <w:rsid w:val="008242FB"/>
    <w:rsid w:val="008316A5"/>
    <w:rsid w:val="00832B3C"/>
    <w:rsid w:val="008343D9"/>
    <w:rsid w:val="00834825"/>
    <w:rsid w:val="00835C1B"/>
    <w:rsid w:val="00844068"/>
    <w:rsid w:val="008556C6"/>
    <w:rsid w:val="0086386C"/>
    <w:rsid w:val="00864053"/>
    <w:rsid w:val="0087083B"/>
    <w:rsid w:val="00871218"/>
    <w:rsid w:val="0088034A"/>
    <w:rsid w:val="00882817"/>
    <w:rsid w:val="0088594B"/>
    <w:rsid w:val="008A2B89"/>
    <w:rsid w:val="008B5D2A"/>
    <w:rsid w:val="008C65A8"/>
    <w:rsid w:val="008C7F57"/>
    <w:rsid w:val="008C7F8C"/>
    <w:rsid w:val="008D049A"/>
    <w:rsid w:val="008D2264"/>
    <w:rsid w:val="008D6206"/>
    <w:rsid w:val="008D70D3"/>
    <w:rsid w:val="008E3F33"/>
    <w:rsid w:val="008F5A71"/>
    <w:rsid w:val="0090296B"/>
    <w:rsid w:val="00914B1C"/>
    <w:rsid w:val="00922302"/>
    <w:rsid w:val="00924468"/>
    <w:rsid w:val="009502B9"/>
    <w:rsid w:val="0095648D"/>
    <w:rsid w:val="00956500"/>
    <w:rsid w:val="00961674"/>
    <w:rsid w:val="00970B22"/>
    <w:rsid w:val="009715CF"/>
    <w:rsid w:val="00977641"/>
    <w:rsid w:val="009852D6"/>
    <w:rsid w:val="009A42DA"/>
    <w:rsid w:val="009A612B"/>
    <w:rsid w:val="009A6788"/>
    <w:rsid w:val="009B2527"/>
    <w:rsid w:val="009C3031"/>
    <w:rsid w:val="009C5FCF"/>
    <w:rsid w:val="009D19A8"/>
    <w:rsid w:val="009D4AF3"/>
    <w:rsid w:val="009E2378"/>
    <w:rsid w:val="009F0170"/>
    <w:rsid w:val="009F37EE"/>
    <w:rsid w:val="009F42F4"/>
    <w:rsid w:val="009F56C8"/>
    <w:rsid w:val="00A05125"/>
    <w:rsid w:val="00A14ECF"/>
    <w:rsid w:val="00A1558B"/>
    <w:rsid w:val="00A340D2"/>
    <w:rsid w:val="00A44E7C"/>
    <w:rsid w:val="00A44F71"/>
    <w:rsid w:val="00A46830"/>
    <w:rsid w:val="00A4774D"/>
    <w:rsid w:val="00A51181"/>
    <w:rsid w:val="00A603DB"/>
    <w:rsid w:val="00A65190"/>
    <w:rsid w:val="00A90883"/>
    <w:rsid w:val="00A9223B"/>
    <w:rsid w:val="00A93814"/>
    <w:rsid w:val="00AA5B9A"/>
    <w:rsid w:val="00AA7CDC"/>
    <w:rsid w:val="00AB51B7"/>
    <w:rsid w:val="00AB7ABF"/>
    <w:rsid w:val="00AC35D1"/>
    <w:rsid w:val="00AC7C30"/>
    <w:rsid w:val="00AD00A5"/>
    <w:rsid w:val="00AD3C2B"/>
    <w:rsid w:val="00AD6A8D"/>
    <w:rsid w:val="00AE0A62"/>
    <w:rsid w:val="00AE1976"/>
    <w:rsid w:val="00AE4049"/>
    <w:rsid w:val="00AE49CB"/>
    <w:rsid w:val="00AE6993"/>
    <w:rsid w:val="00AF181F"/>
    <w:rsid w:val="00AF2223"/>
    <w:rsid w:val="00AF6870"/>
    <w:rsid w:val="00AF7149"/>
    <w:rsid w:val="00B00FBD"/>
    <w:rsid w:val="00B03A90"/>
    <w:rsid w:val="00B03F1B"/>
    <w:rsid w:val="00B06EB7"/>
    <w:rsid w:val="00B11650"/>
    <w:rsid w:val="00B23009"/>
    <w:rsid w:val="00B23DDC"/>
    <w:rsid w:val="00B2554C"/>
    <w:rsid w:val="00B32606"/>
    <w:rsid w:val="00B45323"/>
    <w:rsid w:val="00B45C97"/>
    <w:rsid w:val="00B5017C"/>
    <w:rsid w:val="00B62DD7"/>
    <w:rsid w:val="00B725C8"/>
    <w:rsid w:val="00B736AB"/>
    <w:rsid w:val="00B82C03"/>
    <w:rsid w:val="00B856FA"/>
    <w:rsid w:val="00B96229"/>
    <w:rsid w:val="00BA20E2"/>
    <w:rsid w:val="00BA2273"/>
    <w:rsid w:val="00BB0E74"/>
    <w:rsid w:val="00BC276E"/>
    <w:rsid w:val="00BC7DE9"/>
    <w:rsid w:val="00BD0DBF"/>
    <w:rsid w:val="00BE4EF8"/>
    <w:rsid w:val="00BE7703"/>
    <w:rsid w:val="00BF121F"/>
    <w:rsid w:val="00C00CCD"/>
    <w:rsid w:val="00C16E12"/>
    <w:rsid w:val="00C26CED"/>
    <w:rsid w:val="00C36D9A"/>
    <w:rsid w:val="00C460B9"/>
    <w:rsid w:val="00C536FB"/>
    <w:rsid w:val="00C563F7"/>
    <w:rsid w:val="00C603E4"/>
    <w:rsid w:val="00C65EC0"/>
    <w:rsid w:val="00C82491"/>
    <w:rsid w:val="00C829CB"/>
    <w:rsid w:val="00C87FE1"/>
    <w:rsid w:val="00C9197D"/>
    <w:rsid w:val="00C970FC"/>
    <w:rsid w:val="00C97B6A"/>
    <w:rsid w:val="00CA24B7"/>
    <w:rsid w:val="00CB3032"/>
    <w:rsid w:val="00CC2102"/>
    <w:rsid w:val="00CC2C7C"/>
    <w:rsid w:val="00CC4175"/>
    <w:rsid w:val="00CD009C"/>
    <w:rsid w:val="00CD3D7D"/>
    <w:rsid w:val="00CD7EAB"/>
    <w:rsid w:val="00CE49B4"/>
    <w:rsid w:val="00CF2B9B"/>
    <w:rsid w:val="00CF4734"/>
    <w:rsid w:val="00CF545D"/>
    <w:rsid w:val="00CF5804"/>
    <w:rsid w:val="00CF6C7D"/>
    <w:rsid w:val="00CF7902"/>
    <w:rsid w:val="00D03348"/>
    <w:rsid w:val="00D10BBF"/>
    <w:rsid w:val="00D126AD"/>
    <w:rsid w:val="00D2194B"/>
    <w:rsid w:val="00D226F6"/>
    <w:rsid w:val="00D27820"/>
    <w:rsid w:val="00D31EAC"/>
    <w:rsid w:val="00D42F36"/>
    <w:rsid w:val="00D44B41"/>
    <w:rsid w:val="00D52BD2"/>
    <w:rsid w:val="00D619BE"/>
    <w:rsid w:val="00D63FED"/>
    <w:rsid w:val="00D67CFE"/>
    <w:rsid w:val="00D7199F"/>
    <w:rsid w:val="00D72271"/>
    <w:rsid w:val="00D765C2"/>
    <w:rsid w:val="00DB0E49"/>
    <w:rsid w:val="00DB748E"/>
    <w:rsid w:val="00DB76E8"/>
    <w:rsid w:val="00DC0A1B"/>
    <w:rsid w:val="00DC3B34"/>
    <w:rsid w:val="00DD6625"/>
    <w:rsid w:val="00DE474B"/>
    <w:rsid w:val="00DE53B9"/>
    <w:rsid w:val="00DE6272"/>
    <w:rsid w:val="00DF16B3"/>
    <w:rsid w:val="00E0130C"/>
    <w:rsid w:val="00E03B7E"/>
    <w:rsid w:val="00E05117"/>
    <w:rsid w:val="00E10AD8"/>
    <w:rsid w:val="00E1539F"/>
    <w:rsid w:val="00E22A63"/>
    <w:rsid w:val="00E246FC"/>
    <w:rsid w:val="00E24C19"/>
    <w:rsid w:val="00E25260"/>
    <w:rsid w:val="00E2744B"/>
    <w:rsid w:val="00E33ECC"/>
    <w:rsid w:val="00E41819"/>
    <w:rsid w:val="00E55A3B"/>
    <w:rsid w:val="00E7001E"/>
    <w:rsid w:val="00E7073D"/>
    <w:rsid w:val="00E723D9"/>
    <w:rsid w:val="00E825D5"/>
    <w:rsid w:val="00E96F9B"/>
    <w:rsid w:val="00E972F6"/>
    <w:rsid w:val="00EA02BE"/>
    <w:rsid w:val="00EA4A0E"/>
    <w:rsid w:val="00EA700B"/>
    <w:rsid w:val="00EC03E1"/>
    <w:rsid w:val="00EC0B5D"/>
    <w:rsid w:val="00EC3A32"/>
    <w:rsid w:val="00ED2166"/>
    <w:rsid w:val="00ED5AE3"/>
    <w:rsid w:val="00ED727F"/>
    <w:rsid w:val="00EE3F08"/>
    <w:rsid w:val="00EF17B7"/>
    <w:rsid w:val="00EF21D6"/>
    <w:rsid w:val="00EF73F3"/>
    <w:rsid w:val="00F00468"/>
    <w:rsid w:val="00F022CC"/>
    <w:rsid w:val="00F03835"/>
    <w:rsid w:val="00F043DC"/>
    <w:rsid w:val="00F0708D"/>
    <w:rsid w:val="00F11A32"/>
    <w:rsid w:val="00F12F6B"/>
    <w:rsid w:val="00F13A6B"/>
    <w:rsid w:val="00F161F9"/>
    <w:rsid w:val="00F238A2"/>
    <w:rsid w:val="00F24B68"/>
    <w:rsid w:val="00F30011"/>
    <w:rsid w:val="00F32485"/>
    <w:rsid w:val="00F32592"/>
    <w:rsid w:val="00F41357"/>
    <w:rsid w:val="00F43A84"/>
    <w:rsid w:val="00F43CDC"/>
    <w:rsid w:val="00F44B94"/>
    <w:rsid w:val="00F60301"/>
    <w:rsid w:val="00F6381A"/>
    <w:rsid w:val="00F70EE0"/>
    <w:rsid w:val="00F7171E"/>
    <w:rsid w:val="00F73E17"/>
    <w:rsid w:val="00F7660E"/>
    <w:rsid w:val="00F77632"/>
    <w:rsid w:val="00F84E0B"/>
    <w:rsid w:val="00F85F92"/>
    <w:rsid w:val="00FA2201"/>
    <w:rsid w:val="00FA229F"/>
    <w:rsid w:val="00FB38B8"/>
    <w:rsid w:val="00FB6D9A"/>
    <w:rsid w:val="00FC5FDC"/>
    <w:rsid w:val="00FC63C2"/>
    <w:rsid w:val="00FD0ACC"/>
    <w:rsid w:val="00FD244D"/>
    <w:rsid w:val="00FD7CC7"/>
    <w:rsid w:val="00FE5CF7"/>
    <w:rsid w:val="00FF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A5366BA"/>
  <w15:docId w15:val="{0CDA0C90-1DEE-4B04-B047-88F2F3811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fr-F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Normal">
    <w:name w:val="Normal"/>
    <w:qFormat/>
    <w:rsid w:val="00AA5B9A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/>
    </w:rPr>
  </w:style>
  <w:style w:type="character" w:customStyle="1" w:styleId="PieddepageCar">
    <w:name w:val="Pied de page Car"/>
    <w:link w:val="Pieddepage"/>
    <w:uiPriority w:val="99"/>
    <w:rsid w:val="0055059B"/>
    <w:rPr>
      <w:rFonts w:eastAsia="Times New Roman" w:cs="Times New Roman"/>
    </w:rPr>
  </w:style>
  <w:style w:type="paragraph" w:customStyle="1" w:styleId="Grillemoyenne21">
    <w:name w:val="Grille moyenne 21"/>
    <w:aliases w:val="qcm"/>
    <w:uiPriority w:val="1"/>
    <w:qFormat/>
    <w:rsid w:val="009F37EE"/>
    <w:rPr>
      <w:sz w:val="22"/>
      <w:szCs w:val="22"/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BA2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2273"/>
  </w:style>
  <w:style w:type="paragraph" w:styleId="Textedebulles">
    <w:name w:val="Balloon Text"/>
    <w:basedOn w:val="Normal"/>
    <w:link w:val="TextedebullesCar"/>
    <w:uiPriority w:val="99"/>
    <w:semiHidden/>
    <w:unhideWhenUsed/>
    <w:rsid w:val="008D6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8D6206"/>
    <w:rPr>
      <w:rFonts w:ascii="Tahoma" w:hAnsi="Tahoma" w:cs="Tahoma"/>
      <w:sz w:val="16"/>
      <w:szCs w:val="16"/>
    </w:rPr>
  </w:style>
  <w:style w:type="character" w:customStyle="1" w:styleId="lang-el">
    <w:name w:val="lang-el"/>
    <w:basedOn w:val="Policepardfaut"/>
    <w:rsid w:val="008D6206"/>
  </w:style>
  <w:style w:type="paragraph" w:customStyle="1" w:styleId="Listecouleur-Accent11">
    <w:name w:val="Liste couleur - Accent 11"/>
    <w:basedOn w:val="Normal"/>
    <w:uiPriority w:val="34"/>
    <w:qFormat/>
    <w:rsid w:val="001A0C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26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Standard">
    <w:name w:val="Standard"/>
    <w:rsid w:val="00E25260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Paragraphedeliste">
    <w:name w:val="List Paragraph"/>
    <w:basedOn w:val="Normal"/>
    <w:uiPriority w:val="72"/>
    <w:qFormat/>
    <w:rsid w:val="006872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2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D13B10-F0B0-114A-9AD4-67CB2609D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1148</Words>
  <Characters>6320</Characters>
  <Application>Microsoft Office Word</Application>
  <DocSecurity>0</DocSecurity>
  <Lines>52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</dc:creator>
  <cp:keywords/>
  <cp:lastModifiedBy>elisa pedrassi</cp:lastModifiedBy>
  <cp:revision>46</cp:revision>
  <cp:lastPrinted>2020-09-16T10:35:00Z</cp:lastPrinted>
  <dcterms:created xsi:type="dcterms:W3CDTF">2020-05-10T17:28:00Z</dcterms:created>
  <dcterms:modified xsi:type="dcterms:W3CDTF">2020-10-11T11:20:00Z</dcterms:modified>
</cp:coreProperties>
</file>