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1123C" w:rsidRPr="0041123C" w:rsidRDefault="0041123C" w:rsidP="0041123C">
      <w:pPr>
        <w:jc w:val="center"/>
        <w:rPr>
          <w:b/>
          <w:sz w:val="32"/>
          <w:szCs w:val="32"/>
          <w:u w:val="single"/>
        </w:rPr>
      </w:pPr>
      <w:r w:rsidRPr="0041123C">
        <w:rPr>
          <w:b/>
          <w:sz w:val="32"/>
          <w:szCs w:val="32"/>
          <w:u w:val="single"/>
        </w:rPr>
        <w:t xml:space="preserve">Tutorat 1 er décembre, Pr. </w:t>
      </w:r>
      <w:proofErr w:type="spellStart"/>
      <w:r w:rsidRPr="0041123C">
        <w:rPr>
          <w:b/>
          <w:sz w:val="32"/>
          <w:szCs w:val="32"/>
          <w:u w:val="single"/>
        </w:rPr>
        <w:t>Philipp</w:t>
      </w:r>
      <w:proofErr w:type="spellEnd"/>
    </w:p>
    <w:p w:rsidR="0041123C" w:rsidRDefault="0041123C"/>
    <w:p w:rsidR="0041123C" w:rsidRPr="0041123C" w:rsidRDefault="0041123C" w:rsidP="0041123C">
      <w:pPr>
        <w:pStyle w:val="Paragraphedeliste"/>
        <w:numPr>
          <w:ilvl w:val="0"/>
          <w:numId w:val="2"/>
        </w:numPr>
        <w:rPr>
          <w:b/>
          <w:sz w:val="28"/>
          <w:szCs w:val="28"/>
          <w:u w:val="single"/>
        </w:rPr>
      </w:pPr>
      <w:r w:rsidRPr="0041123C">
        <w:rPr>
          <w:b/>
          <w:sz w:val="28"/>
          <w:szCs w:val="28"/>
          <w:u w:val="single"/>
        </w:rPr>
        <w:t>Rappels embryologie</w:t>
      </w:r>
    </w:p>
    <w:p w:rsidR="00060939" w:rsidRDefault="00955545">
      <w:r>
        <w:t xml:space="preserve">On commence par le développement </w:t>
      </w:r>
      <w:r w:rsidR="0041123C">
        <w:t xml:space="preserve"> de l’embryon, et on arrive  </w:t>
      </w:r>
      <w:proofErr w:type="gramStart"/>
      <w:r w:rsidR="0041123C">
        <w:t>a</w:t>
      </w:r>
      <w:proofErr w:type="gramEnd"/>
      <w:r w:rsidR="0041123C">
        <w:t xml:space="preserve"> la formation des blastomères et l’implantation dans l’utérus.</w:t>
      </w:r>
    </w:p>
    <w:p w:rsidR="0041123C" w:rsidRDefault="0041123C" w:rsidP="0041123C">
      <w:r>
        <w:t xml:space="preserve">Point important : La </w:t>
      </w:r>
      <w:r w:rsidRPr="0041123C">
        <w:rPr>
          <w:u w:val="single"/>
        </w:rPr>
        <w:t>zone</w:t>
      </w:r>
      <w:r>
        <w:t xml:space="preserve"> pellucide n’est pas une membrane à proprement dire ! Tant qu’on a cette zone, il n’y a pas d’accrochage à la paroi utérine, il faut qu’elle parte pour l’implantation. A ce stade apparait une cavité et le renflement cellulaire où apparaissent les premières cellules pluripotentes (avant : totipotent).</w:t>
      </w:r>
    </w:p>
    <w:p w:rsidR="0041123C" w:rsidRDefault="0041123C" w:rsidP="0041123C">
      <w:r>
        <w:t xml:space="preserve">A 5 -6 jours on a 100 cellules, alors intervient l’implantation, </w:t>
      </w:r>
      <w:proofErr w:type="spellStart"/>
      <w:r>
        <w:t>embryoblaste</w:t>
      </w:r>
      <w:proofErr w:type="spellEnd"/>
      <w:r>
        <w:t xml:space="preserve"> et trophoblaste sont déjà différenciés.</w:t>
      </w:r>
    </w:p>
    <w:p w:rsidR="0041123C" w:rsidRDefault="0041123C" w:rsidP="0041123C">
      <w:r>
        <w:t>Dans l’</w:t>
      </w:r>
      <w:proofErr w:type="spellStart"/>
      <w:r>
        <w:t>embryoblaste</w:t>
      </w:r>
      <w:proofErr w:type="spellEnd"/>
      <w:r>
        <w:t xml:space="preserve"> apparait la cavité amniotique, deux feuillets se développent : </w:t>
      </w:r>
    </w:p>
    <w:p w:rsidR="0041123C" w:rsidRDefault="0041123C" w:rsidP="0041123C">
      <w:pPr>
        <w:pStyle w:val="Paragraphedeliste"/>
        <w:numPr>
          <w:ilvl w:val="0"/>
          <w:numId w:val="3"/>
        </w:numPr>
      </w:pPr>
      <w:r>
        <w:t>l’</w:t>
      </w:r>
      <w:proofErr w:type="spellStart"/>
      <w:r>
        <w:t>épiblaste</w:t>
      </w:r>
      <w:proofErr w:type="spellEnd"/>
      <w:r>
        <w:t xml:space="preserve"> au dessus </w:t>
      </w:r>
    </w:p>
    <w:p w:rsidR="0041123C" w:rsidRDefault="0041123C" w:rsidP="0041123C">
      <w:pPr>
        <w:pStyle w:val="Paragraphedeliste"/>
        <w:numPr>
          <w:ilvl w:val="0"/>
          <w:numId w:val="3"/>
        </w:numPr>
      </w:pPr>
      <w:r>
        <w:t>l’</w:t>
      </w:r>
      <w:proofErr w:type="spellStart"/>
      <w:r>
        <w:t>hypoblaste</w:t>
      </w:r>
      <w:proofErr w:type="spellEnd"/>
      <w:r>
        <w:t xml:space="preserve"> en dessous </w:t>
      </w:r>
    </w:p>
    <w:p w:rsidR="00955545" w:rsidRDefault="00955545" w:rsidP="00955545">
      <w:pPr>
        <w:pStyle w:val="Paragraphedeliste"/>
      </w:pPr>
    </w:p>
    <w:p w:rsidR="003A1D75" w:rsidRDefault="0041123C" w:rsidP="00955545">
      <w:pPr>
        <w:ind w:firstLine="360"/>
      </w:pPr>
      <w:r>
        <w:t xml:space="preserve">C’est le futur disque embryonnaire didermique. Pendant ce temps le trophoblaste évolue en </w:t>
      </w:r>
      <w:proofErr w:type="spellStart"/>
      <w:r>
        <w:t>cyto</w:t>
      </w:r>
      <w:proofErr w:type="spellEnd"/>
      <w:r>
        <w:t xml:space="preserve">-  et </w:t>
      </w:r>
      <w:proofErr w:type="spellStart"/>
      <w:r>
        <w:t>syncytiotrophoblaste</w:t>
      </w:r>
      <w:proofErr w:type="spellEnd"/>
      <w:r>
        <w:t xml:space="preserve">. </w:t>
      </w:r>
      <w:r w:rsidR="003A1D75">
        <w:t>Au fur et à mesure que l’embryon s’implante, le DED se différencie.</w:t>
      </w:r>
    </w:p>
    <w:p w:rsidR="003A1D75" w:rsidRDefault="003A1D75" w:rsidP="0041123C">
      <w:r>
        <w:t xml:space="preserve">La membrane de </w:t>
      </w:r>
      <w:proofErr w:type="spellStart"/>
      <w:r>
        <w:t>Heuser</w:t>
      </w:r>
      <w:proofErr w:type="spellEnd"/>
      <w:r>
        <w:t xml:space="preserve"> provient d’une prolifération </w:t>
      </w:r>
      <w:proofErr w:type="spellStart"/>
      <w:r>
        <w:t>épiblastique</w:t>
      </w:r>
      <w:proofErr w:type="spellEnd"/>
      <w:r>
        <w:t xml:space="preserve">, qui forme le </w:t>
      </w:r>
      <w:proofErr w:type="spellStart"/>
      <w:r w:rsidR="00955545">
        <w:t>blastocoele</w:t>
      </w:r>
      <w:proofErr w:type="spellEnd"/>
      <w:r w:rsidR="00955545">
        <w:t>.</w:t>
      </w:r>
    </w:p>
    <w:p w:rsidR="003A1D75" w:rsidRDefault="003A1D75" w:rsidP="0041123C">
      <w:r>
        <w:t>Au 14</w:t>
      </w:r>
      <w:r w:rsidRPr="003A1D75">
        <w:rPr>
          <w:vertAlign w:val="superscript"/>
        </w:rPr>
        <w:t>ième</w:t>
      </w:r>
      <w:r>
        <w:t xml:space="preserve"> jour, on a le </w:t>
      </w:r>
      <w:proofErr w:type="spellStart"/>
      <w:r>
        <w:t>coelome</w:t>
      </w:r>
      <w:proofErr w:type="spellEnd"/>
      <w:r>
        <w:t xml:space="preserve"> externe </w:t>
      </w:r>
      <w:proofErr w:type="spellStart"/>
      <w:r>
        <w:t>ac</w:t>
      </w:r>
      <w:proofErr w:type="spellEnd"/>
      <w:r>
        <w:t xml:space="preserve"> une couche périphérique et une couche interne qui sépare la vésicule vitelline et le </w:t>
      </w:r>
      <w:proofErr w:type="spellStart"/>
      <w:r>
        <w:t>coelome</w:t>
      </w:r>
      <w:proofErr w:type="spellEnd"/>
      <w:r>
        <w:t xml:space="preserve">. </w:t>
      </w:r>
    </w:p>
    <w:p w:rsidR="003A1D75" w:rsidRDefault="003A1D75" w:rsidP="0041123C">
      <w:r>
        <w:t>L’</w:t>
      </w:r>
      <w:proofErr w:type="spellStart"/>
      <w:r w:rsidR="00955545">
        <w:t>épiblaste</w:t>
      </w:r>
      <w:proofErr w:type="spellEnd"/>
      <w:r w:rsidR="00955545">
        <w:t xml:space="preserve"> est le</w:t>
      </w:r>
      <w:r>
        <w:t xml:space="preserve"> point de départ de tout. Tout l’embryon dérive de l’</w:t>
      </w:r>
      <w:proofErr w:type="spellStart"/>
      <w:r>
        <w:t>épiblaste</w:t>
      </w:r>
      <w:proofErr w:type="spellEnd"/>
      <w:r>
        <w:t>. Les villosités se mettent en place, de même pour le pédicule embryonnaire. On distingue :</w:t>
      </w:r>
    </w:p>
    <w:p w:rsidR="003A1D75" w:rsidRDefault="003A1D75" w:rsidP="003A1D75">
      <w:pPr>
        <w:pStyle w:val="Paragraphedeliste"/>
        <w:numPr>
          <w:ilvl w:val="0"/>
          <w:numId w:val="3"/>
        </w:numPr>
      </w:pPr>
      <w:proofErr w:type="gramStart"/>
      <w:r>
        <w:t>Les mésenchyme extra embryonnaire</w:t>
      </w:r>
      <w:proofErr w:type="gramEnd"/>
      <w:r>
        <w:t xml:space="preserve"> en périphérie</w:t>
      </w:r>
    </w:p>
    <w:p w:rsidR="003A1D75" w:rsidRDefault="003A1D75" w:rsidP="003A1D75">
      <w:pPr>
        <w:pStyle w:val="Paragraphedeliste"/>
        <w:numPr>
          <w:ilvl w:val="0"/>
          <w:numId w:val="3"/>
        </w:numPr>
      </w:pPr>
      <w:r>
        <w:t xml:space="preserve">La </w:t>
      </w:r>
      <w:proofErr w:type="spellStart"/>
      <w:r>
        <w:t>splanchnopleure</w:t>
      </w:r>
      <w:proofErr w:type="spellEnd"/>
      <w:r w:rsidR="00345C55">
        <w:t xml:space="preserve"> qui entoure la vésicule vitelline</w:t>
      </w:r>
    </w:p>
    <w:p w:rsidR="003A1D75" w:rsidRDefault="003A1D75" w:rsidP="003A1D75">
      <w:pPr>
        <w:pStyle w:val="Paragraphedeliste"/>
        <w:numPr>
          <w:ilvl w:val="0"/>
          <w:numId w:val="3"/>
        </w:numPr>
      </w:pPr>
      <w:r>
        <w:t xml:space="preserve">La </w:t>
      </w:r>
      <w:proofErr w:type="spellStart"/>
      <w:r>
        <w:t>somatopleure</w:t>
      </w:r>
      <w:proofErr w:type="spellEnd"/>
      <w:r>
        <w:t xml:space="preserve"> qui entoure l’amnios.</w:t>
      </w:r>
    </w:p>
    <w:p w:rsidR="003A1D75" w:rsidRDefault="003A1D75" w:rsidP="00345C55">
      <w:pPr>
        <w:ind w:firstLine="360"/>
      </w:pPr>
      <w:r>
        <w:t xml:space="preserve">Alors apparait la ligne primitive qui détermine l’axe </w:t>
      </w:r>
      <w:proofErr w:type="spellStart"/>
      <w:r>
        <w:t>crânio</w:t>
      </w:r>
      <w:proofErr w:type="spellEnd"/>
      <w:r>
        <w:t xml:space="preserve"> caudal, et donne le nœud de </w:t>
      </w:r>
      <w:proofErr w:type="spellStart"/>
      <w:r>
        <w:t>Hensen</w:t>
      </w:r>
      <w:proofErr w:type="spellEnd"/>
      <w:r>
        <w:t xml:space="preserve"> d’où vont partir différentes migrations cellulaires, les cellules plongent dans la ligne primitive pour donner le mésoblaste intra embryonnai</w:t>
      </w:r>
      <w:r w:rsidR="00345C55">
        <w:t>re. Il y a des territoires préso</w:t>
      </w:r>
      <w:r>
        <w:t>mptifs pour l’</w:t>
      </w:r>
      <w:proofErr w:type="spellStart"/>
      <w:r>
        <w:t>ento</w:t>
      </w:r>
      <w:proofErr w:type="spellEnd"/>
      <w:r>
        <w:t>, l’</w:t>
      </w:r>
      <w:proofErr w:type="spellStart"/>
      <w:r>
        <w:t>ecto</w:t>
      </w:r>
      <w:proofErr w:type="spellEnd"/>
      <w:r>
        <w:t xml:space="preserve"> et le mésoblaste.</w:t>
      </w:r>
    </w:p>
    <w:p w:rsidR="003A1D75" w:rsidRDefault="003A1D75" w:rsidP="00345C55">
      <w:pPr>
        <w:ind w:firstLine="360"/>
      </w:pPr>
      <w:r>
        <w:t xml:space="preserve">Puis mise en place de la corde, qui part du nœud de </w:t>
      </w:r>
      <w:proofErr w:type="spellStart"/>
      <w:r>
        <w:t>Hensen</w:t>
      </w:r>
      <w:proofErr w:type="spellEnd"/>
      <w:r>
        <w:t xml:space="preserve">. Au début </w:t>
      </w:r>
      <w:r w:rsidR="00D05974">
        <w:t xml:space="preserve">il y a un soulèvement de l’ectoderme, qui donne une structure individualisée : </w:t>
      </w:r>
      <w:r>
        <w:t>c’est un tube plein</w:t>
      </w:r>
      <w:r w:rsidR="00D05974">
        <w:t xml:space="preserve"> (la chorde !</w:t>
      </w:r>
      <w:r w:rsidR="0033042B">
        <w:t>)</w:t>
      </w:r>
      <w:r>
        <w:t>, qui se creuse en canal, il va fusionner avec l’</w:t>
      </w:r>
      <w:proofErr w:type="spellStart"/>
      <w:r>
        <w:t>entoderme</w:t>
      </w:r>
      <w:proofErr w:type="spellEnd"/>
      <w:r>
        <w:t xml:space="preserve">  et se « </w:t>
      </w:r>
      <w:proofErr w:type="spellStart"/>
      <w:r>
        <w:t>réisoler</w:t>
      </w:r>
      <w:proofErr w:type="spellEnd"/>
      <w:r>
        <w:t> » de l’</w:t>
      </w:r>
      <w:proofErr w:type="spellStart"/>
      <w:r>
        <w:t>entoderme</w:t>
      </w:r>
      <w:proofErr w:type="spellEnd"/>
      <w:r>
        <w:t>, donc on obtient une structure pleine individualisée de l’</w:t>
      </w:r>
      <w:proofErr w:type="spellStart"/>
      <w:r>
        <w:t>ento</w:t>
      </w:r>
      <w:proofErr w:type="spellEnd"/>
      <w:r>
        <w:t xml:space="preserve"> et de l’ectoblaste. Aux extrémités, il y a fusion de l’</w:t>
      </w:r>
      <w:proofErr w:type="spellStart"/>
      <w:r>
        <w:t>ento</w:t>
      </w:r>
      <w:proofErr w:type="spellEnd"/>
      <w:r>
        <w:t xml:space="preserve"> et de l’ectoblaste (là ou il n’y a plus de méso)</w:t>
      </w:r>
      <w:r w:rsidR="00D05974">
        <w:t>. Cela abouti à la formation du tube neural, d’où se développe la crête neural</w:t>
      </w:r>
      <w:r w:rsidR="0033042B">
        <w:t>e</w:t>
      </w:r>
      <w:r w:rsidR="00D05974">
        <w:t>. Les cellules de la CN vont migrer à plusieurs endroits</w:t>
      </w:r>
      <w:r w:rsidR="00F23291">
        <w:t>.</w:t>
      </w:r>
    </w:p>
    <w:p w:rsidR="00D05974" w:rsidRDefault="00D05974" w:rsidP="00345C55">
      <w:pPr>
        <w:ind w:firstLine="360"/>
      </w:pPr>
      <w:r>
        <w:t xml:space="preserve">Les gonocytes dérivent bien de </w:t>
      </w:r>
      <w:r w:rsidRPr="00D05974">
        <w:rPr>
          <w:u w:val="single"/>
        </w:rPr>
        <w:t>l’</w:t>
      </w:r>
      <w:proofErr w:type="spellStart"/>
      <w:r w:rsidRPr="00D05974">
        <w:rPr>
          <w:u w:val="single"/>
        </w:rPr>
        <w:t>épiblaste</w:t>
      </w:r>
      <w:proofErr w:type="spellEnd"/>
      <w:r>
        <w:rPr>
          <w:u w:val="single"/>
        </w:rPr>
        <w:t xml:space="preserve"> </w:t>
      </w:r>
      <w:r w:rsidRPr="0033042B">
        <w:t>(</w:t>
      </w:r>
      <w:r w:rsidR="0033042B" w:rsidRPr="0033042B">
        <w:t xml:space="preserve">ou </w:t>
      </w:r>
      <w:proofErr w:type="spellStart"/>
      <w:r w:rsidR="0033042B" w:rsidRPr="0033042B">
        <w:t>entoblaste</w:t>
      </w:r>
      <w:proofErr w:type="spellEnd"/>
      <w:r w:rsidRPr="0033042B">
        <w:t>?)</w:t>
      </w:r>
      <w:r>
        <w:t>, et migrent au voisinage de l’allantoïde. On est aux alentours du 18</w:t>
      </w:r>
      <w:r w:rsidRPr="00D05974">
        <w:rPr>
          <w:vertAlign w:val="superscript"/>
        </w:rPr>
        <w:t>ième</w:t>
      </w:r>
      <w:r>
        <w:t xml:space="preserve"> jour.</w:t>
      </w:r>
      <w:r w:rsidR="0033042B">
        <w:t xml:space="preserve"> </w:t>
      </w:r>
      <w:r w:rsidR="00F23291">
        <w:t>[</w:t>
      </w:r>
      <w:r w:rsidR="0033042B">
        <w:t xml:space="preserve">NOTA BENE : </w:t>
      </w:r>
      <w:proofErr w:type="gramStart"/>
      <w:r w:rsidR="0033042B">
        <w:t>je suis</w:t>
      </w:r>
      <w:proofErr w:type="gramEnd"/>
      <w:r w:rsidR="0033042B">
        <w:t xml:space="preserve"> vraiment pas sur de ce que j’écris, allez vérifier l’info !</w:t>
      </w:r>
      <w:r w:rsidR="00F23291">
        <w:t>]</w:t>
      </w:r>
    </w:p>
    <w:p w:rsidR="0041123C" w:rsidRDefault="00D05974" w:rsidP="0033042B">
      <w:pPr>
        <w:ind w:firstLine="360"/>
      </w:pPr>
      <w:r>
        <w:t xml:space="preserve">A l’origine on a des cellules mésenchymateuses. Elles vont donner </w:t>
      </w:r>
      <w:proofErr w:type="spellStart"/>
      <w:r>
        <w:t>hémangioblaste</w:t>
      </w:r>
      <w:r w:rsidR="0033042B">
        <w:t>s</w:t>
      </w:r>
      <w:proofErr w:type="spellEnd"/>
      <w:r w:rsidR="0033042B">
        <w:t xml:space="preserve"> (</w:t>
      </w:r>
      <w:proofErr w:type="spellStart"/>
      <w:r w:rsidR="0033042B">
        <w:t>progéniteurs</w:t>
      </w:r>
      <w:proofErr w:type="spellEnd"/>
      <w:r w:rsidR="0033042B">
        <w:t xml:space="preserve"> du tissu </w:t>
      </w:r>
      <w:r w:rsidR="00F23291">
        <w:t>hématopoïétique</w:t>
      </w:r>
      <w:r>
        <w:t xml:space="preserve">) et des </w:t>
      </w:r>
      <w:proofErr w:type="spellStart"/>
      <w:r w:rsidR="0033042B">
        <w:t>pro</w:t>
      </w:r>
      <w:r>
        <w:t>géniteurs</w:t>
      </w:r>
      <w:proofErr w:type="spellEnd"/>
      <w:r>
        <w:t xml:space="preserve"> de cellules épithéli</w:t>
      </w:r>
      <w:r w:rsidR="00F23291">
        <w:t>ales</w:t>
      </w:r>
      <w:r>
        <w:t xml:space="preserve"> : les </w:t>
      </w:r>
      <w:proofErr w:type="spellStart"/>
      <w:r>
        <w:t>angioblastes</w:t>
      </w:r>
      <w:proofErr w:type="spellEnd"/>
      <w:r>
        <w:t xml:space="preserve">. Ceux-ci se différencient en périphérie pour former une « bulle », </w:t>
      </w:r>
      <w:r w:rsidR="00F23291">
        <w:t xml:space="preserve">et </w:t>
      </w:r>
      <w:r>
        <w:t xml:space="preserve"> </w:t>
      </w:r>
      <w:r w:rsidR="00F23291">
        <w:t>développent</w:t>
      </w:r>
      <w:r>
        <w:t xml:space="preserve"> des expansions </w:t>
      </w:r>
      <w:r w:rsidR="00F23291">
        <w:t xml:space="preserve">latérales </w:t>
      </w:r>
      <w:r>
        <w:t xml:space="preserve">pour </w:t>
      </w:r>
      <w:r w:rsidR="00F23291">
        <w:t xml:space="preserve">s’unir entre elles et </w:t>
      </w:r>
      <w:r>
        <w:t>former un tube : les vaisseaux sanguins. Ces cellules migrent à l’intérieur des tissus et selon le même modèle forment de nouvelles bulles, c’est l’</w:t>
      </w:r>
      <w:proofErr w:type="spellStart"/>
      <w:r>
        <w:t>angiogénèse</w:t>
      </w:r>
      <w:proofErr w:type="spellEnd"/>
      <w:r>
        <w:t> : alors le début de la circulation sanguine est possible.</w:t>
      </w:r>
    </w:p>
    <w:p w:rsidR="00345C55" w:rsidRDefault="00345C55" w:rsidP="00345C55">
      <w:pPr>
        <w:ind w:firstLine="360"/>
      </w:pPr>
    </w:p>
    <w:p w:rsidR="004351C4" w:rsidRPr="00345C55" w:rsidRDefault="00D05974" w:rsidP="00345C55">
      <w:pPr>
        <w:pStyle w:val="Paragraphedeliste"/>
        <w:numPr>
          <w:ilvl w:val="0"/>
          <w:numId w:val="7"/>
        </w:numPr>
        <w:rPr>
          <w:b/>
          <w:sz w:val="24"/>
          <w:szCs w:val="24"/>
          <w:u w:val="single"/>
        </w:rPr>
      </w:pPr>
      <w:r w:rsidRPr="00345C55">
        <w:rPr>
          <w:b/>
          <w:sz w:val="24"/>
          <w:szCs w:val="24"/>
          <w:u w:val="single"/>
        </w:rPr>
        <w:lastRenderedPageBreak/>
        <w:t xml:space="preserve">Evolution de l’ectoblaste :  </w:t>
      </w:r>
    </w:p>
    <w:p w:rsidR="00D05974" w:rsidRDefault="004351C4" w:rsidP="0041123C">
      <w:r>
        <w:t>I</w:t>
      </w:r>
      <w:r w:rsidR="00D05974">
        <w:t xml:space="preserve">l abouti au </w:t>
      </w:r>
      <w:proofErr w:type="spellStart"/>
      <w:r w:rsidR="00D05974">
        <w:t>neurectoblaste</w:t>
      </w:r>
      <w:proofErr w:type="spellEnd"/>
      <w:r w:rsidR="00D05974">
        <w:t xml:space="preserve"> à l’origine du système nerveux, c’est la </w:t>
      </w:r>
      <w:proofErr w:type="spellStart"/>
      <w:r w:rsidR="00D05974">
        <w:t>neurulation</w:t>
      </w:r>
      <w:proofErr w:type="spellEnd"/>
      <w:r w:rsidR="00D05974">
        <w:t>.</w:t>
      </w:r>
    </w:p>
    <w:p w:rsidR="00D05974" w:rsidRDefault="00D05974" w:rsidP="0041123C"/>
    <w:p w:rsidR="00D05974" w:rsidRPr="00345C55" w:rsidRDefault="00D05974" w:rsidP="00345C55">
      <w:pPr>
        <w:pStyle w:val="Paragraphedeliste"/>
        <w:numPr>
          <w:ilvl w:val="0"/>
          <w:numId w:val="7"/>
        </w:numPr>
        <w:rPr>
          <w:b/>
          <w:sz w:val="24"/>
          <w:szCs w:val="24"/>
          <w:u w:val="single"/>
        </w:rPr>
      </w:pPr>
      <w:r w:rsidRPr="00345C55">
        <w:rPr>
          <w:b/>
          <w:sz w:val="24"/>
          <w:szCs w:val="24"/>
          <w:u w:val="single"/>
        </w:rPr>
        <w:t xml:space="preserve">Développement du mésoblaste </w:t>
      </w:r>
    </w:p>
    <w:p w:rsidR="004351C4" w:rsidRDefault="00D05974" w:rsidP="0041123C">
      <w:r>
        <w:t>19</w:t>
      </w:r>
      <w:r w:rsidRPr="00D05974">
        <w:rPr>
          <w:vertAlign w:val="superscript"/>
        </w:rPr>
        <w:t>ième</w:t>
      </w:r>
      <w:r>
        <w:t xml:space="preserve"> jour au 21</w:t>
      </w:r>
      <w:r w:rsidRPr="00D05974">
        <w:rPr>
          <w:vertAlign w:val="superscript"/>
        </w:rPr>
        <w:t>ième</w:t>
      </w:r>
      <w:r>
        <w:t xml:space="preserve"> jour : le mésoblaste forme 3 bandes longitudinales : </w:t>
      </w:r>
      <w:r w:rsidR="004351C4">
        <w:t xml:space="preserve">le mésoblaste para axial qui donne les somites, l’intermédiaire qui donne le </w:t>
      </w:r>
      <w:proofErr w:type="spellStart"/>
      <w:r w:rsidR="004351C4">
        <w:t>mésonéphros</w:t>
      </w:r>
      <w:proofErr w:type="spellEnd"/>
      <w:r w:rsidR="004351C4">
        <w:t xml:space="preserve"> et le latéral </w:t>
      </w:r>
    </w:p>
    <w:p w:rsidR="00D05974" w:rsidRDefault="004351C4" w:rsidP="00345C55">
      <w:pPr>
        <w:ind w:firstLine="708"/>
      </w:pPr>
      <w:r>
        <w:t xml:space="preserve">A la quatrième semaine, le disque embryonnaire di dermique devient tri dermique. Il y a la plicature de l’embryon dans les deux sens (transversal et longitudinal),  l’axe transversal qui délimite toutes les structures du corps (intestin primitif, canal vitellin…) </w:t>
      </w:r>
      <w:r w:rsidR="00D05974">
        <w:t xml:space="preserve"> </w:t>
      </w:r>
    </w:p>
    <w:p w:rsidR="004351C4" w:rsidRDefault="004351C4" w:rsidP="00345C55">
      <w:pPr>
        <w:ind w:firstLine="708"/>
      </w:pPr>
      <w:r>
        <w:t>Tout savoir sur le tube neural (</w:t>
      </w:r>
      <w:proofErr w:type="spellStart"/>
      <w:r>
        <w:t>dsl</w:t>
      </w:r>
      <w:proofErr w:type="spellEnd"/>
      <w:r>
        <w:t xml:space="preserve"> pas eu le temps de suivre  </w:t>
      </w:r>
      <w:r>
        <w:sym w:font="Wingdings" w:char="F04C"/>
      </w:r>
      <w:r>
        <w:t xml:space="preserve"> ) Le mésoblaste para axial maintenant « somites » explose en trois éléments : les somites deviennent  </w:t>
      </w:r>
      <w:proofErr w:type="spellStart"/>
      <w:r>
        <w:t>sclérotome</w:t>
      </w:r>
      <w:proofErr w:type="spellEnd"/>
      <w:r>
        <w:t xml:space="preserve"> (colonne vertébrale : une vertèbre nait de deux demi moitié somites, l’une supérieure l’autre inférieure, entre les deux apparaitra un nerf)  </w:t>
      </w:r>
      <w:proofErr w:type="spellStart"/>
      <w:r>
        <w:t>myotome</w:t>
      </w:r>
      <w:proofErr w:type="spellEnd"/>
      <w:r>
        <w:t xml:space="preserve"> (qui va donner les muscles </w:t>
      </w:r>
      <w:r w:rsidR="00C45F9F">
        <w:t>squelettiques avec 4 contingents</w:t>
      </w:r>
      <w:r>
        <w:t xml:space="preserve">) et </w:t>
      </w:r>
      <w:proofErr w:type="spellStart"/>
      <w:r>
        <w:t>dermatome</w:t>
      </w:r>
      <w:proofErr w:type="spellEnd"/>
      <w:r>
        <w:t xml:space="preserve"> (peau^^)</w:t>
      </w:r>
    </w:p>
    <w:p w:rsidR="004351C4" w:rsidRDefault="004351C4" w:rsidP="00345C55">
      <w:pPr>
        <w:ind w:firstLine="360"/>
      </w:pPr>
      <w:r>
        <w:t xml:space="preserve">Un somite se divise en 3 portions : une supérieure une inférieure, et  celle du milieu au niveau du trou de conjugaison est envahie par le </w:t>
      </w:r>
      <w:proofErr w:type="spellStart"/>
      <w:r>
        <w:t>sclérotome</w:t>
      </w:r>
      <w:proofErr w:type="spellEnd"/>
      <w:r w:rsidR="00C45F9F">
        <w:t xml:space="preserve"> et va donner le disque intervertébral</w:t>
      </w:r>
      <w:r>
        <w:t xml:space="preserve">. </w:t>
      </w:r>
      <w:r w:rsidR="00C45F9F">
        <w:t xml:space="preserve">Attention il faut 4 hémi somites pour une vertèbre (piège qcm +++).  </w:t>
      </w:r>
    </w:p>
    <w:p w:rsidR="00C45F9F" w:rsidRDefault="00C45F9F" w:rsidP="0041123C"/>
    <w:p w:rsidR="00C45F9F" w:rsidRPr="00345C55" w:rsidRDefault="00C45F9F" w:rsidP="00345C55">
      <w:pPr>
        <w:pStyle w:val="Paragraphedeliste"/>
        <w:numPr>
          <w:ilvl w:val="0"/>
          <w:numId w:val="7"/>
        </w:numPr>
        <w:rPr>
          <w:b/>
          <w:sz w:val="24"/>
          <w:szCs w:val="24"/>
          <w:u w:val="single"/>
        </w:rPr>
      </w:pPr>
      <w:r w:rsidRPr="00345C55">
        <w:rPr>
          <w:b/>
          <w:sz w:val="24"/>
          <w:szCs w:val="24"/>
          <w:u w:val="single"/>
        </w:rPr>
        <w:t>Evolution de l’</w:t>
      </w:r>
      <w:proofErr w:type="spellStart"/>
      <w:r w:rsidRPr="00345C55">
        <w:rPr>
          <w:b/>
          <w:sz w:val="24"/>
          <w:szCs w:val="24"/>
          <w:u w:val="single"/>
        </w:rPr>
        <w:t>entoblaste</w:t>
      </w:r>
      <w:proofErr w:type="spellEnd"/>
    </w:p>
    <w:p w:rsidR="00C45F9F" w:rsidRDefault="00C45F9F" w:rsidP="0041123C"/>
    <w:p w:rsidR="00C45F9F" w:rsidRDefault="00C45F9F" w:rsidP="0041123C">
      <w:r>
        <w:t>Il va former l’intestin primitif avec trois portions :</w:t>
      </w:r>
    </w:p>
    <w:p w:rsidR="00C45F9F" w:rsidRDefault="00C45F9F" w:rsidP="00C45F9F">
      <w:pPr>
        <w:pStyle w:val="Paragraphedeliste"/>
        <w:numPr>
          <w:ilvl w:val="0"/>
          <w:numId w:val="3"/>
        </w:numPr>
      </w:pPr>
      <w:r>
        <w:t>Intestin antérieur</w:t>
      </w:r>
    </w:p>
    <w:p w:rsidR="00C45F9F" w:rsidRDefault="00C45F9F" w:rsidP="00C45F9F">
      <w:pPr>
        <w:pStyle w:val="Paragraphedeliste"/>
        <w:numPr>
          <w:ilvl w:val="0"/>
          <w:numId w:val="3"/>
        </w:numPr>
      </w:pPr>
      <w:r>
        <w:t>Intestin Moyen</w:t>
      </w:r>
    </w:p>
    <w:p w:rsidR="00C45F9F" w:rsidRDefault="00C45F9F" w:rsidP="00C45F9F">
      <w:pPr>
        <w:pStyle w:val="Paragraphedeliste"/>
        <w:numPr>
          <w:ilvl w:val="0"/>
          <w:numId w:val="3"/>
        </w:numPr>
      </w:pPr>
      <w:proofErr w:type="spellStart"/>
      <w:r>
        <w:t>Intestion</w:t>
      </w:r>
      <w:proofErr w:type="spellEnd"/>
      <w:r>
        <w:t xml:space="preserve"> postérieur</w:t>
      </w:r>
    </w:p>
    <w:p w:rsidR="00C45F9F" w:rsidRDefault="00C45F9F" w:rsidP="00345C55">
      <w:pPr>
        <w:ind w:firstLine="360"/>
      </w:pPr>
      <w:r>
        <w:t>Il donne aussi les épithélium</w:t>
      </w:r>
      <w:r w:rsidR="00345C55">
        <w:t>s</w:t>
      </w:r>
      <w:r>
        <w:t xml:space="preserve"> de revêtement et glandulaires. Le tube cardiaque nait dans la zone </w:t>
      </w:r>
      <w:proofErr w:type="spellStart"/>
      <w:r>
        <w:t>cardiogène</w:t>
      </w:r>
      <w:proofErr w:type="spellEnd"/>
      <w:r>
        <w:t xml:space="preserve">, se développent deux tubes cardiaques avec les </w:t>
      </w:r>
      <w:proofErr w:type="spellStart"/>
      <w:r>
        <w:t>angioblastes</w:t>
      </w:r>
      <w:proofErr w:type="spellEnd"/>
      <w:r>
        <w:t xml:space="preserve"> en dedans et les </w:t>
      </w:r>
      <w:proofErr w:type="spellStart"/>
      <w:r>
        <w:t>myoblastes</w:t>
      </w:r>
      <w:proofErr w:type="spellEnd"/>
      <w:r>
        <w:t xml:space="preserve"> en dehors. Bien conn</w:t>
      </w:r>
      <w:r w:rsidR="00F23291">
        <w:t>aitre toute</w:t>
      </w:r>
      <w:r>
        <w:t>s</w:t>
      </w:r>
      <w:r w:rsidR="00F23291">
        <w:t xml:space="preserve"> </w:t>
      </w:r>
      <w:r>
        <w:t>les interconnections cardiaques.</w:t>
      </w:r>
    </w:p>
    <w:p w:rsidR="00C45F9F" w:rsidRDefault="00C45F9F" w:rsidP="00C45F9F">
      <w:r>
        <w:t xml:space="preserve">Bien connaitre les arcs </w:t>
      </w:r>
      <w:r w:rsidR="00345C55">
        <w:t>b</w:t>
      </w:r>
      <w:r>
        <w:t>ranchiaux, savoi</w:t>
      </w:r>
      <w:r w:rsidR="00345C55">
        <w:t>r ce que chaque poche va donner (</w:t>
      </w:r>
      <w:proofErr w:type="spellStart"/>
      <w:r w:rsidR="00345C55">
        <w:t>dsl</w:t>
      </w:r>
      <w:proofErr w:type="spellEnd"/>
      <w:r w:rsidR="00345C55">
        <w:t xml:space="preserve"> je les ai pas sous la main)</w:t>
      </w:r>
    </w:p>
    <w:p w:rsidR="00C45F9F" w:rsidRDefault="00C45F9F" w:rsidP="00C45F9F">
      <w:r>
        <w:t>Connaitre les différents bourgeons à l’origine du développement de la face.</w:t>
      </w:r>
    </w:p>
    <w:p w:rsidR="00C45F9F" w:rsidRDefault="00C45F9F" w:rsidP="00C45F9F"/>
    <w:p w:rsidR="00C45F9F" w:rsidRDefault="00C45F9F" w:rsidP="00C45F9F"/>
    <w:p w:rsidR="00C45F9F" w:rsidRDefault="00C45F9F" w:rsidP="00C45F9F"/>
    <w:p w:rsidR="00C45F9F" w:rsidRDefault="00C45F9F" w:rsidP="00C45F9F"/>
    <w:p w:rsidR="00C45F9F" w:rsidRDefault="00C45F9F" w:rsidP="00C45F9F"/>
    <w:p w:rsidR="00345C55" w:rsidRDefault="00345C55" w:rsidP="00C45F9F"/>
    <w:p w:rsidR="00C45F9F" w:rsidRDefault="00C45F9F" w:rsidP="00C45F9F"/>
    <w:p w:rsidR="00C45F9F" w:rsidRDefault="00C45F9F" w:rsidP="00C45F9F"/>
    <w:p w:rsidR="00C45F9F" w:rsidRDefault="00C45F9F" w:rsidP="00C45F9F">
      <w:pPr>
        <w:pStyle w:val="Paragraphedeliste"/>
        <w:numPr>
          <w:ilvl w:val="0"/>
          <w:numId w:val="2"/>
        </w:numPr>
        <w:rPr>
          <w:b/>
          <w:sz w:val="28"/>
          <w:szCs w:val="28"/>
          <w:u w:val="single"/>
        </w:rPr>
      </w:pPr>
      <w:r w:rsidRPr="006B5CD5">
        <w:rPr>
          <w:b/>
          <w:sz w:val="28"/>
          <w:szCs w:val="28"/>
          <w:u w:val="single"/>
        </w:rPr>
        <w:lastRenderedPageBreak/>
        <w:t>Cellules souches : biothérapie</w:t>
      </w:r>
    </w:p>
    <w:p w:rsidR="00345C55" w:rsidRDefault="00345C55" w:rsidP="00345C55">
      <w:pPr>
        <w:pStyle w:val="Paragraphedeliste"/>
        <w:ind w:left="1080"/>
        <w:rPr>
          <w:b/>
          <w:sz w:val="28"/>
          <w:szCs w:val="28"/>
          <w:u w:val="single"/>
        </w:rPr>
      </w:pPr>
    </w:p>
    <w:p w:rsidR="006B5CD5" w:rsidRPr="006B5CD5" w:rsidRDefault="006B5CD5" w:rsidP="006B5CD5">
      <w:pPr>
        <w:pStyle w:val="Paragraphedeliste"/>
        <w:numPr>
          <w:ilvl w:val="0"/>
          <w:numId w:val="6"/>
        </w:numPr>
        <w:rPr>
          <w:b/>
          <w:sz w:val="28"/>
          <w:szCs w:val="28"/>
          <w:u w:val="single"/>
        </w:rPr>
      </w:pPr>
      <w:r>
        <w:rPr>
          <w:b/>
          <w:sz w:val="28"/>
          <w:szCs w:val="28"/>
          <w:u w:val="single"/>
        </w:rPr>
        <w:t>Trois types d’application</w:t>
      </w:r>
    </w:p>
    <w:p w:rsidR="00C45F9F" w:rsidRDefault="00C45F9F" w:rsidP="009B6C36">
      <w:pPr>
        <w:ind w:firstLine="360"/>
      </w:pPr>
      <w:r>
        <w:t xml:space="preserve">Deux grands axes se développent : la culture de peau (grand brulés) et </w:t>
      </w:r>
      <w:proofErr w:type="spellStart"/>
      <w:r>
        <w:t>ajd</w:t>
      </w:r>
      <w:proofErr w:type="spellEnd"/>
      <w:r>
        <w:t xml:space="preserve"> la greffe de moelle osseuse. Les autres sont en train de naitre. On prélève des cellules du patient ou d’un donneur, elles sont ensuite préparées en labo pour être ensuite greffées. Cela favorise la régénération des tissus lésés, </w:t>
      </w:r>
      <w:r w:rsidR="00F23291">
        <w:t>notamment</w:t>
      </w:r>
      <w:r>
        <w:t xml:space="preserve"> la réparation de tissu cutané, donc on cherche à recréer de l’épiderme pour permettre la reformation de la peau. On fait une biopsie de peau saine. On peut aussi le faire pour les tissus sanguins : on prélève de la moelle osseuse, qu’on concentre en cellules souches puis on les réinjecte dans les tissus lésés. </w:t>
      </w:r>
      <w:r w:rsidR="00F23291">
        <w:t>Certaines</w:t>
      </w:r>
      <w:r>
        <w:t xml:space="preserve"> cellules </w:t>
      </w:r>
      <w:r w:rsidR="00F23291">
        <w:t>souches</w:t>
      </w:r>
      <w:r>
        <w:t xml:space="preserve"> permettent de lutter contre les maladie </w:t>
      </w:r>
      <w:proofErr w:type="gramStart"/>
      <w:r>
        <w:t xml:space="preserve">neurovégétatives </w:t>
      </w:r>
      <w:r w:rsidR="009B6C36">
        <w:t>.</w:t>
      </w:r>
      <w:proofErr w:type="gramEnd"/>
      <w:r w:rsidR="009B6C36">
        <w:t xml:space="preserve"> Elles sont appliquées lorsque les thérapies conventionnelles ne donnent pas de résultats satisfaisants.</w:t>
      </w:r>
    </w:p>
    <w:p w:rsidR="009B6C36" w:rsidRDefault="009B6C36" w:rsidP="009B6C36">
      <w:pPr>
        <w:ind w:firstLine="360"/>
      </w:pPr>
    </w:p>
    <w:p w:rsidR="009B6C36" w:rsidRPr="006B5CD5" w:rsidRDefault="009B6C36" w:rsidP="006B5CD5">
      <w:pPr>
        <w:pStyle w:val="Paragraphedeliste"/>
        <w:numPr>
          <w:ilvl w:val="0"/>
          <w:numId w:val="5"/>
        </w:numPr>
        <w:rPr>
          <w:b/>
          <w:sz w:val="24"/>
          <w:szCs w:val="24"/>
          <w:u w:val="single"/>
        </w:rPr>
      </w:pPr>
      <w:r w:rsidRPr="006B5CD5">
        <w:rPr>
          <w:b/>
          <w:sz w:val="24"/>
          <w:szCs w:val="24"/>
          <w:u w:val="single"/>
        </w:rPr>
        <w:t>Infarctus</w:t>
      </w:r>
    </w:p>
    <w:p w:rsidR="009B6C36" w:rsidRDefault="009B6C36" w:rsidP="009B6C36">
      <w:r>
        <w:t xml:space="preserve">Lorsqu’on réinjecte les cellules mononuclées, elles arrivent dans le tissu lésés dans les capillaires et développe de nouveau réseaux vasculaires. On peut aussi faire une </w:t>
      </w:r>
      <w:r w:rsidR="00F23291">
        <w:t>extraction</w:t>
      </w:r>
      <w:r>
        <w:t xml:space="preserve"> de cellules souches avec des marqueurs particuliers. Les cellules dont on a besoin pour reconstruire le cœur : </w:t>
      </w:r>
      <w:proofErr w:type="spellStart"/>
      <w:r>
        <w:t>progéniteurs</w:t>
      </w:r>
      <w:proofErr w:type="spellEnd"/>
      <w:r>
        <w:t xml:space="preserve"> ou précurseurs de cellules endothéliales.  Donc on récupère des cellules </w:t>
      </w:r>
      <w:r w:rsidR="00F23291">
        <w:t>mononuclées</w:t>
      </w:r>
      <w:r>
        <w:t xml:space="preserve"> qu’on purifie grâce à un </w:t>
      </w:r>
      <w:proofErr w:type="spellStart"/>
      <w:r>
        <w:t>Ac</w:t>
      </w:r>
      <w:proofErr w:type="spellEnd"/>
      <w:r>
        <w:t xml:space="preserve"> monoclonal qui permet de ne sélectionner que ces </w:t>
      </w:r>
      <w:proofErr w:type="spellStart"/>
      <w:r>
        <w:t>progéniteurs</w:t>
      </w:r>
      <w:proofErr w:type="spellEnd"/>
      <w:r>
        <w:t xml:space="preserve"> de cellules endothéliales. Réinjectées elles forment des bourgeons qui forment de nouveau vaisseaux, on obtient un nouveau réseau vasculaire.</w:t>
      </w:r>
    </w:p>
    <w:p w:rsidR="009B6C36" w:rsidRDefault="009B6C36" w:rsidP="009B6C36"/>
    <w:p w:rsidR="009B6C36" w:rsidRPr="006B5CD5" w:rsidRDefault="009B6C36" w:rsidP="006B5CD5">
      <w:pPr>
        <w:pStyle w:val="Paragraphedeliste"/>
        <w:numPr>
          <w:ilvl w:val="0"/>
          <w:numId w:val="5"/>
        </w:numPr>
        <w:rPr>
          <w:b/>
          <w:sz w:val="24"/>
          <w:szCs w:val="24"/>
          <w:u w:val="single"/>
        </w:rPr>
      </w:pPr>
      <w:r w:rsidRPr="006B5CD5">
        <w:rPr>
          <w:b/>
          <w:sz w:val="24"/>
          <w:szCs w:val="24"/>
          <w:u w:val="single"/>
        </w:rPr>
        <w:t>Insuffisance ventriculaire</w:t>
      </w:r>
    </w:p>
    <w:p w:rsidR="009B6C36" w:rsidRDefault="009B6C36" w:rsidP="00F23291">
      <w:pPr>
        <w:ind w:firstLine="708"/>
      </w:pPr>
      <w:r>
        <w:t xml:space="preserve">Défaillance cardiaque, ralentissement vasculaire et en même temps on a une zone du cœur qui présente un ralentissement mécanique. On réinjecte des cellules </w:t>
      </w:r>
      <w:r w:rsidR="00F23291">
        <w:t>mononuclées</w:t>
      </w:r>
      <w:r>
        <w:t xml:space="preserve"> prélevées sur les crêtes </w:t>
      </w:r>
      <w:r w:rsidR="00F23291">
        <w:t>iliaques</w:t>
      </w:r>
      <w:r>
        <w:t xml:space="preserve">, donc des cellules souches qui permettent de refaire du tissu cardiaque. Celles-ci sont </w:t>
      </w:r>
      <w:r w:rsidR="00F23291">
        <w:t>sélectionnées</w:t>
      </w:r>
      <w:r>
        <w:t xml:space="preserve"> comme </w:t>
      </w:r>
      <w:r w:rsidR="00F23291">
        <w:t>précédemment</w:t>
      </w:r>
      <w:r>
        <w:t xml:space="preserve"> par des </w:t>
      </w:r>
      <w:proofErr w:type="spellStart"/>
      <w:r>
        <w:t>Ac</w:t>
      </w:r>
      <w:proofErr w:type="spellEnd"/>
      <w:r>
        <w:t xml:space="preserve"> monoclonaux, puis retenues grâce à un aiment puissant. Bref la zone lésée sécrète un ensemble de facteurs qui vont activer le développement des cellules souches pour réparer le tisse.</w:t>
      </w:r>
    </w:p>
    <w:p w:rsidR="00F23291" w:rsidRDefault="009B6C36" w:rsidP="00F23291">
      <w:r>
        <w:t>Problème</w:t>
      </w:r>
      <w:r w:rsidR="00F23291">
        <w:t>s</w:t>
      </w:r>
      <w:r>
        <w:t xml:space="preserve"> : </w:t>
      </w:r>
    </w:p>
    <w:p w:rsidR="00F23291" w:rsidRDefault="009B6C36" w:rsidP="00F23291">
      <w:pPr>
        <w:pStyle w:val="Paragraphedeliste"/>
        <w:numPr>
          <w:ilvl w:val="0"/>
          <w:numId w:val="3"/>
        </w:numPr>
      </w:pPr>
      <w:r>
        <w:t xml:space="preserve">il faut beaucoup de cellules, et avec l’âge le nombre de cellules souches diminue. Donc il faut les amplifier. D’autre part, la migration des cellules souches : selon les traumas on a des modèles de migration différents. </w:t>
      </w:r>
      <w:r w:rsidR="006B5CD5">
        <w:t xml:space="preserve"> (ex : </w:t>
      </w:r>
      <w:proofErr w:type="spellStart"/>
      <w:r w:rsidR="006B5CD5">
        <w:t>myoblastes</w:t>
      </w:r>
      <w:proofErr w:type="spellEnd"/>
      <w:r w:rsidR="006B5CD5">
        <w:t xml:space="preserve"> ne migrent qu’à </w:t>
      </w:r>
      <w:proofErr w:type="spellStart"/>
      <w:r w:rsidR="006B5CD5">
        <w:t>qqs</w:t>
      </w:r>
      <w:proofErr w:type="spellEnd"/>
      <w:r w:rsidR="006B5CD5">
        <w:t xml:space="preserve"> mi</w:t>
      </w:r>
      <w:r w:rsidR="00F23291">
        <w:t>l</w:t>
      </w:r>
      <w:r w:rsidR="006B5CD5">
        <w:t>li</w:t>
      </w:r>
      <w:r w:rsidR="00F23291">
        <w:t xml:space="preserve">mètres des sites d’injection). </w:t>
      </w:r>
    </w:p>
    <w:p w:rsidR="00F23291" w:rsidRDefault="006B5CD5" w:rsidP="00F23291">
      <w:pPr>
        <w:pStyle w:val="Paragraphedeliste"/>
        <w:numPr>
          <w:ilvl w:val="0"/>
          <w:numId w:val="3"/>
        </w:numPr>
      </w:pPr>
      <w:r>
        <w:t xml:space="preserve">mort cellulaire précoce : dans les premières heures après l’injection des cellules souches, il y a énormément des cellules qui meurent  car il y a des incompatibilités </w:t>
      </w:r>
      <w:r w:rsidR="00F23291">
        <w:t xml:space="preserve">biologiques (immunitaires). </w:t>
      </w:r>
    </w:p>
    <w:p w:rsidR="009B6C36" w:rsidRDefault="006B5CD5" w:rsidP="00F23291">
      <w:pPr>
        <w:pStyle w:val="Paragraphedeliste"/>
        <w:numPr>
          <w:ilvl w:val="0"/>
          <w:numId w:val="3"/>
        </w:numPr>
      </w:pPr>
      <w:r>
        <w:t xml:space="preserve">on a découvert que les tissus lésés sécrètent des substances qui vont alerter la moelle osseuse, elles permettent de guider les cellules souches vers le tissu lésé. </w:t>
      </w:r>
      <w:r w:rsidR="00F23291">
        <w:t>Ca ne marche</w:t>
      </w:r>
      <w:r>
        <w:t xml:space="preserve"> pas bien pour tout le monde… Certains récupèrent bien, d’autre non par manque de cet inducteur. On cherche donc à les synthétiser artificiellement pour les injecter dans les zones lésées chez les patients qui n’en ont pas </w:t>
      </w:r>
      <w:r w:rsidR="00F23291">
        <w:t>suffisamment</w:t>
      </w:r>
      <w:r>
        <w:t>.</w:t>
      </w:r>
    </w:p>
    <w:p w:rsidR="00F23291" w:rsidRDefault="00F23291" w:rsidP="00F23291">
      <w:pPr>
        <w:pStyle w:val="Paragraphedeliste"/>
      </w:pPr>
    </w:p>
    <w:p w:rsidR="00F23291" w:rsidRDefault="00F23291" w:rsidP="00F23291">
      <w:pPr>
        <w:pStyle w:val="Paragraphedeliste"/>
      </w:pPr>
    </w:p>
    <w:p w:rsidR="00F23291" w:rsidRDefault="00F23291" w:rsidP="00F23291">
      <w:pPr>
        <w:pStyle w:val="Paragraphedeliste"/>
      </w:pPr>
    </w:p>
    <w:p w:rsidR="00F23291" w:rsidRDefault="00F23291" w:rsidP="00F23291">
      <w:pPr>
        <w:pStyle w:val="Paragraphedeliste"/>
      </w:pPr>
    </w:p>
    <w:p w:rsidR="00F23291" w:rsidRDefault="00F23291" w:rsidP="00F23291">
      <w:pPr>
        <w:pStyle w:val="Paragraphedeliste"/>
      </w:pPr>
    </w:p>
    <w:p w:rsidR="00F23291" w:rsidRDefault="00F23291" w:rsidP="00F23291">
      <w:pPr>
        <w:pStyle w:val="Paragraphedeliste"/>
      </w:pPr>
    </w:p>
    <w:p w:rsidR="00F23291" w:rsidRDefault="00F23291" w:rsidP="00F23291">
      <w:pPr>
        <w:pStyle w:val="Paragraphedeliste"/>
      </w:pPr>
    </w:p>
    <w:p w:rsidR="00F23291" w:rsidRDefault="00F23291" w:rsidP="00F23291">
      <w:pPr>
        <w:pStyle w:val="Paragraphedeliste"/>
      </w:pPr>
    </w:p>
    <w:p w:rsidR="00F23291" w:rsidRDefault="00F23291" w:rsidP="00F23291">
      <w:pPr>
        <w:pStyle w:val="Paragraphedeliste"/>
      </w:pPr>
    </w:p>
    <w:p w:rsidR="00F23291" w:rsidRDefault="00F23291" w:rsidP="00F23291">
      <w:pPr>
        <w:pStyle w:val="Paragraphedeliste"/>
      </w:pPr>
    </w:p>
    <w:p w:rsidR="00F23291" w:rsidRDefault="00F23291" w:rsidP="00F23291">
      <w:pPr>
        <w:pStyle w:val="Paragraphedeliste"/>
      </w:pPr>
    </w:p>
    <w:p w:rsidR="00F23291" w:rsidRDefault="00F23291" w:rsidP="00F23291">
      <w:pPr>
        <w:pStyle w:val="Paragraphedeliste"/>
      </w:pPr>
    </w:p>
    <w:p w:rsidR="009B6C36" w:rsidRPr="00F23291" w:rsidRDefault="00F23291" w:rsidP="00F23291">
      <w:pPr>
        <w:pStyle w:val="Paragraphedeliste"/>
        <w:numPr>
          <w:ilvl w:val="0"/>
          <w:numId w:val="5"/>
        </w:numPr>
        <w:rPr>
          <w:b/>
          <w:sz w:val="24"/>
          <w:szCs w:val="24"/>
          <w:u w:val="single"/>
        </w:rPr>
      </w:pPr>
      <w:r w:rsidRPr="006B5CD5">
        <w:rPr>
          <w:b/>
          <w:sz w:val="24"/>
          <w:szCs w:val="24"/>
          <w:u w:val="single"/>
        </w:rPr>
        <w:lastRenderedPageBreak/>
        <w:t>Ischémie</w:t>
      </w:r>
      <w:r w:rsidR="009B6C36" w:rsidRPr="006B5CD5">
        <w:rPr>
          <w:b/>
          <w:sz w:val="24"/>
          <w:szCs w:val="24"/>
          <w:u w:val="single"/>
        </w:rPr>
        <w:t xml:space="preserve"> des membres inf</w:t>
      </w:r>
      <w:r>
        <w:rPr>
          <w:b/>
          <w:sz w:val="24"/>
          <w:szCs w:val="24"/>
          <w:u w:val="single"/>
        </w:rPr>
        <w:t>érieurs</w:t>
      </w:r>
    </w:p>
    <w:p w:rsidR="006B5CD5" w:rsidRDefault="006B5CD5">
      <w:r>
        <w:t xml:space="preserve">En injectant des </w:t>
      </w:r>
      <w:proofErr w:type="spellStart"/>
      <w:r>
        <w:t>progéniteurs</w:t>
      </w:r>
      <w:proofErr w:type="spellEnd"/>
      <w:r>
        <w:t xml:space="preserve"> endothéliaux en intramusculaire, on peut entrainer une néo vascularisation. C’est une forme de « cellule médicament »</w:t>
      </w:r>
    </w:p>
    <w:p w:rsidR="00345C55" w:rsidRDefault="00345C55"/>
    <w:p w:rsidR="006B5CD5" w:rsidRPr="006B5CD5" w:rsidRDefault="006B5CD5" w:rsidP="006B5CD5">
      <w:pPr>
        <w:rPr>
          <w:b/>
          <w:sz w:val="28"/>
          <w:szCs w:val="28"/>
          <w:u w:val="single"/>
        </w:rPr>
      </w:pPr>
      <w:r w:rsidRPr="006B5CD5">
        <w:rPr>
          <w:b/>
          <w:sz w:val="28"/>
          <w:szCs w:val="28"/>
          <w:u w:val="single"/>
        </w:rPr>
        <w:t xml:space="preserve">B) Concept </w:t>
      </w:r>
      <w:r w:rsidR="00955545">
        <w:rPr>
          <w:b/>
          <w:sz w:val="28"/>
          <w:szCs w:val="28"/>
          <w:u w:val="single"/>
        </w:rPr>
        <w:t xml:space="preserve">de </w:t>
      </w:r>
      <w:proofErr w:type="spellStart"/>
      <w:r w:rsidR="00955545">
        <w:rPr>
          <w:b/>
          <w:sz w:val="28"/>
          <w:szCs w:val="28"/>
          <w:u w:val="single"/>
        </w:rPr>
        <w:t>d</w:t>
      </w:r>
      <w:r w:rsidRPr="006B5CD5">
        <w:rPr>
          <w:b/>
          <w:sz w:val="28"/>
          <w:szCs w:val="28"/>
          <w:u w:val="single"/>
        </w:rPr>
        <w:t>écellularisation</w:t>
      </w:r>
      <w:proofErr w:type="spellEnd"/>
    </w:p>
    <w:p w:rsidR="006B5CD5" w:rsidRDefault="006B5CD5" w:rsidP="00345C55">
      <w:pPr>
        <w:ind w:firstLine="708"/>
      </w:pPr>
      <w:r>
        <w:t xml:space="preserve">On utilise des détergeant qui coupent toutes les interactions entre la cellule et sont micro environnement. Dans une trachée par exemple, on ne recueillera que la structure protéique. Pur le cœur, il devient blanc car il ne reste plus que la matrice. Si on réinjecte de nouvelles cellules souches mélangées à des </w:t>
      </w:r>
      <w:proofErr w:type="spellStart"/>
      <w:r>
        <w:t>progéniteurs</w:t>
      </w:r>
      <w:proofErr w:type="spellEnd"/>
      <w:r>
        <w:t xml:space="preserve"> cardiaques, le cœur se recolore, il y a prolifération.  </w:t>
      </w:r>
      <w:r w:rsidR="00955545">
        <w:t>In v</w:t>
      </w:r>
      <w:r>
        <w:t xml:space="preserve">itro, on arrive à refaire battre un cœur. La matrice garde les protéines, la structure, les spécificités, et les </w:t>
      </w:r>
      <w:r w:rsidR="00955545">
        <w:t>c</w:t>
      </w:r>
      <w:r>
        <w:t xml:space="preserve">ellules se développent dessus, on obtient au final un électro cardiogramme normal. Si on prend un cœur artificiel qu’on met des </w:t>
      </w:r>
      <w:proofErr w:type="spellStart"/>
      <w:r>
        <w:t>progéniteurs</w:t>
      </w:r>
      <w:proofErr w:type="spellEnd"/>
      <w:r>
        <w:t xml:space="preserve"> dessus en théorie maintenant on sait faire un cœur. Il faut identifier les facteurs de la matrice qui permettent le développement fonctionnel des cellules cardiaques.</w:t>
      </w:r>
    </w:p>
    <w:p w:rsidR="00375481" w:rsidRDefault="00375481"/>
    <w:p w:rsidR="006B5CD5" w:rsidRDefault="00375481">
      <w:r w:rsidRPr="00955545">
        <w:rPr>
          <w:u w:val="single"/>
        </w:rPr>
        <w:t xml:space="preserve">Diabète </w:t>
      </w:r>
      <w:proofErr w:type="spellStart"/>
      <w:r w:rsidRPr="00955545">
        <w:rPr>
          <w:u w:val="single"/>
        </w:rPr>
        <w:t>insulino</w:t>
      </w:r>
      <w:r w:rsidR="00955545" w:rsidRPr="00955545">
        <w:rPr>
          <w:u w:val="single"/>
        </w:rPr>
        <w:t>-</w:t>
      </w:r>
      <w:r w:rsidRPr="00955545">
        <w:rPr>
          <w:u w:val="single"/>
        </w:rPr>
        <w:t>dépendant</w:t>
      </w:r>
      <w:proofErr w:type="spellEnd"/>
      <w:r w:rsidRPr="00955545">
        <w:rPr>
          <w:u w:val="single"/>
        </w:rPr>
        <w:t> :</w:t>
      </w:r>
      <w:r w:rsidR="006B5CD5">
        <w:t xml:space="preserve"> on fait des greffes des ilots du </w:t>
      </w:r>
      <w:r w:rsidR="00955545">
        <w:t>pancréas</w:t>
      </w:r>
      <w:r w:rsidR="006B5CD5">
        <w:t xml:space="preserve">. </w:t>
      </w:r>
      <w:r>
        <w:t xml:space="preserve">On prend du </w:t>
      </w:r>
      <w:r w:rsidR="00955545">
        <w:t>pancréas</w:t>
      </w:r>
      <w:r>
        <w:t xml:space="preserve"> qu’on digère avec de la </w:t>
      </w:r>
      <w:proofErr w:type="spellStart"/>
      <w:r>
        <w:t>collagénase</w:t>
      </w:r>
      <w:proofErr w:type="spellEnd"/>
      <w:r>
        <w:t xml:space="preserve">, on dissocie les glandes exo et endocrines.  Après on fait une séparation par gradient de densité pour avoir des ilots purs. </w:t>
      </w:r>
    </w:p>
    <w:p w:rsidR="006B5CD5" w:rsidRDefault="00375481">
      <w:r w:rsidRPr="00955545">
        <w:rPr>
          <w:u w:val="single"/>
        </w:rPr>
        <w:t>Ophtalmo :</w:t>
      </w:r>
      <w:r>
        <w:t xml:space="preserve"> en cultivant des cornées, on peut faire pousser des cellules souches spécifiques à ce tissu en y ajoutant des cellules amniotiques. Cela permet d’augmenter considérablement la transparence de la cornée.</w:t>
      </w:r>
    </w:p>
    <w:p w:rsidR="00375481" w:rsidRDefault="00375481"/>
    <w:p w:rsidR="00375481" w:rsidRDefault="00375481">
      <w:r w:rsidRPr="00955545">
        <w:rPr>
          <w:u w:val="single"/>
        </w:rPr>
        <w:t>Niveau cutané :</w:t>
      </w:r>
      <w:r w:rsidR="00955545">
        <w:t xml:space="preserve"> </w:t>
      </w:r>
      <w:r>
        <w:t xml:space="preserve">on extrait des biopsies de peau, qu’on amplifie, et elle permette de donner des dents, de l’os de la peau des nerfs. On travaille avec des précurseurs, donc on a des ouverture thérapeutique beaucoup plus importants qu’avec des </w:t>
      </w:r>
      <w:proofErr w:type="spellStart"/>
      <w:r>
        <w:t>progéniteurs</w:t>
      </w:r>
      <w:proofErr w:type="spellEnd"/>
      <w:r>
        <w:t xml:space="preserve"> (</w:t>
      </w:r>
      <w:proofErr w:type="spellStart"/>
      <w:r>
        <w:t>progéniteur</w:t>
      </w:r>
      <w:proofErr w:type="spellEnd"/>
      <w:r>
        <w:t xml:space="preserve"> précurseur, ça change une fois sur 2 </w:t>
      </w:r>
      <w:r>
        <w:sym w:font="Wingdings" w:char="F04C"/>
      </w:r>
      <w:r w:rsidR="00955545">
        <w:t xml:space="preserve"> ) Cela permet aussi</w:t>
      </w:r>
      <w:r>
        <w:t xml:space="preserve"> de faire des essais </w:t>
      </w:r>
      <w:r w:rsidR="00955545">
        <w:t>thérapeutiques</w:t>
      </w:r>
      <w:r>
        <w:t xml:space="preserve"> sur le tissu humain, plus adapté que les animaux (ex : produits chimiques à tester)</w:t>
      </w:r>
    </w:p>
    <w:p w:rsidR="00955545" w:rsidRDefault="00375481">
      <w:r w:rsidRPr="00955545">
        <w:rPr>
          <w:u w:val="single"/>
        </w:rPr>
        <w:t>En neurologie</w:t>
      </w:r>
      <w:r w:rsidR="00955545">
        <w:rPr>
          <w:u w:val="single"/>
        </w:rPr>
        <w:t> </w:t>
      </w:r>
      <w:r w:rsidR="00955545">
        <w:t>:</w:t>
      </w:r>
      <w:r>
        <w:t xml:space="preserve"> lorsque l’on a une lésion sur la moelle épinière. Ensuite on réinjecte des </w:t>
      </w:r>
      <w:proofErr w:type="spellStart"/>
      <w:r>
        <w:t>progéniteurs</w:t>
      </w:r>
      <w:proofErr w:type="spellEnd"/>
      <w:r>
        <w:t xml:space="preserve"> qui dans la moelle entoure les fibres, des cellules gliales au niveau central : les </w:t>
      </w:r>
      <w:proofErr w:type="spellStart"/>
      <w:r>
        <w:t>oligodendrocytes</w:t>
      </w:r>
      <w:proofErr w:type="spellEnd"/>
      <w:r>
        <w:t xml:space="preserve">. </w:t>
      </w:r>
      <w:r w:rsidR="00955545">
        <w:t>Ils vont</w:t>
      </w:r>
      <w:r>
        <w:t xml:space="preserve"> redéfinir une </w:t>
      </w:r>
      <w:proofErr w:type="spellStart"/>
      <w:r>
        <w:t>myélinisation</w:t>
      </w:r>
      <w:proofErr w:type="spellEnd"/>
      <w:r>
        <w:t xml:space="preserve"> de toutes les fibres lésées, rétablir la vitesse de propagation nerveuse normale. Attention les fibres ne doivent pas être sectionnes ! </w:t>
      </w:r>
    </w:p>
    <w:p w:rsidR="00955545" w:rsidRDefault="00955545">
      <w:r w:rsidRPr="00345C55">
        <w:rPr>
          <w:u w:val="single"/>
        </w:rPr>
        <w:t>Transfusions </w:t>
      </w:r>
      <w:r>
        <w:t xml:space="preserve">: On commence à transfuser du sang artificiel produit in vitro à partir des propres cellules des patients. On stimule ces cellules avec des facteurs de croissance puis de l’EPO. En pratique ce sera réservé à des patients qui ont des groupes rares ou </w:t>
      </w:r>
      <w:r w:rsidR="00F23291">
        <w:t>poly immunisés</w:t>
      </w:r>
      <w:r>
        <w:t xml:space="preserve"> (à qui </w:t>
      </w:r>
      <w:r w:rsidR="00F23291">
        <w:t>on ne peut</w:t>
      </w:r>
      <w:r>
        <w:t xml:space="preserve"> rien donner</w:t>
      </w:r>
      <w:r w:rsidR="00F23291">
        <w:t xml:space="preserve"> parce qu’ils ont tous </w:t>
      </w:r>
      <w:proofErr w:type="gramStart"/>
      <w:r w:rsidR="00F23291">
        <w:t>les anti</w:t>
      </w:r>
      <w:proofErr w:type="gramEnd"/>
      <w:r w:rsidR="00F23291">
        <w:t xml:space="preserve"> corps  sanguins ou presque</w:t>
      </w:r>
      <w:r>
        <w:t>), mais l’enjeu est de développer tout ça pour avoir plus de sang.</w:t>
      </w:r>
    </w:p>
    <w:p w:rsidR="00955545" w:rsidRDefault="00955545">
      <w:r w:rsidRPr="00345C55">
        <w:rPr>
          <w:u w:val="single"/>
        </w:rPr>
        <w:t>En dentaire :</w:t>
      </w:r>
      <w:r>
        <w:t xml:space="preserve"> culture de </w:t>
      </w:r>
      <w:r w:rsidR="00F23291">
        <w:t>troisième</w:t>
      </w:r>
      <w:r>
        <w:t xml:space="preserve"> molaire qui permet d’activer ces cellules souches et de contrôler leur migration jusqu’au tissu lésé, ça permettra  une « repousse dentaire » à partir d’un pansement qui contiendra  les facteurs qui attireront et permettront le développement des structures de la dent. Apparition de banques de dents.</w:t>
      </w:r>
    </w:p>
    <w:p w:rsidR="00955545" w:rsidRDefault="00955545">
      <w:proofErr w:type="spellStart"/>
      <w:r w:rsidRPr="00345C55">
        <w:rPr>
          <w:u w:val="single"/>
        </w:rPr>
        <w:t>Onco</w:t>
      </w:r>
      <w:proofErr w:type="spellEnd"/>
      <w:r w:rsidR="00F23291">
        <w:rPr>
          <w:u w:val="single"/>
        </w:rPr>
        <w:t>/</w:t>
      </w:r>
      <w:r w:rsidRPr="00345C55">
        <w:rPr>
          <w:u w:val="single"/>
        </w:rPr>
        <w:t>hémato :</w:t>
      </w:r>
      <w:r>
        <w:t xml:space="preserve"> pour faire une greffe de moelle il faut des cellules, prélevées dans la moelle (épine iliaque ou sternum</w:t>
      </w:r>
      <w:proofErr w:type="gramStart"/>
      <w:r>
        <w:t>) ,</w:t>
      </w:r>
      <w:proofErr w:type="gramEnd"/>
      <w:r>
        <w:t xml:space="preserve"> dans le sang périphériques</w:t>
      </w:r>
      <w:r w:rsidR="00345C55">
        <w:t xml:space="preserve"> (sans anesthésie, on collecte de grandes proportions de cellules souches grâce à un facteur de croissance G-CSF qui fait sortir les cellules souches de la moelle dans le sang, on peut alors faire la prise de sang Ce facteur de croissance voit sa concentration physiologique augmentée en cas d’infection. Le SDF-1 est l’agent attracteur des cellules souches vers les tissus lésés)</w:t>
      </w:r>
      <w:r>
        <w:t xml:space="preserve">, soit dans le sang de cordon. </w:t>
      </w:r>
      <w:r w:rsidR="00345C55">
        <w:t xml:space="preserve">Don en utilisant un facteur de croissance on fait sortir les </w:t>
      </w:r>
      <w:proofErr w:type="spellStart"/>
      <w:r w:rsidR="00345C55">
        <w:t>progéniteurs</w:t>
      </w:r>
      <w:proofErr w:type="spellEnd"/>
      <w:r w:rsidR="00345C55">
        <w:t xml:space="preserve">, on les prélève, on les concentre et on les congèle. Permet de faire des traitements plus lourds que ce qui est permis </w:t>
      </w:r>
      <w:proofErr w:type="spellStart"/>
      <w:r w:rsidR="00345C55">
        <w:t>ajd</w:t>
      </w:r>
      <w:proofErr w:type="spellEnd"/>
      <w:r w:rsidR="00345C55">
        <w:t>.</w:t>
      </w:r>
    </w:p>
    <w:sectPr w:rsidR="00955545" w:rsidSect="0041123C">
      <w:pgSz w:w="11906" w:h="16838"/>
      <w:pgMar w:top="720" w:right="720" w:bottom="720" w:left="72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A00002EF" w:usb1="4000207B" w:usb2="00000000" w:usb3="00000000" w:csb0="0000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914D62"/>
    <w:multiLevelType w:val="hybridMultilevel"/>
    <w:tmpl w:val="197C05FC"/>
    <w:lvl w:ilvl="0" w:tplc="818E9C28">
      <w:start w:val="1"/>
      <w:numFmt w:val="decimal"/>
      <w:lvlText w:val="%1)"/>
      <w:lvlJc w:val="left"/>
      <w:pPr>
        <w:ind w:left="1080" w:hanging="360"/>
      </w:pPr>
      <w:rPr>
        <w:rFonts w:hint="default"/>
      </w:r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1">
    <w:nsid w:val="128370F5"/>
    <w:multiLevelType w:val="hybridMultilevel"/>
    <w:tmpl w:val="9DE86116"/>
    <w:lvl w:ilvl="0" w:tplc="2C7E57DA">
      <w:start w:val="3"/>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
    <w:nsid w:val="24980BA1"/>
    <w:multiLevelType w:val="hybridMultilevel"/>
    <w:tmpl w:val="3EAA49DA"/>
    <w:lvl w:ilvl="0" w:tplc="7EDAFCEA">
      <w:start w:val="1"/>
      <w:numFmt w:val="bullet"/>
      <w:lvlText w:val="-"/>
      <w:lvlJc w:val="left"/>
      <w:pPr>
        <w:ind w:left="720" w:hanging="360"/>
      </w:pPr>
      <w:rPr>
        <w:rFonts w:ascii="Calibri" w:eastAsiaTheme="minorHAnsi" w:hAnsi="Calibri"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nsid w:val="55C24A1F"/>
    <w:multiLevelType w:val="hybridMultilevel"/>
    <w:tmpl w:val="23C8F9A2"/>
    <w:lvl w:ilvl="0" w:tplc="3B72DB1A">
      <w:numFmt w:val="bullet"/>
      <w:lvlText w:val="-"/>
      <w:lvlJc w:val="left"/>
      <w:pPr>
        <w:ind w:left="720" w:hanging="360"/>
      </w:pPr>
      <w:rPr>
        <w:rFonts w:ascii="Calibri" w:eastAsiaTheme="minorHAnsi" w:hAnsi="Calibri"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nsid w:val="67F27BDA"/>
    <w:multiLevelType w:val="hybridMultilevel"/>
    <w:tmpl w:val="1D967BAE"/>
    <w:lvl w:ilvl="0" w:tplc="040C0011">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
    <w:nsid w:val="6F914B40"/>
    <w:multiLevelType w:val="hybridMultilevel"/>
    <w:tmpl w:val="4936E8D8"/>
    <w:lvl w:ilvl="0" w:tplc="2A602386">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6">
    <w:nsid w:val="7D6F5593"/>
    <w:multiLevelType w:val="hybridMultilevel"/>
    <w:tmpl w:val="FB548450"/>
    <w:lvl w:ilvl="0" w:tplc="00D68500">
      <w:start w:val="1"/>
      <w:numFmt w:val="upperRoman"/>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abstractNumId w:val="3"/>
  </w:num>
  <w:num w:numId="2">
    <w:abstractNumId w:val="6"/>
  </w:num>
  <w:num w:numId="3">
    <w:abstractNumId w:val="2"/>
  </w:num>
  <w:num w:numId="4">
    <w:abstractNumId w:val="1"/>
  </w:num>
  <w:num w:numId="5">
    <w:abstractNumId w:val="0"/>
  </w:num>
  <w:num w:numId="6">
    <w:abstractNumId w:val="5"/>
  </w:num>
  <w:num w:numId="7">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hyphenationZone w:val="425"/>
  <w:drawingGridHorizontalSpacing w:val="110"/>
  <w:displayHorizontalDrawingGridEvery w:val="2"/>
  <w:characterSpacingControl w:val="doNotCompress"/>
  <w:compat/>
  <w:rsids>
    <w:rsidRoot w:val="0041123C"/>
    <w:rsid w:val="0033042B"/>
    <w:rsid w:val="00345C55"/>
    <w:rsid w:val="00375481"/>
    <w:rsid w:val="00395F0A"/>
    <w:rsid w:val="003A1D75"/>
    <w:rsid w:val="004052AD"/>
    <w:rsid w:val="0040673E"/>
    <w:rsid w:val="0041123C"/>
    <w:rsid w:val="004351C4"/>
    <w:rsid w:val="006B5CD5"/>
    <w:rsid w:val="008678AE"/>
    <w:rsid w:val="00885605"/>
    <w:rsid w:val="008F75FA"/>
    <w:rsid w:val="00955545"/>
    <w:rsid w:val="00987563"/>
    <w:rsid w:val="009B6C36"/>
    <w:rsid w:val="00C45F9F"/>
    <w:rsid w:val="00D05974"/>
    <w:rsid w:val="00DA4641"/>
    <w:rsid w:val="00DA4C0D"/>
    <w:rsid w:val="00E014E3"/>
    <w:rsid w:val="00F23291"/>
    <w:rsid w:val="00F26FD9"/>
    <w:rsid w:val="00F95767"/>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before="240" w:after="24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85605"/>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41123C"/>
    <w:pPr>
      <w:ind w:left="720"/>
      <w:contextualSpacing/>
    </w:pPr>
  </w:style>
</w:styles>
</file>

<file path=word/webSettings.xml><?xml version="1.0" encoding="utf-8"?>
<w:webSettings xmlns:r="http://schemas.openxmlformats.org/officeDocument/2006/relationships" xmlns:w="http://schemas.openxmlformats.org/wordprocessingml/2006/main">
  <w:optimizeForBrowser/>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117</TotalTime>
  <Pages>4</Pages>
  <Words>1819</Words>
  <Characters>10008</Characters>
  <Application>Microsoft Office Word</Application>
  <DocSecurity>0</DocSecurity>
  <Lines>83</Lines>
  <Paragraphs>23</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11804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Lacour</dc:creator>
  <cp:lastModifiedBy>Lacour</cp:lastModifiedBy>
  <cp:revision>2</cp:revision>
  <dcterms:created xsi:type="dcterms:W3CDTF">2011-12-01T17:08:00Z</dcterms:created>
  <dcterms:modified xsi:type="dcterms:W3CDTF">2011-12-01T20:38:00Z</dcterms:modified>
</cp:coreProperties>
</file>