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D6" w:rsidRDefault="00ED5595" w:rsidP="00ED5595">
      <w:pPr>
        <w:spacing w:after="0"/>
        <w:jc w:val="center"/>
        <w:rPr>
          <w:b/>
        </w:rPr>
      </w:pPr>
      <w:r>
        <w:rPr>
          <w:b/>
        </w:rPr>
        <w:t>IMMUNOGLOBULINES (IG)</w:t>
      </w:r>
    </w:p>
    <w:p w:rsidR="008F2462" w:rsidRDefault="008F2462" w:rsidP="00ED5595">
      <w:pPr>
        <w:spacing w:after="0"/>
        <w:jc w:val="both"/>
        <w:rPr>
          <w:b/>
        </w:rPr>
      </w:pPr>
    </w:p>
    <w:p w:rsidR="00ED5595" w:rsidRDefault="00F56A3D" w:rsidP="00ED5595">
      <w:pPr>
        <w:spacing w:after="0"/>
        <w:jc w:val="both"/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3E27FB84" wp14:editId="1EE8BEF6">
            <wp:simplePos x="0" y="0"/>
            <wp:positionH relativeFrom="column">
              <wp:posOffset>2937510</wp:posOffset>
            </wp:positionH>
            <wp:positionV relativeFrom="paragraph">
              <wp:posOffset>154940</wp:posOffset>
            </wp:positionV>
            <wp:extent cx="3183255" cy="2200275"/>
            <wp:effectExtent l="19050" t="19050" r="17145" b="285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200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462" w:rsidRPr="008F2462" w:rsidRDefault="008F2462" w:rsidP="008F2462">
      <w:pPr>
        <w:pStyle w:val="Paragraphedeliste"/>
        <w:numPr>
          <w:ilvl w:val="0"/>
          <w:numId w:val="2"/>
        </w:numPr>
        <w:spacing w:after="0"/>
        <w:jc w:val="both"/>
        <w:rPr>
          <w:b/>
        </w:rPr>
      </w:pPr>
      <w:r>
        <w:rPr>
          <w:b/>
        </w:rPr>
        <w:t>Généralités</w:t>
      </w:r>
    </w:p>
    <w:p w:rsidR="008F2462" w:rsidRDefault="008F2462" w:rsidP="00ED5595">
      <w:pPr>
        <w:spacing w:after="0"/>
        <w:jc w:val="both"/>
        <w:rPr>
          <w:i/>
        </w:rPr>
      </w:pPr>
    </w:p>
    <w:p w:rsidR="000A4E8E" w:rsidRDefault="00F56A3D" w:rsidP="00ED5595">
      <w:pPr>
        <w:spacing w:after="0"/>
        <w:jc w:val="both"/>
        <w:rPr>
          <w:i/>
        </w:rPr>
      </w:pPr>
      <w:r w:rsidRPr="00F56A3D">
        <w:rPr>
          <w:i/>
        </w:rPr>
        <w:t>La RI</w:t>
      </w:r>
      <w:r>
        <w:rPr>
          <w:i/>
        </w:rPr>
        <w:t xml:space="preserve"> fait appel à 2 types de défenses :</w:t>
      </w:r>
    </w:p>
    <w:p w:rsidR="00F56A3D" w:rsidRDefault="00F56A3D" w:rsidP="00F56A3D">
      <w:pPr>
        <w:pStyle w:val="Paragraphedeliste"/>
        <w:numPr>
          <w:ilvl w:val="0"/>
          <w:numId w:val="1"/>
        </w:numPr>
        <w:spacing w:after="0"/>
        <w:jc w:val="both"/>
        <w:rPr>
          <w:i/>
        </w:rPr>
      </w:pPr>
      <w:r>
        <w:rPr>
          <w:i/>
        </w:rPr>
        <w:t>Non spécifiques : mise en jeu immédiate</w:t>
      </w:r>
    </w:p>
    <w:p w:rsidR="00F56A3D" w:rsidRDefault="00F56A3D" w:rsidP="00F56A3D">
      <w:pPr>
        <w:pStyle w:val="Paragraphedeliste"/>
        <w:numPr>
          <w:ilvl w:val="0"/>
          <w:numId w:val="1"/>
        </w:numPr>
        <w:spacing w:after="0"/>
        <w:jc w:val="both"/>
        <w:rPr>
          <w:i/>
        </w:rPr>
      </w:pPr>
      <w:r>
        <w:rPr>
          <w:i/>
        </w:rPr>
        <w:t xml:space="preserve">Spécifiques : plus tardives mettant en jeu les </w:t>
      </w:r>
      <w:proofErr w:type="spellStart"/>
      <w:r>
        <w:rPr>
          <w:i/>
        </w:rPr>
        <w:t>Ig</w:t>
      </w:r>
      <w:proofErr w:type="spellEnd"/>
      <w:r>
        <w:rPr>
          <w:i/>
        </w:rPr>
        <w:t xml:space="preserve"> (=AC)</w:t>
      </w:r>
    </w:p>
    <w:p w:rsidR="00F56A3D" w:rsidRDefault="00F56A3D" w:rsidP="00F56A3D">
      <w:pPr>
        <w:spacing w:after="0"/>
        <w:jc w:val="both"/>
        <w:rPr>
          <w:i/>
        </w:rPr>
      </w:pPr>
      <w:r>
        <w:rPr>
          <w:i/>
        </w:rPr>
        <w:t>L’organisme a plusieurs moyens de reconnaître un Ag :</w:t>
      </w:r>
    </w:p>
    <w:p w:rsidR="00F56A3D" w:rsidRDefault="00F56A3D" w:rsidP="00F56A3D">
      <w:pPr>
        <w:pStyle w:val="Paragraphedeliste"/>
        <w:numPr>
          <w:ilvl w:val="0"/>
          <w:numId w:val="1"/>
        </w:numPr>
        <w:spacing w:after="0"/>
        <w:jc w:val="both"/>
        <w:rPr>
          <w:i/>
        </w:rPr>
      </w:pPr>
      <w:r>
        <w:rPr>
          <w:i/>
        </w:rPr>
        <w:t xml:space="preserve">Sous forme native : </w:t>
      </w:r>
      <w:proofErr w:type="spellStart"/>
      <w:r>
        <w:rPr>
          <w:i/>
        </w:rPr>
        <w:t>Ig</w:t>
      </w:r>
      <w:proofErr w:type="spellEnd"/>
    </w:p>
    <w:p w:rsidR="00F56A3D" w:rsidRPr="00F56A3D" w:rsidRDefault="00F56A3D" w:rsidP="00F56A3D">
      <w:pPr>
        <w:pStyle w:val="Paragraphedeliste"/>
        <w:numPr>
          <w:ilvl w:val="0"/>
          <w:numId w:val="1"/>
        </w:numPr>
        <w:spacing w:after="0"/>
        <w:jc w:val="both"/>
        <w:rPr>
          <w:i/>
        </w:rPr>
      </w:pPr>
      <w:r>
        <w:rPr>
          <w:i/>
        </w:rPr>
        <w:t>Sous forme dégradée en peptide (par un CPA) : LT</w:t>
      </w:r>
    </w:p>
    <w:p w:rsidR="008F2462" w:rsidRDefault="008F2462" w:rsidP="00F56A3D">
      <w:pPr>
        <w:spacing w:after="0"/>
        <w:jc w:val="both"/>
        <w:rPr>
          <w:i/>
        </w:rPr>
      </w:pPr>
    </w:p>
    <w:p w:rsidR="008F2462" w:rsidRDefault="008F2462" w:rsidP="00F56A3D">
      <w:pPr>
        <w:spacing w:after="0"/>
        <w:jc w:val="both"/>
        <w:rPr>
          <w:i/>
        </w:rPr>
      </w:pPr>
    </w:p>
    <w:p w:rsidR="008F2462" w:rsidRPr="008F2462" w:rsidRDefault="008223AF" w:rsidP="008F2462">
      <w:pPr>
        <w:pStyle w:val="Paragraphedeliste"/>
        <w:numPr>
          <w:ilvl w:val="0"/>
          <w:numId w:val="3"/>
        </w:numPr>
        <w:spacing w:after="0"/>
        <w:jc w:val="both"/>
        <w:rPr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1B3ECA0" wp14:editId="4E89A3F8">
            <wp:simplePos x="0" y="0"/>
            <wp:positionH relativeFrom="column">
              <wp:posOffset>2597150</wp:posOffset>
            </wp:positionH>
            <wp:positionV relativeFrom="paragraph">
              <wp:posOffset>153670</wp:posOffset>
            </wp:positionV>
            <wp:extent cx="3569335" cy="1488440"/>
            <wp:effectExtent l="19050" t="19050" r="12065" b="1651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335" cy="1488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462" w:rsidRPr="008F2462">
        <w:rPr>
          <w:u w:val="single"/>
        </w:rPr>
        <w:t>Synthèse</w:t>
      </w:r>
    </w:p>
    <w:p w:rsidR="008F2462" w:rsidRDefault="008F2462" w:rsidP="00F56A3D">
      <w:pPr>
        <w:spacing w:after="0"/>
        <w:jc w:val="both"/>
      </w:pPr>
    </w:p>
    <w:p w:rsidR="00F56A3D" w:rsidRDefault="008F2462" w:rsidP="00F56A3D">
      <w:pPr>
        <w:spacing w:after="0"/>
        <w:jc w:val="both"/>
      </w:pPr>
      <w:proofErr w:type="spellStart"/>
      <w:r w:rsidRPr="008F2462">
        <w:t>Ig</w:t>
      </w:r>
      <w:proofErr w:type="spellEnd"/>
      <w:r w:rsidRPr="008F2462">
        <w:t xml:space="preserve"> </w:t>
      </w:r>
      <w:r>
        <w:t xml:space="preserve">synthétisées par des cellules de la lignée B </w:t>
      </w:r>
      <w:r w:rsidRPr="008F2462">
        <w:t>dans la moelle osseuse</w:t>
      </w:r>
      <w:r>
        <w:t> : les pré-B (</w:t>
      </w:r>
      <w:proofErr w:type="spellStart"/>
      <w:r>
        <w:t>Ig</w:t>
      </w:r>
      <w:proofErr w:type="spellEnd"/>
      <w:r>
        <w:t xml:space="preserve"> </w:t>
      </w:r>
      <w:proofErr w:type="spellStart"/>
      <w:r>
        <w:t>intracyto</w:t>
      </w:r>
      <w:proofErr w:type="spellEnd"/>
      <w:r>
        <w:t xml:space="preserve">). Puis elles sont exportées </w:t>
      </w:r>
      <w:proofErr w:type="gramStart"/>
      <w:r>
        <w:t>à la</w:t>
      </w:r>
      <w:proofErr w:type="gramEnd"/>
      <w:r>
        <w:t xml:space="preserve"> mb : LB mature naïf qui va passer dans la </w:t>
      </w:r>
      <w:proofErr w:type="spellStart"/>
      <w:r>
        <w:t>ciruclation</w:t>
      </w:r>
      <w:proofErr w:type="spellEnd"/>
      <w:r>
        <w:t xml:space="preserve"> où il va rencontrer l’Ag (organes lymphatiques secondaires) et s’activer en plasmocyte qui sécrète les AC.</w:t>
      </w:r>
    </w:p>
    <w:p w:rsidR="00726F0B" w:rsidRDefault="00726F0B" w:rsidP="00F56A3D">
      <w:pPr>
        <w:spacing w:after="0"/>
        <w:jc w:val="both"/>
      </w:pPr>
    </w:p>
    <w:p w:rsidR="00726F0B" w:rsidRDefault="00D80D34" w:rsidP="00F56A3D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E034BBD" wp14:editId="0F7D8A4C">
            <wp:simplePos x="0" y="0"/>
            <wp:positionH relativeFrom="column">
              <wp:posOffset>2831465</wp:posOffset>
            </wp:positionH>
            <wp:positionV relativeFrom="paragraph">
              <wp:posOffset>1905</wp:posOffset>
            </wp:positionV>
            <wp:extent cx="2985135" cy="1605280"/>
            <wp:effectExtent l="19050" t="19050" r="24765" b="1397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1605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6F0B" w:rsidRPr="00D80D34" w:rsidRDefault="00726F0B" w:rsidP="00726F0B">
      <w:pPr>
        <w:pStyle w:val="Paragraphedeliste"/>
        <w:numPr>
          <w:ilvl w:val="0"/>
          <w:numId w:val="3"/>
        </w:numPr>
        <w:spacing w:after="0"/>
        <w:jc w:val="both"/>
        <w:rPr>
          <w:u w:val="single"/>
        </w:rPr>
      </w:pPr>
      <w:r w:rsidRPr="00D80D34">
        <w:rPr>
          <w:u w:val="single"/>
        </w:rPr>
        <w:t>Structure et fonctions</w:t>
      </w:r>
    </w:p>
    <w:p w:rsidR="00726F0B" w:rsidRDefault="00726F0B" w:rsidP="00726F0B">
      <w:pPr>
        <w:spacing w:after="0"/>
        <w:jc w:val="both"/>
      </w:pPr>
    </w:p>
    <w:p w:rsidR="000241AF" w:rsidRDefault="000241AF" w:rsidP="00726F0B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65D8AE5F" wp14:editId="44A66A2C">
            <wp:simplePos x="0" y="0"/>
            <wp:positionH relativeFrom="column">
              <wp:posOffset>3098165</wp:posOffset>
            </wp:positionH>
            <wp:positionV relativeFrom="paragraph">
              <wp:posOffset>1243330</wp:posOffset>
            </wp:positionV>
            <wp:extent cx="2721610" cy="1818005"/>
            <wp:effectExtent l="19050" t="19050" r="21590" b="10795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818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F0B">
        <w:t xml:space="preserve">Glycoprotéine composée de plusieurs chaînes peptidiques </w:t>
      </w:r>
      <w:r>
        <w:t xml:space="preserve">à domaines </w:t>
      </w:r>
      <w:proofErr w:type="spellStart"/>
      <w:r>
        <w:t>Ig</w:t>
      </w:r>
      <w:proofErr w:type="spellEnd"/>
      <w:r>
        <w:t xml:space="preserve"> (boucles par ponts disulfures) qui donnent une forme globulaire, </w:t>
      </w:r>
      <w:r w:rsidR="00726F0B">
        <w:t>présentant des motifs osidiques : 2 chaînes lourdes identiques et 2 légères identiques =&gt; symétrie</w:t>
      </w:r>
      <w:r w:rsidR="0091078E">
        <w:t xml:space="preserve"> en Y</w:t>
      </w:r>
      <w:r w:rsidR="00726F0B">
        <w:t>.</w:t>
      </w:r>
      <w:r w:rsidR="0091078E">
        <w:t xml:space="preserve"> </w:t>
      </w:r>
      <w:r>
        <w:t xml:space="preserve">On a des domaines </w:t>
      </w:r>
      <w:r w:rsidRPr="000241AF">
        <w:rPr>
          <w:b/>
        </w:rPr>
        <w:t>variables</w:t>
      </w:r>
      <w:r>
        <w:t xml:space="preserve"> et des domaines </w:t>
      </w:r>
      <w:proofErr w:type="spellStart"/>
      <w:r w:rsidRPr="000241AF">
        <w:rPr>
          <w:b/>
        </w:rPr>
        <w:t>csts</w:t>
      </w:r>
      <w:proofErr w:type="spellEnd"/>
      <w:r>
        <w:rPr>
          <w:b/>
        </w:rPr>
        <w:t>.</w:t>
      </w:r>
      <w:r>
        <w:t xml:space="preserve"> </w:t>
      </w:r>
      <w:r w:rsidR="0091078E">
        <w:t xml:space="preserve">Molécule polarisée : </w:t>
      </w:r>
    </w:p>
    <w:p w:rsidR="000241AF" w:rsidRDefault="0091078E" w:rsidP="000241AF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un pôle pour la </w:t>
      </w:r>
      <w:proofErr w:type="spellStart"/>
      <w:r w:rsidRPr="000241AF">
        <w:rPr>
          <w:b/>
        </w:rPr>
        <w:t>recnss</w:t>
      </w:r>
      <w:proofErr w:type="spellEnd"/>
      <w:r>
        <w:t xml:space="preserve"> </w:t>
      </w:r>
      <w:r w:rsidRPr="000241AF">
        <w:rPr>
          <w:b/>
        </w:rPr>
        <w:t>de</w:t>
      </w:r>
      <w:r>
        <w:t xml:space="preserve"> </w:t>
      </w:r>
      <w:r w:rsidRPr="000241AF">
        <w:rPr>
          <w:b/>
        </w:rPr>
        <w:t>l’Ag</w:t>
      </w:r>
      <w:r>
        <w:t xml:space="preserve"> </w:t>
      </w:r>
      <w:r w:rsidR="000241AF">
        <w:t xml:space="preserve">supportée par la partie </w:t>
      </w:r>
      <w:r w:rsidR="000241AF" w:rsidRPr="000241AF">
        <w:rPr>
          <w:b/>
        </w:rPr>
        <w:t>variable</w:t>
      </w:r>
    </w:p>
    <w:p w:rsidR="00726F0B" w:rsidRDefault="000241AF" w:rsidP="000241AF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un pôle </w:t>
      </w:r>
      <w:r w:rsidR="0091078E">
        <w:t xml:space="preserve">pour la </w:t>
      </w:r>
      <w:proofErr w:type="spellStart"/>
      <w:r w:rsidR="0091078E" w:rsidRPr="000241AF">
        <w:rPr>
          <w:b/>
        </w:rPr>
        <w:t>fct</w:t>
      </w:r>
      <w:proofErr w:type="spellEnd"/>
      <w:r w:rsidR="0091078E">
        <w:t xml:space="preserve"> </w:t>
      </w:r>
      <w:r w:rsidR="0091078E" w:rsidRPr="000241AF">
        <w:rPr>
          <w:b/>
        </w:rPr>
        <w:t>effectrice</w:t>
      </w:r>
      <w:r>
        <w:t xml:space="preserve"> : fixation aux </w:t>
      </w:r>
      <w:proofErr w:type="spellStart"/>
      <w:r>
        <w:t>rc</w:t>
      </w:r>
      <w:r w:rsidR="00BC7C95">
        <w:t>pts</w:t>
      </w:r>
      <w:proofErr w:type="spellEnd"/>
      <w:r w:rsidR="00BC7C95">
        <w:t xml:space="preserve"> et activation du complément, trav</w:t>
      </w:r>
      <w:r>
        <w:t xml:space="preserve">ersée du placenta, catabolisme ; supportée par la partie </w:t>
      </w:r>
      <w:proofErr w:type="spellStart"/>
      <w:r>
        <w:t>cste</w:t>
      </w:r>
      <w:proofErr w:type="spellEnd"/>
    </w:p>
    <w:p w:rsidR="000241AF" w:rsidRPr="000241AF" w:rsidRDefault="000241AF" w:rsidP="000241AF">
      <w:pPr>
        <w:spacing w:after="0"/>
        <w:jc w:val="both"/>
      </w:pPr>
    </w:p>
    <w:p w:rsidR="00BC7C95" w:rsidRDefault="000241AF" w:rsidP="00F56A3D">
      <w:pPr>
        <w:spacing w:after="0"/>
        <w:jc w:val="both"/>
      </w:pPr>
      <w:r>
        <w:t>On nomme les différentes parties selon les propriétés de clivage par des enzymes :</w:t>
      </w:r>
    </w:p>
    <w:p w:rsidR="00BC7C95" w:rsidRDefault="00BC7C95" w:rsidP="00BC7C95">
      <w:pPr>
        <w:pStyle w:val="Paragraphedeliste"/>
        <w:numPr>
          <w:ilvl w:val="0"/>
          <w:numId w:val="4"/>
        </w:numPr>
        <w:spacing w:after="0"/>
        <w:jc w:val="both"/>
      </w:pPr>
      <w:r>
        <w:lastRenderedPageBreak/>
        <w:t xml:space="preserve">clivage à la pepsine : 2 fragments = </w:t>
      </w:r>
      <w:proofErr w:type="gramStart"/>
      <w:r w:rsidRPr="00BC7C95">
        <w:rPr>
          <w:b/>
        </w:rPr>
        <w:t>F(</w:t>
      </w:r>
      <w:proofErr w:type="gramEnd"/>
      <w:r w:rsidRPr="00BC7C95">
        <w:rPr>
          <w:b/>
        </w:rPr>
        <w:t>ab)</w:t>
      </w:r>
      <w:r w:rsidRPr="00BC7C95">
        <w:rPr>
          <w:b/>
          <w:vertAlign w:val="subscript"/>
        </w:rPr>
        <w:t>2</w:t>
      </w:r>
      <w:r>
        <w:t xml:space="preserve"> bipolaire qui contient la partie variable  ET </w:t>
      </w:r>
      <w:proofErr w:type="spellStart"/>
      <w:r w:rsidRPr="00BC7C95">
        <w:rPr>
          <w:b/>
        </w:rPr>
        <w:t>Fc</w:t>
      </w:r>
      <w:proofErr w:type="spellEnd"/>
      <w:r>
        <w:t xml:space="preserve"> partie </w:t>
      </w:r>
      <w:proofErr w:type="spellStart"/>
      <w:r>
        <w:t>cste</w:t>
      </w:r>
      <w:proofErr w:type="spellEnd"/>
      <w:r>
        <w:t>.</w:t>
      </w:r>
    </w:p>
    <w:p w:rsidR="00BC7C95" w:rsidRPr="00BC7C95" w:rsidRDefault="00BC7C95" w:rsidP="00BC7C95">
      <w:pPr>
        <w:pStyle w:val="Paragraphedeliste"/>
        <w:numPr>
          <w:ilvl w:val="0"/>
          <w:numId w:val="4"/>
        </w:numPr>
        <w:spacing w:after="0"/>
        <w:jc w:val="both"/>
      </w:pPr>
      <w:r>
        <w:t xml:space="preserve">Clivage à la papaïne : 3 </w:t>
      </w:r>
      <w:proofErr w:type="spellStart"/>
      <w:r>
        <w:t>fgmts</w:t>
      </w:r>
      <w:proofErr w:type="spellEnd"/>
      <w:r>
        <w:t xml:space="preserve"> = 2</w:t>
      </w:r>
      <w:r>
        <w:rPr>
          <w:b/>
        </w:rPr>
        <w:t xml:space="preserve"> </w:t>
      </w:r>
      <w:proofErr w:type="spellStart"/>
      <w:r>
        <w:rPr>
          <w:b/>
        </w:rPr>
        <w:t>Fab</w:t>
      </w:r>
      <w:proofErr w:type="spellEnd"/>
      <w:r>
        <w:t xml:space="preserve"> composé d’une c. légère et une lourde ET un </w:t>
      </w:r>
      <w:proofErr w:type="spellStart"/>
      <w:r>
        <w:rPr>
          <w:b/>
        </w:rPr>
        <w:t>Fc</w:t>
      </w:r>
      <w:proofErr w:type="spellEnd"/>
    </w:p>
    <w:p w:rsidR="00BC7C95" w:rsidRDefault="00FA0BA3" w:rsidP="00BC7C95">
      <w:pPr>
        <w:spacing w:after="0"/>
        <w:jc w:val="both"/>
      </w:pPr>
      <w:r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EC9CB5C" wp14:editId="6E8B371A">
            <wp:simplePos x="0" y="0"/>
            <wp:positionH relativeFrom="column">
              <wp:posOffset>2969260</wp:posOffset>
            </wp:positionH>
            <wp:positionV relativeFrom="paragraph">
              <wp:posOffset>106045</wp:posOffset>
            </wp:positionV>
            <wp:extent cx="2843530" cy="2264410"/>
            <wp:effectExtent l="19050" t="19050" r="13970" b="2159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264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7C95" w:rsidRPr="008F2462" w:rsidRDefault="00BC7C95" w:rsidP="00BC7C95">
      <w:pPr>
        <w:spacing w:after="0"/>
        <w:jc w:val="both"/>
      </w:pPr>
      <w:r w:rsidRPr="00FA0BA3">
        <w:rPr>
          <w:b/>
        </w:rPr>
        <w:t xml:space="preserve">Les </w:t>
      </w:r>
      <w:proofErr w:type="spellStart"/>
      <w:r w:rsidRPr="00FA0BA3">
        <w:rPr>
          <w:b/>
        </w:rPr>
        <w:t>Ig</w:t>
      </w:r>
      <w:proofErr w:type="spellEnd"/>
      <w:r w:rsidRPr="00FA0BA3">
        <w:rPr>
          <w:b/>
        </w:rPr>
        <w:t xml:space="preserve"> appartiennent à la fraction </w:t>
      </w:r>
      <w:r w:rsidRPr="00FA0BA3">
        <w:rPr>
          <w:rFonts w:cstheme="minorHAnsi"/>
          <w:b/>
        </w:rPr>
        <w:t>γ</w:t>
      </w:r>
      <w:r w:rsidRPr="00FA0BA3">
        <w:rPr>
          <w:b/>
        </w:rPr>
        <w:t xml:space="preserve"> des protéines sériques.</w:t>
      </w:r>
      <w:r>
        <w:t xml:space="preserve"> Elles ont une extrême variabilité structurale : sur l’électrophorèse on a un pic peu haut, large et diffus.</w:t>
      </w:r>
    </w:p>
    <w:p w:rsidR="00ED5595" w:rsidRDefault="00ED5595" w:rsidP="00ED5595">
      <w:pPr>
        <w:spacing w:after="0"/>
        <w:jc w:val="both"/>
        <w:rPr>
          <w:b/>
        </w:rPr>
      </w:pPr>
    </w:p>
    <w:p w:rsidR="0007234E" w:rsidRPr="0007234E" w:rsidRDefault="0007234E" w:rsidP="00ED5595">
      <w:pPr>
        <w:spacing w:after="0"/>
        <w:jc w:val="both"/>
      </w:pPr>
      <w:r>
        <w:rPr>
          <w:b/>
        </w:rPr>
        <w:t>Structure de la région variable </w:t>
      </w:r>
      <w:r>
        <w:t xml:space="preserve">: au sein de la région variable on a des régions </w:t>
      </w:r>
      <w:proofErr w:type="spellStart"/>
      <w:r w:rsidRPr="0007234E">
        <w:rPr>
          <w:b/>
        </w:rPr>
        <w:t>hyper</w:t>
      </w:r>
      <w:r>
        <w:t>-</w:t>
      </w:r>
      <w:r w:rsidRPr="0007234E">
        <w:rPr>
          <w:b/>
        </w:rPr>
        <w:t>variables</w:t>
      </w:r>
      <w:proofErr w:type="spellEnd"/>
      <w:r>
        <w:rPr>
          <w:b/>
        </w:rPr>
        <w:t xml:space="preserve"> </w:t>
      </w:r>
      <w:r>
        <w:t xml:space="preserve">= </w:t>
      </w:r>
      <w:r w:rsidRPr="0007234E">
        <w:rPr>
          <w:b/>
        </w:rPr>
        <w:t>CDR</w:t>
      </w:r>
      <w:r>
        <w:t xml:space="preserve"> (</w:t>
      </w:r>
      <w:proofErr w:type="spellStart"/>
      <w:r>
        <w:t>complementary</w:t>
      </w:r>
      <w:proofErr w:type="spellEnd"/>
      <w:r>
        <w:t xml:space="preserve"> </w:t>
      </w:r>
      <w:proofErr w:type="spellStart"/>
      <w:r>
        <w:t>determining</w:t>
      </w:r>
      <w:proofErr w:type="spellEnd"/>
      <w:r>
        <w:t xml:space="preserve"> </w:t>
      </w:r>
      <w:proofErr w:type="spellStart"/>
      <w:r>
        <w:t>regions</w:t>
      </w:r>
      <w:proofErr w:type="spellEnd"/>
      <w:r>
        <w:t>), très exposées à la surface de la molécule et qui déterminent la spécificité de l’AC pour l’Ag</w:t>
      </w:r>
    </w:p>
    <w:p w:rsidR="002E5662" w:rsidRDefault="002E5662" w:rsidP="00ED5595">
      <w:pPr>
        <w:spacing w:after="0"/>
        <w:jc w:val="both"/>
        <w:rPr>
          <w:b/>
        </w:rPr>
      </w:pPr>
    </w:p>
    <w:p w:rsidR="0007234E" w:rsidRDefault="0007234E" w:rsidP="00ED5595">
      <w:pPr>
        <w:spacing w:after="0"/>
        <w:jc w:val="both"/>
        <w:rPr>
          <w:b/>
        </w:rPr>
      </w:pPr>
    </w:p>
    <w:p w:rsidR="002E5662" w:rsidRDefault="002E5662" w:rsidP="002E5662">
      <w:pPr>
        <w:pStyle w:val="Paragraphedeliste"/>
        <w:numPr>
          <w:ilvl w:val="0"/>
          <w:numId w:val="3"/>
        </w:numPr>
        <w:spacing w:after="0"/>
        <w:jc w:val="both"/>
      </w:pPr>
      <w:r w:rsidRPr="0007234E">
        <w:rPr>
          <w:u w:val="single"/>
        </w:rPr>
        <w:t>Variabilité</w:t>
      </w:r>
    </w:p>
    <w:p w:rsidR="002E5662" w:rsidRDefault="002E5662" w:rsidP="002E5662">
      <w:pPr>
        <w:spacing w:after="0"/>
        <w:jc w:val="both"/>
      </w:pPr>
    </w:p>
    <w:p w:rsidR="0007234E" w:rsidRDefault="0007234E" w:rsidP="002E5662">
      <w:pPr>
        <w:spacing w:after="0"/>
        <w:jc w:val="both"/>
      </w:pPr>
      <w:r>
        <w:t xml:space="preserve">Retrouvée à plusieurs niveaux : </w:t>
      </w:r>
    </w:p>
    <w:p w:rsidR="0007234E" w:rsidRDefault="0007234E" w:rsidP="0007234E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Régions </w:t>
      </w:r>
      <w:proofErr w:type="spellStart"/>
      <w:r>
        <w:t>cstes</w:t>
      </w:r>
      <w:proofErr w:type="spellEnd"/>
      <w:r>
        <w:t xml:space="preserve"> : affecte les propriétés </w:t>
      </w:r>
      <w:proofErr w:type="spellStart"/>
      <w:r>
        <w:t>fctnelles</w:t>
      </w:r>
      <w:proofErr w:type="spellEnd"/>
      <w:r>
        <w:t xml:space="preserve"> = </w:t>
      </w:r>
      <w:proofErr w:type="spellStart"/>
      <w:r>
        <w:t>fgmts</w:t>
      </w:r>
      <w:proofErr w:type="spellEnd"/>
      <w:r>
        <w:t xml:space="preserve"> </w:t>
      </w:r>
      <w:proofErr w:type="spellStart"/>
      <w:r>
        <w:t>Fc</w:t>
      </w:r>
      <w:proofErr w:type="spellEnd"/>
      <w:r>
        <w:t xml:space="preserve"> différents</w:t>
      </w:r>
    </w:p>
    <w:p w:rsidR="0007234E" w:rsidRDefault="0007234E" w:rsidP="0007234E">
      <w:pPr>
        <w:pStyle w:val="Paragraphedeliste"/>
        <w:numPr>
          <w:ilvl w:val="1"/>
          <w:numId w:val="1"/>
        </w:numPr>
        <w:spacing w:after="0"/>
        <w:jc w:val="both"/>
      </w:pPr>
      <w:proofErr w:type="spellStart"/>
      <w:r w:rsidRPr="00EC458D">
        <w:rPr>
          <w:b/>
        </w:rPr>
        <w:t>Isotypie</w:t>
      </w:r>
      <w:proofErr w:type="spellEnd"/>
      <w:r>
        <w:t xml:space="preserve"> = variations exprimées par tous les individus d’une même espèce</w:t>
      </w:r>
    </w:p>
    <w:p w:rsidR="0007234E" w:rsidRDefault="0007234E" w:rsidP="0007234E">
      <w:pPr>
        <w:pStyle w:val="Paragraphedeliste"/>
        <w:numPr>
          <w:ilvl w:val="1"/>
          <w:numId w:val="1"/>
        </w:numPr>
        <w:spacing w:after="0"/>
        <w:jc w:val="both"/>
      </w:pPr>
      <w:proofErr w:type="spellStart"/>
      <w:r>
        <w:t>Allotypie</w:t>
      </w:r>
      <w:proofErr w:type="spellEnd"/>
      <w:r>
        <w:t xml:space="preserve"> = variations exprimées par des </w:t>
      </w:r>
      <w:proofErr w:type="spellStart"/>
      <w:r>
        <w:t>gpes</w:t>
      </w:r>
      <w:proofErr w:type="spellEnd"/>
      <w:r>
        <w:t xml:space="preserve"> d’individus d’une espèce</w:t>
      </w:r>
      <w:r w:rsidR="00EC458D">
        <w:t xml:space="preserve"> (intérêt </w:t>
      </w:r>
      <w:proofErr w:type="spellStart"/>
      <w:r w:rsidR="00EC458D">
        <w:t>épidémio</w:t>
      </w:r>
      <w:proofErr w:type="spellEnd"/>
      <w:r w:rsidR="00EC458D">
        <w:t>)</w:t>
      </w:r>
    </w:p>
    <w:p w:rsidR="0007234E" w:rsidRDefault="0007234E" w:rsidP="0007234E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Régions </w:t>
      </w:r>
      <w:proofErr w:type="spellStart"/>
      <w:r>
        <w:t>hyper-variables</w:t>
      </w:r>
      <w:proofErr w:type="spellEnd"/>
      <w:r>
        <w:t xml:space="preserve"> : </w:t>
      </w:r>
      <w:r w:rsidR="00EC458D">
        <w:t>affecte la spécificité antigénique</w:t>
      </w:r>
    </w:p>
    <w:p w:rsidR="00EC458D" w:rsidRDefault="00EC458D" w:rsidP="00EC458D">
      <w:pPr>
        <w:pStyle w:val="Paragraphedeliste"/>
        <w:numPr>
          <w:ilvl w:val="1"/>
          <w:numId w:val="1"/>
        </w:numPr>
        <w:spacing w:after="0"/>
        <w:jc w:val="both"/>
      </w:pPr>
      <w:r w:rsidRPr="00EC458D">
        <w:rPr>
          <w:b/>
        </w:rPr>
        <w:t>Idiotypie</w:t>
      </w:r>
      <w:r>
        <w:t xml:space="preserve"> : variations exprimée au </w:t>
      </w:r>
      <w:proofErr w:type="spellStart"/>
      <w:r>
        <w:t>niv</w:t>
      </w:r>
      <w:proofErr w:type="spellEnd"/>
      <w:r>
        <w:t xml:space="preserve"> de l’individu</w:t>
      </w:r>
    </w:p>
    <w:p w:rsidR="00EC458D" w:rsidRDefault="00EC458D" w:rsidP="00EC458D">
      <w:pPr>
        <w:spacing w:after="0"/>
        <w:jc w:val="both"/>
      </w:pPr>
    </w:p>
    <w:p w:rsidR="00EC458D" w:rsidRDefault="00EC458D" w:rsidP="00EC458D">
      <w:pPr>
        <w:spacing w:after="0"/>
        <w:jc w:val="both"/>
      </w:pPr>
      <w:r w:rsidRPr="00EC458D">
        <w:rPr>
          <w:b/>
        </w:rPr>
        <w:t>ISOTYPIE</w:t>
      </w:r>
      <w:r>
        <w:rPr>
          <w:b/>
        </w:rPr>
        <w:t> </w:t>
      </w:r>
      <w:r>
        <w:t>+++</w:t>
      </w:r>
    </w:p>
    <w:p w:rsidR="00EC458D" w:rsidRPr="006E5FA4" w:rsidRDefault="00EC458D" w:rsidP="00EC458D">
      <w:pPr>
        <w:spacing w:after="0"/>
        <w:jc w:val="both"/>
        <w:rPr>
          <w:lang w:val="fr-BE"/>
        </w:rPr>
      </w:pPr>
      <w:r>
        <w:t xml:space="preserve">On a plusieurs types de chaînes lourdes : </w:t>
      </w:r>
      <w:r>
        <w:rPr>
          <w:rFonts w:cstheme="minorHAnsi"/>
          <w:lang w:val="fr-BE"/>
        </w:rPr>
        <w:t>μ</w:t>
      </w:r>
      <w:r w:rsidRPr="00EC458D">
        <w:rPr>
          <w:lang w:val="fr-BE"/>
        </w:rPr>
        <w:t xml:space="preserve">, </w:t>
      </w:r>
      <w:r>
        <w:rPr>
          <w:rFonts w:cstheme="minorHAnsi"/>
          <w:lang w:val="fr-BE"/>
        </w:rPr>
        <w:t>γ</w:t>
      </w:r>
      <w:r w:rsidRPr="00EC458D">
        <w:rPr>
          <w:lang w:val="fr-BE"/>
        </w:rPr>
        <w:t xml:space="preserve">, </w:t>
      </w:r>
      <w:r>
        <w:rPr>
          <w:rFonts w:cstheme="minorHAnsi"/>
          <w:lang w:val="fr-BE"/>
        </w:rPr>
        <w:t>α</w:t>
      </w:r>
      <w:r w:rsidRPr="00EC458D">
        <w:rPr>
          <w:lang w:val="fr-BE"/>
        </w:rPr>
        <w:t xml:space="preserve">, </w:t>
      </w:r>
      <w:r>
        <w:rPr>
          <w:rFonts w:cstheme="minorHAnsi"/>
          <w:lang w:val="fr-BE"/>
        </w:rPr>
        <w:t>δ</w:t>
      </w:r>
      <w:r>
        <w:rPr>
          <w:lang w:val="fr-BE"/>
        </w:rPr>
        <w:t xml:space="preserve"> </w:t>
      </w:r>
      <w:r w:rsidRPr="00EC458D">
        <w:rPr>
          <w:lang w:val="fr-BE"/>
        </w:rPr>
        <w:t xml:space="preserve">et </w:t>
      </w:r>
      <w:r>
        <w:rPr>
          <w:rFonts w:cstheme="minorHAnsi"/>
          <w:lang w:val="fr-BE"/>
        </w:rPr>
        <w:t>ε</w:t>
      </w:r>
      <w:r w:rsidRPr="00EC458D">
        <w:rPr>
          <w:lang w:val="fr-BE"/>
        </w:rPr>
        <w:t xml:space="preserve"> qui déterminent la </w:t>
      </w:r>
      <w:r>
        <w:rPr>
          <w:lang w:val="fr-BE"/>
        </w:rPr>
        <w:t>classe de l’</w:t>
      </w:r>
      <w:proofErr w:type="spellStart"/>
      <w:r>
        <w:rPr>
          <w:lang w:val="fr-BE"/>
        </w:rPr>
        <w:t>Ig</w:t>
      </w:r>
      <w:proofErr w:type="spellEnd"/>
      <w:r>
        <w:rPr>
          <w:lang w:val="fr-BE"/>
        </w:rPr>
        <w:t> : M, G, A, D, E ; et 2 types de chaînes légères (</w:t>
      </w:r>
      <w:r w:rsidR="00910CB3">
        <w:rPr>
          <w:rFonts w:cstheme="minorHAnsi"/>
          <w:lang w:val="fr-BE"/>
        </w:rPr>
        <w:t>κ</w:t>
      </w:r>
      <w:r w:rsidR="00910CB3">
        <w:rPr>
          <w:lang w:val="fr-BE"/>
        </w:rPr>
        <w:t xml:space="preserve"> </w:t>
      </w:r>
      <w:r>
        <w:rPr>
          <w:lang w:val="fr-BE"/>
        </w:rPr>
        <w:t xml:space="preserve">et </w:t>
      </w:r>
      <w:r w:rsidR="00910CB3">
        <w:rPr>
          <w:rFonts w:cstheme="minorHAnsi"/>
          <w:lang w:val="fr-BE"/>
        </w:rPr>
        <w:t>λ</w:t>
      </w:r>
      <w:r>
        <w:rPr>
          <w:lang w:val="fr-BE"/>
        </w:rPr>
        <w:t>). L’association de 2 chaînes lourdes identiques et de 2 légères identiques détermine l’</w:t>
      </w:r>
      <w:proofErr w:type="spellStart"/>
      <w:r>
        <w:rPr>
          <w:lang w:val="fr-BE"/>
        </w:rPr>
        <w:t>isotype</w:t>
      </w:r>
      <w:proofErr w:type="spellEnd"/>
      <w:r>
        <w:rPr>
          <w:lang w:val="fr-BE"/>
        </w:rPr>
        <w:t xml:space="preserve">. Les différents </w:t>
      </w:r>
      <w:proofErr w:type="spellStart"/>
      <w:r>
        <w:rPr>
          <w:lang w:val="fr-BE"/>
        </w:rPr>
        <w:t>isotypes</w:t>
      </w:r>
      <w:proofErr w:type="spellEnd"/>
      <w:r>
        <w:rPr>
          <w:lang w:val="fr-BE"/>
        </w:rPr>
        <w:t xml:space="preserve"> sont présents chez tous les in</w:t>
      </w:r>
      <w:r w:rsidR="00910CB3">
        <w:rPr>
          <w:lang w:val="fr-BE"/>
        </w:rPr>
        <w:t>d</w:t>
      </w:r>
      <w:r>
        <w:rPr>
          <w:lang w:val="fr-BE"/>
        </w:rPr>
        <w:t>ividus et ont des p</w:t>
      </w:r>
      <w:r w:rsidR="006E5FA4">
        <w:rPr>
          <w:lang w:val="fr-BE"/>
        </w:rPr>
        <w:t xml:space="preserve">ropriétés </w:t>
      </w:r>
      <w:proofErr w:type="spellStart"/>
      <w:r w:rsidR="006E5FA4">
        <w:rPr>
          <w:lang w:val="fr-BE"/>
        </w:rPr>
        <w:t>fctnelles</w:t>
      </w:r>
      <w:proofErr w:type="spellEnd"/>
      <w:r w:rsidR="006E5FA4">
        <w:rPr>
          <w:lang w:val="fr-BE"/>
        </w:rPr>
        <w:t xml:space="preserve"> différentes. Ils permettent de</w:t>
      </w:r>
      <w:r w:rsidR="008223AF">
        <w:rPr>
          <w:lang w:val="fr-BE"/>
        </w:rPr>
        <w:t xml:space="preserve"> réguler la RI (</w:t>
      </w:r>
      <w:proofErr w:type="spellStart"/>
      <w:r w:rsidR="008223AF">
        <w:rPr>
          <w:lang w:val="fr-BE"/>
        </w:rPr>
        <w:t>Ig</w:t>
      </w:r>
      <w:proofErr w:type="spellEnd"/>
      <w:r w:rsidR="008223AF">
        <w:rPr>
          <w:lang w:val="fr-BE"/>
        </w:rPr>
        <w:t>-</w:t>
      </w:r>
      <w:proofErr w:type="spellStart"/>
      <w:r w:rsidR="008223AF">
        <w:rPr>
          <w:lang w:val="fr-BE"/>
        </w:rPr>
        <w:t>r</w:t>
      </w:r>
      <w:bookmarkStart w:id="0" w:name="_GoBack"/>
      <w:bookmarkEnd w:id="0"/>
      <w:r w:rsidR="008223AF">
        <w:rPr>
          <w:lang w:val="fr-BE"/>
        </w:rPr>
        <w:t>cpt</w:t>
      </w:r>
      <w:proofErr w:type="spellEnd"/>
      <w:r w:rsidR="008223AF">
        <w:rPr>
          <w:lang w:val="fr-BE"/>
        </w:rPr>
        <w:t>-cellule ci</w:t>
      </w:r>
      <w:r w:rsidR="006E5FA4">
        <w:rPr>
          <w:lang w:val="fr-BE"/>
        </w:rPr>
        <w:t>ble)</w:t>
      </w:r>
    </w:p>
    <w:p w:rsidR="009B6B3D" w:rsidRDefault="009B6B3D" w:rsidP="00EC458D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2962C440" wp14:editId="4D0F8625">
            <wp:simplePos x="0" y="0"/>
            <wp:positionH relativeFrom="column">
              <wp:posOffset>3345815</wp:posOffset>
            </wp:positionH>
            <wp:positionV relativeFrom="paragraph">
              <wp:posOffset>240030</wp:posOffset>
            </wp:positionV>
            <wp:extent cx="2465705" cy="892810"/>
            <wp:effectExtent l="19050" t="19050" r="10795" b="2159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8928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/!\ la structure de base est </w:t>
      </w:r>
      <w:proofErr w:type="spellStart"/>
      <w:r>
        <w:t>tjs</w:t>
      </w:r>
      <w:proofErr w:type="spellEnd"/>
      <w:r>
        <w:t xml:space="preserve"> conservée mais on a des variations : mono, bi ou polymériques ; associées à d’autre chaînes polypeptidiques…</w:t>
      </w:r>
    </w:p>
    <w:p w:rsidR="00EC458D" w:rsidRDefault="00EC458D" w:rsidP="00EC458D">
      <w:pPr>
        <w:spacing w:after="0"/>
        <w:jc w:val="both"/>
      </w:pPr>
    </w:p>
    <w:p w:rsidR="00910CB3" w:rsidRDefault="00910CB3" w:rsidP="00910CB3">
      <w:pPr>
        <w:pStyle w:val="Paragraphedeliste"/>
        <w:numPr>
          <w:ilvl w:val="0"/>
          <w:numId w:val="6"/>
        </w:numPr>
        <w:spacing w:after="0"/>
        <w:jc w:val="both"/>
      </w:pPr>
      <w:proofErr w:type="spellStart"/>
      <w:r w:rsidRPr="00910CB3">
        <w:rPr>
          <w:b/>
          <w:color w:val="FF0000"/>
        </w:rPr>
        <w:t>IgG</w:t>
      </w:r>
      <w:proofErr w:type="spellEnd"/>
      <w:r>
        <w:t xml:space="preserve"> (</w:t>
      </w:r>
      <w:r>
        <w:rPr>
          <w:rFonts w:cstheme="minorHAnsi"/>
        </w:rPr>
        <w:t>γ</w:t>
      </w:r>
      <w:r>
        <w:t>2</w:t>
      </w:r>
      <w:r>
        <w:rPr>
          <w:rFonts w:cstheme="minorHAnsi"/>
        </w:rPr>
        <w:t>κ2 ou γ2λ</w:t>
      </w:r>
      <w:r>
        <w:t>2)</w:t>
      </w:r>
    </w:p>
    <w:p w:rsidR="00910CB3" w:rsidRPr="00910CB3" w:rsidRDefault="00910CB3" w:rsidP="00910CB3">
      <w:pPr>
        <w:pStyle w:val="Paragraphedeliste"/>
        <w:numPr>
          <w:ilvl w:val="1"/>
          <w:numId w:val="6"/>
        </w:numPr>
        <w:spacing w:after="0"/>
        <w:jc w:val="both"/>
      </w:pPr>
      <w:proofErr w:type="spellStart"/>
      <w:r>
        <w:rPr>
          <w:lang w:val="fr-BE"/>
        </w:rPr>
        <w:t>Ig</w:t>
      </w:r>
      <w:proofErr w:type="spellEnd"/>
      <w:r>
        <w:rPr>
          <w:lang w:val="fr-BE"/>
        </w:rPr>
        <w:t xml:space="preserve"> sériques </w:t>
      </w:r>
      <w:proofErr w:type="spellStart"/>
      <w:r>
        <w:rPr>
          <w:lang w:val="fr-BE"/>
        </w:rPr>
        <w:t>maj</w:t>
      </w:r>
      <w:proofErr w:type="spellEnd"/>
      <w:r>
        <w:rPr>
          <w:lang w:val="fr-BE"/>
        </w:rPr>
        <w:t xml:space="preserve"> (70 à 75% des </w:t>
      </w:r>
      <w:proofErr w:type="spellStart"/>
      <w:r>
        <w:rPr>
          <w:lang w:val="fr-BE"/>
        </w:rPr>
        <w:t>Ig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tot</w:t>
      </w:r>
      <w:proofErr w:type="spellEnd"/>
      <w:r w:rsidRPr="00910CB3">
        <w:rPr>
          <w:lang w:val="fr-BE"/>
        </w:rPr>
        <w:t>)</w:t>
      </w:r>
    </w:p>
    <w:p w:rsidR="00910CB3" w:rsidRPr="009B6B3D" w:rsidRDefault="00017FAD" w:rsidP="00910CB3">
      <w:pPr>
        <w:pStyle w:val="Paragraphedeliste"/>
        <w:numPr>
          <w:ilvl w:val="1"/>
          <w:numId w:val="6"/>
        </w:numPr>
        <w:spacing w:after="0"/>
        <w:jc w:val="both"/>
      </w:pPr>
      <w:r w:rsidRPr="00910CB3">
        <w:rPr>
          <w:lang w:val="fr-BE"/>
        </w:rPr>
        <w:t>Intra- et extravasculaires</w:t>
      </w:r>
    </w:p>
    <w:p w:rsidR="009B6B3D" w:rsidRPr="00910CB3" w:rsidRDefault="009B6B3D" w:rsidP="00910CB3">
      <w:pPr>
        <w:pStyle w:val="Paragraphedeliste"/>
        <w:numPr>
          <w:ilvl w:val="1"/>
          <w:numId w:val="6"/>
        </w:numPr>
        <w:spacing w:after="0"/>
        <w:jc w:val="both"/>
      </w:pPr>
      <w:r>
        <w:rPr>
          <w:lang w:val="fr-BE"/>
        </w:rPr>
        <w:t xml:space="preserve">4 sous-types : 1 à 4 qui varient par la taille de la région charnière et la nature des déterminants antigéniques au </w:t>
      </w:r>
      <w:proofErr w:type="spellStart"/>
      <w:r>
        <w:rPr>
          <w:lang w:val="fr-BE"/>
        </w:rPr>
        <w:t>niv</w:t>
      </w:r>
      <w:proofErr w:type="spellEnd"/>
      <w:r>
        <w:rPr>
          <w:lang w:val="fr-BE"/>
        </w:rPr>
        <w:t xml:space="preserve"> des régions </w:t>
      </w:r>
      <w:proofErr w:type="spellStart"/>
      <w:r>
        <w:rPr>
          <w:lang w:val="fr-BE"/>
        </w:rPr>
        <w:t>cstes</w:t>
      </w:r>
      <w:proofErr w:type="spellEnd"/>
      <w:r>
        <w:rPr>
          <w:lang w:val="fr-BE"/>
        </w:rPr>
        <w:t xml:space="preserve"> (dosés si suspicion de déficit I)</w:t>
      </w:r>
    </w:p>
    <w:p w:rsidR="00910CB3" w:rsidRPr="00910CB3" w:rsidRDefault="00017FAD" w:rsidP="00910CB3">
      <w:pPr>
        <w:pStyle w:val="Paragraphedeliste"/>
        <w:numPr>
          <w:ilvl w:val="1"/>
          <w:numId w:val="6"/>
        </w:numPr>
        <w:spacing w:after="0"/>
        <w:jc w:val="both"/>
      </w:pPr>
      <w:r w:rsidRPr="00910CB3">
        <w:rPr>
          <w:lang w:val="fr-BE"/>
        </w:rPr>
        <w:t xml:space="preserve">Bonne fixation aux récepteurs </w:t>
      </w:r>
      <w:proofErr w:type="spellStart"/>
      <w:r w:rsidRPr="00910CB3">
        <w:rPr>
          <w:lang w:val="fr-BE"/>
        </w:rPr>
        <w:t>FcgR</w:t>
      </w:r>
      <w:proofErr w:type="spellEnd"/>
      <w:r w:rsidRPr="00910CB3">
        <w:rPr>
          <w:lang w:val="fr-BE"/>
        </w:rPr>
        <w:t xml:space="preserve"> (IgG</w:t>
      </w:r>
      <w:r w:rsidRPr="00910CB3">
        <w:rPr>
          <w:vertAlign w:val="subscript"/>
          <w:lang w:val="fr-BE"/>
        </w:rPr>
        <w:t>1</w:t>
      </w:r>
      <w:r w:rsidRPr="00910CB3">
        <w:rPr>
          <w:lang w:val="fr-BE"/>
        </w:rPr>
        <w:t xml:space="preserve"> et IgG</w:t>
      </w:r>
      <w:r w:rsidRPr="00910CB3">
        <w:rPr>
          <w:vertAlign w:val="subscript"/>
          <w:lang w:val="fr-BE"/>
        </w:rPr>
        <w:t>3</w:t>
      </w:r>
      <w:r w:rsidRPr="00910CB3">
        <w:rPr>
          <w:lang w:val="fr-BE"/>
        </w:rPr>
        <w:t>)</w:t>
      </w:r>
    </w:p>
    <w:p w:rsidR="00910CB3" w:rsidRPr="00910CB3" w:rsidRDefault="00017FAD" w:rsidP="00910CB3">
      <w:pPr>
        <w:pStyle w:val="Paragraphedeliste"/>
        <w:numPr>
          <w:ilvl w:val="1"/>
          <w:numId w:val="6"/>
        </w:numPr>
        <w:spacing w:after="0"/>
        <w:jc w:val="both"/>
      </w:pPr>
      <w:r w:rsidRPr="00910CB3">
        <w:rPr>
          <w:lang w:val="fr-BE"/>
        </w:rPr>
        <w:t xml:space="preserve"> Activation de la voie classique du complément  (IgG</w:t>
      </w:r>
      <w:r w:rsidRPr="00910CB3">
        <w:rPr>
          <w:vertAlign w:val="subscript"/>
          <w:lang w:val="fr-BE"/>
        </w:rPr>
        <w:t>1</w:t>
      </w:r>
      <w:r w:rsidRPr="00910CB3">
        <w:rPr>
          <w:lang w:val="fr-BE"/>
        </w:rPr>
        <w:t xml:space="preserve"> et IgG</w:t>
      </w:r>
      <w:r w:rsidRPr="00910CB3">
        <w:rPr>
          <w:vertAlign w:val="subscript"/>
          <w:lang w:val="fr-BE"/>
        </w:rPr>
        <w:t>3</w:t>
      </w:r>
      <w:r w:rsidRPr="00910CB3">
        <w:rPr>
          <w:lang w:val="fr-BE"/>
        </w:rPr>
        <w:t>)</w:t>
      </w:r>
    </w:p>
    <w:p w:rsidR="00910CB3" w:rsidRPr="00910CB3" w:rsidRDefault="00017FAD" w:rsidP="00910CB3">
      <w:pPr>
        <w:pStyle w:val="Paragraphedeliste"/>
        <w:numPr>
          <w:ilvl w:val="1"/>
          <w:numId w:val="6"/>
        </w:numPr>
        <w:spacing w:after="0"/>
        <w:jc w:val="both"/>
      </w:pPr>
      <w:r w:rsidRPr="00910CB3">
        <w:rPr>
          <w:lang w:val="fr-BE"/>
        </w:rPr>
        <w:t>Franchissement du placenta</w:t>
      </w:r>
      <w:r w:rsidR="009B6B3D">
        <w:rPr>
          <w:lang w:val="fr-BE"/>
        </w:rPr>
        <w:t xml:space="preserve"> : via le </w:t>
      </w:r>
      <w:proofErr w:type="spellStart"/>
      <w:r w:rsidR="009B6B3D">
        <w:rPr>
          <w:lang w:val="fr-BE"/>
        </w:rPr>
        <w:t>fgmt</w:t>
      </w:r>
      <w:proofErr w:type="spellEnd"/>
      <w:r w:rsidR="009B6B3D">
        <w:rPr>
          <w:lang w:val="fr-BE"/>
        </w:rPr>
        <w:t xml:space="preserve"> </w:t>
      </w:r>
      <w:proofErr w:type="spellStart"/>
      <w:r w:rsidR="009B6B3D">
        <w:rPr>
          <w:lang w:val="fr-BE"/>
        </w:rPr>
        <w:t>Fc</w:t>
      </w:r>
      <w:proofErr w:type="spellEnd"/>
      <w:r w:rsidR="009B6B3D">
        <w:rPr>
          <w:lang w:val="fr-BE"/>
        </w:rPr>
        <w:t xml:space="preserve"> par transfert actif. Seules capables de la franchir !!!  </w:t>
      </w:r>
      <w:proofErr w:type="spellStart"/>
      <w:r w:rsidR="009B6B3D">
        <w:rPr>
          <w:lang w:val="fr-BE"/>
        </w:rPr>
        <w:t>Csq</w:t>
      </w:r>
      <w:proofErr w:type="spellEnd"/>
      <w:r w:rsidR="009B6B3D">
        <w:rPr>
          <w:lang w:val="fr-BE"/>
        </w:rPr>
        <w:t xml:space="preserve"> = si on retrouve des </w:t>
      </w:r>
      <w:proofErr w:type="spellStart"/>
      <w:r w:rsidR="009B6B3D">
        <w:rPr>
          <w:lang w:val="fr-BE"/>
        </w:rPr>
        <w:t>IgG</w:t>
      </w:r>
      <w:proofErr w:type="spellEnd"/>
      <w:r w:rsidR="009B6B3D">
        <w:rPr>
          <w:lang w:val="fr-BE"/>
        </w:rPr>
        <w:t xml:space="preserve"> chez le </w:t>
      </w:r>
      <w:proofErr w:type="spellStart"/>
      <w:r w:rsidR="009B6B3D">
        <w:rPr>
          <w:lang w:val="fr-BE"/>
        </w:rPr>
        <w:t>nv</w:t>
      </w:r>
      <w:proofErr w:type="spellEnd"/>
      <w:r w:rsidR="009B6B3D">
        <w:rPr>
          <w:lang w:val="fr-BE"/>
        </w:rPr>
        <w:t xml:space="preserve">-né on ne sait pas si ce sont les siennes ou celles de sa mère =&gt; on recherche les </w:t>
      </w:r>
      <w:proofErr w:type="spellStart"/>
      <w:r w:rsidR="009B6B3D">
        <w:rPr>
          <w:lang w:val="fr-BE"/>
        </w:rPr>
        <w:t>IgM</w:t>
      </w:r>
      <w:proofErr w:type="spellEnd"/>
      <w:r w:rsidR="009B6B3D">
        <w:rPr>
          <w:lang w:val="fr-BE"/>
        </w:rPr>
        <w:t xml:space="preserve"> qui signent l’infection </w:t>
      </w:r>
      <w:proofErr w:type="spellStart"/>
      <w:r w:rsidR="009B6B3D">
        <w:rPr>
          <w:lang w:val="fr-BE"/>
        </w:rPr>
        <w:t>néo-nat</w:t>
      </w:r>
      <w:proofErr w:type="spellEnd"/>
      <w:r w:rsidR="009B6B3D">
        <w:rPr>
          <w:lang w:val="fr-BE"/>
        </w:rPr>
        <w:t xml:space="preserve"> </w:t>
      </w:r>
    </w:p>
    <w:p w:rsidR="00910CB3" w:rsidRDefault="00017FAD" w:rsidP="00910CB3">
      <w:pPr>
        <w:pStyle w:val="Paragraphedeliste"/>
        <w:numPr>
          <w:ilvl w:val="1"/>
          <w:numId w:val="6"/>
        </w:numPr>
        <w:spacing w:after="0"/>
        <w:jc w:val="both"/>
      </w:pPr>
      <w:r w:rsidRPr="00910CB3">
        <w:rPr>
          <w:lang w:val="fr-BE"/>
        </w:rPr>
        <w:t xml:space="preserve">Sécrétées </w:t>
      </w:r>
      <w:r w:rsidR="00910CB3" w:rsidRPr="00910CB3">
        <w:rPr>
          <w:lang w:val="fr-BE"/>
        </w:rPr>
        <w:t xml:space="preserve">APRÈS </w:t>
      </w:r>
      <w:r w:rsidRPr="00910CB3">
        <w:rPr>
          <w:lang w:val="fr-BE"/>
        </w:rPr>
        <w:t xml:space="preserve">les </w:t>
      </w:r>
      <w:proofErr w:type="spellStart"/>
      <w:r w:rsidRPr="00910CB3">
        <w:rPr>
          <w:lang w:val="fr-BE"/>
        </w:rPr>
        <w:t>IgM</w:t>
      </w:r>
      <w:proofErr w:type="spellEnd"/>
      <w:r w:rsidRPr="00910CB3">
        <w:rPr>
          <w:lang w:val="fr-BE"/>
        </w:rPr>
        <w:t xml:space="preserve"> </w:t>
      </w:r>
    </w:p>
    <w:p w:rsidR="00910CB3" w:rsidRPr="007F3C73" w:rsidRDefault="00D47279" w:rsidP="007F3C73">
      <w:pPr>
        <w:pStyle w:val="Paragraphedeliste"/>
        <w:numPr>
          <w:ilvl w:val="0"/>
          <w:numId w:val="6"/>
        </w:numPr>
        <w:jc w:val="both"/>
        <w:rPr>
          <w:b/>
          <w:color w:val="FF0000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 wp14:anchorId="7328825A" wp14:editId="741DB506">
            <wp:simplePos x="0" y="0"/>
            <wp:positionH relativeFrom="column">
              <wp:posOffset>4197985</wp:posOffset>
            </wp:positionH>
            <wp:positionV relativeFrom="paragraph">
              <wp:posOffset>-549275</wp:posOffset>
            </wp:positionV>
            <wp:extent cx="1717040" cy="1605280"/>
            <wp:effectExtent l="19050" t="19050" r="16510" b="1397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40" cy="1605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10CB3">
        <w:rPr>
          <w:b/>
          <w:color w:val="FF0000"/>
        </w:rPr>
        <w:t>IgM</w:t>
      </w:r>
      <w:proofErr w:type="spellEnd"/>
      <w:r w:rsidR="00910CB3">
        <w:rPr>
          <w:b/>
          <w:color w:val="FF0000"/>
        </w:rPr>
        <w:t xml:space="preserve"> </w:t>
      </w:r>
      <w:r w:rsidR="007F3C73" w:rsidRPr="007F3C73">
        <w:rPr>
          <w:bCs/>
        </w:rPr>
        <w:t>(</w:t>
      </w:r>
      <w:r w:rsidR="007F3C73" w:rsidRPr="007F3C73">
        <w:rPr>
          <w:rFonts w:cstheme="minorHAnsi"/>
          <w:bCs/>
        </w:rPr>
        <w:t>μ</w:t>
      </w:r>
      <w:r w:rsidR="007F3C73" w:rsidRPr="007F3C73">
        <w:rPr>
          <w:bCs/>
        </w:rPr>
        <w:t>2</w:t>
      </w:r>
      <w:r w:rsidR="007F3C73" w:rsidRPr="007F3C73">
        <w:rPr>
          <w:rFonts w:cstheme="minorHAnsi"/>
          <w:bCs/>
        </w:rPr>
        <w:t>κ</w:t>
      </w:r>
      <w:r w:rsidR="007F3C73" w:rsidRPr="007F3C73">
        <w:rPr>
          <w:bCs/>
        </w:rPr>
        <w:t xml:space="preserve">2 ou </w:t>
      </w:r>
      <w:r w:rsidR="007F3C73" w:rsidRPr="007F3C73">
        <w:rPr>
          <w:rFonts w:cstheme="minorHAnsi"/>
          <w:bCs/>
        </w:rPr>
        <w:t>μ</w:t>
      </w:r>
      <w:r w:rsidR="007F3C73" w:rsidRPr="007F3C73">
        <w:rPr>
          <w:bCs/>
        </w:rPr>
        <w:t>2</w:t>
      </w:r>
      <w:r w:rsidR="007F3C73" w:rsidRPr="007F3C73">
        <w:rPr>
          <w:rFonts w:cstheme="minorHAnsi"/>
          <w:bCs/>
        </w:rPr>
        <w:t>λ</w:t>
      </w:r>
      <w:r w:rsidR="007F3C73" w:rsidRPr="007F3C73">
        <w:rPr>
          <w:bCs/>
        </w:rPr>
        <w:t>2)</w:t>
      </w:r>
    </w:p>
    <w:p w:rsidR="00D47279" w:rsidRPr="00D47279" w:rsidRDefault="00D47279" w:rsidP="00D47279">
      <w:pPr>
        <w:pStyle w:val="Paragraphedeliste"/>
        <w:numPr>
          <w:ilvl w:val="1"/>
          <w:numId w:val="6"/>
        </w:numPr>
        <w:spacing w:after="0"/>
        <w:jc w:val="both"/>
      </w:pPr>
      <w:r w:rsidRPr="00D47279">
        <w:rPr>
          <w:lang w:val="fr-BE"/>
        </w:rPr>
        <w:t>Forme</w:t>
      </w:r>
      <w:r>
        <w:rPr>
          <w:lang w:val="fr-BE"/>
        </w:rPr>
        <w:t xml:space="preserve"> </w:t>
      </w:r>
      <w:proofErr w:type="spellStart"/>
      <w:r w:rsidRPr="00D47279">
        <w:rPr>
          <w:b/>
          <w:lang w:val="fr-BE"/>
        </w:rPr>
        <w:t>pentamérique</w:t>
      </w:r>
      <w:proofErr w:type="spellEnd"/>
      <w:r>
        <w:rPr>
          <w:lang w:val="fr-BE"/>
        </w:rPr>
        <w:t xml:space="preserve"> (5 </w:t>
      </w:r>
      <w:proofErr w:type="spellStart"/>
      <w:r>
        <w:rPr>
          <w:lang w:val="fr-BE"/>
        </w:rPr>
        <w:t>ss</w:t>
      </w:r>
      <w:proofErr w:type="spellEnd"/>
      <w:r>
        <w:rPr>
          <w:lang w:val="fr-BE"/>
        </w:rPr>
        <w:t xml:space="preserve">-u liées par une chaîne J) : 10 sites antigéniques =&gt; forte capacité de </w:t>
      </w:r>
      <w:proofErr w:type="spellStart"/>
      <w:r>
        <w:rPr>
          <w:lang w:val="fr-BE"/>
        </w:rPr>
        <w:t>rcnss</w:t>
      </w:r>
      <w:proofErr w:type="spellEnd"/>
      <w:r>
        <w:rPr>
          <w:lang w:val="fr-BE"/>
        </w:rPr>
        <w:t xml:space="preserve"> de l’Ag, d’activation du complément et d’agglutination ce qui va permettre une élimination rapide du </w:t>
      </w:r>
      <w:proofErr w:type="spellStart"/>
      <w:r>
        <w:rPr>
          <w:lang w:val="fr-BE"/>
        </w:rPr>
        <w:t>cmpx</w:t>
      </w:r>
      <w:proofErr w:type="spellEnd"/>
      <w:r>
        <w:rPr>
          <w:lang w:val="fr-BE"/>
        </w:rPr>
        <w:t xml:space="preserve"> immun. </w:t>
      </w:r>
    </w:p>
    <w:p w:rsidR="00D47279" w:rsidRPr="00D47279" w:rsidRDefault="00D47279" w:rsidP="00D47279">
      <w:pPr>
        <w:pStyle w:val="Paragraphedeliste"/>
        <w:numPr>
          <w:ilvl w:val="1"/>
          <w:numId w:val="6"/>
        </w:numPr>
        <w:spacing w:after="0"/>
        <w:jc w:val="both"/>
      </w:pPr>
      <w:r w:rsidRPr="00D47279">
        <w:rPr>
          <w:lang w:val="fr-BE"/>
        </w:rPr>
        <w:t xml:space="preserve">Compartiment </w:t>
      </w:r>
      <w:r w:rsidRPr="00D47279">
        <w:rPr>
          <w:b/>
          <w:iCs/>
          <w:lang w:val="fr-BE"/>
        </w:rPr>
        <w:t>vasculaire</w:t>
      </w:r>
    </w:p>
    <w:p w:rsidR="00D47279" w:rsidRPr="00D47279" w:rsidRDefault="00D47279" w:rsidP="00D47279">
      <w:pPr>
        <w:pStyle w:val="Paragraphedeliste"/>
        <w:numPr>
          <w:ilvl w:val="1"/>
          <w:numId w:val="6"/>
        </w:numPr>
        <w:spacing w:after="0"/>
        <w:jc w:val="both"/>
      </w:pPr>
      <w:r>
        <w:rPr>
          <w:lang w:val="fr-BE"/>
        </w:rPr>
        <w:t>1</w:t>
      </w:r>
      <w:r>
        <w:rPr>
          <w:vertAlign w:val="superscript"/>
          <w:lang w:val="fr-BE"/>
        </w:rPr>
        <w:t>er</w:t>
      </w:r>
      <w:r w:rsidRPr="00D47279">
        <w:rPr>
          <w:lang w:val="fr-BE"/>
        </w:rPr>
        <w:t xml:space="preserve"> </w:t>
      </w:r>
      <w:proofErr w:type="spellStart"/>
      <w:r w:rsidRPr="00D47279">
        <w:rPr>
          <w:lang w:val="fr-BE"/>
        </w:rPr>
        <w:t>Ig</w:t>
      </w:r>
      <w:proofErr w:type="spellEnd"/>
      <w:r w:rsidRPr="00D47279">
        <w:rPr>
          <w:lang w:val="fr-BE"/>
        </w:rPr>
        <w:t xml:space="preserve"> sécrétées par le</w:t>
      </w:r>
      <w:r w:rsidRPr="00D47279">
        <w:rPr>
          <w:i/>
          <w:iCs/>
          <w:lang w:val="fr-BE"/>
        </w:rPr>
        <w:t xml:space="preserve"> </w:t>
      </w:r>
      <w:r w:rsidRPr="00D47279">
        <w:rPr>
          <w:lang w:val="fr-BE"/>
        </w:rPr>
        <w:t>fœtus</w:t>
      </w:r>
      <w:r>
        <w:rPr>
          <w:lang w:val="fr-BE"/>
        </w:rPr>
        <w:t xml:space="preserve"> </w:t>
      </w:r>
      <w:r w:rsidRPr="00D47279">
        <w:rPr>
          <w:lang w:val="fr-BE"/>
        </w:rPr>
        <w:t xml:space="preserve">et </w:t>
      </w:r>
      <w:r w:rsidRPr="00D47279">
        <w:rPr>
          <w:b/>
          <w:lang w:val="fr-BE"/>
        </w:rPr>
        <w:t>1</w:t>
      </w:r>
      <w:r w:rsidRPr="00D47279">
        <w:rPr>
          <w:b/>
          <w:vertAlign w:val="superscript"/>
          <w:lang w:val="fr-BE"/>
        </w:rPr>
        <w:t>er</w:t>
      </w:r>
      <w:r w:rsidRPr="00D47279">
        <w:rPr>
          <w:b/>
          <w:lang w:val="fr-BE"/>
        </w:rPr>
        <w:t xml:space="preserve"> </w:t>
      </w:r>
      <w:proofErr w:type="spellStart"/>
      <w:r w:rsidRPr="00D47279">
        <w:rPr>
          <w:b/>
          <w:lang w:val="fr-BE"/>
        </w:rPr>
        <w:t>Ig</w:t>
      </w:r>
      <w:proofErr w:type="spellEnd"/>
      <w:r w:rsidRPr="00D47279">
        <w:rPr>
          <w:b/>
          <w:lang w:val="fr-BE"/>
        </w:rPr>
        <w:t xml:space="preserve"> sécrétées</w:t>
      </w:r>
      <w:r w:rsidRPr="00D47279">
        <w:rPr>
          <w:b/>
          <w:i/>
          <w:iCs/>
          <w:lang w:val="fr-BE"/>
        </w:rPr>
        <w:t xml:space="preserve"> </w:t>
      </w:r>
      <w:r w:rsidRPr="00D47279">
        <w:rPr>
          <w:b/>
          <w:lang w:val="fr-BE"/>
        </w:rPr>
        <w:t>lors d’une RI</w:t>
      </w:r>
      <w:r w:rsidRPr="00D47279">
        <w:rPr>
          <w:lang w:val="fr-BE"/>
        </w:rPr>
        <w:t xml:space="preserve"> (primaire)</w:t>
      </w:r>
    </w:p>
    <w:p w:rsidR="00D47279" w:rsidRPr="00633AFD" w:rsidRDefault="00D47279" w:rsidP="00D47279">
      <w:pPr>
        <w:pStyle w:val="Paragraphedeliste"/>
        <w:numPr>
          <w:ilvl w:val="1"/>
          <w:numId w:val="6"/>
        </w:numPr>
        <w:spacing w:after="0"/>
        <w:jc w:val="both"/>
      </w:pPr>
      <w:r>
        <w:rPr>
          <w:lang w:val="fr-BE"/>
        </w:rPr>
        <w:t xml:space="preserve">Ne traversent pas le placenta : </w:t>
      </w:r>
      <w:r w:rsidRPr="00D47279">
        <w:rPr>
          <w:i/>
          <w:iCs/>
          <w:lang w:val="fr-BE"/>
        </w:rPr>
        <w:t>(signent une infection néonatale)</w:t>
      </w:r>
    </w:p>
    <w:p w:rsidR="00633AFD" w:rsidRPr="00D47279" w:rsidRDefault="00633AFD" w:rsidP="00D47279">
      <w:pPr>
        <w:pStyle w:val="Paragraphedeliste"/>
        <w:numPr>
          <w:ilvl w:val="1"/>
          <w:numId w:val="6"/>
        </w:numPr>
        <w:spacing w:after="0"/>
        <w:jc w:val="both"/>
      </w:pPr>
      <w:r>
        <w:rPr>
          <w:iCs/>
          <w:lang w:val="fr-BE"/>
        </w:rPr>
        <w:t xml:space="preserve">Existe aussi sous forme membranaire (petite </w:t>
      </w:r>
      <w:proofErr w:type="spellStart"/>
      <w:r>
        <w:rPr>
          <w:iCs/>
          <w:lang w:val="fr-BE"/>
        </w:rPr>
        <w:t>séq</w:t>
      </w:r>
      <w:proofErr w:type="spellEnd"/>
      <w:r>
        <w:rPr>
          <w:iCs/>
          <w:lang w:val="fr-BE"/>
        </w:rPr>
        <w:t xml:space="preserve"> </w:t>
      </w:r>
      <w:proofErr w:type="spellStart"/>
      <w:r>
        <w:rPr>
          <w:iCs/>
          <w:lang w:val="fr-BE"/>
        </w:rPr>
        <w:t>polypep</w:t>
      </w:r>
      <w:proofErr w:type="spellEnd"/>
      <w:r>
        <w:rPr>
          <w:iCs/>
          <w:lang w:val="fr-BE"/>
        </w:rPr>
        <w:t xml:space="preserve"> supplémentaire qui l’ancre </w:t>
      </w:r>
      <w:proofErr w:type="gramStart"/>
      <w:r>
        <w:rPr>
          <w:iCs/>
          <w:lang w:val="fr-BE"/>
        </w:rPr>
        <w:t>à la</w:t>
      </w:r>
      <w:proofErr w:type="gramEnd"/>
      <w:r>
        <w:rPr>
          <w:iCs/>
          <w:lang w:val="fr-BE"/>
        </w:rPr>
        <w:t xml:space="preserve"> mb : </w:t>
      </w:r>
      <w:proofErr w:type="spellStart"/>
      <w:r w:rsidRPr="00633AFD">
        <w:rPr>
          <w:b/>
          <w:iCs/>
          <w:color w:val="FF0000"/>
          <w:lang w:val="fr-BE"/>
        </w:rPr>
        <w:t>IgM</w:t>
      </w:r>
      <w:proofErr w:type="spellEnd"/>
      <w:r w:rsidRPr="00633AFD">
        <w:rPr>
          <w:b/>
          <w:iCs/>
          <w:color w:val="FF0000"/>
          <w:lang w:val="fr-BE"/>
        </w:rPr>
        <w:t xml:space="preserve"> membranaire</w:t>
      </w:r>
      <w:r w:rsidRPr="00633AFD">
        <w:rPr>
          <w:iCs/>
          <w:color w:val="FF0000"/>
          <w:lang w:val="fr-BE"/>
        </w:rPr>
        <w:t> </w:t>
      </w:r>
      <w:r>
        <w:rPr>
          <w:iCs/>
          <w:lang w:val="fr-BE"/>
        </w:rPr>
        <w:t xml:space="preserve">: </w:t>
      </w:r>
      <w:proofErr w:type="spellStart"/>
      <w:r>
        <w:rPr>
          <w:iCs/>
          <w:lang w:val="fr-BE"/>
        </w:rPr>
        <w:t>rcpt</w:t>
      </w:r>
      <w:proofErr w:type="spellEnd"/>
      <w:r>
        <w:rPr>
          <w:iCs/>
          <w:lang w:val="fr-BE"/>
        </w:rPr>
        <w:t xml:space="preserve"> pour la forme native de l’Ag : </w:t>
      </w:r>
      <w:r>
        <w:rPr>
          <w:b/>
          <w:iCs/>
          <w:lang w:val="fr-BE"/>
        </w:rPr>
        <w:t>BCR</w:t>
      </w:r>
      <w:r>
        <w:rPr>
          <w:iCs/>
          <w:lang w:val="fr-BE"/>
        </w:rPr>
        <w:t xml:space="preserve"> avec transduction du signal car associée à des molécules intra-</w:t>
      </w:r>
      <w:proofErr w:type="spellStart"/>
      <w:r>
        <w:rPr>
          <w:iCs/>
          <w:lang w:val="fr-BE"/>
        </w:rPr>
        <w:t>cyto</w:t>
      </w:r>
      <w:proofErr w:type="spellEnd"/>
      <w:r>
        <w:rPr>
          <w:iCs/>
          <w:lang w:val="fr-BE"/>
        </w:rPr>
        <w:t xml:space="preserve"> de signalisation</w:t>
      </w:r>
    </w:p>
    <w:p w:rsidR="00AA7C2C" w:rsidRDefault="00AA7C2C" w:rsidP="00D47279">
      <w:pPr>
        <w:spacing w:after="0"/>
        <w:jc w:val="both"/>
      </w:pPr>
      <w:r>
        <w:rPr>
          <w:i/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6A929847" wp14:editId="14E8DF08">
            <wp:simplePos x="0" y="0"/>
            <wp:positionH relativeFrom="column">
              <wp:posOffset>3044190</wp:posOffset>
            </wp:positionH>
            <wp:positionV relativeFrom="paragraph">
              <wp:posOffset>63500</wp:posOffset>
            </wp:positionV>
            <wp:extent cx="3019425" cy="1856740"/>
            <wp:effectExtent l="19050" t="19050" r="28575" b="1016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567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279" w:rsidRDefault="00D47279" w:rsidP="00D47279">
      <w:pPr>
        <w:spacing w:after="0"/>
        <w:jc w:val="both"/>
      </w:pPr>
    </w:p>
    <w:p w:rsidR="00D47279" w:rsidRPr="00D47279" w:rsidRDefault="00D47279" w:rsidP="00D47279">
      <w:pPr>
        <w:spacing w:after="0"/>
        <w:jc w:val="both"/>
        <w:rPr>
          <w:i/>
        </w:rPr>
      </w:pPr>
      <w:r w:rsidRPr="00D47279">
        <w:rPr>
          <w:i/>
          <w:u w:val="single"/>
        </w:rPr>
        <w:t>Réponse anticorps primaire</w:t>
      </w:r>
      <w:r w:rsidR="00AA7C2C">
        <w:rPr>
          <w:i/>
        </w:rPr>
        <w:t xml:space="preserve"> : </w:t>
      </w:r>
      <w:r>
        <w:rPr>
          <w:i/>
        </w:rPr>
        <w:t>1</w:t>
      </w:r>
      <w:r w:rsidRPr="00D47279">
        <w:rPr>
          <w:i/>
          <w:vertAlign w:val="superscript"/>
        </w:rPr>
        <w:t>ère</w:t>
      </w:r>
      <w:r>
        <w:rPr>
          <w:i/>
        </w:rPr>
        <w:t xml:space="preserve"> rencontre avec l’</w:t>
      </w:r>
      <w:r w:rsidR="00AA7C2C">
        <w:rPr>
          <w:i/>
        </w:rPr>
        <w:t>Ag</w:t>
      </w:r>
    </w:p>
    <w:p w:rsidR="00EC458D" w:rsidRPr="00D47279" w:rsidRDefault="00D47279" w:rsidP="00EC458D">
      <w:pPr>
        <w:spacing w:after="0"/>
        <w:jc w:val="both"/>
        <w:rPr>
          <w:i/>
        </w:rPr>
      </w:pPr>
      <w:r>
        <w:rPr>
          <w:i/>
        </w:rPr>
        <w:t>0/Temps de latence (7j)</w:t>
      </w:r>
    </w:p>
    <w:p w:rsidR="00D47279" w:rsidRDefault="00D47279" w:rsidP="00EC458D">
      <w:pPr>
        <w:spacing w:after="0"/>
        <w:jc w:val="both"/>
        <w:rPr>
          <w:i/>
        </w:rPr>
      </w:pPr>
      <w:r>
        <w:rPr>
          <w:i/>
        </w:rPr>
        <w:t xml:space="preserve">1/ </w:t>
      </w:r>
      <w:proofErr w:type="spellStart"/>
      <w:r>
        <w:rPr>
          <w:i/>
        </w:rPr>
        <w:t>IgM</w:t>
      </w:r>
      <w:proofErr w:type="spellEnd"/>
    </w:p>
    <w:p w:rsidR="00D47279" w:rsidRDefault="00D47279" w:rsidP="00EC458D">
      <w:pPr>
        <w:spacing w:after="0"/>
        <w:jc w:val="both"/>
        <w:rPr>
          <w:i/>
        </w:rPr>
      </w:pPr>
      <w:r>
        <w:rPr>
          <w:i/>
        </w:rPr>
        <w:t>2/</w:t>
      </w:r>
      <w:proofErr w:type="spellStart"/>
      <w:r>
        <w:rPr>
          <w:i/>
        </w:rPr>
        <w:t>IgG</w:t>
      </w:r>
      <w:proofErr w:type="spellEnd"/>
    </w:p>
    <w:p w:rsidR="006E5FA4" w:rsidRDefault="006E5FA4" w:rsidP="00EC458D">
      <w:pPr>
        <w:spacing w:after="0"/>
        <w:jc w:val="both"/>
        <w:rPr>
          <w:i/>
        </w:rPr>
      </w:pPr>
      <w:r>
        <w:rPr>
          <w:i/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629B970A" wp14:editId="05FE42B6">
            <wp:simplePos x="0" y="0"/>
            <wp:positionH relativeFrom="column">
              <wp:posOffset>-134620</wp:posOffset>
            </wp:positionH>
            <wp:positionV relativeFrom="paragraph">
              <wp:posOffset>20320</wp:posOffset>
            </wp:positionV>
            <wp:extent cx="2496820" cy="2105025"/>
            <wp:effectExtent l="19050" t="19050" r="17780" b="28575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105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7279" w:rsidRDefault="00D47279" w:rsidP="00EC458D">
      <w:pPr>
        <w:spacing w:after="0"/>
        <w:jc w:val="both"/>
        <w:rPr>
          <w:i/>
        </w:rPr>
      </w:pPr>
    </w:p>
    <w:p w:rsidR="00AA7C2C" w:rsidRDefault="00AA7C2C" w:rsidP="00EC458D">
      <w:pPr>
        <w:spacing w:after="0"/>
        <w:jc w:val="both"/>
        <w:rPr>
          <w:i/>
          <w:u w:val="single"/>
        </w:rPr>
      </w:pPr>
    </w:p>
    <w:p w:rsidR="00D47279" w:rsidRPr="00D47279" w:rsidRDefault="00D47279" w:rsidP="00EC458D">
      <w:pPr>
        <w:spacing w:after="0"/>
        <w:jc w:val="both"/>
        <w:rPr>
          <w:i/>
          <w:u w:val="single"/>
        </w:rPr>
      </w:pPr>
      <w:r w:rsidRPr="00D47279">
        <w:rPr>
          <w:i/>
          <w:u w:val="single"/>
        </w:rPr>
        <w:t>Réponse secondaire</w:t>
      </w:r>
    </w:p>
    <w:p w:rsidR="00D47279" w:rsidRDefault="00D47279" w:rsidP="00D47279">
      <w:pPr>
        <w:spacing w:after="0"/>
        <w:jc w:val="both"/>
        <w:rPr>
          <w:i/>
        </w:rPr>
      </w:pPr>
      <w:r>
        <w:rPr>
          <w:i/>
        </w:rPr>
        <w:t xml:space="preserve">Temps de latence </w:t>
      </w:r>
      <w:proofErr w:type="spellStart"/>
      <w:r>
        <w:rPr>
          <w:i/>
        </w:rPr>
        <w:t>bcp</w:t>
      </w:r>
      <w:proofErr w:type="spellEnd"/>
      <w:r>
        <w:rPr>
          <w:i/>
        </w:rPr>
        <w:t xml:space="preserve"> plus court</w:t>
      </w:r>
    </w:p>
    <w:p w:rsidR="006F3E36" w:rsidRDefault="006F3E36" w:rsidP="00D47279">
      <w:pPr>
        <w:spacing w:after="0"/>
        <w:jc w:val="both"/>
        <w:rPr>
          <w:i/>
        </w:rPr>
      </w:pPr>
      <w:r>
        <w:rPr>
          <w:i/>
        </w:rPr>
        <w:t>1</w:t>
      </w:r>
      <w:r w:rsidRPr="006F3E36">
        <w:rPr>
          <w:i/>
          <w:vertAlign w:val="superscript"/>
        </w:rPr>
        <w:t>er</w:t>
      </w:r>
      <w:r>
        <w:rPr>
          <w:i/>
        </w:rPr>
        <w:t xml:space="preserve"> </w:t>
      </w:r>
      <w:proofErr w:type="spellStart"/>
      <w:r>
        <w:rPr>
          <w:i/>
        </w:rPr>
        <w:t>Ig</w:t>
      </w:r>
      <w:proofErr w:type="spellEnd"/>
      <w:r>
        <w:rPr>
          <w:i/>
        </w:rPr>
        <w:t xml:space="preserve"> = </w:t>
      </w:r>
      <w:proofErr w:type="spellStart"/>
      <w:r>
        <w:rPr>
          <w:i/>
        </w:rPr>
        <w:t>IgG</w:t>
      </w:r>
      <w:proofErr w:type="spellEnd"/>
      <w:r w:rsidR="00AA7C2C">
        <w:rPr>
          <w:i/>
        </w:rPr>
        <w:t xml:space="preserve"> dont l’affinité pour l’Ag a augmenté. On a donc des cellules mémoire et une capacité de prolifération plus importante.</w:t>
      </w:r>
    </w:p>
    <w:p w:rsidR="00AA7C2C" w:rsidRDefault="00AA7C2C" w:rsidP="00D47279">
      <w:pPr>
        <w:spacing w:after="0"/>
        <w:jc w:val="both"/>
        <w:rPr>
          <w:i/>
        </w:rPr>
      </w:pPr>
      <w:r>
        <w:rPr>
          <w:i/>
        </w:rPr>
        <w:t xml:space="preserve">Donc variation quantitative : + rapide et + forte ET variations qualitative : </w:t>
      </w:r>
      <w:proofErr w:type="spellStart"/>
      <w:r>
        <w:rPr>
          <w:i/>
        </w:rPr>
        <w:t>isotype</w:t>
      </w:r>
      <w:proofErr w:type="spellEnd"/>
      <w:r>
        <w:rPr>
          <w:i/>
        </w:rPr>
        <w:t xml:space="preserve"> et affinité pour l’Ag</w:t>
      </w:r>
    </w:p>
    <w:p w:rsidR="00AA7C2C" w:rsidRDefault="00DB26CC" w:rsidP="00D47279">
      <w:pPr>
        <w:spacing w:after="0"/>
        <w:jc w:val="both"/>
        <w:rPr>
          <w:i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422B497C" wp14:editId="11AEE5BA">
            <wp:simplePos x="0" y="0"/>
            <wp:positionH relativeFrom="column">
              <wp:posOffset>1034415</wp:posOffset>
            </wp:positionH>
            <wp:positionV relativeFrom="paragraph">
              <wp:posOffset>154940</wp:posOffset>
            </wp:positionV>
            <wp:extent cx="2609850" cy="967105"/>
            <wp:effectExtent l="19050" t="19050" r="19050" b="2349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9671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FD" w:rsidRDefault="00633AFD" w:rsidP="00D47279">
      <w:pPr>
        <w:spacing w:after="0"/>
        <w:jc w:val="both"/>
        <w:rPr>
          <w:i/>
        </w:rPr>
      </w:pPr>
    </w:p>
    <w:p w:rsidR="00633AFD" w:rsidRDefault="00633AFD" w:rsidP="00D47279">
      <w:pPr>
        <w:spacing w:after="0"/>
        <w:jc w:val="both"/>
        <w:rPr>
          <w:i/>
        </w:rPr>
      </w:pPr>
    </w:p>
    <w:p w:rsidR="007F3C73" w:rsidRPr="007F3C73" w:rsidRDefault="00633AFD" w:rsidP="007F3C73">
      <w:pPr>
        <w:pStyle w:val="Paragraphedeliste"/>
        <w:numPr>
          <w:ilvl w:val="0"/>
          <w:numId w:val="6"/>
        </w:numPr>
        <w:jc w:val="both"/>
        <w:rPr>
          <w:b/>
          <w:color w:val="FF0000"/>
        </w:rPr>
      </w:pPr>
      <w:proofErr w:type="spellStart"/>
      <w:r>
        <w:rPr>
          <w:b/>
          <w:color w:val="FF0000"/>
        </w:rPr>
        <w:t>IgA</w:t>
      </w:r>
      <w:proofErr w:type="spellEnd"/>
      <w:r w:rsidR="007F3C73">
        <w:rPr>
          <w:b/>
          <w:color w:val="FF0000"/>
        </w:rPr>
        <w:t xml:space="preserve"> </w:t>
      </w:r>
      <w:r w:rsidR="007F3C73" w:rsidRPr="007F3C73">
        <w:rPr>
          <w:bCs/>
        </w:rPr>
        <w:t>(</w:t>
      </w:r>
      <w:r w:rsidR="007F3C73">
        <w:rPr>
          <w:rFonts w:cstheme="minorHAnsi"/>
          <w:bCs/>
        </w:rPr>
        <w:t>α</w:t>
      </w:r>
      <w:r w:rsidR="007F3C73">
        <w:rPr>
          <w:bCs/>
        </w:rPr>
        <w:t>2</w:t>
      </w:r>
      <w:r w:rsidR="007F3C73">
        <w:rPr>
          <w:rFonts w:cstheme="minorHAnsi"/>
          <w:bCs/>
        </w:rPr>
        <w:t>κ</w:t>
      </w:r>
      <w:r w:rsidR="007F3C73">
        <w:rPr>
          <w:bCs/>
        </w:rPr>
        <w:t xml:space="preserve">2 ou </w:t>
      </w:r>
      <w:r w:rsidR="007F3C73">
        <w:rPr>
          <w:rFonts w:cstheme="minorHAnsi"/>
          <w:bCs/>
        </w:rPr>
        <w:t>α</w:t>
      </w:r>
      <w:r w:rsidR="007F3C73">
        <w:rPr>
          <w:bCs/>
        </w:rPr>
        <w:t>2</w:t>
      </w:r>
      <w:r w:rsidR="007F3C73">
        <w:rPr>
          <w:rFonts w:cstheme="minorHAnsi"/>
          <w:bCs/>
        </w:rPr>
        <w:t>λ</w:t>
      </w:r>
      <w:r w:rsidR="007F3C73" w:rsidRPr="007F3C73">
        <w:rPr>
          <w:bCs/>
        </w:rPr>
        <w:t>2)</w:t>
      </w:r>
    </w:p>
    <w:p w:rsidR="00277957" w:rsidRPr="007F3C73" w:rsidRDefault="007F1035" w:rsidP="007F3C73">
      <w:pPr>
        <w:pStyle w:val="Paragraphedeliste"/>
        <w:numPr>
          <w:ilvl w:val="1"/>
          <w:numId w:val="6"/>
        </w:numPr>
      </w:pPr>
      <w:proofErr w:type="spellStart"/>
      <w:r w:rsidRPr="007F3C73">
        <w:rPr>
          <w:b/>
          <w:color w:val="FF0000"/>
          <w:lang w:val="fr-BE"/>
        </w:rPr>
        <w:t>IgA</w:t>
      </w:r>
      <w:proofErr w:type="spellEnd"/>
      <w:r w:rsidRPr="007F3C73">
        <w:rPr>
          <w:lang w:val="fr-BE"/>
        </w:rPr>
        <w:t xml:space="preserve"> </w:t>
      </w:r>
      <w:r w:rsidRPr="007F3C73">
        <w:rPr>
          <w:b/>
          <w:iCs/>
          <w:color w:val="FF0000"/>
          <w:lang w:val="fr-BE"/>
        </w:rPr>
        <w:t>sériques</w:t>
      </w:r>
      <w:r w:rsidR="007F3C73">
        <w:rPr>
          <w:lang w:val="fr-BE"/>
        </w:rPr>
        <w:t xml:space="preserve"> monomé</w:t>
      </w:r>
      <w:r w:rsidRPr="007F3C73">
        <w:rPr>
          <w:lang w:val="fr-BE"/>
        </w:rPr>
        <w:t xml:space="preserve">riques (15% des </w:t>
      </w:r>
      <w:proofErr w:type="spellStart"/>
      <w:r w:rsidRPr="007F3C73">
        <w:rPr>
          <w:lang w:val="fr-BE"/>
        </w:rPr>
        <w:t>Ig</w:t>
      </w:r>
      <w:proofErr w:type="spellEnd"/>
      <w:r w:rsidRPr="007F3C73">
        <w:rPr>
          <w:lang w:val="fr-BE"/>
        </w:rPr>
        <w:t xml:space="preserve">) </w:t>
      </w:r>
    </w:p>
    <w:p w:rsidR="00DB26CC" w:rsidRPr="00DB26CC" w:rsidRDefault="007F3C73" w:rsidP="007F3C73">
      <w:pPr>
        <w:pStyle w:val="Paragraphedeliste"/>
        <w:numPr>
          <w:ilvl w:val="1"/>
          <w:numId w:val="6"/>
        </w:numPr>
        <w:jc w:val="both"/>
      </w:pPr>
      <w:r>
        <w:rPr>
          <w:lang w:val="fr-BE"/>
        </w:rPr>
        <w:t xml:space="preserve">Abondantes au </w:t>
      </w:r>
      <w:proofErr w:type="spellStart"/>
      <w:r>
        <w:rPr>
          <w:lang w:val="fr-BE"/>
        </w:rPr>
        <w:t>niv</w:t>
      </w:r>
      <w:proofErr w:type="spellEnd"/>
      <w:r w:rsidR="007F1035" w:rsidRPr="007F3C73">
        <w:rPr>
          <w:lang w:val="fr-BE"/>
        </w:rPr>
        <w:t xml:space="preserve"> des </w:t>
      </w:r>
      <w:r w:rsidR="007F1035" w:rsidRPr="007F3C73">
        <w:rPr>
          <w:b/>
          <w:lang w:val="fr-BE"/>
        </w:rPr>
        <w:t>muqueuses</w:t>
      </w:r>
      <w:r w:rsidR="007F1035" w:rsidRPr="007F3C73">
        <w:rPr>
          <w:lang w:val="fr-BE"/>
        </w:rPr>
        <w:t xml:space="preserve"> (digestives, </w:t>
      </w:r>
      <w:proofErr w:type="spellStart"/>
      <w:r w:rsidR="007F1035" w:rsidRPr="007F3C73">
        <w:rPr>
          <w:lang w:val="fr-BE"/>
        </w:rPr>
        <w:t>resp</w:t>
      </w:r>
      <w:r>
        <w:rPr>
          <w:lang w:val="fr-BE"/>
        </w:rPr>
        <w:t>i</w:t>
      </w:r>
      <w:proofErr w:type="spellEnd"/>
      <w:r w:rsidR="007F1035" w:rsidRPr="007F3C73">
        <w:rPr>
          <w:lang w:val="fr-BE"/>
        </w:rPr>
        <w:t>, génito-urinaires</w:t>
      </w:r>
      <w:r>
        <w:rPr>
          <w:lang w:val="fr-BE"/>
        </w:rPr>
        <w:t>)</w:t>
      </w:r>
      <w:r w:rsidR="007F1035" w:rsidRPr="007F3C73">
        <w:rPr>
          <w:lang w:val="fr-BE"/>
        </w:rPr>
        <w:t xml:space="preserve">, et des </w:t>
      </w:r>
      <w:r w:rsidR="007F1035" w:rsidRPr="007F3C73">
        <w:rPr>
          <w:b/>
          <w:lang w:val="fr-BE"/>
        </w:rPr>
        <w:t>sécrétions</w:t>
      </w:r>
      <w:r w:rsidR="007F1035" w:rsidRPr="007F3C73">
        <w:rPr>
          <w:lang w:val="fr-BE"/>
        </w:rPr>
        <w:t xml:space="preserve"> </w:t>
      </w:r>
      <w:r>
        <w:rPr>
          <w:lang w:val="fr-BE"/>
        </w:rPr>
        <w:t>(</w:t>
      </w:r>
      <w:r w:rsidRPr="007F3C73">
        <w:rPr>
          <w:lang w:val="fr-BE"/>
        </w:rPr>
        <w:t xml:space="preserve">colostrum, larmes), </w:t>
      </w:r>
      <w:proofErr w:type="spellStart"/>
      <w:r w:rsidR="00DB26CC">
        <w:rPr>
          <w:lang w:val="fr-BE"/>
        </w:rPr>
        <w:t>s</w:t>
      </w:r>
      <w:r w:rsidR="007F1035" w:rsidRPr="007F3C73">
        <w:rPr>
          <w:lang w:val="fr-BE"/>
        </w:rPr>
        <w:t>s</w:t>
      </w:r>
      <w:proofErr w:type="spellEnd"/>
      <w:r w:rsidR="007F1035" w:rsidRPr="007F3C73">
        <w:rPr>
          <w:lang w:val="fr-BE"/>
        </w:rPr>
        <w:t xml:space="preserve"> forme </w:t>
      </w:r>
      <w:proofErr w:type="spellStart"/>
      <w:r w:rsidR="007F1035" w:rsidRPr="007F3C73">
        <w:rPr>
          <w:b/>
          <w:color w:val="FF0000"/>
          <w:lang w:val="fr-BE"/>
        </w:rPr>
        <w:t>d’IgA</w:t>
      </w:r>
      <w:proofErr w:type="spellEnd"/>
      <w:r w:rsidR="007F1035" w:rsidRPr="007F3C73">
        <w:rPr>
          <w:lang w:val="fr-BE"/>
        </w:rPr>
        <w:t xml:space="preserve"> </w:t>
      </w:r>
      <w:r w:rsidR="007F1035" w:rsidRPr="007F3C73">
        <w:rPr>
          <w:b/>
          <w:iCs/>
          <w:color w:val="FF0000"/>
          <w:lang w:val="fr-BE"/>
        </w:rPr>
        <w:t>sécrétoires</w:t>
      </w:r>
      <w:r>
        <w:rPr>
          <w:lang w:val="fr-BE"/>
        </w:rPr>
        <w:t xml:space="preserve"> </w:t>
      </w:r>
    </w:p>
    <w:p w:rsidR="00277957" w:rsidRPr="00DB26CC" w:rsidRDefault="007F3C73" w:rsidP="00DB26CC">
      <w:pPr>
        <w:pStyle w:val="Paragraphedeliste"/>
        <w:numPr>
          <w:ilvl w:val="2"/>
          <w:numId w:val="6"/>
        </w:numPr>
        <w:jc w:val="both"/>
      </w:pPr>
      <w:r>
        <w:rPr>
          <w:lang w:val="fr-BE"/>
        </w:rPr>
        <w:t>polymé</w:t>
      </w:r>
      <w:r w:rsidR="007F1035" w:rsidRPr="007F3C73">
        <w:rPr>
          <w:lang w:val="fr-BE"/>
        </w:rPr>
        <w:t>riques</w:t>
      </w:r>
      <w:r>
        <w:rPr>
          <w:lang w:val="fr-BE"/>
        </w:rPr>
        <w:t xml:space="preserve"> </w:t>
      </w:r>
      <w:r w:rsidR="007F1035" w:rsidRPr="007F3C73">
        <w:rPr>
          <w:lang w:val="fr-BE"/>
        </w:rPr>
        <w:t xml:space="preserve">: 2 </w:t>
      </w:r>
      <w:proofErr w:type="spellStart"/>
      <w:r w:rsidR="007F1035" w:rsidRPr="007F3C73">
        <w:rPr>
          <w:lang w:val="fr-BE"/>
        </w:rPr>
        <w:t>IgA</w:t>
      </w:r>
      <w:proofErr w:type="spellEnd"/>
      <w:r>
        <w:rPr>
          <w:lang w:val="fr-BE"/>
        </w:rPr>
        <w:t xml:space="preserve"> </w:t>
      </w:r>
      <w:r w:rsidR="007F1035" w:rsidRPr="007F3C73">
        <w:rPr>
          <w:lang w:val="fr-BE"/>
        </w:rPr>
        <w:t>+</w:t>
      </w:r>
      <w:r>
        <w:rPr>
          <w:lang w:val="fr-BE"/>
        </w:rPr>
        <w:t xml:space="preserve"> </w:t>
      </w:r>
      <w:r w:rsidR="007F1035" w:rsidRPr="007F3C73">
        <w:rPr>
          <w:lang w:val="fr-BE"/>
        </w:rPr>
        <w:t>chaîne J</w:t>
      </w:r>
      <w:r>
        <w:rPr>
          <w:lang w:val="fr-BE"/>
        </w:rPr>
        <w:t xml:space="preserve"> </w:t>
      </w:r>
      <w:r w:rsidR="00DB26CC">
        <w:rPr>
          <w:lang w:val="fr-BE"/>
        </w:rPr>
        <w:t xml:space="preserve">+ pièce sécrétoire = </w:t>
      </w:r>
      <w:proofErr w:type="spellStart"/>
      <w:r w:rsidR="00DB26CC">
        <w:rPr>
          <w:lang w:val="fr-BE"/>
        </w:rPr>
        <w:t>fgmt</w:t>
      </w:r>
      <w:proofErr w:type="spellEnd"/>
      <w:r w:rsidR="00DB26CC">
        <w:rPr>
          <w:lang w:val="fr-BE"/>
        </w:rPr>
        <w:t xml:space="preserve"> </w:t>
      </w:r>
      <w:proofErr w:type="spellStart"/>
      <w:r w:rsidR="00DB26CC">
        <w:rPr>
          <w:lang w:val="fr-BE"/>
        </w:rPr>
        <w:t>polypep</w:t>
      </w:r>
      <w:proofErr w:type="spellEnd"/>
      <w:r w:rsidR="00DB26CC">
        <w:rPr>
          <w:lang w:val="fr-BE"/>
        </w:rPr>
        <w:t xml:space="preserve"> sécrété</w:t>
      </w:r>
      <w:r>
        <w:rPr>
          <w:lang w:val="fr-BE"/>
        </w:rPr>
        <w:t xml:space="preserve"> par les épithéliums</w:t>
      </w:r>
      <w:r w:rsidR="00DB26CC">
        <w:rPr>
          <w:lang w:val="fr-BE"/>
        </w:rPr>
        <w:t xml:space="preserve"> qui leur confèrent une résistance à la protéolyse</w:t>
      </w:r>
    </w:p>
    <w:p w:rsidR="00DB26CC" w:rsidRPr="007F3C73" w:rsidRDefault="00DB26CC" w:rsidP="00DB26CC">
      <w:pPr>
        <w:pStyle w:val="Paragraphedeliste"/>
        <w:numPr>
          <w:ilvl w:val="2"/>
          <w:numId w:val="6"/>
        </w:numPr>
        <w:jc w:val="both"/>
      </w:pPr>
      <w:r>
        <w:t xml:space="preserve">formation : </w:t>
      </w:r>
      <w:proofErr w:type="spellStart"/>
      <w:r>
        <w:t>IgA</w:t>
      </w:r>
      <w:proofErr w:type="spellEnd"/>
      <w:r>
        <w:t xml:space="preserve"> monomériques synthétisées par le plasmocytes puis </w:t>
      </w:r>
      <w:proofErr w:type="spellStart"/>
      <w:r>
        <w:t>dimérisation</w:t>
      </w:r>
      <w:proofErr w:type="spellEnd"/>
      <w:r>
        <w:t xml:space="preserve"> dans la MEC. Au pôle basal de l’épithélium, liaison avec un </w:t>
      </w:r>
      <w:proofErr w:type="spellStart"/>
      <w:r>
        <w:t>rcpt</w:t>
      </w:r>
      <w:proofErr w:type="spellEnd"/>
      <w:r>
        <w:t xml:space="preserve"> </w:t>
      </w:r>
      <w:proofErr w:type="spellStart"/>
      <w:r>
        <w:t>polypep</w:t>
      </w:r>
      <w:proofErr w:type="spellEnd"/>
      <w:r>
        <w:t xml:space="preserve"> (pièce sécrétoire) qui va la transporter à travers la cellule. Au pôle apical </w:t>
      </w:r>
      <w:proofErr w:type="spellStart"/>
      <w:r>
        <w:t>l’IgA</w:t>
      </w:r>
      <w:proofErr w:type="spellEnd"/>
      <w:r>
        <w:t xml:space="preserve"> est sécrétée avec le </w:t>
      </w:r>
      <w:proofErr w:type="spellStart"/>
      <w:r>
        <w:t>rcpt</w:t>
      </w:r>
      <w:proofErr w:type="spellEnd"/>
      <w:r>
        <w:t xml:space="preserve">. </w:t>
      </w:r>
    </w:p>
    <w:p w:rsidR="00277957" w:rsidRPr="007F3C73" w:rsidRDefault="007F1035" w:rsidP="007F3C73">
      <w:pPr>
        <w:pStyle w:val="Paragraphedeliste"/>
        <w:numPr>
          <w:ilvl w:val="1"/>
          <w:numId w:val="6"/>
        </w:numPr>
      </w:pPr>
      <w:r w:rsidRPr="007F3C73">
        <w:rPr>
          <w:lang w:val="fr-BE"/>
        </w:rPr>
        <w:t xml:space="preserve">Rôle fondamental dans </w:t>
      </w:r>
      <w:r w:rsidR="00DB26CC" w:rsidRPr="00DB26CC">
        <w:rPr>
          <w:bCs/>
          <w:lang w:val="fr-BE"/>
        </w:rPr>
        <w:t>l’</w:t>
      </w:r>
      <w:r w:rsidR="00DB26CC" w:rsidRPr="007F3C73">
        <w:rPr>
          <w:b/>
          <w:bCs/>
          <w:lang w:val="fr-BE"/>
        </w:rPr>
        <w:t>IMMUNITÉ MUQUEUSE</w:t>
      </w:r>
      <w:r w:rsidRPr="007F3C73">
        <w:rPr>
          <w:lang w:val="fr-BE"/>
        </w:rPr>
        <w:t xml:space="preserve">. </w:t>
      </w:r>
    </w:p>
    <w:p w:rsidR="00277957" w:rsidRPr="007F3C73" w:rsidRDefault="007F1035" w:rsidP="007F3C73">
      <w:pPr>
        <w:pStyle w:val="Paragraphedeliste"/>
        <w:numPr>
          <w:ilvl w:val="1"/>
          <w:numId w:val="6"/>
        </w:numPr>
        <w:jc w:val="both"/>
      </w:pPr>
      <w:r w:rsidRPr="007F3C73">
        <w:rPr>
          <w:lang w:val="fr-BE"/>
        </w:rPr>
        <w:t>N’activent pas le complément</w:t>
      </w:r>
      <w:r w:rsidR="007F3C73">
        <w:rPr>
          <w:lang w:val="fr-BE"/>
        </w:rPr>
        <w:t xml:space="preserve"> donc pas pro-inflammatoires</w:t>
      </w:r>
    </w:p>
    <w:p w:rsidR="007F3C73" w:rsidRPr="00633AFD" w:rsidRDefault="007F3C73" w:rsidP="00611CB2">
      <w:pPr>
        <w:pStyle w:val="Paragraphedeliste"/>
        <w:numPr>
          <w:ilvl w:val="1"/>
          <w:numId w:val="6"/>
        </w:numPr>
        <w:jc w:val="both"/>
      </w:pPr>
      <w:r w:rsidRPr="007F3C73">
        <w:rPr>
          <w:lang w:val="fr-BE"/>
        </w:rPr>
        <w:t>Ne traversent pas le placenta</w:t>
      </w:r>
    </w:p>
    <w:p w:rsidR="00633AFD" w:rsidRPr="00DB26CC" w:rsidRDefault="00B008BA" w:rsidP="00633AFD">
      <w:pPr>
        <w:pStyle w:val="Paragraphedeliste"/>
        <w:numPr>
          <w:ilvl w:val="0"/>
          <w:numId w:val="6"/>
        </w:num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8480" behindDoc="0" locked="0" layoutInCell="1" allowOverlap="1" wp14:anchorId="1FFD298D" wp14:editId="4E2FBD5F">
            <wp:simplePos x="0" y="0"/>
            <wp:positionH relativeFrom="column">
              <wp:posOffset>4350385</wp:posOffset>
            </wp:positionH>
            <wp:positionV relativeFrom="paragraph">
              <wp:posOffset>-422275</wp:posOffset>
            </wp:positionV>
            <wp:extent cx="1456055" cy="1021715"/>
            <wp:effectExtent l="19050" t="19050" r="10795" b="2603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0217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33AFD">
        <w:rPr>
          <w:b/>
          <w:color w:val="FF0000"/>
        </w:rPr>
        <w:t>IgE</w:t>
      </w:r>
      <w:proofErr w:type="spellEnd"/>
      <w:r w:rsidR="00DB26CC">
        <w:rPr>
          <w:b/>
          <w:color w:val="FF0000"/>
        </w:rPr>
        <w:t xml:space="preserve"> </w:t>
      </w:r>
      <w:r w:rsidR="00DB26CC" w:rsidRPr="007F3C73">
        <w:rPr>
          <w:bCs/>
        </w:rPr>
        <w:t>(</w:t>
      </w:r>
      <w:r w:rsidR="00DB26CC">
        <w:rPr>
          <w:rFonts w:cstheme="minorHAnsi"/>
          <w:bCs/>
        </w:rPr>
        <w:t>ε</w:t>
      </w:r>
      <w:r w:rsidR="00DB26CC">
        <w:rPr>
          <w:bCs/>
        </w:rPr>
        <w:t>2</w:t>
      </w:r>
      <w:r w:rsidR="00DB26CC">
        <w:rPr>
          <w:rFonts w:cstheme="minorHAnsi"/>
          <w:bCs/>
        </w:rPr>
        <w:t>κ</w:t>
      </w:r>
      <w:r w:rsidR="00DB26CC">
        <w:rPr>
          <w:bCs/>
        </w:rPr>
        <w:t xml:space="preserve">2 ou </w:t>
      </w:r>
      <w:r w:rsidR="00DB26CC">
        <w:rPr>
          <w:rFonts w:cstheme="minorHAnsi"/>
          <w:bCs/>
        </w:rPr>
        <w:t>ε</w:t>
      </w:r>
      <w:r w:rsidR="00DB26CC">
        <w:rPr>
          <w:bCs/>
        </w:rPr>
        <w:t>2</w:t>
      </w:r>
      <w:r w:rsidR="00DB26CC">
        <w:rPr>
          <w:rFonts w:cstheme="minorHAnsi"/>
          <w:bCs/>
        </w:rPr>
        <w:t>λ</w:t>
      </w:r>
      <w:r w:rsidR="00DB26CC" w:rsidRPr="007F3C73">
        <w:rPr>
          <w:bCs/>
        </w:rPr>
        <w:t>2)</w:t>
      </w:r>
    </w:p>
    <w:p w:rsidR="00DB26CC" w:rsidRPr="00DB26CC" w:rsidRDefault="00DB26CC" w:rsidP="0038199D">
      <w:pPr>
        <w:pStyle w:val="Paragraphedeliste"/>
        <w:numPr>
          <w:ilvl w:val="1"/>
          <w:numId w:val="6"/>
        </w:numPr>
        <w:spacing w:after="0"/>
        <w:jc w:val="both"/>
      </w:pPr>
      <w:r>
        <w:t>Taux sérique très faible</w:t>
      </w:r>
      <w:r w:rsidR="00611CB2">
        <w:t xml:space="preserve"> car ½ vie très courte et essentiellement sous forme liée à des </w:t>
      </w:r>
      <w:proofErr w:type="spellStart"/>
      <w:r w:rsidR="00611CB2">
        <w:t>rcpts</w:t>
      </w:r>
      <w:proofErr w:type="spellEnd"/>
      <w:r w:rsidR="00611CB2">
        <w:t xml:space="preserve"> de surface</w:t>
      </w:r>
      <w:r w:rsidR="0038199D">
        <w:t xml:space="preserve"> = </w:t>
      </w:r>
      <w:r>
        <w:t>AC</w:t>
      </w:r>
      <w:r w:rsidRPr="00DB26CC">
        <w:t xml:space="preserve"> </w:t>
      </w:r>
      <w:proofErr w:type="spellStart"/>
      <w:r w:rsidRPr="00DB26CC">
        <w:t>cytophiles</w:t>
      </w:r>
      <w:proofErr w:type="spellEnd"/>
      <w:r w:rsidRPr="00DB26CC">
        <w:t xml:space="preserve"> +++</w:t>
      </w:r>
      <w:r w:rsidR="0038199D">
        <w:t xml:space="preserve"> =&gt; elles exercent une </w:t>
      </w:r>
      <w:proofErr w:type="spellStart"/>
      <w:r w:rsidR="0038199D">
        <w:t>fct</w:t>
      </w:r>
      <w:proofErr w:type="spellEnd"/>
      <w:r w:rsidR="0038199D">
        <w:t xml:space="preserve"> au </w:t>
      </w:r>
      <w:proofErr w:type="spellStart"/>
      <w:r w:rsidR="0038199D">
        <w:t>niv</w:t>
      </w:r>
      <w:proofErr w:type="spellEnd"/>
      <w:r w:rsidR="0038199D">
        <w:t xml:space="preserve"> cellulaire</w:t>
      </w:r>
    </w:p>
    <w:p w:rsidR="00DB26CC" w:rsidRDefault="00B008BA" w:rsidP="00DB26CC">
      <w:pPr>
        <w:pStyle w:val="Paragraphedeliste"/>
        <w:numPr>
          <w:ilvl w:val="1"/>
          <w:numId w:val="6"/>
        </w:numPr>
        <w:spacing w:after="0"/>
        <w:jc w:val="both"/>
      </w:pPr>
      <w:r>
        <w:t>N’activent pas le complément</w:t>
      </w:r>
    </w:p>
    <w:p w:rsidR="00B008BA" w:rsidRDefault="00B008BA" w:rsidP="00DB26CC">
      <w:pPr>
        <w:pStyle w:val="Paragraphedeliste"/>
        <w:numPr>
          <w:ilvl w:val="1"/>
          <w:numId w:val="6"/>
        </w:numPr>
        <w:spacing w:after="0"/>
        <w:jc w:val="both"/>
      </w:pPr>
      <w:r>
        <w:t>Ne traversent pas le placenta</w:t>
      </w:r>
    </w:p>
    <w:p w:rsidR="00B008BA" w:rsidRDefault="00B008BA" w:rsidP="00DB26CC">
      <w:pPr>
        <w:pStyle w:val="Paragraphedeliste"/>
        <w:numPr>
          <w:ilvl w:val="1"/>
          <w:numId w:val="6"/>
        </w:numPr>
        <w:spacing w:after="0"/>
        <w:jc w:val="both"/>
      </w:pPr>
      <w:r>
        <w:t xml:space="preserve">Rôle antiparasitaire (helminthes) car liées aux mastocytes des tissus et aux basophiles du sang. </w:t>
      </w:r>
      <w:proofErr w:type="spellStart"/>
      <w:r>
        <w:t>IgE</w:t>
      </w:r>
      <w:proofErr w:type="spellEnd"/>
      <w:r>
        <w:t xml:space="preserve"> active la cellule qui libère enzymes et protéases et va recruter d’autres cellules comme les éosinophiles.</w:t>
      </w:r>
    </w:p>
    <w:p w:rsidR="00B008BA" w:rsidRDefault="00B008BA" w:rsidP="00DB26CC">
      <w:pPr>
        <w:pStyle w:val="Paragraphedeliste"/>
        <w:numPr>
          <w:ilvl w:val="1"/>
          <w:numId w:val="6"/>
        </w:numPr>
        <w:spacing w:after="0"/>
        <w:jc w:val="both"/>
      </w:pPr>
      <w:r>
        <w:t>/!\ Responsables des réactions allergiques aiguës (hypersensibilité immédiate) !!!</w:t>
      </w:r>
    </w:p>
    <w:p w:rsidR="00B008BA" w:rsidRPr="00633AFD" w:rsidRDefault="00B008BA" w:rsidP="00B008BA">
      <w:pPr>
        <w:spacing w:after="0"/>
        <w:jc w:val="both"/>
      </w:pPr>
    </w:p>
    <w:p w:rsidR="00633AFD" w:rsidRPr="00B008BA" w:rsidRDefault="006E5FA4" w:rsidP="00633AFD">
      <w:pPr>
        <w:pStyle w:val="Paragraphedeliste"/>
        <w:numPr>
          <w:ilvl w:val="0"/>
          <w:numId w:val="6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0DE79C51" wp14:editId="09648527">
            <wp:simplePos x="0" y="0"/>
            <wp:positionH relativeFrom="column">
              <wp:posOffset>4351655</wp:posOffset>
            </wp:positionH>
            <wp:positionV relativeFrom="paragraph">
              <wp:posOffset>151130</wp:posOffset>
            </wp:positionV>
            <wp:extent cx="1637030" cy="913765"/>
            <wp:effectExtent l="19050" t="19050" r="20320" b="19685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9137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33AFD">
        <w:rPr>
          <w:b/>
          <w:color w:val="FF0000"/>
        </w:rPr>
        <w:t>IgD</w:t>
      </w:r>
      <w:proofErr w:type="spellEnd"/>
      <w:r w:rsidR="00B008BA">
        <w:rPr>
          <w:b/>
          <w:color w:val="FF0000"/>
        </w:rPr>
        <w:t xml:space="preserve"> </w:t>
      </w:r>
      <w:r w:rsidR="00B008BA" w:rsidRPr="007F3C73">
        <w:rPr>
          <w:bCs/>
        </w:rPr>
        <w:t>(</w:t>
      </w:r>
      <w:r w:rsidR="00B008BA">
        <w:rPr>
          <w:rFonts w:cstheme="minorHAnsi"/>
          <w:bCs/>
        </w:rPr>
        <w:t>δ</w:t>
      </w:r>
      <w:r w:rsidR="00B008BA">
        <w:rPr>
          <w:bCs/>
        </w:rPr>
        <w:t>2</w:t>
      </w:r>
      <w:r w:rsidR="00B008BA">
        <w:rPr>
          <w:rFonts w:cstheme="minorHAnsi"/>
          <w:bCs/>
        </w:rPr>
        <w:t>κ</w:t>
      </w:r>
      <w:r w:rsidR="00B008BA">
        <w:rPr>
          <w:bCs/>
        </w:rPr>
        <w:t xml:space="preserve">2 ou </w:t>
      </w:r>
      <w:r w:rsidR="00B008BA">
        <w:rPr>
          <w:rFonts w:cstheme="minorHAnsi"/>
          <w:bCs/>
        </w:rPr>
        <w:t>δ</w:t>
      </w:r>
      <w:r w:rsidR="00B008BA">
        <w:rPr>
          <w:bCs/>
        </w:rPr>
        <w:t>2</w:t>
      </w:r>
      <w:r w:rsidR="00B008BA">
        <w:rPr>
          <w:rFonts w:cstheme="minorHAnsi"/>
          <w:bCs/>
        </w:rPr>
        <w:t>λ</w:t>
      </w:r>
      <w:r w:rsidR="00B008BA" w:rsidRPr="007F3C73">
        <w:rPr>
          <w:bCs/>
        </w:rPr>
        <w:t>2)</w:t>
      </w:r>
    </w:p>
    <w:p w:rsidR="00B008BA" w:rsidRPr="00B008BA" w:rsidRDefault="00B008BA" w:rsidP="00B008BA">
      <w:pPr>
        <w:pStyle w:val="Paragraphedeliste"/>
        <w:numPr>
          <w:ilvl w:val="1"/>
          <w:numId w:val="6"/>
        </w:numPr>
        <w:spacing w:after="0"/>
        <w:jc w:val="both"/>
      </w:pPr>
      <w:r w:rsidRPr="00B008BA">
        <w:rPr>
          <w:bCs/>
        </w:rPr>
        <w:t xml:space="preserve">Moins de 1% des </w:t>
      </w:r>
      <w:proofErr w:type="spellStart"/>
      <w:r w:rsidRPr="00B008BA">
        <w:rPr>
          <w:bCs/>
        </w:rPr>
        <w:t>Ig</w:t>
      </w:r>
      <w:proofErr w:type="spellEnd"/>
      <w:r w:rsidRPr="00B008BA">
        <w:rPr>
          <w:bCs/>
        </w:rPr>
        <w:t xml:space="preserve"> sériques</w:t>
      </w:r>
    </w:p>
    <w:p w:rsidR="00B008BA" w:rsidRPr="00B008BA" w:rsidRDefault="00B008BA" w:rsidP="00B008BA">
      <w:pPr>
        <w:pStyle w:val="Paragraphedeliste"/>
        <w:numPr>
          <w:ilvl w:val="1"/>
          <w:numId w:val="6"/>
        </w:numPr>
        <w:spacing w:after="0"/>
        <w:jc w:val="both"/>
      </w:pPr>
      <w:r w:rsidRPr="00B008BA">
        <w:rPr>
          <w:bCs/>
        </w:rPr>
        <w:t xml:space="preserve">Existent sous forme </w:t>
      </w:r>
      <w:proofErr w:type="spellStart"/>
      <w:r>
        <w:rPr>
          <w:bCs/>
        </w:rPr>
        <w:t>mbr</w:t>
      </w:r>
      <w:proofErr w:type="spellEnd"/>
      <w:r w:rsidRPr="00B008BA">
        <w:rPr>
          <w:bCs/>
        </w:rPr>
        <w:t xml:space="preserve"> et peuvent coexister </w:t>
      </w:r>
      <w:proofErr w:type="spellStart"/>
      <w:r>
        <w:rPr>
          <w:bCs/>
        </w:rPr>
        <w:t>a</w:t>
      </w:r>
      <w:r w:rsidRPr="00B008BA">
        <w:rPr>
          <w:bCs/>
        </w:rPr>
        <w:t>c</w:t>
      </w:r>
      <w:proofErr w:type="spellEnd"/>
      <w:r w:rsidRPr="00B008BA">
        <w:rPr>
          <w:bCs/>
        </w:rPr>
        <w:t xml:space="preserve"> des </w:t>
      </w:r>
      <w:proofErr w:type="spellStart"/>
      <w:r w:rsidRPr="00B008BA">
        <w:rPr>
          <w:bCs/>
        </w:rPr>
        <w:t>IgM</w:t>
      </w:r>
      <w:proofErr w:type="spellEnd"/>
      <w:r w:rsidRPr="00B008BA">
        <w:rPr>
          <w:bCs/>
        </w:rPr>
        <w:t xml:space="preserve"> de même spécificité antigénique à la surface des LB</w:t>
      </w:r>
      <w:r>
        <w:rPr>
          <w:bCs/>
        </w:rPr>
        <w:t xml:space="preserve"> (seule situation où l’on retrouve des </w:t>
      </w:r>
      <w:proofErr w:type="spellStart"/>
      <w:r>
        <w:rPr>
          <w:bCs/>
        </w:rPr>
        <w:t>Ig</w:t>
      </w:r>
      <w:proofErr w:type="spellEnd"/>
      <w:r>
        <w:rPr>
          <w:bCs/>
        </w:rPr>
        <w:t xml:space="preserve"> d’</w:t>
      </w:r>
      <w:proofErr w:type="spellStart"/>
      <w:r>
        <w:rPr>
          <w:bCs/>
        </w:rPr>
        <w:t>isotypes</w:t>
      </w:r>
      <w:proofErr w:type="spellEnd"/>
      <w:r>
        <w:rPr>
          <w:bCs/>
        </w:rPr>
        <w:t xml:space="preserve"> différents à la surface d’une même cellule).</w:t>
      </w:r>
    </w:p>
    <w:p w:rsidR="00B008BA" w:rsidRDefault="00B008BA" w:rsidP="00B008BA">
      <w:pPr>
        <w:spacing w:after="0"/>
        <w:jc w:val="both"/>
      </w:pPr>
    </w:p>
    <w:p w:rsidR="006E5FA4" w:rsidRDefault="00EE3F15" w:rsidP="006E5FA4">
      <w:pPr>
        <w:pStyle w:val="Paragraphedeliste"/>
        <w:numPr>
          <w:ilvl w:val="0"/>
          <w:numId w:val="10"/>
        </w:numPr>
        <w:spacing w:after="0"/>
        <w:jc w:val="both"/>
        <w:rPr>
          <w:b/>
        </w:rPr>
      </w:pPr>
      <w:r>
        <w:rPr>
          <w:b/>
        </w:rPr>
        <w:t>Le</w:t>
      </w:r>
      <w:r w:rsidR="003C4F21">
        <w:rPr>
          <w:b/>
        </w:rPr>
        <w:t>s v</w:t>
      </w:r>
      <w:r w:rsidR="006E5FA4" w:rsidRPr="006E5FA4">
        <w:rPr>
          <w:b/>
        </w:rPr>
        <w:t xml:space="preserve">ariations </w:t>
      </w:r>
      <w:proofErr w:type="spellStart"/>
      <w:r w:rsidR="006E5FA4" w:rsidRPr="006E5FA4">
        <w:rPr>
          <w:b/>
        </w:rPr>
        <w:t>isotypiques</w:t>
      </w:r>
      <w:proofErr w:type="spellEnd"/>
      <w:r w:rsidR="006E5FA4" w:rsidRPr="006E5FA4">
        <w:rPr>
          <w:b/>
        </w:rPr>
        <w:t xml:space="preserve"> permettent la diver</w:t>
      </w:r>
      <w:r w:rsidR="003C4F21">
        <w:rPr>
          <w:b/>
        </w:rPr>
        <w:t>sité</w:t>
      </w:r>
      <w:r w:rsidR="006E5FA4" w:rsidRPr="006E5FA4">
        <w:rPr>
          <w:b/>
        </w:rPr>
        <w:t xml:space="preserve"> de</w:t>
      </w:r>
      <w:r w:rsidR="003C4F21">
        <w:rPr>
          <w:b/>
        </w:rPr>
        <w:t>s</w:t>
      </w:r>
      <w:r w:rsidR="006E5FA4" w:rsidRPr="006E5FA4">
        <w:rPr>
          <w:b/>
        </w:rPr>
        <w:t xml:space="preserve"> f</w:t>
      </w:r>
      <w:r w:rsidR="003C4F21">
        <w:rPr>
          <w:b/>
        </w:rPr>
        <w:t>on</w:t>
      </w:r>
      <w:r w:rsidR="006E5FA4" w:rsidRPr="006E5FA4">
        <w:rPr>
          <w:b/>
        </w:rPr>
        <w:t>ct</w:t>
      </w:r>
      <w:r w:rsidR="003C4F21">
        <w:rPr>
          <w:b/>
        </w:rPr>
        <w:t>ions effectrices et la ré</w:t>
      </w:r>
      <w:r w:rsidR="006E5FA4" w:rsidRPr="006E5FA4">
        <w:rPr>
          <w:b/>
        </w:rPr>
        <w:t xml:space="preserve">gulation de la RI par la mise en jeu des </w:t>
      </w:r>
      <w:proofErr w:type="spellStart"/>
      <w:r w:rsidR="006E5FA4" w:rsidRPr="006E5FA4">
        <w:rPr>
          <w:b/>
        </w:rPr>
        <w:t>isotypes</w:t>
      </w:r>
      <w:proofErr w:type="spellEnd"/>
      <w:r w:rsidR="006E5FA4" w:rsidRPr="006E5FA4">
        <w:rPr>
          <w:b/>
        </w:rPr>
        <w:t>, des r</w:t>
      </w:r>
      <w:r w:rsidR="003C4F21">
        <w:rPr>
          <w:b/>
        </w:rPr>
        <w:t>é</w:t>
      </w:r>
      <w:r w:rsidR="006E5FA4" w:rsidRPr="006E5FA4">
        <w:rPr>
          <w:b/>
        </w:rPr>
        <w:t>c</w:t>
      </w:r>
      <w:r w:rsidR="003C4F21">
        <w:rPr>
          <w:b/>
        </w:rPr>
        <w:t>e</w:t>
      </w:r>
      <w:r w:rsidR="006E5FA4" w:rsidRPr="006E5FA4">
        <w:rPr>
          <w:b/>
        </w:rPr>
        <w:t>pt</w:t>
      </w:r>
      <w:r w:rsidR="003C4F21">
        <w:rPr>
          <w:b/>
        </w:rPr>
        <w:t>eurs</w:t>
      </w:r>
      <w:r w:rsidR="006E5FA4" w:rsidRPr="006E5FA4">
        <w:rPr>
          <w:b/>
        </w:rPr>
        <w:t xml:space="preserve"> et des cellules cibles</w:t>
      </w:r>
      <w:r w:rsidR="003C4F21">
        <w:rPr>
          <w:b/>
        </w:rPr>
        <w:t>.</w:t>
      </w:r>
    </w:p>
    <w:p w:rsidR="00EE3F15" w:rsidRDefault="00EE3F15" w:rsidP="00EE3F15">
      <w:pPr>
        <w:spacing w:after="0"/>
        <w:jc w:val="both"/>
      </w:pPr>
    </w:p>
    <w:p w:rsidR="003C7603" w:rsidRDefault="00EE3F15" w:rsidP="003C7603">
      <w:pPr>
        <w:spacing w:after="0"/>
        <w:jc w:val="both"/>
      </w:pPr>
      <w:r>
        <w:t xml:space="preserve">Sur les cellules, on a plusieurs types de </w:t>
      </w:r>
      <w:proofErr w:type="spellStart"/>
      <w:r>
        <w:t>rcpts</w:t>
      </w:r>
      <w:proofErr w:type="spellEnd"/>
      <w:r>
        <w:t xml:space="preserve"> pour les </w:t>
      </w:r>
      <w:proofErr w:type="spellStart"/>
      <w:r>
        <w:t>fgmts</w:t>
      </w:r>
      <w:proofErr w:type="spellEnd"/>
      <w:r>
        <w:t xml:space="preserve"> </w:t>
      </w:r>
      <w:proofErr w:type="spellStart"/>
      <w:r>
        <w:t>Fc</w:t>
      </w:r>
      <w:proofErr w:type="spellEnd"/>
      <w:r>
        <w:t xml:space="preserve">. Ces </w:t>
      </w:r>
      <w:proofErr w:type="spellStart"/>
      <w:r>
        <w:t>rcpt</w:t>
      </w:r>
      <w:proofErr w:type="spellEnd"/>
      <w:r>
        <w:t xml:space="preserve"> ne vont pas être tous représentés sur toutes les cellules, et chacun aura une affinité +/- grande pour un </w:t>
      </w:r>
      <w:proofErr w:type="spellStart"/>
      <w:r>
        <w:t>isotype</w:t>
      </w:r>
      <w:proofErr w:type="spellEnd"/>
      <w:r>
        <w:t xml:space="preserve"> particulier.</w:t>
      </w:r>
      <w:r w:rsidR="003C7603">
        <w:t xml:space="preserve"> </w:t>
      </w:r>
      <w:r>
        <w:t xml:space="preserve">Certains vont être activateurs : </w:t>
      </w:r>
      <w:r>
        <w:rPr>
          <w:b/>
        </w:rPr>
        <w:t>ITAM</w:t>
      </w:r>
      <w:r w:rsidRPr="00EE3F15">
        <w:t xml:space="preserve">, d’autres inhibiteurs : </w:t>
      </w:r>
      <w:r>
        <w:rPr>
          <w:b/>
        </w:rPr>
        <w:t>ITIM.</w:t>
      </w:r>
      <w:r>
        <w:t xml:space="preserve"> On a donc une régulation très fine.</w:t>
      </w:r>
      <w:r w:rsidR="003C7603">
        <w:t xml:space="preserve"> </w:t>
      </w:r>
      <w:r w:rsidR="003C7603" w:rsidRPr="003C7603">
        <w:t xml:space="preserve">L’expression conjointe de </w:t>
      </w:r>
      <w:proofErr w:type="spellStart"/>
      <w:r w:rsidR="003C7603" w:rsidRPr="003C7603">
        <w:t>Fc</w:t>
      </w:r>
      <w:proofErr w:type="spellEnd"/>
      <w:r w:rsidR="003C7603" w:rsidRPr="003C7603">
        <w:t xml:space="preserve"> récepteurs activateurs et inhibiteurs à la surface de la même cellule est un facteur importan</w:t>
      </w:r>
      <w:r w:rsidR="003C7603">
        <w:t xml:space="preserve">t de la régulation de la RI. </w:t>
      </w:r>
      <w:r w:rsidR="003C7603" w:rsidRPr="003C7603">
        <w:t>Les complexes immuns peuvent induire soit une stimulation puissante soit une su</w:t>
      </w:r>
      <w:r w:rsidR="003C7603">
        <w:t xml:space="preserve">ppression de la production </w:t>
      </w:r>
      <w:proofErr w:type="spellStart"/>
      <w:r w:rsidR="003C7603">
        <w:t>d’Ac</w:t>
      </w:r>
      <w:proofErr w:type="spellEnd"/>
      <w:r w:rsidR="003C7603">
        <w:t xml:space="preserve"> </w:t>
      </w:r>
      <w:r w:rsidR="003C7603" w:rsidRPr="003C7603">
        <w:t xml:space="preserve">en </w:t>
      </w:r>
      <w:proofErr w:type="spellStart"/>
      <w:r w:rsidR="003C7603">
        <w:t>fct</w:t>
      </w:r>
      <w:proofErr w:type="spellEnd"/>
      <w:r w:rsidR="003C7603" w:rsidRPr="003C7603">
        <w:t xml:space="preserve"> des </w:t>
      </w:r>
      <w:proofErr w:type="spellStart"/>
      <w:r w:rsidR="003C7603">
        <w:t>rcpts</w:t>
      </w:r>
      <w:proofErr w:type="spellEnd"/>
      <w:r w:rsidR="003C7603">
        <w:t xml:space="preserve"> </w:t>
      </w:r>
      <w:proofErr w:type="spellStart"/>
      <w:r w:rsidR="003C7603">
        <w:t>Fc</w:t>
      </w:r>
      <w:proofErr w:type="spellEnd"/>
      <w:r w:rsidR="003C7603">
        <w:t xml:space="preserve"> auxquels ils se lient p</w:t>
      </w:r>
      <w:r w:rsidR="003C7603" w:rsidRPr="003C7603">
        <w:t xml:space="preserve">ar l’engagement sélectif de certains types de </w:t>
      </w:r>
      <w:proofErr w:type="spellStart"/>
      <w:r w:rsidR="003C7603" w:rsidRPr="003C7603">
        <w:t>Fc</w:t>
      </w:r>
      <w:proofErr w:type="spellEnd"/>
      <w:r w:rsidR="003C7603" w:rsidRPr="003C7603">
        <w:t xml:space="preserve"> récepteurs exprimés à la surface des cellules et qui conduisent soit à l’arrêt, soit à la progression de la </w:t>
      </w:r>
      <w:r w:rsidR="003C7603">
        <w:t>RI</w:t>
      </w:r>
      <w:r w:rsidR="003C7603" w:rsidRPr="003C7603">
        <w:t>.</w:t>
      </w:r>
    </w:p>
    <w:p w:rsidR="003C7603" w:rsidRPr="003C7603" w:rsidRDefault="003C7603" w:rsidP="003C7603">
      <w:pPr>
        <w:spacing w:after="0"/>
        <w:jc w:val="both"/>
      </w:pPr>
    </w:p>
    <w:p w:rsidR="008D6C6D" w:rsidRDefault="003C7603" w:rsidP="003C7603">
      <w:pPr>
        <w:spacing w:after="0"/>
        <w:jc w:val="both"/>
        <w:rPr>
          <w:bCs/>
          <w:iCs/>
          <w:lang w:val="fr-BE"/>
        </w:rPr>
      </w:pPr>
      <w:r>
        <w:rPr>
          <w:b/>
        </w:rPr>
        <w:t>IDIOTYPIE </w:t>
      </w:r>
      <w:r>
        <w:t xml:space="preserve">= </w:t>
      </w:r>
      <w:r w:rsidRPr="003C7603">
        <w:rPr>
          <w:bCs/>
          <w:lang w:val="fr-BE"/>
        </w:rPr>
        <w:t>v</w:t>
      </w:r>
      <w:r w:rsidRPr="003C7603">
        <w:rPr>
          <w:bCs/>
          <w:iCs/>
          <w:lang w:val="fr-BE"/>
        </w:rPr>
        <w:t xml:space="preserve">ariations affectant les propriétés de </w:t>
      </w:r>
      <w:proofErr w:type="spellStart"/>
      <w:r>
        <w:rPr>
          <w:bCs/>
          <w:iCs/>
          <w:lang w:val="fr-BE"/>
        </w:rPr>
        <w:t>recnss</w:t>
      </w:r>
      <w:proofErr w:type="spellEnd"/>
      <w:r w:rsidRPr="003C7603">
        <w:rPr>
          <w:bCs/>
          <w:iCs/>
          <w:lang w:val="fr-BE"/>
        </w:rPr>
        <w:t xml:space="preserve"> de l’Ag des AC</w:t>
      </w:r>
      <w:r>
        <w:rPr>
          <w:bCs/>
          <w:iCs/>
          <w:lang w:val="fr-BE"/>
        </w:rPr>
        <w:t> : d</w:t>
      </w:r>
      <w:r w:rsidRPr="003C7603">
        <w:rPr>
          <w:bCs/>
          <w:iCs/>
          <w:lang w:val="fr-BE"/>
        </w:rPr>
        <w:t>éterminants idiotypiques présents</w:t>
      </w:r>
      <w:r>
        <w:rPr>
          <w:bCs/>
          <w:iCs/>
        </w:rPr>
        <w:t xml:space="preserve"> </w:t>
      </w:r>
      <w:r w:rsidRPr="003C7603">
        <w:rPr>
          <w:bCs/>
          <w:iCs/>
          <w:lang w:val="fr-BE"/>
        </w:rPr>
        <w:t xml:space="preserve">sur les domaines </w:t>
      </w:r>
      <w:r w:rsidRPr="003C7603">
        <w:rPr>
          <w:bCs/>
          <w:i/>
          <w:iCs/>
          <w:lang w:val="fr-BE"/>
        </w:rPr>
        <w:t>variables</w:t>
      </w:r>
      <w:r>
        <w:rPr>
          <w:bCs/>
          <w:iCs/>
          <w:lang w:val="fr-BE"/>
        </w:rPr>
        <w:t xml:space="preserve"> des </w:t>
      </w:r>
      <w:proofErr w:type="spellStart"/>
      <w:r>
        <w:rPr>
          <w:bCs/>
          <w:iCs/>
          <w:lang w:val="fr-BE"/>
        </w:rPr>
        <w:t>Ig</w:t>
      </w:r>
      <w:proofErr w:type="spellEnd"/>
      <w:r>
        <w:rPr>
          <w:bCs/>
          <w:iCs/>
          <w:lang w:val="fr-BE"/>
        </w:rPr>
        <w:t xml:space="preserve">. </w:t>
      </w:r>
    </w:p>
    <w:p w:rsidR="0028206A" w:rsidRDefault="0028206A" w:rsidP="003C7603">
      <w:pPr>
        <w:spacing w:after="0"/>
        <w:jc w:val="both"/>
        <w:rPr>
          <w:bCs/>
          <w:iCs/>
          <w:lang w:val="fr-BE"/>
        </w:rPr>
      </w:pPr>
    </w:p>
    <w:p w:rsidR="0028206A" w:rsidRDefault="0028206A" w:rsidP="003C7603">
      <w:pPr>
        <w:spacing w:after="0"/>
        <w:jc w:val="both"/>
        <w:rPr>
          <w:bCs/>
          <w:iCs/>
          <w:lang w:val="fr-BE"/>
        </w:rPr>
      </w:pPr>
    </w:p>
    <w:p w:rsidR="0028206A" w:rsidRPr="0028206A" w:rsidRDefault="0028206A" w:rsidP="003C7603">
      <w:pPr>
        <w:spacing w:after="0"/>
        <w:jc w:val="both"/>
        <w:rPr>
          <w:b/>
          <w:bCs/>
          <w:iCs/>
          <w:lang w:val="fr-BE"/>
        </w:rPr>
      </w:pPr>
      <w:r w:rsidRPr="0028206A">
        <w:rPr>
          <w:b/>
          <w:bCs/>
          <w:iCs/>
          <w:lang w:val="fr-BE"/>
        </w:rPr>
        <w:t>RECOMBINAISON DE GENES</w:t>
      </w:r>
    </w:p>
    <w:p w:rsidR="003C7603" w:rsidRDefault="007017D9" w:rsidP="003C7603">
      <w:pPr>
        <w:spacing w:after="0"/>
        <w:jc w:val="both"/>
        <w:rPr>
          <w:bCs/>
          <w:iCs/>
          <w:lang w:val="fr-BE"/>
        </w:rPr>
      </w:pPr>
      <w:r>
        <w:rPr>
          <w:bCs/>
          <w:iCs/>
          <w:lang w:val="fr-BE"/>
        </w:rPr>
        <w:t>Il existe des milliers de combinaisons antigéniques</w:t>
      </w:r>
      <w:r w:rsidR="008D6C6D">
        <w:rPr>
          <w:bCs/>
          <w:iCs/>
          <w:lang w:val="fr-BE"/>
        </w:rPr>
        <w:t xml:space="preserve"> à reconnaître et un individu donné n’a pas le capital génétique nécessaire, il existe donc un jeu de </w:t>
      </w:r>
      <w:r w:rsidR="008D6C6D" w:rsidRPr="008D6C6D">
        <w:rPr>
          <w:b/>
          <w:bCs/>
          <w:iCs/>
          <w:lang w:val="fr-BE"/>
        </w:rPr>
        <w:t>recombinaisons</w:t>
      </w:r>
      <w:r w:rsidR="008D6C6D">
        <w:rPr>
          <w:bCs/>
          <w:iCs/>
          <w:lang w:val="fr-BE"/>
        </w:rPr>
        <w:t xml:space="preserve"> </w:t>
      </w:r>
      <w:r w:rsidR="00725DE7">
        <w:rPr>
          <w:b/>
          <w:bCs/>
          <w:iCs/>
          <w:lang w:val="fr-BE"/>
        </w:rPr>
        <w:t>gén</w:t>
      </w:r>
      <w:r w:rsidR="008D6C6D" w:rsidRPr="008D6C6D">
        <w:rPr>
          <w:b/>
          <w:bCs/>
          <w:iCs/>
          <w:lang w:val="fr-BE"/>
        </w:rPr>
        <w:t>iques</w:t>
      </w:r>
      <w:r w:rsidR="008D6C6D">
        <w:rPr>
          <w:bCs/>
          <w:iCs/>
          <w:lang w:val="fr-BE"/>
        </w:rPr>
        <w:t xml:space="preserve"> qui permet, à partir  d’un répertoire de gènes, de constituer au hasard un répertoire. Ce système intervient dans les domaines de </w:t>
      </w:r>
      <w:proofErr w:type="spellStart"/>
      <w:r w:rsidR="008D6C6D">
        <w:rPr>
          <w:bCs/>
          <w:iCs/>
          <w:lang w:val="fr-BE"/>
        </w:rPr>
        <w:t>recnss</w:t>
      </w:r>
      <w:proofErr w:type="spellEnd"/>
      <w:r w:rsidR="008D6C6D">
        <w:rPr>
          <w:bCs/>
          <w:iCs/>
          <w:lang w:val="fr-BE"/>
        </w:rPr>
        <w:t xml:space="preserve"> de l’Ag (régions variables) et dans la genèse des </w:t>
      </w:r>
      <w:proofErr w:type="spellStart"/>
      <w:r w:rsidR="008D6C6D">
        <w:rPr>
          <w:bCs/>
          <w:iCs/>
          <w:lang w:val="fr-BE"/>
        </w:rPr>
        <w:t>isotypes</w:t>
      </w:r>
      <w:proofErr w:type="spellEnd"/>
      <w:r w:rsidR="0028206A">
        <w:rPr>
          <w:bCs/>
          <w:iCs/>
          <w:lang w:val="fr-BE"/>
        </w:rPr>
        <w:t xml:space="preserve"> (</w:t>
      </w:r>
      <w:proofErr w:type="spellStart"/>
      <w:r w:rsidR="0028206A">
        <w:rPr>
          <w:bCs/>
          <w:iCs/>
          <w:lang w:val="fr-BE"/>
        </w:rPr>
        <w:t>fgmt</w:t>
      </w:r>
      <w:proofErr w:type="spellEnd"/>
      <w:r w:rsidR="0028206A">
        <w:rPr>
          <w:bCs/>
          <w:iCs/>
          <w:lang w:val="fr-BE"/>
        </w:rPr>
        <w:t xml:space="preserve"> </w:t>
      </w:r>
      <w:proofErr w:type="spellStart"/>
      <w:r w:rsidR="0028206A">
        <w:rPr>
          <w:bCs/>
          <w:iCs/>
          <w:lang w:val="fr-BE"/>
        </w:rPr>
        <w:t>Fc</w:t>
      </w:r>
      <w:proofErr w:type="spellEnd"/>
      <w:r w:rsidR="0028206A">
        <w:rPr>
          <w:bCs/>
          <w:iCs/>
          <w:lang w:val="fr-BE"/>
        </w:rPr>
        <w:t>)</w:t>
      </w:r>
      <w:r w:rsidR="008D6C6D">
        <w:rPr>
          <w:bCs/>
          <w:iCs/>
          <w:lang w:val="fr-BE"/>
        </w:rPr>
        <w:t>.</w:t>
      </w:r>
    </w:p>
    <w:p w:rsidR="0028206A" w:rsidRDefault="0028206A" w:rsidP="003C7603">
      <w:pPr>
        <w:spacing w:after="0"/>
        <w:jc w:val="both"/>
        <w:rPr>
          <w:bCs/>
          <w:iCs/>
          <w:lang w:val="fr-BE"/>
        </w:rPr>
      </w:pPr>
    </w:p>
    <w:p w:rsidR="0028206A" w:rsidRDefault="0028206A" w:rsidP="0028206A">
      <w:pPr>
        <w:spacing w:after="0"/>
        <w:jc w:val="both"/>
        <w:rPr>
          <w:bCs/>
          <w:iCs/>
        </w:rPr>
      </w:pPr>
      <w:r w:rsidRPr="0028206A">
        <w:rPr>
          <w:bCs/>
          <w:iCs/>
        </w:rPr>
        <w:t xml:space="preserve">Les chaînes lourdes et légères sont synthétisées séparément à partir de gènes situés sur des chromosomes différents, puis s’apparient au niveau du RE. </w:t>
      </w:r>
    </w:p>
    <w:p w:rsidR="0028206A" w:rsidRDefault="0028206A" w:rsidP="0028206A">
      <w:pPr>
        <w:pStyle w:val="Paragraphedeliste"/>
        <w:numPr>
          <w:ilvl w:val="0"/>
          <w:numId w:val="1"/>
        </w:numPr>
        <w:spacing w:after="0"/>
        <w:jc w:val="both"/>
        <w:rPr>
          <w:bCs/>
          <w:iCs/>
        </w:rPr>
      </w:pPr>
      <w:r w:rsidRPr="0028206A">
        <w:rPr>
          <w:bCs/>
          <w:iCs/>
        </w:rPr>
        <w:t xml:space="preserve">Chaînes lourdes : K 14 </w:t>
      </w:r>
    </w:p>
    <w:p w:rsidR="0028206A" w:rsidRDefault="0028206A" w:rsidP="00A73D6D">
      <w:pPr>
        <w:pStyle w:val="Paragraphedeliste"/>
        <w:numPr>
          <w:ilvl w:val="0"/>
          <w:numId w:val="1"/>
        </w:numPr>
        <w:spacing w:after="0"/>
        <w:jc w:val="both"/>
        <w:rPr>
          <w:bCs/>
          <w:iCs/>
        </w:rPr>
      </w:pPr>
      <w:r w:rsidRPr="0028206A">
        <w:rPr>
          <w:bCs/>
          <w:iCs/>
        </w:rPr>
        <w:t xml:space="preserve">Chaînes légères </w:t>
      </w:r>
      <w:r w:rsidRPr="0028206A">
        <w:rPr>
          <w:rFonts w:cstheme="minorHAnsi"/>
          <w:bCs/>
          <w:iCs/>
        </w:rPr>
        <w:t>κ</w:t>
      </w:r>
      <w:r w:rsidR="00A73D6D">
        <w:rPr>
          <w:rFonts w:cstheme="minorHAnsi"/>
          <w:bCs/>
          <w:iCs/>
        </w:rPr>
        <w:t xml:space="preserve"> </w:t>
      </w:r>
      <w:r w:rsidR="00A73D6D">
        <w:rPr>
          <w:bCs/>
          <w:iCs/>
        </w:rPr>
        <w:t>: K</w:t>
      </w:r>
      <w:r w:rsidRPr="0028206A">
        <w:rPr>
          <w:bCs/>
          <w:iCs/>
        </w:rPr>
        <w:t>2</w:t>
      </w:r>
      <w:r w:rsidR="00A73D6D">
        <w:rPr>
          <w:bCs/>
          <w:iCs/>
        </w:rPr>
        <w:t xml:space="preserve"> </w:t>
      </w:r>
      <w:r w:rsidR="00A73D6D" w:rsidRPr="00A73D6D">
        <w:rPr>
          <w:bCs/>
          <w:iCs/>
        </w:rPr>
        <w:t xml:space="preserve">et </w:t>
      </w:r>
      <w:r w:rsidRPr="00A73D6D">
        <w:rPr>
          <w:rFonts w:cstheme="minorHAnsi"/>
          <w:bCs/>
          <w:iCs/>
        </w:rPr>
        <w:t>λ</w:t>
      </w:r>
      <w:r w:rsidR="00A73D6D" w:rsidRPr="00A73D6D">
        <w:rPr>
          <w:bCs/>
          <w:iCs/>
        </w:rPr>
        <w:t> :</w:t>
      </w:r>
      <w:r w:rsidRPr="00A73D6D">
        <w:rPr>
          <w:bCs/>
          <w:iCs/>
        </w:rPr>
        <w:t xml:space="preserve"> K 22</w:t>
      </w:r>
    </w:p>
    <w:p w:rsidR="00A73D6D" w:rsidRPr="00A73D6D" w:rsidRDefault="00725DE7" w:rsidP="00A73D6D">
      <w:pPr>
        <w:pStyle w:val="Paragraphedeliste"/>
        <w:spacing w:after="0"/>
        <w:jc w:val="both"/>
        <w:rPr>
          <w:bCs/>
          <w:iCs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0528" behindDoc="0" locked="0" layoutInCell="1" allowOverlap="1" wp14:anchorId="7DA1BC57" wp14:editId="40C360BF">
            <wp:simplePos x="0" y="0"/>
            <wp:positionH relativeFrom="column">
              <wp:posOffset>3032760</wp:posOffset>
            </wp:positionH>
            <wp:positionV relativeFrom="paragraph">
              <wp:posOffset>-154305</wp:posOffset>
            </wp:positionV>
            <wp:extent cx="3232150" cy="1148080"/>
            <wp:effectExtent l="19050" t="19050" r="25400" b="1397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11480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163" w:rsidRPr="00B50163" w:rsidRDefault="00B50163" w:rsidP="00A73D6D">
      <w:pPr>
        <w:spacing w:after="0"/>
        <w:jc w:val="both"/>
        <w:rPr>
          <w:bCs/>
          <w:iCs/>
        </w:rPr>
      </w:pPr>
      <w:r w:rsidRPr="00B50163">
        <w:rPr>
          <w:bCs/>
          <w:iCs/>
        </w:rPr>
        <w:t xml:space="preserve">Il n’y a pas un gène codant pour une chaîne, mais </w:t>
      </w:r>
      <w:r w:rsidRPr="00B50163">
        <w:rPr>
          <w:b/>
          <w:bCs/>
          <w:iCs/>
        </w:rPr>
        <w:t>plusieurs gènes codant chacun po</w:t>
      </w:r>
      <w:r>
        <w:rPr>
          <w:b/>
          <w:bCs/>
          <w:iCs/>
        </w:rPr>
        <w:t>ur une région de la chaîne d’</w:t>
      </w:r>
      <w:proofErr w:type="spellStart"/>
      <w:r>
        <w:rPr>
          <w:b/>
          <w:bCs/>
          <w:iCs/>
        </w:rPr>
        <w:t>Ig</w:t>
      </w:r>
      <w:proofErr w:type="spellEnd"/>
      <w:r>
        <w:rPr>
          <w:b/>
          <w:bCs/>
          <w:iCs/>
        </w:rPr>
        <w:t> !!!</w:t>
      </w:r>
    </w:p>
    <w:p w:rsidR="0028206A" w:rsidRPr="0028206A" w:rsidRDefault="00A73D6D" w:rsidP="0028206A">
      <w:pPr>
        <w:spacing w:after="0"/>
        <w:jc w:val="both"/>
        <w:rPr>
          <w:bCs/>
          <w:iCs/>
        </w:rPr>
      </w:pPr>
      <w:r>
        <w:rPr>
          <w:bCs/>
          <w:iCs/>
        </w:rPr>
        <w:t>Toutes ces chaînes vont être synthétisées et sécrétées dans le cytosol de manière indépendante : d’abord les chaînes lourdes et ensuite les légères ; puis transportées dans le RE où elles sont associées puis exportées en surface.</w:t>
      </w:r>
    </w:p>
    <w:p w:rsidR="0028206A" w:rsidRDefault="0028206A" w:rsidP="003C7603">
      <w:pPr>
        <w:spacing w:after="0"/>
        <w:jc w:val="both"/>
        <w:rPr>
          <w:bCs/>
          <w:iCs/>
        </w:rPr>
      </w:pPr>
    </w:p>
    <w:p w:rsidR="00725DE7" w:rsidRPr="0028206A" w:rsidRDefault="00725DE7" w:rsidP="003C7603">
      <w:pPr>
        <w:spacing w:after="0"/>
        <w:jc w:val="both"/>
        <w:rPr>
          <w:bCs/>
          <w:iCs/>
        </w:rPr>
      </w:pPr>
      <w:r>
        <w:rPr>
          <w:bCs/>
          <w:iCs/>
        </w:rPr>
        <w:t xml:space="preserve">On a un gène à </w:t>
      </w:r>
      <w:r>
        <w:rPr>
          <w:bCs/>
          <w:iCs/>
        </w:rPr>
        <w:t xml:space="preserve">plusieurs </w:t>
      </w:r>
      <w:r>
        <w:rPr>
          <w:bCs/>
          <w:iCs/>
        </w:rPr>
        <w:t>allèles codant pour les régions constantes (C) et pour les régions variables on a plusieurs gènes (J pour jonction, V pour variable, D pour diversité) ayant chacun plusieurs allèles. On va donc pourvoir associer des allèles de gènes différents (pour les chaînes lourdes un allèle de chaque gène) =&gt; recombinaison génique</w:t>
      </w:r>
    </w:p>
    <w:p w:rsidR="003C7603" w:rsidRDefault="003C7603" w:rsidP="003C7603">
      <w:pPr>
        <w:spacing w:after="0"/>
        <w:jc w:val="both"/>
      </w:pPr>
    </w:p>
    <w:p w:rsidR="00725DE7" w:rsidRDefault="00725DE7" w:rsidP="00725DE7">
      <w:pPr>
        <w:pStyle w:val="Paragraphedeliste"/>
        <w:numPr>
          <w:ilvl w:val="0"/>
          <w:numId w:val="6"/>
        </w:numPr>
        <w:spacing w:after="0"/>
        <w:jc w:val="both"/>
      </w:pPr>
      <w:r>
        <w:t>Recombinaison des chaînes légères</w:t>
      </w:r>
    </w:p>
    <w:p w:rsidR="00725DE7" w:rsidRDefault="00725DE7" w:rsidP="00725DE7">
      <w:pPr>
        <w:spacing w:after="0"/>
        <w:jc w:val="both"/>
      </w:pPr>
      <w:r>
        <w:t>Pour la</w:t>
      </w:r>
      <w:r w:rsidR="00E425D0">
        <w:t xml:space="preserve"> région variable il y</w:t>
      </w:r>
      <w:r>
        <w:t xml:space="preserve"> a 2 types de déterminants : J et V. </w:t>
      </w:r>
      <w:r w:rsidR="00E425D0">
        <w:t xml:space="preserve">En aval de V et en amont de J on </w:t>
      </w:r>
      <w:proofErr w:type="gramStart"/>
      <w:r w:rsidR="00E425D0">
        <w:t>a</w:t>
      </w:r>
      <w:proofErr w:type="gramEnd"/>
      <w:r w:rsidR="00E425D0">
        <w:t xml:space="preserve"> des </w:t>
      </w:r>
      <w:proofErr w:type="spellStart"/>
      <w:r w:rsidR="00E425D0">
        <w:t>séq</w:t>
      </w:r>
      <w:proofErr w:type="spellEnd"/>
      <w:r w:rsidR="00E425D0">
        <w:t xml:space="preserve"> répétées (</w:t>
      </w:r>
      <w:proofErr w:type="spellStart"/>
      <w:r w:rsidR="00E425D0">
        <w:t>heptamère</w:t>
      </w:r>
      <w:proofErr w:type="spellEnd"/>
      <w:r w:rsidR="00E425D0">
        <w:t xml:space="preserve"> et </w:t>
      </w:r>
      <w:proofErr w:type="spellStart"/>
      <w:r w:rsidR="00E425D0">
        <w:t>nonamère</w:t>
      </w:r>
      <w:proofErr w:type="spellEnd"/>
      <w:r w:rsidR="00E425D0">
        <w:t>). Il</w:t>
      </w:r>
      <w:r>
        <w:t xml:space="preserve"> va </w:t>
      </w:r>
      <w:r w:rsidR="00E425D0">
        <w:t xml:space="preserve">y </w:t>
      </w:r>
      <w:r>
        <w:t>avoir repliement, formation d’une boucle d’ADN qui rapproche au hasard un élément J et un V</w:t>
      </w:r>
      <w:r w:rsidR="00E425D0">
        <w:t xml:space="preserve"> via une </w:t>
      </w:r>
      <w:proofErr w:type="spellStart"/>
      <w:r w:rsidR="00E425D0">
        <w:t>recombinase</w:t>
      </w:r>
      <w:proofErr w:type="spellEnd"/>
      <w:r w:rsidR="00E425D0">
        <w:t xml:space="preserve"> (rapprochement de 2 </w:t>
      </w:r>
      <w:proofErr w:type="spellStart"/>
      <w:r w:rsidR="00E425D0">
        <w:t>heptamères</w:t>
      </w:r>
      <w:proofErr w:type="spellEnd"/>
      <w:r w:rsidR="00E425D0">
        <w:t>)</w:t>
      </w:r>
      <w:r>
        <w:t xml:space="preserve">, excision du </w:t>
      </w:r>
      <w:proofErr w:type="spellStart"/>
      <w:r>
        <w:t>fgmt</w:t>
      </w:r>
      <w:proofErr w:type="spellEnd"/>
      <w:r>
        <w:t xml:space="preserve"> entre </w:t>
      </w:r>
      <w:r w:rsidR="00E425D0">
        <w:t xml:space="preserve">(boucle d’excision) </w:t>
      </w:r>
      <w:r>
        <w:t>puis transcription.</w:t>
      </w:r>
    </w:p>
    <w:p w:rsidR="00E425D0" w:rsidRDefault="00E425D0" w:rsidP="00725DE7">
      <w:pPr>
        <w:spacing w:after="0"/>
        <w:jc w:val="both"/>
      </w:pPr>
    </w:p>
    <w:p w:rsidR="00725DE7" w:rsidRPr="003C7603" w:rsidRDefault="00725DE7" w:rsidP="00725DE7">
      <w:pPr>
        <w:pStyle w:val="Paragraphedeliste"/>
        <w:numPr>
          <w:ilvl w:val="0"/>
          <w:numId w:val="6"/>
        </w:numPr>
        <w:spacing w:after="0"/>
        <w:jc w:val="both"/>
      </w:pPr>
      <w:r>
        <w:t>Recombinaison des cha</w:t>
      </w:r>
      <w:r>
        <w:t>înes lourdes </w:t>
      </w:r>
      <w:r w:rsidR="00E425D0">
        <w:t>(K14)</w:t>
      </w:r>
    </w:p>
    <w:p w:rsidR="003C7603" w:rsidRDefault="00E425D0" w:rsidP="00EE3F15">
      <w:pPr>
        <w:spacing w:after="0"/>
        <w:jc w:val="both"/>
      </w:pPr>
      <w:r>
        <w:t>Il y a 3 types de déterminants pour la région variable : J, V et D. On a 2 recombinaisons successives : d’abord D et J</w:t>
      </w:r>
      <w:r w:rsidR="001755A5">
        <w:t>,</w:t>
      </w:r>
      <w:r>
        <w:t xml:space="preserve"> puis DJ et V</w:t>
      </w:r>
      <w:r w:rsidR="001755A5">
        <w:t xml:space="preserve"> par le même mécanisme que pour les chaînes légères.</w:t>
      </w:r>
    </w:p>
    <w:p w:rsidR="001755A5" w:rsidRDefault="001755A5" w:rsidP="00EE3F15">
      <w:pPr>
        <w:spacing w:after="0"/>
        <w:jc w:val="both"/>
      </w:pPr>
    </w:p>
    <w:p w:rsidR="001755A5" w:rsidRDefault="001755A5" w:rsidP="001755A5">
      <w:pPr>
        <w:spacing w:after="0"/>
        <w:jc w:val="both"/>
      </w:pPr>
      <w:r>
        <w:t xml:space="preserve">Réarrangement d’un </w:t>
      </w:r>
      <w:r w:rsidR="00E00F95">
        <w:t xml:space="preserve">gd nb de gènes </w:t>
      </w:r>
      <w:proofErr w:type="spellStart"/>
      <w:r w:rsidR="00E00F95">
        <w:t>pr</w:t>
      </w:r>
      <w:proofErr w:type="spellEnd"/>
      <w:r w:rsidR="00E00F95">
        <w:t xml:space="preserve"> les </w:t>
      </w:r>
      <w:proofErr w:type="spellStart"/>
      <w:r w:rsidR="00E00F95">
        <w:t>rég.</w:t>
      </w:r>
      <w:r>
        <w:t>variables</w:t>
      </w:r>
      <w:proofErr w:type="spellEnd"/>
      <w:r>
        <w:t xml:space="preserve"> =&gt; variabilité </w:t>
      </w:r>
      <w:proofErr w:type="spellStart"/>
      <w:r>
        <w:t>recombinatoire</w:t>
      </w:r>
      <w:proofErr w:type="spellEnd"/>
      <w:r>
        <w:t xml:space="preserve">. </w:t>
      </w:r>
      <w:r>
        <w:t xml:space="preserve">Phénomène qui survient </w:t>
      </w:r>
      <w:proofErr w:type="spellStart"/>
      <w:r w:rsidR="00E00F95">
        <w:t>d</w:t>
      </w:r>
      <w:r>
        <w:t>s</w:t>
      </w:r>
      <w:proofErr w:type="spellEnd"/>
      <w:r>
        <w:t xml:space="preserve"> la </w:t>
      </w:r>
      <w:r>
        <w:rPr>
          <w:b/>
        </w:rPr>
        <w:t>moelle osseuse</w:t>
      </w:r>
      <w:r w:rsidR="00E00F95">
        <w:t xml:space="preserve"> </w:t>
      </w:r>
      <w:proofErr w:type="spellStart"/>
      <w:r w:rsidR="00E00F95">
        <w:t>pdt</w:t>
      </w:r>
      <w:proofErr w:type="spellEnd"/>
      <w:r>
        <w:t xml:space="preserve"> la </w:t>
      </w:r>
      <w:r>
        <w:rPr>
          <w:b/>
        </w:rPr>
        <w:t>différentiation des LB</w:t>
      </w:r>
      <w:r>
        <w:t xml:space="preserve"> et donc </w:t>
      </w:r>
      <w:r>
        <w:rPr>
          <w:b/>
        </w:rPr>
        <w:t>indépendamment de toute stimulation antigénique !!!</w:t>
      </w:r>
      <w:r>
        <w:t xml:space="preserve"> Détermine la spécificité de l’</w:t>
      </w:r>
      <w:proofErr w:type="spellStart"/>
      <w:r w:rsidR="00E00F95">
        <w:t>Ig</w:t>
      </w:r>
      <w:proofErr w:type="spellEnd"/>
      <w:r w:rsidR="00E00F95">
        <w:t xml:space="preserve"> </w:t>
      </w:r>
      <w:proofErr w:type="spellStart"/>
      <w:r w:rsidR="00E00F95">
        <w:t>p</w:t>
      </w:r>
      <w:r>
        <w:t>r</w:t>
      </w:r>
      <w:proofErr w:type="spellEnd"/>
      <w:r>
        <w:t xml:space="preserve"> un Ag.</w:t>
      </w:r>
      <w:r>
        <w:t xml:space="preserve"> </w:t>
      </w:r>
      <w:r>
        <w:t xml:space="preserve">Cette </w:t>
      </w:r>
      <w:proofErr w:type="spellStart"/>
      <w:r w:rsidR="00E00F95">
        <w:t>cell</w:t>
      </w:r>
      <w:proofErr w:type="spellEnd"/>
      <w:r>
        <w:t xml:space="preserve"> va sécréter un AC qui aura </w:t>
      </w:r>
      <w:proofErr w:type="spellStart"/>
      <w:r>
        <w:t>tjs</w:t>
      </w:r>
      <w:proofErr w:type="spellEnd"/>
      <w:r>
        <w:t xml:space="preserve"> cette spécificité, il peut changer d’</w:t>
      </w:r>
      <w:proofErr w:type="spellStart"/>
      <w:r>
        <w:t>isotype</w:t>
      </w:r>
      <w:proofErr w:type="spellEnd"/>
      <w:r>
        <w:t xml:space="preserve"> mais pas d</w:t>
      </w:r>
      <w:r w:rsidR="00E00F95">
        <w:t>e spé</w:t>
      </w:r>
      <w:r>
        <w:t xml:space="preserve"> </w:t>
      </w:r>
      <w:proofErr w:type="spellStart"/>
      <w:r w:rsidR="00E00F95">
        <w:t>agq</w:t>
      </w:r>
      <w:proofErr w:type="spellEnd"/>
      <w:r>
        <w:t>.</w:t>
      </w:r>
      <w:r>
        <w:t xml:space="preserve"> L’</w:t>
      </w:r>
      <w:proofErr w:type="spellStart"/>
      <w:r>
        <w:t>Ig</w:t>
      </w:r>
      <w:proofErr w:type="spellEnd"/>
      <w:r>
        <w:t xml:space="preserve"> synthétisée est une </w:t>
      </w:r>
      <w:proofErr w:type="spellStart"/>
      <w:r>
        <w:t>IgM</w:t>
      </w:r>
      <w:proofErr w:type="spellEnd"/>
      <w:r>
        <w:t xml:space="preserve">. </w:t>
      </w:r>
    </w:p>
    <w:p w:rsidR="00E00F95" w:rsidRDefault="00E00F95" w:rsidP="001755A5">
      <w:pPr>
        <w:spacing w:after="0"/>
        <w:jc w:val="both"/>
      </w:pPr>
    </w:p>
    <w:p w:rsidR="00E00F95" w:rsidRDefault="00E00F95" w:rsidP="001755A5">
      <w:pPr>
        <w:spacing w:after="0"/>
        <w:jc w:val="both"/>
      </w:pPr>
    </w:p>
    <w:p w:rsidR="001755A5" w:rsidRDefault="001755A5" w:rsidP="001755A5">
      <w:pPr>
        <w:spacing w:after="0"/>
        <w:jc w:val="both"/>
      </w:pPr>
      <w:r>
        <w:rPr>
          <w:b/>
        </w:rPr>
        <w:t>MUTATIONS SOMATIQUES </w:t>
      </w:r>
      <w:r w:rsidR="00E00F95">
        <w:t>autre mécanisme qui intervient dans la variabilité des sites AC</w:t>
      </w:r>
    </w:p>
    <w:p w:rsidR="00E00F95" w:rsidRPr="001755A5" w:rsidRDefault="00E00F95" w:rsidP="001755A5">
      <w:pPr>
        <w:spacing w:after="0"/>
        <w:jc w:val="both"/>
      </w:pPr>
      <w:r>
        <w:t xml:space="preserve">Surviennent </w:t>
      </w:r>
      <w:proofErr w:type="spellStart"/>
      <w:r>
        <w:t>slmt</w:t>
      </w:r>
      <w:proofErr w:type="spellEnd"/>
      <w:r>
        <w:t xml:space="preserve"> </w:t>
      </w:r>
      <w:proofErr w:type="spellStart"/>
      <w:r>
        <w:t>ap</w:t>
      </w:r>
      <w:proofErr w:type="spellEnd"/>
      <w:r>
        <w:t xml:space="preserve"> activation des LB dans les organes </w:t>
      </w:r>
      <w:proofErr w:type="spellStart"/>
      <w:r>
        <w:t>lymph</w:t>
      </w:r>
      <w:proofErr w:type="spellEnd"/>
      <w:r>
        <w:t xml:space="preserve"> II par l’Ag. Il s’agit d’une maturation d’affinité, il n’y a pas de modification de l’</w:t>
      </w:r>
      <w:proofErr w:type="spellStart"/>
      <w:r>
        <w:t>isotype</w:t>
      </w:r>
      <w:proofErr w:type="spellEnd"/>
      <w:r>
        <w:t xml:space="preserve"> ni des propriétés fonctionnelles de l’AC. </w:t>
      </w:r>
    </w:p>
    <w:p w:rsidR="001755A5" w:rsidRDefault="00E00F95" w:rsidP="00EE3F15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7EC6A033" wp14:editId="24FCBAEB">
            <wp:simplePos x="0" y="0"/>
            <wp:positionH relativeFrom="column">
              <wp:posOffset>718185</wp:posOffset>
            </wp:positionH>
            <wp:positionV relativeFrom="paragraph">
              <wp:posOffset>123190</wp:posOffset>
            </wp:positionV>
            <wp:extent cx="3948430" cy="2073275"/>
            <wp:effectExtent l="19050" t="19050" r="13970" b="22225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073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F95" w:rsidRDefault="00E00F95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1C20B8" w:rsidP="00EE3F15">
      <w:pPr>
        <w:spacing w:after="0"/>
        <w:jc w:val="both"/>
      </w:pPr>
    </w:p>
    <w:p w:rsidR="001C20B8" w:rsidRDefault="00887180" w:rsidP="00EE3F15">
      <w:pPr>
        <w:spacing w:after="0"/>
        <w:jc w:val="both"/>
      </w:pPr>
      <w:r>
        <w:rPr>
          <w:b/>
        </w:rPr>
        <w:lastRenderedPageBreak/>
        <w:t>COMMUTATION ISOTYPIQUE</w:t>
      </w:r>
      <w:r>
        <w:t> </w:t>
      </w:r>
      <w:r w:rsidR="00E73B88">
        <w:t xml:space="preserve">(SWITCH) </w:t>
      </w:r>
      <w:r>
        <w:t xml:space="preserve">: recombinaison de la région </w:t>
      </w:r>
      <w:proofErr w:type="spellStart"/>
      <w:r>
        <w:t>cste</w:t>
      </w:r>
      <w:proofErr w:type="spellEnd"/>
      <w:r>
        <w:t>.</w:t>
      </w:r>
    </w:p>
    <w:p w:rsidR="003B14CF" w:rsidRDefault="00887180" w:rsidP="003B14CF">
      <w:pPr>
        <w:spacing w:after="0"/>
        <w:jc w:val="both"/>
        <w:rPr>
          <w:bCs/>
        </w:rPr>
      </w:pPr>
      <w:r w:rsidRPr="00887180">
        <w:rPr>
          <w:bCs/>
        </w:rPr>
        <w:t>Ne modifie pas le site AC (spécificité et affinité) mais l’</w:t>
      </w:r>
      <w:proofErr w:type="spellStart"/>
      <w:r w:rsidRPr="00887180">
        <w:rPr>
          <w:bCs/>
        </w:rPr>
        <w:t>isotype</w:t>
      </w:r>
      <w:proofErr w:type="spellEnd"/>
      <w:r w:rsidRPr="00887180">
        <w:rPr>
          <w:bCs/>
        </w:rPr>
        <w:t xml:space="preserve"> et dc les propriétés </w:t>
      </w:r>
      <w:proofErr w:type="spellStart"/>
      <w:r w:rsidRPr="00887180">
        <w:rPr>
          <w:bCs/>
        </w:rPr>
        <w:t>fctnelles</w:t>
      </w:r>
      <w:proofErr w:type="spellEnd"/>
      <w:r w:rsidRPr="00887180">
        <w:rPr>
          <w:bCs/>
        </w:rPr>
        <w:t xml:space="preserve"> de l’AC</w:t>
      </w:r>
      <w:r w:rsidR="003B14CF">
        <w:rPr>
          <w:bCs/>
        </w:rPr>
        <w:t xml:space="preserve">. </w:t>
      </w:r>
    </w:p>
    <w:p w:rsidR="003B14CF" w:rsidRDefault="003B14CF" w:rsidP="003B14CF">
      <w:pPr>
        <w:spacing w:after="0"/>
        <w:jc w:val="both"/>
        <w:rPr>
          <w:bCs/>
        </w:rPr>
      </w:pPr>
    </w:p>
    <w:p w:rsidR="003B14CF" w:rsidRPr="00887180" w:rsidRDefault="003B14CF" w:rsidP="003B14CF">
      <w:pPr>
        <w:spacing w:after="0"/>
        <w:jc w:val="both"/>
        <w:rPr>
          <w:bCs/>
        </w:rPr>
      </w:pPr>
      <w:r>
        <w:rPr>
          <w:bCs/>
        </w:rPr>
        <w:t xml:space="preserve">Sur le K14 on a les </w:t>
      </w:r>
      <w:proofErr w:type="spellStart"/>
      <w:r>
        <w:rPr>
          <w:bCs/>
        </w:rPr>
        <w:t>séq</w:t>
      </w:r>
      <w:proofErr w:type="spellEnd"/>
      <w:r>
        <w:rPr>
          <w:bCs/>
        </w:rPr>
        <w:t xml:space="preserve"> codant pour les </w:t>
      </w:r>
      <w:proofErr w:type="spellStart"/>
      <w:r>
        <w:rPr>
          <w:bCs/>
        </w:rPr>
        <w:t>isotypes</w:t>
      </w:r>
      <w:proofErr w:type="spellEnd"/>
      <w:r>
        <w:rPr>
          <w:bCs/>
        </w:rPr>
        <w:t xml:space="preserve"> qui sont </w:t>
      </w:r>
      <w:proofErr w:type="spellStart"/>
      <w:r>
        <w:rPr>
          <w:bCs/>
        </w:rPr>
        <w:t>tjs</w:t>
      </w:r>
      <w:proofErr w:type="spellEnd"/>
      <w:r>
        <w:rPr>
          <w:bCs/>
        </w:rPr>
        <w:t xml:space="preserve"> dans le même ordre. En amont de chaque sauf </w:t>
      </w:r>
      <w:r>
        <w:rPr>
          <w:rFonts w:cstheme="minorHAnsi"/>
          <w:bCs/>
        </w:rPr>
        <w:t>δ</w:t>
      </w:r>
      <w:r>
        <w:rPr>
          <w:bCs/>
        </w:rPr>
        <w:t xml:space="preserve">, on a une </w:t>
      </w:r>
      <w:proofErr w:type="spellStart"/>
      <w:r>
        <w:rPr>
          <w:bCs/>
        </w:rPr>
        <w:t>séq</w:t>
      </w:r>
      <w:proofErr w:type="spellEnd"/>
      <w:r>
        <w:rPr>
          <w:bCs/>
        </w:rPr>
        <w:t xml:space="preserve"> switch sur lesquelles vont pouvoir agir les </w:t>
      </w:r>
      <w:proofErr w:type="spellStart"/>
      <w:r>
        <w:rPr>
          <w:bCs/>
        </w:rPr>
        <w:t>recombinases</w:t>
      </w:r>
      <w:proofErr w:type="spellEnd"/>
      <w:r>
        <w:rPr>
          <w:bCs/>
        </w:rPr>
        <w:t xml:space="preserve">. La </w:t>
      </w:r>
      <w:proofErr w:type="spellStart"/>
      <w:r>
        <w:rPr>
          <w:bCs/>
        </w:rPr>
        <w:t>séq</w:t>
      </w:r>
      <w:proofErr w:type="spellEnd"/>
      <w:r>
        <w:rPr>
          <w:bCs/>
        </w:rPr>
        <w:t xml:space="preserve"> de chaîne </w:t>
      </w:r>
      <w:proofErr w:type="spellStart"/>
      <w:r>
        <w:rPr>
          <w:bCs/>
        </w:rPr>
        <w:t>lrde</w:t>
      </w:r>
      <w:proofErr w:type="spellEnd"/>
      <w:r>
        <w:rPr>
          <w:bCs/>
        </w:rPr>
        <w:t xml:space="preserve"> qui se trouver directement à côté de l’élément VDJ va déterminer l’</w:t>
      </w:r>
      <w:proofErr w:type="spellStart"/>
      <w:r>
        <w:rPr>
          <w:bCs/>
        </w:rPr>
        <w:t>isotype</w:t>
      </w:r>
      <w:proofErr w:type="spellEnd"/>
      <w:r>
        <w:rPr>
          <w:bCs/>
        </w:rPr>
        <w:t xml:space="preserve"> de la </w:t>
      </w:r>
      <w:proofErr w:type="spellStart"/>
      <w:r>
        <w:rPr>
          <w:bCs/>
        </w:rPr>
        <w:t>c.lrde</w:t>
      </w:r>
      <w:proofErr w:type="spellEnd"/>
      <w:r>
        <w:rPr>
          <w:bCs/>
        </w:rPr>
        <w:t>.</w:t>
      </w:r>
      <w:r>
        <w:rPr>
          <w:bCs/>
        </w:rPr>
        <w:t xml:space="preserve"> On garde bien la spécificité mais vu qu’on excise les </w:t>
      </w:r>
      <w:proofErr w:type="spellStart"/>
      <w:r>
        <w:rPr>
          <w:bCs/>
        </w:rPr>
        <w:t>séq</w:t>
      </w:r>
      <w:proofErr w:type="spellEnd"/>
      <w:r>
        <w:rPr>
          <w:bCs/>
        </w:rPr>
        <w:t xml:space="preserve"> codant pour les autres </w:t>
      </w:r>
      <w:proofErr w:type="spellStart"/>
      <w:r>
        <w:rPr>
          <w:bCs/>
        </w:rPr>
        <w:t>isotypes</w:t>
      </w:r>
      <w:proofErr w:type="spellEnd"/>
      <w:r>
        <w:rPr>
          <w:bCs/>
        </w:rPr>
        <w:t xml:space="preserve">, la cellule ne pourra plus synthétiser qu’un seul </w:t>
      </w:r>
      <w:proofErr w:type="spellStart"/>
      <w:r>
        <w:rPr>
          <w:bCs/>
        </w:rPr>
        <w:t>isotype</w:t>
      </w:r>
      <w:proofErr w:type="spellEnd"/>
      <w:r>
        <w:rPr>
          <w:bCs/>
        </w:rPr>
        <w:t xml:space="preserve">. SAUF : coexistence et coproduction par le LT </w:t>
      </w:r>
      <w:proofErr w:type="spellStart"/>
      <w:r>
        <w:rPr>
          <w:bCs/>
        </w:rPr>
        <w:t>d’IgM</w:t>
      </w:r>
      <w:proofErr w:type="spellEnd"/>
      <w:r>
        <w:rPr>
          <w:bCs/>
        </w:rPr>
        <w:t xml:space="preserve"> et d’</w:t>
      </w:r>
      <w:proofErr w:type="spellStart"/>
      <w:r>
        <w:rPr>
          <w:bCs/>
        </w:rPr>
        <w:t>IgD</w:t>
      </w:r>
      <w:proofErr w:type="spellEnd"/>
      <w:r>
        <w:rPr>
          <w:bCs/>
        </w:rPr>
        <w:t xml:space="preserve"> (car pas de </w:t>
      </w:r>
      <w:proofErr w:type="spellStart"/>
      <w:r>
        <w:rPr>
          <w:bCs/>
        </w:rPr>
        <w:t>séq</w:t>
      </w:r>
      <w:proofErr w:type="spellEnd"/>
      <w:r>
        <w:rPr>
          <w:bCs/>
        </w:rPr>
        <w:t xml:space="preserve"> switch en amont de </w:t>
      </w:r>
      <w:r>
        <w:rPr>
          <w:rFonts w:cstheme="minorHAnsi"/>
          <w:bCs/>
        </w:rPr>
        <w:t>δ</w:t>
      </w:r>
      <w:r>
        <w:rPr>
          <w:bCs/>
        </w:rPr>
        <w:t>)</w:t>
      </w:r>
      <w:r w:rsidR="00C80B2E">
        <w:rPr>
          <w:bCs/>
        </w:rPr>
        <w:t xml:space="preserve"> de même spé antigénique.</w:t>
      </w:r>
    </w:p>
    <w:p w:rsidR="003B14CF" w:rsidRDefault="003B14CF" w:rsidP="003B14CF">
      <w:pPr>
        <w:spacing w:after="0"/>
        <w:jc w:val="both"/>
        <w:rPr>
          <w:bCs/>
        </w:rPr>
      </w:pPr>
    </w:p>
    <w:p w:rsidR="00887180" w:rsidRDefault="00887180" w:rsidP="003B14CF">
      <w:pPr>
        <w:spacing w:after="0"/>
        <w:jc w:val="both"/>
        <w:rPr>
          <w:bCs/>
        </w:rPr>
      </w:pPr>
      <w:r w:rsidRPr="00887180">
        <w:rPr>
          <w:bCs/>
        </w:rPr>
        <w:t xml:space="preserve">Elle survient </w:t>
      </w:r>
      <w:proofErr w:type="spellStart"/>
      <w:r w:rsidRPr="00887180">
        <w:rPr>
          <w:bCs/>
        </w:rPr>
        <w:t>ds</w:t>
      </w:r>
      <w:proofErr w:type="spellEnd"/>
      <w:r w:rsidRPr="00887180">
        <w:rPr>
          <w:bCs/>
        </w:rPr>
        <w:t xml:space="preserve"> les organes </w:t>
      </w:r>
      <w:proofErr w:type="spellStart"/>
      <w:r w:rsidRPr="00887180">
        <w:rPr>
          <w:bCs/>
        </w:rPr>
        <w:t>lymph</w:t>
      </w:r>
      <w:proofErr w:type="spellEnd"/>
      <w:r w:rsidRPr="00887180">
        <w:rPr>
          <w:bCs/>
        </w:rPr>
        <w:t xml:space="preserve"> II </w:t>
      </w:r>
      <w:proofErr w:type="spellStart"/>
      <w:r w:rsidRPr="00887180">
        <w:rPr>
          <w:bCs/>
        </w:rPr>
        <w:t>slmt</w:t>
      </w:r>
      <w:proofErr w:type="spellEnd"/>
      <w:r w:rsidRPr="00887180">
        <w:rPr>
          <w:bCs/>
        </w:rPr>
        <w:t xml:space="preserve"> </w:t>
      </w:r>
      <w:proofErr w:type="spellStart"/>
      <w:r w:rsidRPr="00887180">
        <w:rPr>
          <w:bCs/>
        </w:rPr>
        <w:t>ap</w:t>
      </w:r>
      <w:proofErr w:type="spellEnd"/>
      <w:r w:rsidRPr="00887180">
        <w:rPr>
          <w:bCs/>
        </w:rPr>
        <w:t xml:space="preserve"> activation des B par l’Ag</w:t>
      </w:r>
      <w:r w:rsidR="003B14CF">
        <w:rPr>
          <w:bCs/>
        </w:rPr>
        <w:t xml:space="preserve"> (reconnu sous forme native)</w:t>
      </w:r>
      <w:r>
        <w:rPr>
          <w:bCs/>
        </w:rPr>
        <w:t>.</w:t>
      </w:r>
      <w:r w:rsidRPr="00887180">
        <w:rPr>
          <w:bCs/>
        </w:rPr>
        <w:t xml:space="preserve"> </w:t>
      </w:r>
      <w:r w:rsidR="003B14CF">
        <w:rPr>
          <w:bCs/>
        </w:rPr>
        <w:t xml:space="preserve">On doit avoir une coopération avec les LT (qui </w:t>
      </w:r>
      <w:proofErr w:type="spellStart"/>
      <w:r w:rsidR="003B14CF">
        <w:rPr>
          <w:bCs/>
        </w:rPr>
        <w:t>recnss</w:t>
      </w:r>
      <w:proofErr w:type="spellEnd"/>
      <w:r w:rsidR="003B14CF">
        <w:rPr>
          <w:bCs/>
        </w:rPr>
        <w:t xml:space="preserve"> un peptide antigénique présenté). Le LB va alors pouvoir synthétiser des CD40 et le LT des CD40 ligands. Les 2 vont se reconnaître et donner un signal de commutation </w:t>
      </w:r>
      <w:proofErr w:type="spellStart"/>
      <w:r w:rsidR="003B14CF">
        <w:rPr>
          <w:bCs/>
        </w:rPr>
        <w:t>isotypique</w:t>
      </w:r>
      <w:proofErr w:type="spellEnd"/>
      <w:r w:rsidR="003B14CF">
        <w:rPr>
          <w:bCs/>
        </w:rPr>
        <w:t xml:space="preserve"> dans le LB. Les cytokines (essentiellement produites par les LT et les cellules du microenvironnement) interviennent pour favoriser un réarrangement en faveur d’un des </w:t>
      </w:r>
      <w:proofErr w:type="spellStart"/>
      <w:r w:rsidR="003B14CF">
        <w:rPr>
          <w:bCs/>
        </w:rPr>
        <w:t>isotypes</w:t>
      </w:r>
      <w:proofErr w:type="spellEnd"/>
      <w:r w:rsidR="003B14CF">
        <w:rPr>
          <w:bCs/>
        </w:rPr>
        <w:t>.</w:t>
      </w:r>
    </w:p>
    <w:p w:rsidR="00887180" w:rsidRPr="00887180" w:rsidRDefault="00887180" w:rsidP="00887180">
      <w:pPr>
        <w:spacing w:after="0"/>
        <w:jc w:val="both"/>
      </w:pPr>
    </w:p>
    <w:p w:rsidR="00887180" w:rsidRPr="00887180" w:rsidRDefault="00C80B2E" w:rsidP="00EE3F15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 wp14:anchorId="5BEBCDA5" wp14:editId="003D22D0">
            <wp:simplePos x="0" y="0"/>
            <wp:positionH relativeFrom="column">
              <wp:posOffset>891540</wp:posOffset>
            </wp:positionH>
            <wp:positionV relativeFrom="paragraph">
              <wp:posOffset>988695</wp:posOffset>
            </wp:positionV>
            <wp:extent cx="3947795" cy="2420620"/>
            <wp:effectExtent l="19050" t="19050" r="14605" b="1778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795" cy="24206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Toutes les cellules filles de ce LB sécrèteront le même AC (prolifération clonale). Lorsqu’elles rencontrent de nouveau l’Ag, elles peuvent changer d’affinité ou d’</w:t>
      </w:r>
      <w:proofErr w:type="spellStart"/>
      <w:r>
        <w:t>isotype</w:t>
      </w:r>
      <w:proofErr w:type="spellEnd"/>
      <w:r>
        <w:t xml:space="preserve"> mais pas de spécificité.</w:t>
      </w:r>
    </w:p>
    <w:sectPr w:rsidR="00887180" w:rsidRPr="00887180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2C8" w:rsidRDefault="007F42C8" w:rsidP="000A4E8E">
      <w:pPr>
        <w:spacing w:after="0" w:line="240" w:lineRule="auto"/>
      </w:pPr>
      <w:r>
        <w:separator/>
      </w:r>
    </w:p>
  </w:endnote>
  <w:endnote w:type="continuationSeparator" w:id="0">
    <w:p w:rsidR="007F42C8" w:rsidRDefault="007F42C8" w:rsidP="000A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1968005"/>
      <w:docPartObj>
        <w:docPartGallery w:val="Page Numbers (Bottom of Page)"/>
        <w:docPartUnique/>
      </w:docPartObj>
    </w:sdtPr>
    <w:sdtEndPr/>
    <w:sdtContent>
      <w:p w:rsidR="000A4E8E" w:rsidRDefault="000A4E8E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3AF">
          <w:rPr>
            <w:noProof/>
          </w:rPr>
          <w:t>2</w:t>
        </w:r>
        <w:r>
          <w:fldChar w:fldCharType="end"/>
        </w:r>
      </w:p>
    </w:sdtContent>
  </w:sdt>
  <w:p w:rsidR="000A4E8E" w:rsidRDefault="000A4E8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2C8" w:rsidRDefault="007F42C8" w:rsidP="000A4E8E">
      <w:pPr>
        <w:spacing w:after="0" w:line="240" w:lineRule="auto"/>
      </w:pPr>
      <w:r>
        <w:separator/>
      </w:r>
    </w:p>
  </w:footnote>
  <w:footnote w:type="continuationSeparator" w:id="0">
    <w:p w:rsidR="007F42C8" w:rsidRDefault="007F42C8" w:rsidP="000A4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6E4D"/>
    <w:multiLevelType w:val="hybridMultilevel"/>
    <w:tmpl w:val="C8120978"/>
    <w:lvl w:ilvl="0" w:tplc="7B2A65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C413B"/>
    <w:multiLevelType w:val="hybridMultilevel"/>
    <w:tmpl w:val="6B90064A"/>
    <w:lvl w:ilvl="0" w:tplc="A78077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5815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A4E38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B6A2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16AC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8EF4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70DC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8883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70DB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E171775"/>
    <w:multiLevelType w:val="hybridMultilevel"/>
    <w:tmpl w:val="3C0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52DBA"/>
    <w:multiLevelType w:val="hybridMultilevel"/>
    <w:tmpl w:val="69B851E0"/>
    <w:lvl w:ilvl="0" w:tplc="50122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33DB7"/>
    <w:multiLevelType w:val="hybridMultilevel"/>
    <w:tmpl w:val="8D06A416"/>
    <w:lvl w:ilvl="0" w:tplc="040C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32354FDD"/>
    <w:multiLevelType w:val="hybridMultilevel"/>
    <w:tmpl w:val="74600EC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37BB3"/>
    <w:multiLevelType w:val="hybridMultilevel"/>
    <w:tmpl w:val="4B4CFFA8"/>
    <w:lvl w:ilvl="0" w:tplc="F3FA865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AB7057"/>
    <w:multiLevelType w:val="hybridMultilevel"/>
    <w:tmpl w:val="32D21B9A"/>
    <w:lvl w:ilvl="0" w:tplc="2ADE07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0CE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C635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6C13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68EF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1087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669D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E014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4EBA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C454611"/>
    <w:multiLevelType w:val="hybridMultilevel"/>
    <w:tmpl w:val="88FCC5C8"/>
    <w:lvl w:ilvl="0" w:tplc="418E49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8E27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5E8B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7EB2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A0AA3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763A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C8CC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A808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FEF02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D767E61"/>
    <w:multiLevelType w:val="hybridMultilevel"/>
    <w:tmpl w:val="CC9C246E"/>
    <w:lvl w:ilvl="0" w:tplc="08AC2B84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595"/>
    <w:rsid w:val="00017FAD"/>
    <w:rsid w:val="000241AF"/>
    <w:rsid w:val="0007234E"/>
    <w:rsid w:val="000A4E8E"/>
    <w:rsid w:val="000E74D6"/>
    <w:rsid w:val="001755A5"/>
    <w:rsid w:val="001C20B8"/>
    <w:rsid w:val="00277957"/>
    <w:rsid w:val="0028206A"/>
    <w:rsid w:val="002E5662"/>
    <w:rsid w:val="0038199D"/>
    <w:rsid w:val="003B14CF"/>
    <w:rsid w:val="003C4F21"/>
    <w:rsid w:val="003C7603"/>
    <w:rsid w:val="00611CB2"/>
    <w:rsid w:val="00633AFD"/>
    <w:rsid w:val="006E5FA4"/>
    <w:rsid w:val="006F3E36"/>
    <w:rsid w:val="007017D9"/>
    <w:rsid w:val="00725DE7"/>
    <w:rsid w:val="00726F0B"/>
    <w:rsid w:val="007274AB"/>
    <w:rsid w:val="007F1035"/>
    <w:rsid w:val="007F3C73"/>
    <w:rsid w:val="007F42C8"/>
    <w:rsid w:val="008223AF"/>
    <w:rsid w:val="00887180"/>
    <w:rsid w:val="008D6C6D"/>
    <w:rsid w:val="008F2462"/>
    <w:rsid w:val="0091078E"/>
    <w:rsid w:val="00910CB3"/>
    <w:rsid w:val="009B6B3D"/>
    <w:rsid w:val="00A73D6D"/>
    <w:rsid w:val="00AA7C2C"/>
    <w:rsid w:val="00B008BA"/>
    <w:rsid w:val="00B50163"/>
    <w:rsid w:val="00BC7C95"/>
    <w:rsid w:val="00C80B2E"/>
    <w:rsid w:val="00CB7BAF"/>
    <w:rsid w:val="00D47279"/>
    <w:rsid w:val="00D80D34"/>
    <w:rsid w:val="00DB26CC"/>
    <w:rsid w:val="00E00F95"/>
    <w:rsid w:val="00E425D0"/>
    <w:rsid w:val="00E73B88"/>
    <w:rsid w:val="00EC458D"/>
    <w:rsid w:val="00ED5595"/>
    <w:rsid w:val="00EE3F15"/>
    <w:rsid w:val="00F56A3D"/>
    <w:rsid w:val="00FA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4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4E8E"/>
  </w:style>
  <w:style w:type="paragraph" w:styleId="Pieddepage">
    <w:name w:val="footer"/>
    <w:basedOn w:val="Normal"/>
    <w:link w:val="PieddepageCar"/>
    <w:uiPriority w:val="99"/>
    <w:unhideWhenUsed/>
    <w:rsid w:val="000A4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4E8E"/>
  </w:style>
  <w:style w:type="paragraph" w:styleId="Textedebulles">
    <w:name w:val="Balloon Text"/>
    <w:basedOn w:val="Normal"/>
    <w:link w:val="TextedebullesCar"/>
    <w:uiPriority w:val="99"/>
    <w:semiHidden/>
    <w:unhideWhenUsed/>
    <w:rsid w:val="000A4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4E8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56A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3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7F3C7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4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4E8E"/>
  </w:style>
  <w:style w:type="paragraph" w:styleId="Pieddepage">
    <w:name w:val="footer"/>
    <w:basedOn w:val="Normal"/>
    <w:link w:val="PieddepageCar"/>
    <w:uiPriority w:val="99"/>
    <w:unhideWhenUsed/>
    <w:rsid w:val="000A4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4E8E"/>
  </w:style>
  <w:style w:type="paragraph" w:styleId="Textedebulles">
    <w:name w:val="Balloon Text"/>
    <w:basedOn w:val="Normal"/>
    <w:link w:val="TextedebullesCar"/>
    <w:uiPriority w:val="99"/>
    <w:semiHidden/>
    <w:unhideWhenUsed/>
    <w:rsid w:val="000A4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4E8E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56A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3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Textedelespacerserv">
    <w:name w:val="Placeholder Text"/>
    <w:basedOn w:val="Policepardfaut"/>
    <w:uiPriority w:val="99"/>
    <w:semiHidden/>
    <w:rsid w:val="007F3C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804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9124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191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166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16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4315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78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171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4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1722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26</cp:revision>
  <dcterms:created xsi:type="dcterms:W3CDTF">2011-11-06T18:03:00Z</dcterms:created>
  <dcterms:modified xsi:type="dcterms:W3CDTF">2011-11-07T21:28:00Z</dcterms:modified>
</cp:coreProperties>
</file>