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B3E" w:rsidRPr="00667FC4" w:rsidRDefault="00427B3E" w:rsidP="00427B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sz w:val="28"/>
          <w:szCs w:val="28"/>
        </w:rPr>
      </w:pPr>
      <w:r w:rsidRPr="00667FC4">
        <w:rPr>
          <w:b/>
          <w:sz w:val="28"/>
          <w:szCs w:val="28"/>
        </w:rPr>
        <w:t>INTRODUCTION AUX CYTOKINES</w:t>
      </w:r>
    </w:p>
    <w:p w:rsidR="00427B3E" w:rsidRPr="00667FC4" w:rsidRDefault="00427B3E" w:rsidP="00427B3E">
      <w:pPr>
        <w:spacing w:after="0" w:line="240" w:lineRule="auto"/>
      </w:pPr>
    </w:p>
    <w:p w:rsidR="00427B3E" w:rsidRPr="00667FC4" w:rsidRDefault="00667FC4" w:rsidP="00667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667FC4">
        <w:rPr>
          <w:b/>
        </w:rPr>
        <w:t xml:space="preserve">I. </w:t>
      </w:r>
      <w:r w:rsidR="00427B3E" w:rsidRPr="00667FC4">
        <w:rPr>
          <w:b/>
        </w:rPr>
        <w:t>Introduction</w:t>
      </w:r>
      <w:r w:rsidR="00DC1921" w:rsidRPr="00667FC4">
        <w:rPr>
          <w:b/>
        </w:rPr>
        <w:t xml:space="preserve"> et généralités</w:t>
      </w:r>
    </w:p>
    <w:p w:rsidR="00667FC4" w:rsidRDefault="00667FC4" w:rsidP="00427B3E">
      <w:pPr>
        <w:spacing w:after="0" w:line="240" w:lineRule="auto"/>
      </w:pPr>
    </w:p>
    <w:p w:rsidR="00427B3E" w:rsidRPr="00427B3E" w:rsidRDefault="00C367DD" w:rsidP="00427B3E">
      <w:pPr>
        <w:spacing w:after="0" w:line="240" w:lineRule="auto"/>
      </w:pPr>
      <w:r>
        <w:t xml:space="preserve">Les cytokines </w:t>
      </w:r>
      <w:r w:rsidR="00667FC4">
        <w:t>forment</w:t>
      </w:r>
      <w:r>
        <w:t xml:space="preserve"> un c</w:t>
      </w:r>
      <w:r w:rsidR="00427B3E" w:rsidRPr="00427B3E">
        <w:t xml:space="preserve">omplexe de molécules. </w:t>
      </w:r>
    </w:p>
    <w:p w:rsidR="00427B3E" w:rsidRDefault="00C367DD" w:rsidP="00427B3E">
      <w:pPr>
        <w:spacing w:after="0" w:line="240" w:lineRule="auto"/>
      </w:pPr>
      <w:r>
        <w:t>Leur m</w:t>
      </w:r>
      <w:r w:rsidR="00427B3E">
        <w:t>écanisme</w:t>
      </w:r>
      <w:r>
        <w:t xml:space="preserve"> est </w:t>
      </w:r>
      <w:r w:rsidR="00427B3E">
        <w:t xml:space="preserve"> vaste. Elles interviennent dans les mécanismes de dialogues cellulaires : </w:t>
      </w:r>
    </w:p>
    <w:p w:rsidR="00427B3E" w:rsidRDefault="00427B3E" w:rsidP="00427B3E">
      <w:pPr>
        <w:spacing w:after="0" w:line="240" w:lineRule="auto"/>
        <w:ind w:firstLine="708"/>
      </w:pPr>
      <w:r>
        <w:t>- en physiologie</w:t>
      </w:r>
    </w:p>
    <w:p w:rsidR="00427B3E" w:rsidRDefault="00427B3E" w:rsidP="00427B3E">
      <w:pPr>
        <w:spacing w:after="0" w:line="240" w:lineRule="auto"/>
        <w:ind w:firstLine="708"/>
      </w:pPr>
      <w:r>
        <w:t xml:space="preserve">- en pathologie. Elles interviennent dans la pathogénèse de toutes les maladies. </w:t>
      </w:r>
    </w:p>
    <w:p w:rsidR="00427B3E" w:rsidRDefault="00427B3E" w:rsidP="00427B3E">
      <w:pPr>
        <w:spacing w:after="0" w:line="240" w:lineRule="auto"/>
        <w:ind w:firstLine="708"/>
      </w:pPr>
    </w:p>
    <w:p w:rsidR="006E463F" w:rsidRDefault="00667FC4" w:rsidP="00427B3E">
      <w:pPr>
        <w:spacing w:after="0" w:line="240" w:lineRule="auto"/>
      </w:pPr>
      <w:r>
        <w:t>Ce catalogue de</w:t>
      </w:r>
      <w:r w:rsidR="00427B3E">
        <w:t xml:space="preserve"> molécules</w:t>
      </w:r>
      <w:r>
        <w:t xml:space="preserve"> </w:t>
      </w:r>
      <w:proofErr w:type="gramStart"/>
      <w:r>
        <w:t>a</w:t>
      </w:r>
      <w:proofErr w:type="gramEnd"/>
      <w:r>
        <w:t xml:space="preserve"> des propriétés particulières : </w:t>
      </w:r>
      <w:r>
        <w:tab/>
      </w:r>
      <w:r w:rsidR="00427B3E">
        <w:t xml:space="preserve">- pléiotropie </w:t>
      </w:r>
    </w:p>
    <w:p w:rsidR="00427B3E" w:rsidRDefault="00427B3E" w:rsidP="00667FC4">
      <w:pPr>
        <w:spacing w:after="0" w:line="240" w:lineRule="auto"/>
        <w:ind w:left="4956" w:firstLine="708"/>
      </w:pPr>
      <w:r>
        <w:t>- redondance</w:t>
      </w:r>
    </w:p>
    <w:p w:rsidR="00427B3E" w:rsidRDefault="00427B3E" w:rsidP="00667FC4">
      <w:pPr>
        <w:spacing w:after="0" w:line="240" w:lineRule="auto"/>
        <w:ind w:left="4956" w:firstLine="708"/>
      </w:pPr>
      <w:r>
        <w:t>-fonctionnement en réseau</w:t>
      </w:r>
    </w:p>
    <w:p w:rsidR="00427B3E" w:rsidRDefault="00427B3E" w:rsidP="00427B3E">
      <w:pPr>
        <w:spacing w:after="0" w:line="240" w:lineRule="auto"/>
      </w:pPr>
      <w:r>
        <w:t>Il y en a énormément.</w:t>
      </w:r>
      <w:r w:rsidR="00667FC4">
        <w:t xml:space="preserve"> </w:t>
      </w:r>
      <w:r>
        <w:t xml:space="preserve">Une cytokine donnée peut :       </w:t>
      </w:r>
      <w:r w:rsidR="00667FC4">
        <w:tab/>
      </w:r>
      <w:r>
        <w:t>- avoir plusieurs actions</w:t>
      </w:r>
    </w:p>
    <w:p w:rsidR="00427B3E" w:rsidRDefault="00427B3E" w:rsidP="00427B3E">
      <w:pPr>
        <w:spacing w:after="0" w:line="240" w:lineRule="auto"/>
      </w:pPr>
      <w:r>
        <w:tab/>
      </w:r>
      <w:r>
        <w:tab/>
      </w:r>
      <w:r>
        <w:tab/>
      </w:r>
      <w:r>
        <w:tab/>
      </w:r>
      <w:r w:rsidR="00667FC4">
        <w:tab/>
      </w:r>
      <w:r w:rsidR="00667FC4">
        <w:tab/>
      </w:r>
      <w:r w:rsidR="00667FC4">
        <w:tab/>
      </w:r>
      <w:r>
        <w:t>- agir sur des types cellulaires différents</w:t>
      </w:r>
    </w:p>
    <w:p w:rsidR="00427B3E" w:rsidRDefault="00427B3E" w:rsidP="00427B3E">
      <w:pPr>
        <w:spacing w:after="0" w:line="240" w:lineRule="auto"/>
      </w:pPr>
      <w:r>
        <w:tab/>
      </w:r>
      <w:r>
        <w:tab/>
      </w:r>
      <w:r>
        <w:tab/>
      </w:r>
      <w:r>
        <w:tab/>
      </w:r>
      <w:r w:rsidR="00667FC4">
        <w:tab/>
      </w:r>
      <w:r w:rsidR="00667FC4">
        <w:tab/>
      </w:r>
      <w:r w:rsidR="00667FC4">
        <w:tab/>
      </w:r>
      <w:r>
        <w:t xml:space="preserve">-  être sécrétée par des types cellulaires différents.           </w:t>
      </w:r>
    </w:p>
    <w:p w:rsidR="00DC1921" w:rsidRDefault="00DC1921" w:rsidP="00427B3E">
      <w:pPr>
        <w:spacing w:after="0" w:line="240" w:lineRule="auto"/>
      </w:pPr>
      <w:r>
        <w:sym w:font="Wingdings" w:char="F0E0"/>
      </w:r>
      <w:r>
        <w:t xml:space="preserve"> C’est un système en réseau, compliqué à moduler. </w:t>
      </w:r>
    </w:p>
    <w:p w:rsidR="00F62706" w:rsidRDefault="00F62706" w:rsidP="00427B3E">
      <w:pPr>
        <w:spacing w:after="0" w:line="240" w:lineRule="auto"/>
      </w:pPr>
    </w:p>
    <w:p w:rsidR="00F62706" w:rsidRPr="00667FC4" w:rsidRDefault="00F62706" w:rsidP="00DC1921">
      <w:pPr>
        <w:spacing w:after="0" w:line="240" w:lineRule="auto"/>
        <w:rPr>
          <w:b/>
          <w:u w:val="single"/>
        </w:rPr>
      </w:pPr>
      <w:r w:rsidRPr="00667FC4">
        <w:rPr>
          <w:b/>
          <w:u w:val="single"/>
        </w:rPr>
        <w:t>L’</w:t>
      </w:r>
      <w:r w:rsidR="00DC1921" w:rsidRPr="00667FC4">
        <w:rPr>
          <w:b/>
          <w:u w:val="single"/>
        </w:rPr>
        <w:t xml:space="preserve">immunothérapie par les cytokines : </w:t>
      </w:r>
    </w:p>
    <w:p w:rsidR="00DC1921" w:rsidRDefault="00667FC4" w:rsidP="00DC1921">
      <w:pPr>
        <w:spacing w:after="0" w:line="240" w:lineRule="auto"/>
      </w:pPr>
      <w:r>
        <w:t>•</w:t>
      </w:r>
      <w:r w:rsidR="00F62706">
        <w:t xml:space="preserve"> </w:t>
      </w:r>
      <w:r w:rsidR="008C0514">
        <w:t>E</w:t>
      </w:r>
      <w:r w:rsidR="00F62706">
        <w:t xml:space="preserve">lle est séduisante en théorie : </w:t>
      </w:r>
      <w:r w:rsidR="00DC1921">
        <w:t>en étudiant les mécanismes qui impliquent une</w:t>
      </w:r>
      <w:r w:rsidR="00F62706">
        <w:t>/</w:t>
      </w:r>
      <w:r w:rsidR="00DC1921">
        <w:t xml:space="preserve">plusieurs cytokines </w:t>
      </w:r>
      <w:r w:rsidR="00F62706">
        <w:t xml:space="preserve">hyper-produite </w:t>
      </w:r>
      <w:r w:rsidR="00DC1921">
        <w:t xml:space="preserve">dans une situation pathologique, on peut donner des </w:t>
      </w:r>
      <w:proofErr w:type="spellStart"/>
      <w:r w:rsidR="00DC1921">
        <w:t>Ac</w:t>
      </w:r>
      <w:proofErr w:type="spellEnd"/>
      <w:r w:rsidR="00DC1921">
        <w:t xml:space="preserve"> anti-cytokines pour tenter de bloquer leur(s) activation(s) néfaste(s).</w:t>
      </w:r>
    </w:p>
    <w:p w:rsidR="00DC1921" w:rsidRDefault="00DC1921" w:rsidP="00427B3E">
      <w:pPr>
        <w:spacing w:after="0" w:line="240" w:lineRule="auto"/>
      </w:pPr>
      <w:r>
        <w:t>Ex :        - IL2 fait  pousser les LT</w:t>
      </w:r>
    </w:p>
    <w:p w:rsidR="00DC1921" w:rsidRDefault="00DC1921" w:rsidP="00DC1921">
      <w:pPr>
        <w:spacing w:after="0" w:line="240" w:lineRule="auto"/>
        <w:ind w:firstLine="708"/>
      </w:pPr>
      <w:r>
        <w:t>- IL6 facteur de croissance des plasmocytes malins dans les myélomes.</w:t>
      </w:r>
    </w:p>
    <w:p w:rsidR="00F62706" w:rsidRDefault="00F62706" w:rsidP="00DC1921">
      <w:pPr>
        <w:spacing w:after="0" w:line="240" w:lineRule="auto"/>
        <w:ind w:firstLine="708"/>
      </w:pPr>
      <w:r>
        <w:t>- IL6 et TNF dans la polyarthrite rhumatoïde.</w:t>
      </w:r>
    </w:p>
    <w:p w:rsidR="008C0514" w:rsidRDefault="008C0514" w:rsidP="00DC1921">
      <w:pPr>
        <w:spacing w:after="0" w:line="240" w:lineRule="auto"/>
        <w:ind w:firstLine="708"/>
      </w:pPr>
    </w:p>
    <w:p w:rsidR="00F62706" w:rsidRDefault="00667FC4" w:rsidP="00F62706">
      <w:pPr>
        <w:spacing w:after="0" w:line="240" w:lineRule="auto"/>
      </w:pPr>
      <w:r>
        <w:t>•</w:t>
      </w:r>
      <w:r w:rsidR="008C0514">
        <w:t xml:space="preserve"> </w:t>
      </w:r>
      <w:r w:rsidR="00F62706">
        <w:t xml:space="preserve">MAIS : </w:t>
      </w:r>
      <w:r w:rsidR="008C0514">
        <w:t xml:space="preserve">elle est difficile à mettre en pratique </w:t>
      </w:r>
      <w:r w:rsidR="00F62706">
        <w:t xml:space="preserve">étant donnés les fonctions multiples, la redondance, le </w:t>
      </w:r>
      <w:proofErr w:type="spellStart"/>
      <w:r w:rsidR="00F62706">
        <w:t>pléï</w:t>
      </w:r>
      <w:r w:rsidR="008C0514">
        <w:t>otropisme</w:t>
      </w:r>
      <w:proofErr w:type="spellEnd"/>
      <w:r w:rsidR="008C0514">
        <w:t xml:space="preserve"> des cytokines. Il arrive que : </w:t>
      </w:r>
    </w:p>
    <w:p w:rsidR="00F62706" w:rsidRDefault="00F62706" w:rsidP="00F62706">
      <w:pPr>
        <w:spacing w:after="0" w:line="240" w:lineRule="auto"/>
        <w:ind w:firstLine="708"/>
      </w:pPr>
      <w:r>
        <w:t>- l’administration de cytokine(s) déclenche des actions biologiques très diverses.</w:t>
      </w:r>
    </w:p>
    <w:p w:rsidR="00F62706" w:rsidRDefault="00F62706" w:rsidP="00F62706">
      <w:pPr>
        <w:spacing w:after="0" w:line="240" w:lineRule="auto"/>
        <w:ind w:firstLine="708"/>
      </w:pPr>
      <w:r>
        <w:t>- l’inhibition de cytokine(s) bloque des fonctions importantes.</w:t>
      </w:r>
    </w:p>
    <w:p w:rsidR="00F62706" w:rsidRDefault="00F62706" w:rsidP="00F62706">
      <w:pPr>
        <w:spacing w:after="0" w:line="240" w:lineRule="auto"/>
      </w:pPr>
    </w:p>
    <w:p w:rsidR="00427B3E" w:rsidRDefault="008C0514" w:rsidP="00427B3E">
      <w:pPr>
        <w:spacing w:after="0" w:line="240" w:lineRule="auto"/>
      </w:pPr>
      <w:r>
        <w:t xml:space="preserve">NB : Les </w:t>
      </w:r>
      <w:proofErr w:type="spellStart"/>
      <w:r>
        <w:t>c</w:t>
      </w:r>
      <w:r w:rsidR="00427B3E">
        <w:t>himiokines</w:t>
      </w:r>
      <w:proofErr w:type="spellEnd"/>
      <w:r w:rsidR="00427B3E">
        <w:t> </w:t>
      </w:r>
      <w:r>
        <w:t xml:space="preserve">sont des </w:t>
      </w:r>
      <w:r w:rsidR="00427B3E">
        <w:t>cytokines chimio</w:t>
      </w:r>
      <w:r>
        <w:t>-</w:t>
      </w:r>
      <w:proofErr w:type="spellStart"/>
      <w:r w:rsidR="00427B3E">
        <w:t>trac</w:t>
      </w:r>
      <w:r>
        <w:t>t</w:t>
      </w:r>
      <w:r w:rsidR="00427B3E">
        <w:t>antes</w:t>
      </w:r>
      <w:proofErr w:type="spellEnd"/>
      <w:r w:rsidR="00427B3E">
        <w:t>.</w:t>
      </w:r>
      <w:r>
        <w:t xml:space="preserve"> On ne les verra pas dans ce cours.</w:t>
      </w:r>
    </w:p>
    <w:p w:rsidR="008C0514" w:rsidRDefault="008C0514" w:rsidP="00427B3E">
      <w:pPr>
        <w:spacing w:after="0" w:line="240" w:lineRule="auto"/>
      </w:pPr>
    </w:p>
    <w:p w:rsidR="00427B3E" w:rsidRDefault="00427B3E" w:rsidP="00427B3E">
      <w:pPr>
        <w:spacing w:after="0" w:line="240" w:lineRule="auto"/>
      </w:pPr>
      <w:r>
        <w:t xml:space="preserve">La communication ente les </w:t>
      </w:r>
      <w:r w:rsidR="008C0514">
        <w:t>cellules peut se faire de deux façons :</w:t>
      </w:r>
    </w:p>
    <w:p w:rsidR="00427B3E" w:rsidRDefault="00427B3E" w:rsidP="00667FC4">
      <w:pPr>
        <w:spacing w:after="0" w:line="240" w:lineRule="auto"/>
        <w:ind w:firstLine="708"/>
      </w:pPr>
      <w:r>
        <w:t xml:space="preserve">- </w:t>
      </w:r>
      <w:r w:rsidR="008C0514">
        <w:t xml:space="preserve">par les complexes </w:t>
      </w:r>
      <w:r>
        <w:t>ligands</w:t>
      </w:r>
      <w:r w:rsidR="008C0514">
        <w:t xml:space="preserve"> / récepteurs (molécules de surface)</w:t>
      </w:r>
      <w:r w:rsidR="00667FC4">
        <w:t>.</w:t>
      </w:r>
    </w:p>
    <w:p w:rsidR="00427B3E" w:rsidRDefault="00427B3E" w:rsidP="00667FC4">
      <w:pPr>
        <w:spacing w:after="0" w:line="240" w:lineRule="auto"/>
        <w:ind w:firstLine="708"/>
      </w:pPr>
      <w:r>
        <w:t>-</w:t>
      </w:r>
      <w:r w:rsidR="008C0514">
        <w:t xml:space="preserve">par des </w:t>
      </w:r>
      <w:r>
        <w:t>subst</w:t>
      </w:r>
      <w:r w:rsidR="008C0514">
        <w:t>ances</w:t>
      </w:r>
      <w:r>
        <w:t xml:space="preserve"> solubles </w:t>
      </w:r>
      <w:proofErr w:type="spellStart"/>
      <w:r>
        <w:t>relarguées</w:t>
      </w:r>
      <w:proofErr w:type="spellEnd"/>
      <w:r w:rsidR="008C0514">
        <w:t>, dont les</w:t>
      </w:r>
      <w:r>
        <w:t xml:space="preserve"> cytokines</w:t>
      </w:r>
      <w:r w:rsidR="00667FC4">
        <w:t>.</w:t>
      </w:r>
    </w:p>
    <w:p w:rsidR="00427B3E" w:rsidRDefault="00667FC4" w:rsidP="00427B3E">
      <w:pPr>
        <w:spacing w:after="0" w:line="240" w:lineRule="auto"/>
      </w:pPr>
      <w:r>
        <w:tab/>
      </w:r>
    </w:p>
    <w:p w:rsidR="008C0514" w:rsidRPr="00667FC4" w:rsidRDefault="00667FC4" w:rsidP="00667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</w:rPr>
      </w:pPr>
      <w:r w:rsidRPr="00667FC4">
        <w:rPr>
          <w:b/>
        </w:rPr>
        <w:t xml:space="preserve">II. </w:t>
      </w:r>
      <w:r w:rsidR="008C0514" w:rsidRPr="00667FC4">
        <w:rPr>
          <w:b/>
        </w:rPr>
        <w:t xml:space="preserve">Un peu d’histoire : </w:t>
      </w:r>
    </w:p>
    <w:p w:rsidR="00667FC4" w:rsidRDefault="00667FC4" w:rsidP="00427B3E">
      <w:pPr>
        <w:spacing w:after="0" w:line="240" w:lineRule="auto"/>
      </w:pPr>
    </w:p>
    <w:p w:rsidR="00427B3E" w:rsidRDefault="00427B3E" w:rsidP="00427B3E">
      <w:pPr>
        <w:spacing w:after="0" w:line="240" w:lineRule="auto"/>
      </w:pPr>
      <w:r>
        <w:t>80’s :</w:t>
      </w:r>
      <w:r w:rsidR="008C0514">
        <w:t xml:space="preserve"> On soupçonnait déjà l’existence de facteurs solubles qui déclenchaient des actions biologiques. Les cytokines commencent à ê</w:t>
      </w:r>
      <w:r>
        <w:t>tre identifiées</w:t>
      </w:r>
      <w:r w:rsidR="008C0514">
        <w:t>, puis produites sous forme recombinante (dans le but de les utiliser en thérapeutique)</w:t>
      </w:r>
      <w:r>
        <w:t xml:space="preserve">. </w:t>
      </w:r>
    </w:p>
    <w:p w:rsidR="00A90DD8" w:rsidRPr="00A90DD8" w:rsidRDefault="008C0514" w:rsidP="00427B3E">
      <w:pPr>
        <w:spacing w:after="0" w:line="240" w:lineRule="auto"/>
        <w:rPr>
          <w:u w:val="single"/>
        </w:rPr>
      </w:pPr>
      <w:r w:rsidRPr="00A90DD8">
        <w:rPr>
          <w:u w:val="single"/>
        </w:rPr>
        <w:t>1</w:t>
      </w:r>
      <w:r w:rsidRPr="00A90DD8">
        <w:rPr>
          <w:u w:val="single"/>
          <w:vertAlign w:val="superscript"/>
        </w:rPr>
        <w:t>ères</w:t>
      </w:r>
      <w:r w:rsidRPr="00A90DD8">
        <w:rPr>
          <w:u w:val="single"/>
        </w:rPr>
        <w:t xml:space="preserve"> observations : </w:t>
      </w:r>
    </w:p>
    <w:p w:rsidR="00A90DD8" w:rsidRDefault="00A90DD8" w:rsidP="00427B3E">
      <w:pPr>
        <w:spacing w:after="0" w:line="240" w:lineRule="auto"/>
      </w:pPr>
      <w:r>
        <w:t>- Ces</w:t>
      </w:r>
      <w:r w:rsidR="008C0514">
        <w:t xml:space="preserve"> f</w:t>
      </w:r>
      <w:r w:rsidR="00427B3E">
        <w:t>act</w:t>
      </w:r>
      <w:r w:rsidR="008C0514">
        <w:t>eurs</w:t>
      </w:r>
      <w:r>
        <w:t xml:space="preserve"> solubles font fonctionner /sont </w:t>
      </w:r>
      <w:r w:rsidR="00427B3E">
        <w:t xml:space="preserve">produits par </w:t>
      </w:r>
      <w:r>
        <w:t xml:space="preserve">des </w:t>
      </w:r>
      <w:r w:rsidR="00427B3E">
        <w:t xml:space="preserve">leucocytes </w:t>
      </w:r>
      <w:r w:rsidR="00427B3E">
        <w:sym w:font="Wingdings" w:char="F0E0"/>
      </w:r>
      <w:r w:rsidR="00427B3E">
        <w:t xml:space="preserve"> </w:t>
      </w:r>
      <w:r>
        <w:t>on les appelle « interleukines » (IL2, …)</w:t>
      </w:r>
    </w:p>
    <w:p w:rsidR="00A90DD8" w:rsidRDefault="00A90DD8" w:rsidP="00427B3E">
      <w:pPr>
        <w:spacing w:after="0" w:line="240" w:lineRule="auto"/>
      </w:pPr>
      <w:r>
        <w:t xml:space="preserve">- Ils sont produits par les lymphocytes </w:t>
      </w:r>
      <w:r>
        <w:sym w:font="Wingdings" w:char="F0E0"/>
      </w:r>
      <w:r>
        <w:t xml:space="preserve"> </w:t>
      </w:r>
      <w:r w:rsidR="00427B3E">
        <w:t>« l</w:t>
      </w:r>
      <w:r>
        <w:t>ymphokine ».</w:t>
      </w:r>
    </w:p>
    <w:p w:rsidR="00427B3E" w:rsidRDefault="00A90DD8" w:rsidP="00427B3E">
      <w:pPr>
        <w:spacing w:after="0" w:line="240" w:lineRule="auto"/>
      </w:pPr>
      <w:r>
        <w:t xml:space="preserve">- Ils sont </w:t>
      </w:r>
      <w:r w:rsidR="00427B3E">
        <w:t xml:space="preserve"> </w:t>
      </w:r>
      <w:r>
        <w:t xml:space="preserve">principalement produits par les monocytes </w:t>
      </w:r>
      <w:r>
        <w:sym w:font="Wingdings" w:char="F0E0"/>
      </w:r>
      <w:r w:rsidR="00427B3E">
        <w:t>« </w:t>
      </w:r>
      <w:proofErr w:type="spellStart"/>
      <w:r w:rsidR="00427B3E">
        <w:t>monokines</w:t>
      </w:r>
      <w:proofErr w:type="spellEnd"/>
      <w:r>
        <w:t>.</w:t>
      </w:r>
    </w:p>
    <w:p w:rsidR="00427B3E" w:rsidRDefault="00427B3E" w:rsidP="00427B3E">
      <w:pPr>
        <w:spacing w:after="0" w:line="240" w:lineRule="auto"/>
      </w:pPr>
      <w:r w:rsidRPr="00A90DD8">
        <w:rPr>
          <w:u w:val="single"/>
        </w:rPr>
        <w:t xml:space="preserve">En </w:t>
      </w:r>
      <w:r w:rsidR="00A90DD8" w:rsidRPr="00A90DD8">
        <w:rPr>
          <w:u w:val="single"/>
        </w:rPr>
        <w:t>réalité</w:t>
      </w:r>
      <w:r w:rsidR="00A90DD8">
        <w:t xml:space="preserve"> : Ils sont produits par n’importe quel type cellulaire </w:t>
      </w:r>
      <w:r w:rsidR="00A90DD8">
        <w:sym w:font="Wingdings" w:char="F0E0"/>
      </w:r>
      <w:r w:rsidR="00A90DD8">
        <w:t xml:space="preserve"> « cytokines »</w:t>
      </w:r>
      <w:r>
        <w:t>.</w:t>
      </w:r>
    </w:p>
    <w:p w:rsidR="00A90DD8" w:rsidRDefault="00A90DD8" w:rsidP="00427B3E">
      <w:pPr>
        <w:spacing w:after="0" w:line="240" w:lineRule="auto"/>
      </w:pPr>
    </w:p>
    <w:p w:rsidR="00A90DD8" w:rsidRDefault="00A90DD8" w:rsidP="00427B3E">
      <w:pPr>
        <w:spacing w:after="0" w:line="240" w:lineRule="auto"/>
      </w:pPr>
      <w:r>
        <w:t xml:space="preserve">Leur domaine d’activité est très vaste. Elles ont une action sur </w:t>
      </w:r>
      <w:proofErr w:type="gramStart"/>
      <w:r>
        <w:t>la</w:t>
      </w:r>
      <w:proofErr w:type="gramEnd"/>
      <w:r>
        <w:t xml:space="preserve"> système et la réponse immunitaire, une action très importante sur la lymphopoïèse.</w:t>
      </w:r>
    </w:p>
    <w:p w:rsidR="004561EE" w:rsidRDefault="00A90DD8" w:rsidP="00427B3E">
      <w:pPr>
        <w:spacing w:after="0" w:line="240" w:lineRule="auto"/>
      </w:pPr>
      <w:r>
        <w:t xml:space="preserve">En pathologie : rôle </w:t>
      </w:r>
      <w:r w:rsidR="004561EE">
        <w:t>crucial dans la réponse inflammatoire. Les cytokines inflammatoires (IL6, IL1, TNF) sont produites majoritairement par les hépatocytes et les macrophages. Dans les situations d’inflammation, elles déclenchent :</w:t>
      </w:r>
    </w:p>
    <w:p w:rsidR="004561EE" w:rsidRDefault="004561EE" w:rsidP="004561EE">
      <w:pPr>
        <w:spacing w:after="0" w:line="240" w:lineRule="auto"/>
        <w:ind w:firstLine="708"/>
      </w:pPr>
      <w:r>
        <w:t>- l’au</w:t>
      </w:r>
      <w:r w:rsidR="00427B3E">
        <w:t>gm</w:t>
      </w:r>
      <w:r>
        <w:t>entation de la</w:t>
      </w:r>
      <w:r w:rsidR="00427B3E">
        <w:t xml:space="preserve"> température</w:t>
      </w:r>
      <w:r>
        <w:t xml:space="preserve"> </w:t>
      </w:r>
      <w:r>
        <w:sym w:font="Wingdings" w:char="F0E0"/>
      </w:r>
      <w:r>
        <w:t xml:space="preserve"> fièvre</w:t>
      </w:r>
    </w:p>
    <w:p w:rsidR="00427B3E" w:rsidRDefault="004561EE" w:rsidP="004561EE">
      <w:pPr>
        <w:spacing w:after="0" w:line="240" w:lineRule="auto"/>
        <w:ind w:firstLine="708"/>
      </w:pPr>
      <w:r>
        <w:t xml:space="preserve">- l’augmentation de la perméabilité vasculaire, </w:t>
      </w:r>
      <w:proofErr w:type="spellStart"/>
      <w:r>
        <w:t>etc</w:t>
      </w:r>
      <w:proofErr w:type="spellEnd"/>
    </w:p>
    <w:p w:rsidR="004561EE" w:rsidRPr="00667FC4" w:rsidRDefault="00667FC4" w:rsidP="00667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</w:rPr>
      </w:pPr>
      <w:r w:rsidRPr="00667FC4">
        <w:rPr>
          <w:b/>
        </w:rPr>
        <w:lastRenderedPageBreak/>
        <w:t xml:space="preserve">III. </w:t>
      </w:r>
      <w:r w:rsidR="004561EE" w:rsidRPr="00667FC4">
        <w:rPr>
          <w:b/>
        </w:rPr>
        <w:t>Caractéristiques des cytokines</w:t>
      </w:r>
    </w:p>
    <w:p w:rsidR="00667FC4" w:rsidRPr="004561EE" w:rsidRDefault="00667FC4" w:rsidP="004561EE">
      <w:pPr>
        <w:spacing w:after="0" w:line="240" w:lineRule="auto"/>
        <w:rPr>
          <w:b/>
          <w:color w:val="FF0000"/>
          <w:u w:val="single"/>
        </w:rPr>
      </w:pPr>
    </w:p>
    <w:p w:rsidR="00427B3E" w:rsidRDefault="004561EE" w:rsidP="00427B3E">
      <w:pPr>
        <w:spacing w:after="0" w:line="240" w:lineRule="auto"/>
      </w:pPr>
      <w:r>
        <w:t xml:space="preserve">Au plan biochimique : </w:t>
      </w:r>
      <w:r w:rsidR="00667FC4">
        <w:t xml:space="preserve">ce sont de </w:t>
      </w:r>
      <w:r>
        <w:t>petites g</w:t>
      </w:r>
      <w:r w:rsidR="00427B3E">
        <w:t>lycoprot</w:t>
      </w:r>
      <w:r>
        <w:t>éines</w:t>
      </w:r>
      <w:r w:rsidR="00427B3E">
        <w:t xml:space="preserve"> </w:t>
      </w:r>
      <w:r>
        <w:t xml:space="preserve">à </w:t>
      </w:r>
      <w:r w:rsidR="00427B3E">
        <w:t>bas PM (10 000 da)</w:t>
      </w:r>
      <w:r>
        <w:t xml:space="preserve">. </w:t>
      </w:r>
    </w:p>
    <w:p w:rsidR="00427B3E" w:rsidRDefault="00427B3E" w:rsidP="00427B3E">
      <w:pPr>
        <w:spacing w:after="0" w:line="240" w:lineRule="auto"/>
      </w:pPr>
      <w:r>
        <w:t>Synthétisée</w:t>
      </w:r>
      <w:r w:rsidR="004561EE">
        <w:t>s</w:t>
      </w:r>
      <w:r>
        <w:t xml:space="preserve"> de novo lors stimulation </w:t>
      </w:r>
      <w:r w:rsidR="004561EE">
        <w:t xml:space="preserve">antigénique </w:t>
      </w:r>
      <w:r>
        <w:t>spé</w:t>
      </w:r>
      <w:r w:rsidR="004561EE">
        <w:t>cifique,</w:t>
      </w:r>
      <w:r>
        <w:t xml:space="preserve"> ou non</w:t>
      </w:r>
      <w:r w:rsidR="004561EE">
        <w:t xml:space="preserve">-spécifique in vitro par les mitogènes. </w:t>
      </w:r>
    </w:p>
    <w:p w:rsidR="00427B3E" w:rsidRDefault="004561EE" w:rsidP="00427B3E">
      <w:pPr>
        <w:spacing w:after="0" w:line="240" w:lineRule="auto"/>
      </w:pPr>
      <w:r>
        <w:t>PHA sur des C du sang comme des lymphocyte</w:t>
      </w:r>
      <w:r w:rsidR="00667FC4">
        <w:t>s</w:t>
      </w:r>
      <w:r>
        <w:t xml:space="preserve"> </w:t>
      </w:r>
      <w:r>
        <w:sym w:font="Wingdings" w:char="F0E0"/>
      </w:r>
      <w:r>
        <w:t xml:space="preserve"> IL 1</w:t>
      </w:r>
    </w:p>
    <w:p w:rsidR="00427B3E" w:rsidRDefault="004561EE" w:rsidP="00427B3E">
      <w:pPr>
        <w:spacing w:after="0" w:line="240" w:lineRule="auto"/>
      </w:pPr>
      <w:r>
        <w:t>La production de cytokines ne s’acc</w:t>
      </w:r>
      <w:r w:rsidR="00427B3E">
        <w:t xml:space="preserve">ompagne PAS TOUJOURS  de </w:t>
      </w:r>
      <w:r>
        <w:t xml:space="preserve">la </w:t>
      </w:r>
      <w:r w:rsidR="00427B3E">
        <w:t>prolifération de C</w:t>
      </w:r>
      <w:r>
        <w:t>.</w:t>
      </w:r>
    </w:p>
    <w:p w:rsidR="004561EE" w:rsidRDefault="004561EE" w:rsidP="00427B3E">
      <w:pPr>
        <w:spacing w:after="0" w:line="240" w:lineRule="auto"/>
      </w:pPr>
      <w:r>
        <w:t>NB : dans le système hématopoïétique et immunitaire, la maturation s’accompagne toujours d’une prolifération simultanée (</w:t>
      </w:r>
      <w:proofErr w:type="spellStart"/>
      <w:r>
        <w:t>cf</w:t>
      </w:r>
      <w:proofErr w:type="spellEnd"/>
      <w:r>
        <w:t xml:space="preserve"> cours précédent : ontogénèse et maturation des LB). </w:t>
      </w:r>
    </w:p>
    <w:p w:rsidR="009600A5" w:rsidRDefault="009600A5" w:rsidP="00427B3E">
      <w:pPr>
        <w:spacing w:after="0" w:line="240" w:lineRule="auto"/>
      </w:pPr>
      <w:r>
        <w:t>Les cytokines sont synthétisées par une cellule :</w:t>
      </w:r>
    </w:p>
    <w:p w:rsidR="009600A5" w:rsidRDefault="009600A5" w:rsidP="00427B3E">
      <w:pPr>
        <w:spacing w:after="0" w:line="240" w:lineRule="auto"/>
      </w:pPr>
      <w:r>
        <w:tab/>
        <w:t>- en état d’activation (il faut une synthèse d’ARN)</w:t>
      </w:r>
    </w:p>
    <w:p w:rsidR="009600A5" w:rsidRDefault="009600A5" w:rsidP="00427B3E">
      <w:pPr>
        <w:spacing w:after="0" w:line="240" w:lineRule="auto"/>
      </w:pPr>
      <w:r>
        <w:tab/>
        <w:t>- mais pas forcément en état de prolifération (il ne faut pas de synthèse d’ADN)</w:t>
      </w:r>
    </w:p>
    <w:p w:rsidR="009600A5" w:rsidRDefault="00427B3E" w:rsidP="00427B3E">
      <w:pPr>
        <w:spacing w:after="0" w:line="240" w:lineRule="auto"/>
      </w:pPr>
      <w:r>
        <w:t>La prod</w:t>
      </w:r>
      <w:r w:rsidR="009600A5">
        <w:t>uction des cytokines peut être modulée de faç</w:t>
      </w:r>
      <w:r>
        <w:t xml:space="preserve">on + ou – par </w:t>
      </w:r>
      <w:r w:rsidR="009600A5">
        <w:t xml:space="preserve">de nombreux facteurs </w:t>
      </w:r>
      <w:r w:rsidR="00413C14">
        <w:t>solubles parmi</w:t>
      </w:r>
      <w:r w:rsidR="009600A5">
        <w:t xml:space="preserve"> lesquels d’autres cytokines. On parle de « réseau de cytokines »</w:t>
      </w:r>
    </w:p>
    <w:p w:rsidR="009600A5" w:rsidRDefault="009600A5" w:rsidP="00427B3E">
      <w:pPr>
        <w:spacing w:after="0" w:line="240" w:lineRule="auto"/>
      </w:pPr>
    </w:p>
    <w:p w:rsidR="009600A5" w:rsidRDefault="009600A5" w:rsidP="00427B3E">
      <w:pPr>
        <w:spacing w:after="0" w:line="240" w:lineRule="auto"/>
      </w:pPr>
      <w:r w:rsidRPr="009600A5">
        <w:rPr>
          <w:u w:val="single"/>
        </w:rPr>
        <w:t>L’ubiquité</w:t>
      </w:r>
      <w:r>
        <w:t> : elle existe :</w:t>
      </w:r>
    </w:p>
    <w:p w:rsidR="009600A5" w:rsidRPr="009600A5" w:rsidRDefault="009600A5" w:rsidP="00427B3E">
      <w:pPr>
        <w:spacing w:after="0" w:line="240" w:lineRule="auto"/>
      </w:pPr>
      <w:r>
        <w:t xml:space="preserve"> - au niveau de la C productrice</w:t>
      </w:r>
    </w:p>
    <w:p w:rsidR="009600A5" w:rsidRPr="009600A5" w:rsidRDefault="009600A5" w:rsidP="00427B3E">
      <w:pPr>
        <w:spacing w:after="0" w:line="240" w:lineRule="auto"/>
        <w:rPr>
          <w:bCs/>
        </w:rPr>
      </w:pPr>
      <w:r w:rsidRPr="009600A5">
        <w:tab/>
      </w:r>
      <w:r w:rsidRPr="009600A5">
        <w:sym w:font="Wingdings" w:char="F0E0"/>
      </w:r>
      <w:r w:rsidRPr="009600A5">
        <w:t xml:space="preserve"> </w:t>
      </w:r>
      <w:proofErr w:type="gramStart"/>
      <w:r w:rsidRPr="009600A5">
        <w:rPr>
          <w:bCs/>
        </w:rPr>
        <w:t>un</w:t>
      </w:r>
      <w:r>
        <w:rPr>
          <w:bCs/>
        </w:rPr>
        <w:t>e</w:t>
      </w:r>
      <w:proofErr w:type="gramEnd"/>
      <w:r w:rsidRPr="009600A5">
        <w:rPr>
          <w:bCs/>
        </w:rPr>
        <w:t xml:space="preserve"> même </w:t>
      </w:r>
      <w:r>
        <w:rPr>
          <w:bCs/>
        </w:rPr>
        <w:t>cytokine</w:t>
      </w:r>
      <w:r w:rsidRPr="009600A5">
        <w:rPr>
          <w:bCs/>
        </w:rPr>
        <w:t xml:space="preserve"> peut être produit</w:t>
      </w:r>
      <w:r>
        <w:rPr>
          <w:bCs/>
        </w:rPr>
        <w:t>e</w:t>
      </w:r>
      <w:r w:rsidRPr="009600A5">
        <w:rPr>
          <w:bCs/>
        </w:rPr>
        <w:t xml:space="preserve"> par différents types cellulaires </w:t>
      </w:r>
    </w:p>
    <w:p w:rsidR="009600A5" w:rsidRPr="009600A5" w:rsidRDefault="009600A5" w:rsidP="009600A5">
      <w:pPr>
        <w:spacing w:after="0" w:line="240" w:lineRule="auto"/>
        <w:ind w:firstLine="708"/>
      </w:pPr>
      <w:r w:rsidRPr="009600A5">
        <w:rPr>
          <w:bCs/>
        </w:rPr>
        <w:sym w:font="Wingdings" w:char="F0E0"/>
      </w:r>
      <w:r w:rsidRPr="009600A5">
        <w:rPr>
          <w:bCs/>
        </w:rPr>
        <w:t xml:space="preserve"> </w:t>
      </w:r>
      <w:proofErr w:type="gramStart"/>
      <w:r w:rsidRPr="009600A5">
        <w:rPr>
          <w:bCs/>
        </w:rPr>
        <w:t>une</w:t>
      </w:r>
      <w:proofErr w:type="gramEnd"/>
      <w:r w:rsidRPr="009600A5">
        <w:rPr>
          <w:bCs/>
        </w:rPr>
        <w:t xml:space="preserve"> cellule donnée produit plusieurs cytokines différentes</w:t>
      </w:r>
    </w:p>
    <w:p w:rsidR="009600A5" w:rsidRDefault="009600A5" w:rsidP="009600A5">
      <w:pPr>
        <w:spacing w:after="0" w:line="240" w:lineRule="auto"/>
      </w:pPr>
      <w:r>
        <w:t>- au niveau de la C cible.</w:t>
      </w:r>
    </w:p>
    <w:p w:rsidR="009600A5" w:rsidRDefault="00413C14" w:rsidP="00413C14">
      <w:pPr>
        <w:spacing w:after="0" w:line="240" w:lineRule="auto"/>
        <w:ind w:firstLine="708"/>
      </w:pPr>
      <w:r>
        <w:sym w:font="Wingdings" w:char="F0E0"/>
      </w:r>
      <w:r>
        <w:t xml:space="preserve"> </w:t>
      </w:r>
      <w:proofErr w:type="spellStart"/>
      <w:proofErr w:type="gramStart"/>
      <w:r>
        <w:t>pléïotropie</w:t>
      </w:r>
      <w:proofErr w:type="spellEnd"/>
      <w:proofErr w:type="gramEnd"/>
      <w:r>
        <w:t xml:space="preserve"> : </w:t>
      </w:r>
      <w:r w:rsidR="009600A5">
        <w:t xml:space="preserve">Une même cytokine : </w:t>
      </w:r>
      <w:r>
        <w:t xml:space="preserve">- </w:t>
      </w:r>
      <w:r w:rsidR="009600A5">
        <w:t>peut avoir différentes actions cellulaires</w:t>
      </w:r>
    </w:p>
    <w:p w:rsidR="00427B3E" w:rsidRDefault="00413C14" w:rsidP="00413C14">
      <w:pPr>
        <w:spacing w:after="0" w:line="240" w:lineRule="auto"/>
        <w:ind w:left="3540"/>
      </w:pPr>
      <w:r>
        <w:t xml:space="preserve">          </w:t>
      </w:r>
      <w:r w:rsidR="009600A5">
        <w:t xml:space="preserve"> </w:t>
      </w:r>
      <w:r>
        <w:t xml:space="preserve">- </w:t>
      </w:r>
      <w:r w:rsidR="009600A5">
        <w:t xml:space="preserve">sur différents types cellulaires  </w:t>
      </w:r>
    </w:p>
    <w:p w:rsidR="009600A5" w:rsidRDefault="00413C14" w:rsidP="00427B3E">
      <w:pPr>
        <w:spacing w:after="0" w:line="240" w:lineRule="auto"/>
      </w:pPr>
      <w:r>
        <w:tab/>
      </w:r>
      <w:r>
        <w:sym w:font="Wingdings" w:char="F0E0"/>
      </w:r>
      <w:r>
        <w:t xml:space="preserve"> </w:t>
      </w:r>
      <w:proofErr w:type="gramStart"/>
      <w:r>
        <w:t>redondance</w:t>
      </w:r>
      <w:proofErr w:type="gramEnd"/>
      <w:r>
        <w:t> :</w:t>
      </w:r>
      <w:r w:rsidR="009600A5" w:rsidRPr="009600A5">
        <w:rPr>
          <w:b/>
          <w:bCs/>
        </w:rPr>
        <w:t xml:space="preserve"> </w:t>
      </w:r>
      <w:r w:rsidR="009600A5" w:rsidRPr="00413C14">
        <w:rPr>
          <w:bCs/>
        </w:rPr>
        <w:t>une activité biologique donnée peut résulter de l’e</w:t>
      </w:r>
      <w:r>
        <w:rPr>
          <w:bCs/>
        </w:rPr>
        <w:t>ffet de cytokines différentes.</w:t>
      </w:r>
    </w:p>
    <w:p w:rsidR="009600A5" w:rsidRDefault="009600A5" w:rsidP="00427B3E">
      <w:pPr>
        <w:spacing w:after="0" w:line="240" w:lineRule="auto"/>
      </w:pPr>
    </w:p>
    <w:p w:rsidR="00413C14" w:rsidRDefault="00413C14" w:rsidP="00427B3E">
      <w:pPr>
        <w:spacing w:after="0" w:line="240" w:lineRule="auto"/>
      </w:pPr>
      <w:r>
        <w:t xml:space="preserve">La diapo 5 n’est pas à connaître </w:t>
      </w:r>
      <w:r>
        <w:sym w:font="Wingdings" w:char="F04A"/>
      </w:r>
      <w:r>
        <w:t> ! « </w:t>
      </w:r>
      <w:proofErr w:type="gramStart"/>
      <w:r>
        <w:t>le</w:t>
      </w:r>
      <w:proofErr w:type="gramEnd"/>
      <w:r>
        <w:t xml:space="preserve"> réseau de cytokines »</w:t>
      </w:r>
    </w:p>
    <w:p w:rsidR="00413C14" w:rsidRDefault="00413C14" w:rsidP="00427B3E">
      <w:pPr>
        <w:spacing w:after="0" w:line="240" w:lineRule="auto"/>
      </w:pPr>
      <w:r>
        <w:t xml:space="preserve">Des cytokines sont par exemple impliquées : </w:t>
      </w:r>
    </w:p>
    <w:p w:rsidR="00413C14" w:rsidRDefault="00413C14" w:rsidP="00413C14">
      <w:pPr>
        <w:spacing w:after="0" w:line="240" w:lineRule="auto"/>
        <w:ind w:firstLine="708"/>
      </w:pPr>
      <w:r>
        <w:t>- dans la coopération LT-LB</w:t>
      </w:r>
    </w:p>
    <w:p w:rsidR="00413C14" w:rsidRDefault="00413C14" w:rsidP="00413C14">
      <w:pPr>
        <w:spacing w:after="0" w:line="240" w:lineRule="auto"/>
        <w:ind w:firstLine="708"/>
      </w:pPr>
      <w:r>
        <w:t>- dans l’activation T-macrophage / macrophage-T</w:t>
      </w:r>
    </w:p>
    <w:p w:rsidR="00413C14" w:rsidRDefault="00413C14" w:rsidP="00413C14">
      <w:pPr>
        <w:spacing w:after="0" w:line="240" w:lineRule="auto"/>
        <w:ind w:firstLine="708"/>
      </w:pPr>
      <w:r>
        <w:t>- dans l’activation des éosinophile</w:t>
      </w:r>
      <w:r w:rsidR="00390993">
        <w:t>s</w:t>
      </w:r>
      <w:r>
        <w:t> (majoritairement IL4, et IL5 de façon autocrine).</w:t>
      </w:r>
    </w:p>
    <w:p w:rsidR="00390993" w:rsidRDefault="00390993" w:rsidP="00413C14">
      <w:pPr>
        <w:spacing w:after="0" w:line="240" w:lineRule="auto"/>
      </w:pPr>
      <w:r>
        <w:t>Ce réseau est complexe : On décrit des cytokines principales.</w:t>
      </w:r>
    </w:p>
    <w:p w:rsidR="00390993" w:rsidRDefault="00390993" w:rsidP="00390993">
      <w:pPr>
        <w:spacing w:after="0" w:line="240" w:lineRule="auto"/>
        <w:ind w:left="2124"/>
      </w:pPr>
      <w:r>
        <w:t xml:space="preserve">   Souvent la même cytokine déclenche simultanément des signaux d’activation et   </w:t>
      </w:r>
    </w:p>
    <w:p w:rsidR="00390993" w:rsidRDefault="00390993" w:rsidP="00390993">
      <w:pPr>
        <w:spacing w:after="0" w:line="240" w:lineRule="auto"/>
        <w:ind w:left="2124"/>
      </w:pPr>
      <w:r>
        <w:t xml:space="preserve">   </w:t>
      </w:r>
      <w:proofErr w:type="gramStart"/>
      <w:r>
        <w:t>d’inhibition</w:t>
      </w:r>
      <w:proofErr w:type="gramEnd"/>
      <w:r>
        <w:t>.</w:t>
      </w:r>
    </w:p>
    <w:p w:rsidR="00390993" w:rsidRDefault="00413C14" w:rsidP="00413C14">
      <w:pPr>
        <w:spacing w:after="0" w:line="240" w:lineRule="auto"/>
      </w:pPr>
      <w:r>
        <w:t>Petit mot sur l’</w:t>
      </w:r>
      <w:proofErr w:type="spellStart"/>
      <w:r>
        <w:t>immuno-thérap</w:t>
      </w:r>
      <w:r w:rsidR="00390993">
        <w:t>i</w:t>
      </w:r>
      <w:r>
        <w:t>e</w:t>
      </w:r>
      <w:proofErr w:type="spellEnd"/>
      <w:r>
        <w:t xml:space="preserve"> : </w:t>
      </w:r>
      <w:r w:rsidR="00390993">
        <w:t>elle est globalement décevante, mais reste efficace dans quelques situations </w:t>
      </w:r>
      <w:proofErr w:type="gramStart"/>
      <w:r w:rsidR="00390993">
        <w:t>:  dans</w:t>
      </w:r>
      <w:proofErr w:type="gramEnd"/>
      <w:r w:rsidR="00390993">
        <w:t xml:space="preserve"> la polyarthrite rhumatoïde (maladie auto-immune) les anti-TNF (anti-inflammatoires) sont efficaces contre les lésions synoviales qui donnent des problèmes articulaires invalidants.</w:t>
      </w:r>
    </w:p>
    <w:p w:rsidR="00667FC4" w:rsidRDefault="00667FC4" w:rsidP="00413C14">
      <w:pPr>
        <w:spacing w:after="0" w:line="240" w:lineRule="auto"/>
      </w:pPr>
    </w:p>
    <w:p w:rsidR="002B3A47" w:rsidRPr="00667FC4" w:rsidRDefault="00667FC4" w:rsidP="00667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</w:rPr>
      </w:pPr>
      <w:r w:rsidRPr="00667FC4">
        <w:rPr>
          <w:b/>
        </w:rPr>
        <w:t xml:space="preserve">IV. </w:t>
      </w:r>
      <w:r w:rsidR="00390993" w:rsidRPr="00667FC4">
        <w:rPr>
          <w:b/>
        </w:rPr>
        <w:t>Comparaison entre les cytokines et les hormones :</w:t>
      </w:r>
    </w:p>
    <w:p w:rsidR="00667FC4" w:rsidRDefault="00667FC4" w:rsidP="00427B3E">
      <w:pPr>
        <w:spacing w:after="0" w:line="240" w:lineRule="auto"/>
        <w:rPr>
          <w:b/>
          <w:color w:val="FF0000"/>
          <w:u w:val="single"/>
        </w:rPr>
      </w:pPr>
    </w:p>
    <w:tbl>
      <w:tblPr>
        <w:tblStyle w:val="Grilledutableau"/>
        <w:tblW w:w="0" w:type="auto"/>
        <w:tblLook w:val="04A0"/>
      </w:tblPr>
      <w:tblGrid>
        <w:gridCol w:w="1242"/>
        <w:gridCol w:w="3000"/>
        <w:gridCol w:w="2387"/>
        <w:gridCol w:w="1855"/>
        <w:gridCol w:w="2122"/>
      </w:tblGrid>
      <w:tr w:rsidR="002B3A47" w:rsidTr="00944756">
        <w:tc>
          <w:tcPr>
            <w:tcW w:w="1242" w:type="dxa"/>
          </w:tcPr>
          <w:p w:rsidR="002B3A47" w:rsidRPr="002B3A47" w:rsidRDefault="002B3A47" w:rsidP="002B3A47">
            <w:pPr>
              <w:jc w:val="center"/>
              <w:rPr>
                <w:b/>
              </w:rPr>
            </w:pPr>
          </w:p>
        </w:tc>
        <w:tc>
          <w:tcPr>
            <w:tcW w:w="3000" w:type="dxa"/>
          </w:tcPr>
          <w:p w:rsidR="002B3A47" w:rsidRPr="002B3A47" w:rsidRDefault="002B3A47" w:rsidP="002B3A47">
            <w:pPr>
              <w:jc w:val="center"/>
              <w:rPr>
                <w:b/>
              </w:rPr>
            </w:pPr>
            <w:r w:rsidRPr="002B3A47">
              <w:rPr>
                <w:b/>
              </w:rPr>
              <w:t>Sources</w:t>
            </w:r>
          </w:p>
        </w:tc>
        <w:tc>
          <w:tcPr>
            <w:tcW w:w="2387" w:type="dxa"/>
          </w:tcPr>
          <w:p w:rsidR="002B3A47" w:rsidRPr="002B3A47" w:rsidRDefault="002B3A47" w:rsidP="002B3A47">
            <w:pPr>
              <w:jc w:val="center"/>
              <w:rPr>
                <w:b/>
              </w:rPr>
            </w:pPr>
            <w:r w:rsidRPr="002B3A47">
              <w:rPr>
                <w:b/>
              </w:rPr>
              <w:t>Cibles</w:t>
            </w:r>
          </w:p>
        </w:tc>
        <w:tc>
          <w:tcPr>
            <w:tcW w:w="1855" w:type="dxa"/>
          </w:tcPr>
          <w:p w:rsidR="002B3A47" w:rsidRPr="002B3A47" w:rsidRDefault="002B3A47" w:rsidP="002B3A47">
            <w:pPr>
              <w:jc w:val="center"/>
              <w:rPr>
                <w:b/>
              </w:rPr>
            </w:pPr>
            <w:r w:rsidRPr="002B3A47">
              <w:rPr>
                <w:b/>
              </w:rPr>
              <w:t>Activité</w:t>
            </w:r>
          </w:p>
        </w:tc>
        <w:tc>
          <w:tcPr>
            <w:tcW w:w="2122" w:type="dxa"/>
          </w:tcPr>
          <w:p w:rsidR="002B3A47" w:rsidRPr="002B3A47" w:rsidRDefault="002B3A47" w:rsidP="002B3A47">
            <w:pPr>
              <w:jc w:val="center"/>
              <w:rPr>
                <w:b/>
              </w:rPr>
            </w:pPr>
            <w:r w:rsidRPr="002B3A47">
              <w:rPr>
                <w:b/>
              </w:rPr>
              <w:t>Mode d’action</w:t>
            </w:r>
          </w:p>
        </w:tc>
      </w:tr>
      <w:tr w:rsidR="002B3A47" w:rsidTr="00944756">
        <w:tc>
          <w:tcPr>
            <w:tcW w:w="1242" w:type="dxa"/>
          </w:tcPr>
          <w:p w:rsidR="002B3A47" w:rsidRPr="002B3A47" w:rsidRDefault="002B3A47" w:rsidP="002B3A47">
            <w:pPr>
              <w:jc w:val="center"/>
              <w:rPr>
                <w:b/>
              </w:rPr>
            </w:pPr>
            <w:r w:rsidRPr="002B3A47">
              <w:rPr>
                <w:b/>
              </w:rPr>
              <w:t>HORMONE</w:t>
            </w:r>
          </w:p>
        </w:tc>
        <w:tc>
          <w:tcPr>
            <w:tcW w:w="3000" w:type="dxa"/>
          </w:tcPr>
          <w:p w:rsidR="00944756" w:rsidRDefault="002B3A47" w:rsidP="002B3A47">
            <w:pPr>
              <w:rPr>
                <w:bCs/>
              </w:rPr>
            </w:pPr>
            <w:r>
              <w:rPr>
                <w:bCs/>
              </w:rPr>
              <w:t xml:space="preserve">Principalement </w:t>
            </w:r>
            <w:r w:rsidR="00944756">
              <w:rPr>
                <w:bCs/>
              </w:rPr>
              <w:t xml:space="preserve">sécrétées </w:t>
            </w:r>
            <w:r w:rsidRPr="002B3A47">
              <w:rPr>
                <w:bCs/>
              </w:rPr>
              <w:t>p</w:t>
            </w:r>
            <w:r w:rsidR="00944756">
              <w:rPr>
                <w:bCs/>
              </w:rPr>
              <w:t xml:space="preserve">ar un seul type de cellule </w:t>
            </w:r>
          </w:p>
          <w:p w:rsidR="00944756" w:rsidRDefault="00944756" w:rsidP="002B3A47">
            <w:pPr>
              <w:rPr>
                <w:bCs/>
              </w:rPr>
            </w:pPr>
            <w:r>
              <w:rPr>
                <w:bCs/>
              </w:rPr>
              <w:t xml:space="preserve">       - </w:t>
            </w:r>
            <w:r w:rsidR="002B3A47" w:rsidRPr="002B3A47">
              <w:rPr>
                <w:bCs/>
              </w:rPr>
              <w:t xml:space="preserve">spécialisée </w:t>
            </w:r>
          </w:p>
          <w:p w:rsidR="002B3A47" w:rsidRPr="002B3A47" w:rsidRDefault="00944756" w:rsidP="002B3A47">
            <w:r>
              <w:rPr>
                <w:bCs/>
              </w:rPr>
              <w:t xml:space="preserve">       - </w:t>
            </w:r>
            <w:r w:rsidR="002B3A47" w:rsidRPr="002B3A47">
              <w:rPr>
                <w:bCs/>
              </w:rPr>
              <w:t>et localisée</w:t>
            </w:r>
          </w:p>
          <w:p w:rsidR="002B3A47" w:rsidRDefault="002B3A47" w:rsidP="002B3A47">
            <w:pPr>
              <w:rPr>
                <w:b/>
                <w:color w:val="FF0000"/>
                <w:u w:val="single"/>
              </w:rPr>
            </w:pPr>
          </w:p>
        </w:tc>
        <w:tc>
          <w:tcPr>
            <w:tcW w:w="2387" w:type="dxa"/>
          </w:tcPr>
          <w:p w:rsidR="002B3A47" w:rsidRPr="00944756" w:rsidRDefault="00944756" w:rsidP="00427B3E">
            <w:r w:rsidRPr="00944756">
              <w:t>spécificité vis-à-vis d’une cellule cible principale</w:t>
            </w:r>
            <w:r>
              <w:t xml:space="preserve"> bien déterminée</w:t>
            </w:r>
          </w:p>
        </w:tc>
        <w:tc>
          <w:tcPr>
            <w:tcW w:w="1855" w:type="dxa"/>
          </w:tcPr>
          <w:p w:rsidR="002B3A47" w:rsidRPr="00944756" w:rsidRDefault="00944756" w:rsidP="00427B3E">
            <w:r w:rsidRPr="00944756">
              <w:t>Essentiellement unique</w:t>
            </w:r>
          </w:p>
        </w:tc>
        <w:tc>
          <w:tcPr>
            <w:tcW w:w="2122" w:type="dxa"/>
          </w:tcPr>
          <w:p w:rsidR="002B3A47" w:rsidRPr="00944756" w:rsidRDefault="00944756" w:rsidP="00427B3E">
            <w:r w:rsidRPr="00944756">
              <w:t>Endocrine</w:t>
            </w:r>
            <w:r>
              <w:t> : l’Ho agit à distance</w:t>
            </w:r>
          </w:p>
        </w:tc>
      </w:tr>
      <w:tr w:rsidR="002B3A47" w:rsidTr="00944756">
        <w:tc>
          <w:tcPr>
            <w:tcW w:w="1242" w:type="dxa"/>
          </w:tcPr>
          <w:p w:rsidR="002B3A47" w:rsidRPr="002B3A47" w:rsidRDefault="002B3A47" w:rsidP="002B3A47">
            <w:pPr>
              <w:jc w:val="center"/>
              <w:rPr>
                <w:b/>
              </w:rPr>
            </w:pPr>
            <w:r w:rsidRPr="002B3A47">
              <w:rPr>
                <w:b/>
              </w:rPr>
              <w:t>CYTOKINE</w:t>
            </w:r>
          </w:p>
        </w:tc>
        <w:tc>
          <w:tcPr>
            <w:tcW w:w="3000" w:type="dxa"/>
          </w:tcPr>
          <w:p w:rsidR="002B3A47" w:rsidRPr="00944756" w:rsidRDefault="00944756" w:rsidP="002B3A47">
            <w:r>
              <w:t>Produites par plusieurs types cellulaires</w:t>
            </w:r>
          </w:p>
        </w:tc>
        <w:tc>
          <w:tcPr>
            <w:tcW w:w="2387" w:type="dxa"/>
          </w:tcPr>
          <w:p w:rsidR="002B3A47" w:rsidRDefault="00944756" w:rsidP="00944756">
            <w:r>
              <w:t>- cellules hématopoïétiques</w:t>
            </w:r>
          </w:p>
          <w:p w:rsidR="00944756" w:rsidRPr="00944756" w:rsidRDefault="00944756" w:rsidP="00944756">
            <w:r>
              <w:t>- nombreuses autres C</w:t>
            </w:r>
          </w:p>
        </w:tc>
        <w:tc>
          <w:tcPr>
            <w:tcW w:w="1855" w:type="dxa"/>
          </w:tcPr>
          <w:p w:rsidR="002B3A47" w:rsidRDefault="00944756" w:rsidP="00944756">
            <w:r>
              <w:t>- activité vaste</w:t>
            </w:r>
          </w:p>
          <w:p w:rsidR="00944756" w:rsidRPr="00944756" w:rsidRDefault="00944756" w:rsidP="00944756">
            <w:r>
              <w:t>- redondance</w:t>
            </w:r>
          </w:p>
        </w:tc>
        <w:tc>
          <w:tcPr>
            <w:tcW w:w="2122" w:type="dxa"/>
          </w:tcPr>
          <w:p w:rsidR="00944756" w:rsidRDefault="00944756" w:rsidP="00944756">
            <w:r>
              <w:t>Action surtout localisée : in situ ou proche</w:t>
            </w:r>
          </w:p>
          <w:p w:rsidR="002B3A47" w:rsidRDefault="00944756" w:rsidP="00944756">
            <w:r>
              <w:t>- autocrine</w:t>
            </w:r>
          </w:p>
          <w:p w:rsidR="00944756" w:rsidRDefault="00944756" w:rsidP="00944756">
            <w:r>
              <w:t>-</w:t>
            </w:r>
            <w:proofErr w:type="spellStart"/>
            <w:r>
              <w:t>juxtacrine</w:t>
            </w:r>
            <w:proofErr w:type="spellEnd"/>
          </w:p>
          <w:p w:rsidR="00944756" w:rsidRDefault="00944756" w:rsidP="00944756">
            <w:r>
              <w:t>-</w:t>
            </w:r>
            <w:proofErr w:type="spellStart"/>
            <w:r>
              <w:t>paracrine</w:t>
            </w:r>
            <w:proofErr w:type="spellEnd"/>
          </w:p>
          <w:p w:rsidR="00944756" w:rsidRPr="00944756" w:rsidRDefault="00944756" w:rsidP="00944756">
            <w:r>
              <w:t>-</w:t>
            </w:r>
            <w:r w:rsidRPr="00944756">
              <w:rPr>
                <w:i/>
              </w:rPr>
              <w:t>endocrine rarement</w:t>
            </w:r>
          </w:p>
        </w:tc>
      </w:tr>
    </w:tbl>
    <w:p w:rsidR="00427B3E" w:rsidRDefault="008672B6" w:rsidP="008672B6">
      <w:pPr>
        <w:spacing w:after="0" w:line="240" w:lineRule="auto"/>
      </w:pPr>
      <w:r>
        <w:t>Pour agir sur les cellules cibles, les cytokines doivent agir sur des récepteurs membranaires (</w:t>
      </w:r>
      <w:r w:rsidR="009F3363">
        <w:t>comme les hormones peptidiques)</w:t>
      </w:r>
      <w:r>
        <w:t>.</w:t>
      </w:r>
      <w:r w:rsidR="009F3363">
        <w:t xml:space="preserve"> </w:t>
      </w:r>
      <w:r w:rsidR="009F3363">
        <w:sym w:font="Wingdings" w:char="F0E0"/>
      </w:r>
      <w:r>
        <w:t xml:space="preserve"> Il y a transduction du signal via des </w:t>
      </w:r>
      <w:r w:rsidR="009F3363">
        <w:t xml:space="preserve">seconds messagers </w:t>
      </w:r>
      <w:proofErr w:type="spellStart"/>
      <w:r>
        <w:t>intra-cellulaires</w:t>
      </w:r>
      <w:proofErr w:type="spellEnd"/>
      <w:r>
        <w:t xml:space="preserve"> </w:t>
      </w:r>
      <w:r w:rsidR="009F3363">
        <w:sym w:font="Wingdings" w:char="F0E0"/>
      </w:r>
      <w:r w:rsidR="009F3363">
        <w:t xml:space="preserve"> </w:t>
      </w:r>
      <w:r>
        <w:t xml:space="preserve">pour induire </w:t>
      </w:r>
      <w:r w:rsidR="009F3363">
        <w:t xml:space="preserve">une séquence d’évènements biochimique aboutissant à </w:t>
      </w:r>
      <w:r>
        <w:t>l’action(s) biologique(s)</w:t>
      </w:r>
      <w:r w:rsidR="009F3363">
        <w:t xml:space="preserve"> spécifique(s) de la cytokine</w:t>
      </w:r>
      <w:r>
        <w:t>.</w:t>
      </w:r>
    </w:p>
    <w:p w:rsidR="008672B6" w:rsidRPr="00667FC4" w:rsidRDefault="00667FC4" w:rsidP="00667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</w:rPr>
      </w:pPr>
      <w:r w:rsidRPr="00667FC4">
        <w:rPr>
          <w:b/>
        </w:rPr>
        <w:lastRenderedPageBreak/>
        <w:t xml:space="preserve">V. </w:t>
      </w:r>
      <w:r w:rsidR="008672B6" w:rsidRPr="00667FC4">
        <w:rPr>
          <w:b/>
        </w:rPr>
        <w:t>Les récepteurs aux cytokines</w:t>
      </w:r>
    </w:p>
    <w:p w:rsidR="00667FC4" w:rsidRDefault="00667FC4" w:rsidP="00427B3E">
      <w:pPr>
        <w:spacing w:after="0" w:line="240" w:lineRule="auto"/>
      </w:pPr>
    </w:p>
    <w:p w:rsidR="00667FC4" w:rsidRPr="00667FC4" w:rsidRDefault="00667FC4" w:rsidP="00667FC4">
      <w:pPr>
        <w:spacing w:after="0" w:line="240" w:lineRule="auto"/>
        <w:ind w:firstLine="708"/>
        <w:rPr>
          <w:b/>
          <w:u w:val="single"/>
        </w:rPr>
      </w:pPr>
      <w:r w:rsidRPr="00667FC4">
        <w:rPr>
          <w:b/>
          <w:u w:val="single"/>
        </w:rPr>
        <w:t>A. les récepteurs</w:t>
      </w:r>
    </w:p>
    <w:p w:rsidR="004D34E3" w:rsidRDefault="008672B6" w:rsidP="00427B3E">
      <w:pPr>
        <w:spacing w:after="0" w:line="240" w:lineRule="auto"/>
      </w:pPr>
      <w:r>
        <w:t>Ils sont complexes et sont souvent constitués de plusieurs sous-unités (2 ou 3).</w:t>
      </w:r>
      <w:r w:rsidR="004D34E3">
        <w:t xml:space="preserve"> </w:t>
      </w:r>
    </w:p>
    <w:p w:rsidR="008672B6" w:rsidRDefault="004D34E3" w:rsidP="00427B3E">
      <w:pPr>
        <w:spacing w:after="0" w:line="240" w:lineRule="auto"/>
      </w:pPr>
      <w:r>
        <w:t>Ex : le récepteur pour l’IL6 comprend 3 chaînes : α, β, γ.</w:t>
      </w:r>
    </w:p>
    <w:p w:rsidR="004D34E3" w:rsidRDefault="004D34E3" w:rsidP="00427B3E">
      <w:pPr>
        <w:spacing w:after="0" w:line="240" w:lineRule="auto"/>
      </w:pPr>
    </w:p>
    <w:p w:rsidR="004D34E3" w:rsidRDefault="004D34E3" w:rsidP="004D34E3">
      <w:pPr>
        <w:spacing w:after="0" w:line="240" w:lineRule="auto"/>
      </w:pPr>
      <w:r>
        <w:t xml:space="preserve">On distingue : </w:t>
      </w:r>
    </w:p>
    <w:p w:rsidR="004F2320" w:rsidRDefault="004D34E3" w:rsidP="004D34E3">
      <w:pPr>
        <w:spacing w:after="0" w:line="240" w:lineRule="auto"/>
      </w:pPr>
      <w:r>
        <w:t xml:space="preserve">- les </w:t>
      </w:r>
      <w:proofErr w:type="spellStart"/>
      <w:r>
        <w:t>Rc</w:t>
      </w:r>
      <w:proofErr w:type="spellEnd"/>
      <w:r>
        <w:t xml:space="preserve"> à faible affinité, qui ne transmettent pas le signal : pour la plupart des cytokines</w:t>
      </w:r>
    </w:p>
    <w:p w:rsidR="004D34E3" w:rsidRDefault="004D34E3" w:rsidP="004D34E3">
      <w:pPr>
        <w:spacing w:after="0" w:line="240" w:lineRule="auto"/>
      </w:pPr>
      <w:r>
        <w:t xml:space="preserve">- les </w:t>
      </w:r>
      <w:proofErr w:type="spellStart"/>
      <w:r>
        <w:t>Rc</w:t>
      </w:r>
      <w:proofErr w:type="spellEnd"/>
      <w:r>
        <w:t xml:space="preserve"> à forte affinité pour la cytokine : pour quelques cytokines.</w:t>
      </w:r>
    </w:p>
    <w:p w:rsidR="004D34E3" w:rsidRDefault="004D34E3" w:rsidP="004F2320">
      <w:pPr>
        <w:spacing w:after="0" w:line="240" w:lineRule="auto"/>
      </w:pPr>
      <w:r>
        <w:t xml:space="preserve">Ils forment une famille de </w:t>
      </w:r>
      <w:proofErr w:type="spellStart"/>
      <w:r>
        <w:t>Rc</w:t>
      </w:r>
      <w:proofErr w:type="spellEnd"/>
      <w:r>
        <w:t xml:space="preserve"> capables de transmettre le signal grâce à leur activité tyrosine-kinase </w:t>
      </w:r>
    </w:p>
    <w:p w:rsidR="004D34E3" w:rsidRDefault="004D34E3" w:rsidP="004F2320">
      <w:pPr>
        <w:spacing w:after="0" w:line="240" w:lineRule="auto"/>
      </w:pPr>
      <w:proofErr w:type="gramStart"/>
      <w:r>
        <w:t>intrinsèque</w:t>
      </w:r>
      <w:proofErr w:type="gramEnd"/>
      <w:r>
        <w:t xml:space="preserve">. </w:t>
      </w:r>
    </w:p>
    <w:p w:rsidR="004D34E3" w:rsidRDefault="004D34E3" w:rsidP="004D34E3">
      <w:pPr>
        <w:spacing w:after="0" w:line="240" w:lineRule="auto"/>
        <w:ind w:firstLine="708"/>
      </w:pPr>
      <w:r>
        <w:tab/>
      </w:r>
      <w:r>
        <w:sym w:font="Wingdings" w:char="F0E0"/>
      </w:r>
      <w:r>
        <w:t xml:space="preserve"> </w:t>
      </w:r>
      <w:proofErr w:type="gramStart"/>
      <w:r>
        <w:t>la</w:t>
      </w:r>
      <w:proofErr w:type="gramEnd"/>
      <w:r>
        <w:t xml:space="preserve"> chaîne α est spécifique du ligand cytokine</w:t>
      </w:r>
    </w:p>
    <w:p w:rsidR="004F2320" w:rsidRDefault="004D34E3" w:rsidP="004F2320">
      <w:pPr>
        <w:spacing w:after="0" w:line="240" w:lineRule="auto"/>
        <w:ind w:firstLine="708"/>
      </w:pPr>
      <w:r>
        <w:tab/>
      </w:r>
      <w:r>
        <w:sym w:font="Wingdings" w:char="F0E0"/>
      </w:r>
      <w:r>
        <w:t xml:space="preserve"> </w:t>
      </w:r>
      <w:proofErr w:type="gramStart"/>
      <w:r>
        <w:t>les</w:t>
      </w:r>
      <w:proofErr w:type="gramEnd"/>
      <w:r>
        <w:t xml:space="preserve"> chaînes β et γ : </w:t>
      </w:r>
      <w:r w:rsidR="004F2320">
        <w:t xml:space="preserve">    </w:t>
      </w:r>
      <w:r>
        <w:t xml:space="preserve">- </w:t>
      </w:r>
      <w:r w:rsidR="004F2320">
        <w:t>ce sont souvent les chaînes partagées (</w:t>
      </w:r>
      <w:proofErr w:type="spellStart"/>
      <w:r w:rsidR="004F2320">
        <w:t>cf</w:t>
      </w:r>
      <w:proofErr w:type="spellEnd"/>
      <w:r w:rsidR="004F2320">
        <w:t xml:space="preserve"> « les </w:t>
      </w:r>
      <w:proofErr w:type="spellStart"/>
      <w:r w:rsidR="004F2320">
        <w:t>Rc</w:t>
      </w:r>
      <w:proofErr w:type="spellEnd"/>
      <w:r w:rsidR="004F2320">
        <w:t xml:space="preserve"> partagés » plus loin)</w:t>
      </w:r>
    </w:p>
    <w:p w:rsidR="004D34E3" w:rsidRDefault="004F2320" w:rsidP="004F2320">
      <w:pPr>
        <w:spacing w:after="0" w:line="240" w:lineRule="auto"/>
        <w:ind w:left="2832" w:firstLine="708"/>
      </w:pPr>
      <w:r>
        <w:t xml:space="preserve">- </w:t>
      </w:r>
      <w:r w:rsidR="004D34E3">
        <w:t>elles ne sont pas impliquées dans la reconnaissance du lig</w:t>
      </w:r>
      <w:r>
        <w:t>an</w:t>
      </w:r>
      <w:r w:rsidR="004D34E3">
        <w:t>d</w:t>
      </w:r>
    </w:p>
    <w:p w:rsidR="004D34E3" w:rsidRDefault="004F2320" w:rsidP="004F2320">
      <w:pPr>
        <w:spacing w:after="0" w:line="240" w:lineRule="auto"/>
        <w:ind w:left="3540"/>
      </w:pPr>
      <w:r>
        <w:t xml:space="preserve">- </w:t>
      </w:r>
      <w:r w:rsidR="004D34E3">
        <w:t xml:space="preserve">elles se rassemblent </w:t>
      </w:r>
      <w:r>
        <w:t xml:space="preserve">lorsque la cytokine se fixe sur la chaîne α pour former le </w:t>
      </w:r>
      <w:proofErr w:type="spellStart"/>
      <w:r>
        <w:t>Rc</w:t>
      </w:r>
      <w:proofErr w:type="spellEnd"/>
      <w:r>
        <w:t xml:space="preserve"> de haute affinité.</w:t>
      </w:r>
    </w:p>
    <w:p w:rsidR="004F2320" w:rsidRDefault="004F2320" w:rsidP="004F2320">
      <w:pPr>
        <w:spacing w:after="0" w:line="240" w:lineRule="auto"/>
        <w:ind w:left="3540"/>
      </w:pPr>
    </w:p>
    <w:p w:rsidR="009F3363" w:rsidRDefault="009F3363" w:rsidP="00427B3E">
      <w:pPr>
        <w:spacing w:after="0" w:line="240" w:lineRule="auto"/>
        <w:rPr>
          <w:bCs/>
        </w:rPr>
      </w:pPr>
      <w:r>
        <w:t xml:space="preserve">Les </w:t>
      </w:r>
      <w:r w:rsidR="008672B6">
        <w:t>ré</w:t>
      </w:r>
      <w:r w:rsidR="00427B3E">
        <w:t>c</w:t>
      </w:r>
      <w:r w:rsidR="008672B6">
        <w:t>epteurs</w:t>
      </w:r>
      <w:r w:rsidR="00427B3E">
        <w:t xml:space="preserve"> partagés</w:t>
      </w:r>
      <w:r>
        <w:t xml:space="preserve"> : </w:t>
      </w:r>
      <w:r w:rsidRPr="009F3363">
        <w:rPr>
          <w:bCs/>
        </w:rPr>
        <w:t>certaines SU sont communes à plusieurs récepteurs</w:t>
      </w:r>
      <w:r>
        <w:rPr>
          <w:bCs/>
        </w:rPr>
        <w:t>. Cela explique :</w:t>
      </w:r>
    </w:p>
    <w:p w:rsidR="008672B6" w:rsidRDefault="009F3363" w:rsidP="009F3363">
      <w:pPr>
        <w:spacing w:after="0" w:line="240" w:lineRule="auto"/>
        <w:ind w:left="708"/>
        <w:rPr>
          <w:bCs/>
        </w:rPr>
      </w:pPr>
      <w:r>
        <w:rPr>
          <w:bCs/>
        </w:rPr>
        <w:t xml:space="preserve">- </w:t>
      </w:r>
      <w:r w:rsidRPr="009F3363">
        <w:rPr>
          <w:bCs/>
        </w:rPr>
        <w:t>la redondance</w:t>
      </w:r>
      <w:r>
        <w:rPr>
          <w:bCs/>
        </w:rPr>
        <w:t xml:space="preserve"> : </w:t>
      </w:r>
      <w:r w:rsidRPr="00413C14">
        <w:rPr>
          <w:bCs/>
        </w:rPr>
        <w:t>une activité biologique donnée peut résulter de l’e</w:t>
      </w:r>
      <w:r>
        <w:rPr>
          <w:bCs/>
        </w:rPr>
        <w:t xml:space="preserve">ffet de cytokines différentes, qui se   fixent sur une même </w:t>
      </w:r>
      <w:r w:rsidR="004F1EBA">
        <w:rPr>
          <w:bCs/>
        </w:rPr>
        <w:t xml:space="preserve">SU du </w:t>
      </w:r>
      <w:proofErr w:type="spellStart"/>
      <w:r w:rsidR="004F1EBA">
        <w:rPr>
          <w:bCs/>
        </w:rPr>
        <w:t>Rc</w:t>
      </w:r>
      <w:proofErr w:type="spellEnd"/>
      <w:r w:rsidR="004F1EBA">
        <w:rPr>
          <w:bCs/>
        </w:rPr>
        <w:t>, qui induit alors la transduction du signal aboutissant à l’action biologique</w:t>
      </w:r>
      <w:r>
        <w:rPr>
          <w:bCs/>
        </w:rPr>
        <w:t>.</w:t>
      </w:r>
    </w:p>
    <w:p w:rsidR="009F3363" w:rsidRPr="009F3363" w:rsidRDefault="009F3363" w:rsidP="009F3363">
      <w:pPr>
        <w:spacing w:after="0" w:line="240" w:lineRule="auto"/>
        <w:ind w:left="708"/>
      </w:pPr>
      <w:r>
        <w:rPr>
          <w:bCs/>
        </w:rPr>
        <w:t xml:space="preserve">- la </w:t>
      </w:r>
      <w:proofErr w:type="spellStart"/>
      <w:r>
        <w:t>pléïotropie</w:t>
      </w:r>
      <w:proofErr w:type="spellEnd"/>
      <w:r>
        <w:t> : u</w:t>
      </w:r>
      <w:r w:rsidR="004F1EBA">
        <w:t>ne même cytokine</w:t>
      </w:r>
      <w:r>
        <w:t xml:space="preserve"> peut avoir différentes actions cellulaires</w:t>
      </w:r>
      <w:r w:rsidR="004F1EBA">
        <w:t xml:space="preserve"> car elle se fixe à une SU partagée par plusieurs </w:t>
      </w:r>
      <w:proofErr w:type="spellStart"/>
      <w:r w:rsidR="004F1EBA">
        <w:t>Rc</w:t>
      </w:r>
      <w:proofErr w:type="spellEnd"/>
      <w:r w:rsidR="004F1EBA">
        <w:t xml:space="preserve"> induisant chacun une action biologique.</w:t>
      </w:r>
    </w:p>
    <w:p w:rsidR="004F2320" w:rsidRDefault="004F2320" w:rsidP="00427B3E">
      <w:pPr>
        <w:spacing w:after="0" w:line="240" w:lineRule="auto"/>
        <w:rPr>
          <w:i/>
        </w:rPr>
      </w:pPr>
    </w:p>
    <w:p w:rsidR="00427B3E" w:rsidRDefault="004F2320" w:rsidP="00427B3E">
      <w:pPr>
        <w:spacing w:after="0" w:line="240" w:lineRule="auto"/>
      </w:pPr>
      <w:r w:rsidRPr="004F2320">
        <w:rPr>
          <w:i/>
        </w:rPr>
        <w:t>Diapo 11</w:t>
      </w:r>
      <w:r>
        <w:t xml:space="preserve"> : elle illustre </w:t>
      </w:r>
      <w:r w:rsidR="00EE6043">
        <w:t xml:space="preserve">par des exemples </w:t>
      </w:r>
      <w:r>
        <w:t xml:space="preserve">le partage de chaîne commune entre différents </w:t>
      </w:r>
      <w:proofErr w:type="spellStart"/>
      <w:r>
        <w:t>Rc</w:t>
      </w:r>
      <w:proofErr w:type="spellEnd"/>
      <w:r>
        <w:t>.</w:t>
      </w:r>
    </w:p>
    <w:p w:rsidR="004D34E3" w:rsidRDefault="00EE6043" w:rsidP="00427B3E">
      <w:pPr>
        <w:spacing w:after="0" w:line="240" w:lineRule="auto"/>
      </w:pPr>
      <w:r>
        <w:t xml:space="preserve">1) </w:t>
      </w:r>
      <w:r w:rsidR="004F2320">
        <w:t xml:space="preserve">IL3, GM-CSF, IL5 : chacun de leur </w:t>
      </w:r>
      <w:proofErr w:type="spellStart"/>
      <w:r w:rsidR="004F2320">
        <w:t>Rc</w:t>
      </w:r>
      <w:proofErr w:type="spellEnd"/>
      <w:r w:rsidR="004F2320">
        <w:t xml:space="preserve"> respectif ont : </w:t>
      </w:r>
      <w:r>
        <w:tab/>
        <w:t xml:space="preserve">- </w:t>
      </w:r>
      <w:r w:rsidR="004F2320">
        <w:t>une chaîne α spécifique à leur ligand cytokine</w:t>
      </w:r>
    </w:p>
    <w:p w:rsidR="004F2320" w:rsidRDefault="004F2320" w:rsidP="00EE6043">
      <w:pPr>
        <w:spacing w:after="0" w:line="240" w:lineRule="auto"/>
        <w:ind w:left="4950"/>
      </w:pPr>
      <w:r>
        <w:t>- une chaîne β commune qui s’assemble à la chaîne α</w:t>
      </w:r>
      <w:r w:rsidR="00EE6043">
        <w:t xml:space="preserve"> pour former le </w:t>
      </w:r>
      <w:proofErr w:type="spellStart"/>
      <w:r w:rsidR="00EE6043">
        <w:t>Rc</w:t>
      </w:r>
      <w:proofErr w:type="spellEnd"/>
      <w:r w:rsidR="00EE6043">
        <w:t xml:space="preserve"> à haute affinité.</w:t>
      </w:r>
    </w:p>
    <w:p w:rsidR="00EE6043" w:rsidRDefault="00EE6043" w:rsidP="00427B3E">
      <w:pPr>
        <w:spacing w:after="0" w:line="240" w:lineRule="auto"/>
        <w:rPr>
          <w:bCs/>
        </w:rPr>
      </w:pPr>
      <w:r>
        <w:rPr>
          <w:bCs/>
        </w:rPr>
        <w:t xml:space="preserve">2) </w:t>
      </w:r>
      <w:r w:rsidRPr="00EE6043">
        <w:rPr>
          <w:bCs/>
        </w:rPr>
        <w:t>Gp130</w:t>
      </w:r>
      <w:r>
        <w:rPr>
          <w:bCs/>
        </w:rPr>
        <w:t xml:space="preserve"> </w:t>
      </w:r>
      <w:r w:rsidRPr="00EE6043">
        <w:rPr>
          <w:bCs/>
        </w:rPr>
        <w:t xml:space="preserve">: </w:t>
      </w:r>
      <w:proofErr w:type="spellStart"/>
      <w:r>
        <w:rPr>
          <w:bCs/>
        </w:rPr>
        <w:t>Rc</w:t>
      </w:r>
      <w:proofErr w:type="spellEnd"/>
      <w:r>
        <w:rPr>
          <w:bCs/>
        </w:rPr>
        <w:t xml:space="preserve"> à l’IL6</w:t>
      </w:r>
    </w:p>
    <w:p w:rsidR="00EE6043" w:rsidRPr="00EE6043" w:rsidRDefault="00EE6043" w:rsidP="00EE6043">
      <w:pPr>
        <w:ind w:firstLine="708"/>
        <w:rPr>
          <w:bCs/>
        </w:rPr>
      </w:pPr>
      <w:r>
        <w:rPr>
          <w:bCs/>
        </w:rPr>
        <w:t xml:space="preserve">     </w:t>
      </w:r>
      <w:proofErr w:type="gramStart"/>
      <w:r w:rsidRPr="00EE6043">
        <w:rPr>
          <w:bCs/>
        </w:rPr>
        <w:t>la</w:t>
      </w:r>
      <w:proofErr w:type="gramEnd"/>
      <w:r w:rsidRPr="00EE6043">
        <w:rPr>
          <w:bCs/>
        </w:rPr>
        <w:t xml:space="preserve"> chaîne β de ce récepteur est partagée</w:t>
      </w:r>
      <w:r>
        <w:rPr>
          <w:bCs/>
        </w:rPr>
        <w:t xml:space="preserve"> : il lie également </w:t>
      </w:r>
      <w:r w:rsidRPr="00EE6043">
        <w:rPr>
          <w:bCs/>
        </w:rPr>
        <w:t>CNTF, LIF, IL-11</w:t>
      </w:r>
    </w:p>
    <w:p w:rsidR="00EE6043" w:rsidRDefault="00EE6043" w:rsidP="00EE6043">
      <w:pPr>
        <w:spacing w:before="240" w:after="0" w:line="240" w:lineRule="auto"/>
      </w:pPr>
      <w:r>
        <w:t xml:space="preserve">3) </w:t>
      </w:r>
      <w:r w:rsidR="00427B3E">
        <w:t xml:space="preserve">IL2, </w:t>
      </w:r>
      <w:r>
        <w:t>IL</w:t>
      </w:r>
      <w:r w:rsidR="00427B3E">
        <w:t xml:space="preserve">4, </w:t>
      </w:r>
      <w:r>
        <w:t>IL</w:t>
      </w:r>
      <w:r w:rsidR="00427B3E">
        <w:t xml:space="preserve">7, </w:t>
      </w:r>
      <w:r>
        <w:t>IL</w:t>
      </w:r>
      <w:r w:rsidR="00427B3E">
        <w:t xml:space="preserve">9, </w:t>
      </w:r>
      <w:r>
        <w:t>IL</w:t>
      </w:r>
      <w:r w:rsidR="00427B3E">
        <w:t>15</w:t>
      </w:r>
      <w:r>
        <w:t xml:space="preserve"> : chacun de leur </w:t>
      </w:r>
      <w:proofErr w:type="spellStart"/>
      <w:r>
        <w:t>Rc</w:t>
      </w:r>
      <w:proofErr w:type="spellEnd"/>
      <w:r>
        <w:t xml:space="preserve"> respectif ont : </w:t>
      </w:r>
      <w:r>
        <w:tab/>
        <w:t>- une chaîne α spécifique à leur ligand cytokine</w:t>
      </w:r>
    </w:p>
    <w:p w:rsidR="00427B3E" w:rsidRDefault="00EE6043" w:rsidP="00EE6043">
      <w:pPr>
        <w:spacing w:after="0" w:line="240" w:lineRule="auto"/>
        <w:ind w:left="4248" w:firstLine="708"/>
      </w:pPr>
      <w:r>
        <w:t xml:space="preserve">- une chaîne γ commune </w:t>
      </w:r>
    </w:p>
    <w:p w:rsidR="00EE6043" w:rsidRDefault="00EE6043" w:rsidP="00EE6043">
      <w:pPr>
        <w:spacing w:after="0" w:line="240" w:lineRule="auto"/>
      </w:pPr>
      <w:r>
        <w:t>4) p40 lie l’IL12 et l’IL23 (</w:t>
      </w:r>
      <w:proofErr w:type="spellStart"/>
      <w:r>
        <w:t>cf</w:t>
      </w:r>
      <w:proofErr w:type="spellEnd"/>
      <w:r>
        <w:t xml:space="preserve"> le chapitre (à venir ?) sur les LTh17)</w:t>
      </w:r>
    </w:p>
    <w:p w:rsidR="00EE6043" w:rsidRDefault="00EE6043" w:rsidP="00EE6043">
      <w:pPr>
        <w:spacing w:after="0" w:line="240" w:lineRule="auto"/>
      </w:pPr>
    </w:p>
    <w:p w:rsidR="00427B3E" w:rsidRPr="00667FC4" w:rsidRDefault="00667FC4" w:rsidP="00667FC4">
      <w:pPr>
        <w:spacing w:after="0" w:line="240" w:lineRule="auto"/>
        <w:ind w:firstLine="708"/>
        <w:rPr>
          <w:b/>
          <w:u w:val="single"/>
        </w:rPr>
      </w:pPr>
      <w:r w:rsidRPr="00667FC4">
        <w:rPr>
          <w:b/>
          <w:u w:val="single"/>
        </w:rPr>
        <w:t xml:space="preserve">B. </w:t>
      </w:r>
      <w:r w:rsidR="00EE6043" w:rsidRPr="00667FC4">
        <w:rPr>
          <w:b/>
          <w:u w:val="single"/>
        </w:rPr>
        <w:t>L</w:t>
      </w:r>
      <w:r>
        <w:rPr>
          <w:b/>
          <w:u w:val="single"/>
        </w:rPr>
        <w:t xml:space="preserve">es familles de </w:t>
      </w:r>
      <w:proofErr w:type="spellStart"/>
      <w:r>
        <w:rPr>
          <w:b/>
          <w:u w:val="single"/>
        </w:rPr>
        <w:t>Rc</w:t>
      </w:r>
      <w:proofErr w:type="spellEnd"/>
      <w:r>
        <w:rPr>
          <w:b/>
          <w:u w:val="single"/>
        </w:rPr>
        <w:t xml:space="preserve"> aux</w:t>
      </w:r>
      <w:r w:rsidR="00EE6043" w:rsidRPr="00667FC4">
        <w:rPr>
          <w:b/>
          <w:u w:val="single"/>
        </w:rPr>
        <w:t xml:space="preserve"> cytokines : </w:t>
      </w:r>
    </w:p>
    <w:p w:rsidR="00427B3E" w:rsidRDefault="00EE6043" w:rsidP="00427B3E">
      <w:pPr>
        <w:spacing w:after="0" w:line="240" w:lineRule="auto"/>
      </w:pPr>
      <w:r>
        <w:t>C</w:t>
      </w:r>
      <w:r w:rsidR="00427B3E">
        <w:t xml:space="preserve">es </w:t>
      </w:r>
      <w:proofErr w:type="spellStart"/>
      <w:r w:rsidR="00427B3E">
        <w:t>Rc</w:t>
      </w:r>
      <w:proofErr w:type="spellEnd"/>
      <w:r w:rsidR="00427B3E">
        <w:t xml:space="preserve"> appartiennent </w:t>
      </w:r>
      <w:r>
        <w:t>à</w:t>
      </w:r>
      <w:r w:rsidR="00427B3E">
        <w:t xml:space="preserve"> plusieurs familles</w:t>
      </w:r>
      <w:r>
        <w:t>.</w:t>
      </w:r>
    </w:p>
    <w:p w:rsidR="00601A61" w:rsidRPr="00EE6043" w:rsidRDefault="009847E2" w:rsidP="00EE6043">
      <w:pPr>
        <w:numPr>
          <w:ilvl w:val="0"/>
          <w:numId w:val="8"/>
        </w:numPr>
        <w:spacing w:after="0" w:line="240" w:lineRule="auto"/>
      </w:pPr>
      <w:r w:rsidRPr="00EE6043">
        <w:rPr>
          <w:bCs/>
        </w:rPr>
        <w:t xml:space="preserve">Récepteurs des </w:t>
      </w:r>
      <w:proofErr w:type="spellStart"/>
      <w:r w:rsidRPr="00EE6043">
        <w:rPr>
          <w:bCs/>
        </w:rPr>
        <w:t>hématopoïètines</w:t>
      </w:r>
      <w:proofErr w:type="spellEnd"/>
      <w:r w:rsidRPr="00EE6043">
        <w:rPr>
          <w:bCs/>
        </w:rPr>
        <w:t xml:space="preserve"> (type I)</w:t>
      </w:r>
    </w:p>
    <w:p w:rsidR="00601A61" w:rsidRPr="00EE6043" w:rsidRDefault="009847E2" w:rsidP="00EE6043">
      <w:pPr>
        <w:numPr>
          <w:ilvl w:val="0"/>
          <w:numId w:val="8"/>
        </w:numPr>
        <w:spacing w:after="0" w:line="240" w:lineRule="auto"/>
      </w:pPr>
      <w:r w:rsidRPr="00EE6043">
        <w:rPr>
          <w:bCs/>
        </w:rPr>
        <w:t xml:space="preserve"> Récepteurs des IFN (type II)</w:t>
      </w:r>
    </w:p>
    <w:p w:rsidR="00601A61" w:rsidRPr="00EE6043" w:rsidRDefault="009847E2" w:rsidP="00EE6043">
      <w:pPr>
        <w:numPr>
          <w:ilvl w:val="0"/>
          <w:numId w:val="8"/>
        </w:numPr>
        <w:spacing w:after="0" w:line="240" w:lineRule="auto"/>
      </w:pPr>
      <w:r w:rsidRPr="00EE6043">
        <w:rPr>
          <w:bCs/>
        </w:rPr>
        <w:t xml:space="preserve"> Récepteurs du TNF (type III)</w:t>
      </w:r>
    </w:p>
    <w:p w:rsidR="00601A61" w:rsidRPr="00EE6043" w:rsidRDefault="009847E2" w:rsidP="00EE6043">
      <w:pPr>
        <w:numPr>
          <w:ilvl w:val="0"/>
          <w:numId w:val="8"/>
        </w:numPr>
        <w:spacing w:after="0" w:line="240" w:lineRule="auto"/>
      </w:pPr>
      <w:r w:rsidRPr="00EE6043">
        <w:rPr>
          <w:bCs/>
        </w:rPr>
        <w:t xml:space="preserve"> Récepteurs apparentés à la famille des </w:t>
      </w:r>
      <w:proofErr w:type="spellStart"/>
      <w:r w:rsidRPr="00EE6043">
        <w:rPr>
          <w:bCs/>
        </w:rPr>
        <w:t>Ig</w:t>
      </w:r>
      <w:proofErr w:type="spellEnd"/>
      <w:r w:rsidRPr="00EE6043">
        <w:rPr>
          <w:bCs/>
        </w:rPr>
        <w:t xml:space="preserve"> </w:t>
      </w:r>
      <w:r w:rsidR="00EE6043">
        <w:rPr>
          <w:bCs/>
        </w:rPr>
        <w:t>(structure similaire)</w:t>
      </w:r>
    </w:p>
    <w:p w:rsidR="00601A61" w:rsidRPr="00EE6043" w:rsidRDefault="009847E2" w:rsidP="00EE6043">
      <w:pPr>
        <w:numPr>
          <w:ilvl w:val="0"/>
          <w:numId w:val="8"/>
        </w:numPr>
        <w:spacing w:after="0" w:line="240" w:lineRule="auto"/>
      </w:pPr>
      <w:r w:rsidRPr="00EE6043">
        <w:rPr>
          <w:bCs/>
        </w:rPr>
        <w:t xml:space="preserve"> Récepteurs des </w:t>
      </w:r>
      <w:proofErr w:type="spellStart"/>
      <w:r w:rsidRPr="00EE6043">
        <w:rPr>
          <w:bCs/>
        </w:rPr>
        <w:t>chimiokines</w:t>
      </w:r>
      <w:proofErr w:type="spellEnd"/>
      <w:r w:rsidRPr="00EE6043">
        <w:rPr>
          <w:bCs/>
        </w:rPr>
        <w:t xml:space="preserve"> </w:t>
      </w:r>
    </w:p>
    <w:p w:rsidR="00601A61" w:rsidRPr="00EE6043" w:rsidRDefault="009847E2" w:rsidP="00EE6043">
      <w:pPr>
        <w:numPr>
          <w:ilvl w:val="0"/>
          <w:numId w:val="8"/>
        </w:numPr>
        <w:spacing w:after="0" w:line="240" w:lineRule="auto"/>
      </w:pPr>
      <w:r w:rsidRPr="00EE6043">
        <w:rPr>
          <w:bCs/>
        </w:rPr>
        <w:t xml:space="preserve"> Autres</w:t>
      </w:r>
    </w:p>
    <w:p w:rsidR="00EE6043" w:rsidRDefault="00EE6043" w:rsidP="00427B3E">
      <w:pPr>
        <w:spacing w:after="0" w:line="240" w:lineRule="auto"/>
      </w:pPr>
    </w:p>
    <w:p w:rsidR="00EE6043" w:rsidRDefault="00427B3E" w:rsidP="00427B3E">
      <w:pPr>
        <w:spacing w:after="0" w:line="240" w:lineRule="auto"/>
      </w:pPr>
      <w:r>
        <w:t>Tableau : on voit les diff</w:t>
      </w:r>
      <w:r w:rsidR="00EE6043">
        <w:t>érentes</w:t>
      </w:r>
      <w:r>
        <w:t xml:space="preserve"> morpho</w:t>
      </w:r>
      <w:r w:rsidR="00EE6043">
        <w:t xml:space="preserve">logies des </w:t>
      </w:r>
      <w:proofErr w:type="spellStart"/>
      <w:r>
        <w:t>Rc</w:t>
      </w:r>
      <w:proofErr w:type="spellEnd"/>
      <w:r>
        <w:t xml:space="preserve"> </w:t>
      </w:r>
      <w:r w:rsidR="00EE6043">
        <w:t xml:space="preserve">aux </w:t>
      </w:r>
      <w:r>
        <w:t xml:space="preserve">cytokines. </w:t>
      </w:r>
    </w:p>
    <w:p w:rsidR="005E5BBD" w:rsidRDefault="006E463F" w:rsidP="006E463F">
      <w:pPr>
        <w:spacing w:after="0" w:line="240" w:lineRule="auto"/>
      </w:pPr>
      <w:r>
        <w:t xml:space="preserve">Certains peuvent </w:t>
      </w:r>
      <w:proofErr w:type="spellStart"/>
      <w:r>
        <w:t>transdu</w:t>
      </w:r>
      <w:r w:rsidR="005E5BBD">
        <w:t>ire</w:t>
      </w:r>
      <w:proofErr w:type="spellEnd"/>
      <w:r>
        <w:t xml:space="preserve"> le signal d’activation. </w:t>
      </w:r>
    </w:p>
    <w:p w:rsidR="006E463F" w:rsidRDefault="006E463F" w:rsidP="006E463F">
      <w:pPr>
        <w:spacing w:after="0" w:line="240" w:lineRule="auto"/>
      </w:pPr>
      <w:r>
        <w:t>Les famille</w:t>
      </w:r>
      <w:r w:rsidR="005E5BBD">
        <w:t>s</w:t>
      </w:r>
      <w:r>
        <w:t xml:space="preserve"> </w:t>
      </w:r>
      <w:r w:rsidR="005E5BBD">
        <w:t xml:space="preserve">de </w:t>
      </w:r>
      <w:proofErr w:type="spellStart"/>
      <w:r w:rsidR="005E5BBD">
        <w:t>Rc</w:t>
      </w:r>
      <w:proofErr w:type="spellEnd"/>
      <w:r w:rsidR="005E5BBD">
        <w:t xml:space="preserve"> (qui ne sont pas à connaitre) ont été constituées d’aprè</w:t>
      </w:r>
      <w:r>
        <w:t>s</w:t>
      </w:r>
      <w:r w:rsidR="005E5BBD">
        <w:t xml:space="preserve"> des similitudes dans leurs</w:t>
      </w:r>
      <w:r>
        <w:t xml:space="preserve"> parties extra</w:t>
      </w:r>
      <w:r w:rsidR="005E5BBD">
        <w:t>-</w:t>
      </w:r>
      <w:r>
        <w:t>m</w:t>
      </w:r>
      <w:r w:rsidR="005E5BBD">
        <w:t>em</w:t>
      </w:r>
      <w:r>
        <w:t>b</w:t>
      </w:r>
      <w:r w:rsidR="005E5BBD">
        <w:t>ranaires</w:t>
      </w:r>
      <w:r>
        <w:t>, intra</w:t>
      </w:r>
      <w:r w:rsidR="005E5BBD">
        <w:t>-</w:t>
      </w:r>
      <w:r>
        <w:t>cyto</w:t>
      </w:r>
      <w:r w:rsidR="005E5BBD">
        <w:t>plasmiques</w:t>
      </w:r>
      <w:r>
        <w:t xml:space="preserve">, </w:t>
      </w:r>
      <w:r w:rsidR="005E5BBD">
        <w:t xml:space="preserve">leurs </w:t>
      </w:r>
      <w:r>
        <w:t>motifs communs…</w:t>
      </w:r>
    </w:p>
    <w:p w:rsidR="006E463F" w:rsidRDefault="00667FC4" w:rsidP="006E463F">
      <w:pPr>
        <w:spacing w:after="0" w:line="240" w:lineRule="auto"/>
      </w:pPr>
      <w:r>
        <w:t>Exemple</w:t>
      </w:r>
      <w:r w:rsidR="005E5BBD">
        <w:t xml:space="preserve"> : Le </w:t>
      </w:r>
      <w:proofErr w:type="spellStart"/>
      <w:r w:rsidR="005E5BBD">
        <w:t>Rc</w:t>
      </w:r>
      <w:proofErr w:type="spellEnd"/>
      <w:r w:rsidR="005E5BBD">
        <w:t xml:space="preserve"> à </w:t>
      </w:r>
      <w:r w:rsidR="006E463F">
        <w:t>7dom</w:t>
      </w:r>
      <w:r w:rsidR="005E5BBD">
        <w:t>aines</w:t>
      </w:r>
      <w:r w:rsidR="006E463F">
        <w:t xml:space="preserve"> </w:t>
      </w:r>
      <w:proofErr w:type="spellStart"/>
      <w:r w:rsidR="006E463F">
        <w:t>trans</w:t>
      </w:r>
      <w:r w:rsidR="005E5BBD">
        <w:t>-</w:t>
      </w:r>
      <w:r w:rsidR="006E463F">
        <w:t>m</w:t>
      </w:r>
      <w:r w:rsidR="005E5BBD">
        <w:t>embranaire</w:t>
      </w:r>
      <w:proofErr w:type="spellEnd"/>
      <w:r w:rsidR="005E5BBD">
        <w:t xml:space="preserve"> : par exemple les </w:t>
      </w:r>
      <w:proofErr w:type="spellStart"/>
      <w:r w:rsidR="005E5BBD">
        <w:t>Rc</w:t>
      </w:r>
      <w:proofErr w:type="spellEnd"/>
      <w:r w:rsidR="005E5BBD">
        <w:t xml:space="preserve"> aux </w:t>
      </w:r>
      <w:proofErr w:type="spellStart"/>
      <w:r w:rsidR="005E5BBD">
        <w:t>chi</w:t>
      </w:r>
      <w:r w:rsidR="006E463F">
        <w:t>mio</w:t>
      </w:r>
      <w:r w:rsidR="005E5BBD">
        <w:t>kines</w:t>
      </w:r>
      <w:proofErr w:type="spellEnd"/>
      <w:r w:rsidR="005E5BBD">
        <w:t xml:space="preserve"> </w:t>
      </w:r>
      <w:proofErr w:type="spellStart"/>
      <w:r w:rsidR="006E463F">
        <w:t>chémo</w:t>
      </w:r>
      <w:proofErr w:type="spellEnd"/>
      <w:r w:rsidR="005E5BBD">
        <w:t>-</w:t>
      </w:r>
      <w:r w:rsidR="006E463F">
        <w:t>attractante</w:t>
      </w:r>
      <w:r w:rsidR="005E5BBD">
        <w:t xml:space="preserve">s (ici famille des </w:t>
      </w:r>
      <w:proofErr w:type="spellStart"/>
      <w:r w:rsidR="005E5BBD">
        <w:t>Rc</w:t>
      </w:r>
      <w:proofErr w:type="spellEnd"/>
      <w:r w:rsidR="005E5BBD">
        <w:t xml:space="preserve"> à l’IL-8, qui attire les </w:t>
      </w:r>
      <w:r w:rsidR="006E463F">
        <w:t>PNE</w:t>
      </w:r>
      <w:r w:rsidR="005E5BBD">
        <w:t>)</w:t>
      </w:r>
      <w:r w:rsidR="006E463F">
        <w:t>.</w:t>
      </w:r>
    </w:p>
    <w:p w:rsidR="005E5BBD" w:rsidRDefault="006E463F" w:rsidP="006E463F">
      <w:pPr>
        <w:spacing w:after="0" w:line="240" w:lineRule="auto"/>
      </w:pPr>
      <w:r>
        <w:t xml:space="preserve"> </w:t>
      </w:r>
    </w:p>
    <w:p w:rsidR="005E5BBD" w:rsidRPr="00667FC4" w:rsidRDefault="00667FC4" w:rsidP="00667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</w:rPr>
      </w:pPr>
      <w:r w:rsidRPr="00667FC4">
        <w:rPr>
          <w:b/>
        </w:rPr>
        <w:t xml:space="preserve">VI. </w:t>
      </w:r>
      <w:r w:rsidR="005E5BBD" w:rsidRPr="00667FC4">
        <w:rPr>
          <w:b/>
        </w:rPr>
        <w:t xml:space="preserve">Sous-populations lymphocytaires T : </w:t>
      </w:r>
    </w:p>
    <w:p w:rsidR="00667FC4" w:rsidRPr="005E5BBD" w:rsidRDefault="00667FC4" w:rsidP="006E463F">
      <w:pPr>
        <w:spacing w:after="0" w:line="240" w:lineRule="auto"/>
        <w:rPr>
          <w:b/>
          <w:color w:val="FF0000"/>
          <w:u w:val="single"/>
        </w:rPr>
      </w:pPr>
    </w:p>
    <w:p w:rsidR="00667FC4" w:rsidRDefault="005E5BBD" w:rsidP="006E463F">
      <w:pPr>
        <w:spacing w:after="0" w:line="240" w:lineRule="auto"/>
      </w:pPr>
      <w:r>
        <w:t>- elles n’ont pas été identifiées sur des critères morphologiques mais sur des critères de sécrétion.</w:t>
      </w:r>
    </w:p>
    <w:p w:rsidR="002B3D19" w:rsidRPr="002A6FD3" w:rsidRDefault="002B3D19" w:rsidP="006E463F">
      <w:pPr>
        <w:spacing w:after="0" w:line="240" w:lineRule="auto"/>
      </w:pPr>
      <w:r w:rsidRPr="002A6FD3">
        <w:rPr>
          <w:u w:val="single"/>
        </w:rPr>
        <w:lastRenderedPageBreak/>
        <w:t xml:space="preserve">Th1 et Th2 : </w:t>
      </w:r>
    </w:p>
    <w:p w:rsidR="002B3D19" w:rsidRDefault="002B3D19" w:rsidP="002B3D19">
      <w:pPr>
        <w:spacing w:after="0" w:line="240" w:lineRule="auto"/>
      </w:pPr>
      <w:r>
        <w:sym w:font="Wingdings" w:char="F0E0"/>
      </w:r>
      <w:r>
        <w:t xml:space="preserve"> </w:t>
      </w:r>
      <w:proofErr w:type="gramStart"/>
      <w:r>
        <w:t>d’abord</w:t>
      </w:r>
      <w:proofErr w:type="gramEnd"/>
      <w:r>
        <w:t xml:space="preserve"> découvertes chez la souris, elles sont : </w:t>
      </w:r>
    </w:p>
    <w:p w:rsidR="002B3D19" w:rsidRDefault="002B3D19" w:rsidP="002B3D19">
      <w:pPr>
        <w:spacing w:after="0" w:line="240" w:lineRule="auto"/>
        <w:ind w:firstLine="708"/>
      </w:pPr>
      <w:r>
        <w:t xml:space="preserve">- exagérément sécrétées par les souris atteintes leishmaniose murine (travaux de </w:t>
      </w:r>
      <w:proofErr w:type="spellStart"/>
      <w:r w:rsidRPr="005E5BBD">
        <w:t>Mosmann</w:t>
      </w:r>
      <w:proofErr w:type="spellEnd"/>
      <w:r>
        <w:t>,</w:t>
      </w:r>
      <w:r w:rsidRPr="005E5BBD">
        <w:t xml:space="preserve"> </w:t>
      </w:r>
      <w:proofErr w:type="spellStart"/>
      <w:r w:rsidRPr="005E5BBD">
        <w:t>Coffman</w:t>
      </w:r>
      <w:proofErr w:type="spellEnd"/>
      <w:r>
        <w:t>, 1987)</w:t>
      </w:r>
    </w:p>
    <w:p w:rsidR="002B3D19" w:rsidRDefault="002B3D19" w:rsidP="002B3D19">
      <w:pPr>
        <w:spacing w:after="0" w:line="240" w:lineRule="auto"/>
        <w:ind w:firstLine="708"/>
      </w:pPr>
      <w:r>
        <w:t>- aussi présentes de façon physiologique.</w:t>
      </w:r>
    </w:p>
    <w:p w:rsidR="002B3D19" w:rsidRDefault="002B3D19" w:rsidP="002B3D19">
      <w:pPr>
        <w:spacing w:after="0" w:line="240" w:lineRule="auto"/>
      </w:pPr>
      <w:r>
        <w:sym w:font="Wingdings" w:char="F0E0"/>
      </w:r>
      <w:r>
        <w:t xml:space="preserve"> Chez l’homme : Th1 et Th2</w:t>
      </w:r>
    </w:p>
    <w:p w:rsidR="002B3D19" w:rsidRDefault="002B3D19" w:rsidP="002B3D19">
      <w:pPr>
        <w:spacing w:after="0" w:line="240" w:lineRule="auto"/>
      </w:pPr>
      <w:r>
        <w:tab/>
        <w:t>- sont beaucoup moins bien identifiables que chez la souris</w:t>
      </w:r>
    </w:p>
    <w:p w:rsidR="006E463F" w:rsidRDefault="002B3D19" w:rsidP="002B3D19">
      <w:pPr>
        <w:spacing w:after="0" w:line="240" w:lineRule="auto"/>
      </w:pPr>
      <w:r>
        <w:tab/>
        <w:t>- ne sont vues qu’en situation pathologique</w:t>
      </w:r>
      <w:r w:rsidR="00822AB4">
        <w:t>.</w:t>
      </w:r>
    </w:p>
    <w:p w:rsidR="002B3D19" w:rsidRDefault="002B3D19" w:rsidP="002B3D19">
      <w:pPr>
        <w:spacing w:after="0" w:line="240" w:lineRule="auto"/>
      </w:pPr>
      <w:r>
        <w:sym w:font="Wingdings" w:char="F0E0"/>
      </w:r>
      <w:r>
        <w:t xml:space="preserve"> </w:t>
      </w:r>
      <w:proofErr w:type="gramStart"/>
      <w:r>
        <w:t>elles</w:t>
      </w:r>
      <w:proofErr w:type="gramEnd"/>
      <w:r>
        <w:t xml:space="preserve"> sont responsables : </w:t>
      </w:r>
    </w:p>
    <w:p w:rsidR="001B19DA" w:rsidRPr="00822AB4" w:rsidRDefault="001B19DA" w:rsidP="001B19DA">
      <w:pPr>
        <w:pStyle w:val="Paragraphedeliste"/>
        <w:numPr>
          <w:ilvl w:val="0"/>
          <w:numId w:val="9"/>
        </w:numPr>
        <w:spacing w:after="0" w:line="240" w:lineRule="auto"/>
        <w:rPr>
          <w:b/>
          <w:u w:val="single"/>
        </w:rPr>
      </w:pPr>
      <w:r w:rsidRPr="00822AB4">
        <w:rPr>
          <w:b/>
          <w:u w:val="single"/>
        </w:rPr>
        <w:t>Dans le cas de Th1</w:t>
      </w:r>
    </w:p>
    <w:p w:rsidR="002B3D19" w:rsidRDefault="002B3D19" w:rsidP="006E463F">
      <w:pPr>
        <w:spacing w:after="0" w:line="240" w:lineRule="auto"/>
      </w:pPr>
      <w:r>
        <w:tab/>
        <w:t>- de l’</w:t>
      </w:r>
      <w:r w:rsidR="006E463F">
        <w:t xml:space="preserve">activation </w:t>
      </w:r>
      <w:proofErr w:type="spellStart"/>
      <w:r w:rsidR="006E463F">
        <w:t>macrophagique</w:t>
      </w:r>
      <w:proofErr w:type="spellEnd"/>
      <w:r w:rsidR="001B19DA">
        <w:t xml:space="preserve"> (pour la clearance des pathogènes </w:t>
      </w:r>
      <w:proofErr w:type="spellStart"/>
      <w:r w:rsidR="001B19DA">
        <w:t>intra-cellulaires</w:t>
      </w:r>
      <w:proofErr w:type="spellEnd"/>
      <w:r w:rsidR="001B19DA">
        <w:t>) via l’</w:t>
      </w:r>
      <w:proofErr w:type="spellStart"/>
      <w:r w:rsidR="001B19DA" w:rsidRPr="001B19DA">
        <w:rPr>
          <w:b/>
          <w:u w:val="single"/>
        </w:rPr>
        <w:t>IFNγ</w:t>
      </w:r>
      <w:proofErr w:type="spellEnd"/>
    </w:p>
    <w:p w:rsidR="006E463F" w:rsidRDefault="002B3D19" w:rsidP="002B3D19">
      <w:pPr>
        <w:spacing w:after="0" w:line="240" w:lineRule="auto"/>
        <w:ind w:firstLine="708"/>
      </w:pPr>
      <w:r>
        <w:t xml:space="preserve">- de l’immunité </w:t>
      </w:r>
      <w:proofErr w:type="spellStart"/>
      <w:r>
        <w:t>médiée</w:t>
      </w:r>
      <w:proofErr w:type="spellEnd"/>
      <w:r>
        <w:t xml:space="preserve"> par les cellules</w:t>
      </w:r>
    </w:p>
    <w:p w:rsidR="002B3D19" w:rsidRDefault="002B3D19" w:rsidP="002B3D19">
      <w:pPr>
        <w:spacing w:after="0" w:line="240" w:lineRule="auto"/>
        <w:ind w:firstLine="708"/>
      </w:pPr>
      <w:r>
        <w:t xml:space="preserve">- </w:t>
      </w:r>
      <w:r w:rsidR="001B19DA">
        <w:t>de l’hypersensibilité retardée</w:t>
      </w:r>
    </w:p>
    <w:p w:rsidR="001B19DA" w:rsidRDefault="001B19DA" w:rsidP="002B3D19">
      <w:pPr>
        <w:spacing w:after="0" w:line="240" w:lineRule="auto"/>
        <w:ind w:firstLine="708"/>
      </w:pPr>
      <w:r>
        <w:t xml:space="preserve">- de </w:t>
      </w:r>
      <w:r w:rsidRPr="001B19DA">
        <w:rPr>
          <w:u w:val="single"/>
        </w:rPr>
        <w:t>l’inhibition des Th2</w:t>
      </w:r>
      <w:r>
        <w:t xml:space="preserve"> (ce qui empêche la production d’IL-4)</w:t>
      </w:r>
    </w:p>
    <w:p w:rsidR="00AB06B5" w:rsidRDefault="00AB06B5" w:rsidP="002B3D19">
      <w:pPr>
        <w:spacing w:after="0" w:line="240" w:lineRule="auto"/>
        <w:ind w:firstLine="708"/>
      </w:pPr>
    </w:p>
    <w:p w:rsidR="00AB06B5" w:rsidRDefault="00AB06B5" w:rsidP="00AB06B5">
      <w:pPr>
        <w:spacing w:after="0" w:line="240" w:lineRule="auto"/>
        <w:ind w:left="708"/>
      </w:pPr>
      <w:r>
        <w:t>- elles sont surtout impliquées dans l’immunité cellulaire </w:t>
      </w:r>
      <w:r>
        <w:sym w:font="Wingdings" w:char="F0E0"/>
      </w:r>
      <w:r>
        <w:t xml:space="preserve"> en pathologie on les retrouve +++ dans les maladies auto-immunes résultant de la déviation de l’immunité cellulaire, avec altération des relations TB.</w:t>
      </w:r>
    </w:p>
    <w:p w:rsidR="001B19DA" w:rsidRDefault="001B19DA" w:rsidP="002B3D19">
      <w:pPr>
        <w:spacing w:after="0" w:line="240" w:lineRule="auto"/>
        <w:ind w:firstLine="708"/>
      </w:pPr>
    </w:p>
    <w:p w:rsidR="001B19DA" w:rsidRPr="00822AB4" w:rsidRDefault="001B19DA" w:rsidP="001B19DA">
      <w:pPr>
        <w:pStyle w:val="Paragraphedeliste"/>
        <w:numPr>
          <w:ilvl w:val="0"/>
          <w:numId w:val="9"/>
        </w:numPr>
        <w:spacing w:after="0" w:line="240" w:lineRule="auto"/>
        <w:rPr>
          <w:b/>
          <w:u w:val="single"/>
        </w:rPr>
      </w:pPr>
      <w:r w:rsidRPr="00822AB4">
        <w:rPr>
          <w:b/>
          <w:u w:val="single"/>
        </w:rPr>
        <w:t>Dans le cas de Th2</w:t>
      </w:r>
    </w:p>
    <w:p w:rsidR="00601A61" w:rsidRPr="00822AB4" w:rsidRDefault="00822AB4" w:rsidP="00822AB4">
      <w:pPr>
        <w:spacing w:after="0" w:line="240" w:lineRule="auto"/>
        <w:ind w:firstLine="708"/>
      </w:pPr>
      <w:r>
        <w:t>- de l’</w:t>
      </w:r>
      <w:r w:rsidR="009847E2" w:rsidRPr="00822AB4">
        <w:t xml:space="preserve">activation </w:t>
      </w:r>
      <w:r>
        <w:t>des C</w:t>
      </w:r>
      <w:r w:rsidR="009847E2" w:rsidRPr="00822AB4">
        <w:t>B</w:t>
      </w:r>
      <w:r>
        <w:t xml:space="preserve"> et de la </w:t>
      </w:r>
      <w:r w:rsidR="009847E2" w:rsidRPr="00822AB4">
        <w:t>commutation de classe</w:t>
      </w:r>
      <w:r>
        <w:t xml:space="preserve"> des </w:t>
      </w:r>
      <w:proofErr w:type="spellStart"/>
      <w:r>
        <w:t>IgG</w:t>
      </w:r>
      <w:proofErr w:type="spellEnd"/>
      <w:r>
        <w:t xml:space="preserve"> vers les </w:t>
      </w:r>
      <w:proofErr w:type="spellStart"/>
      <w:r>
        <w:t>IgE</w:t>
      </w:r>
      <w:proofErr w:type="spellEnd"/>
      <w:r>
        <w:t xml:space="preserve"> </w:t>
      </w:r>
      <w:r>
        <w:sym w:font="Wingdings" w:char="F0E0"/>
      </w:r>
      <w:r>
        <w:t xml:space="preserve"> donc de </w:t>
      </w:r>
      <w:r w:rsidRPr="00822AB4">
        <w:rPr>
          <w:b/>
          <w:u w:val="single"/>
        </w:rPr>
        <w:t xml:space="preserve">la </w:t>
      </w:r>
      <w:r w:rsidR="009847E2" w:rsidRPr="00822AB4">
        <w:rPr>
          <w:b/>
          <w:u w:val="single"/>
        </w:rPr>
        <w:t xml:space="preserve">réponse </w:t>
      </w:r>
      <w:r>
        <w:rPr>
          <w:b/>
          <w:u w:val="single"/>
        </w:rPr>
        <w:t xml:space="preserve"> h</w:t>
      </w:r>
      <w:r w:rsidR="009847E2" w:rsidRPr="00822AB4">
        <w:rPr>
          <w:b/>
          <w:u w:val="single"/>
        </w:rPr>
        <w:t>umorale</w:t>
      </w:r>
    </w:p>
    <w:p w:rsidR="00822AB4" w:rsidRPr="00822AB4" w:rsidRDefault="00822AB4" w:rsidP="00822AB4">
      <w:pPr>
        <w:spacing w:after="0" w:line="240" w:lineRule="auto"/>
        <w:ind w:firstLine="708"/>
      </w:pPr>
      <w:r w:rsidRPr="00822AB4">
        <w:t>-</w:t>
      </w:r>
      <w:r>
        <w:t xml:space="preserve"> de l’</w:t>
      </w:r>
      <w:r w:rsidRPr="00822AB4">
        <w:t>hypersensibilité immédiate</w:t>
      </w:r>
      <w:r>
        <w:t xml:space="preserve"> (jusqu’au choc anaphylactique</w:t>
      </w:r>
    </w:p>
    <w:p w:rsidR="00822AB4" w:rsidRPr="00822AB4" w:rsidRDefault="00822AB4" w:rsidP="00822AB4">
      <w:pPr>
        <w:spacing w:after="0" w:line="240" w:lineRule="auto"/>
        <w:ind w:firstLine="708"/>
      </w:pPr>
      <w:r w:rsidRPr="00822AB4">
        <w:t>-</w:t>
      </w:r>
      <w:r>
        <w:t xml:space="preserve"> de la </w:t>
      </w:r>
      <w:r w:rsidRPr="00822AB4">
        <w:t xml:space="preserve">production </w:t>
      </w:r>
      <w:r w:rsidRPr="00AB06B5">
        <w:rPr>
          <w:b/>
        </w:rPr>
        <w:t>d’IL-4 et IL-5 et IL-13</w:t>
      </w:r>
      <w:r>
        <w:t xml:space="preserve"> </w:t>
      </w:r>
      <w:r w:rsidRPr="00822AB4">
        <w:t xml:space="preserve">: </w:t>
      </w:r>
      <w:r>
        <w:t xml:space="preserve">qui font le </w:t>
      </w:r>
      <w:proofErr w:type="spellStart"/>
      <w:r w:rsidRPr="00822AB4">
        <w:t>switch</w:t>
      </w:r>
      <w:proofErr w:type="spellEnd"/>
      <w:r w:rsidRPr="00822AB4">
        <w:t xml:space="preserve"> pour IgG1 et </w:t>
      </w:r>
      <w:proofErr w:type="spellStart"/>
      <w:r w:rsidRPr="00822AB4">
        <w:t>IgE</w:t>
      </w:r>
      <w:proofErr w:type="spellEnd"/>
      <w:r w:rsidRPr="00822AB4">
        <w:t xml:space="preserve"> et recrute</w:t>
      </w:r>
      <w:r w:rsidR="00AB06B5">
        <w:t xml:space="preserve"> les </w:t>
      </w:r>
      <w:r w:rsidRPr="00822AB4">
        <w:t>éosinophiles</w:t>
      </w:r>
      <w:r w:rsidR="00AB06B5">
        <w:t>.</w:t>
      </w:r>
    </w:p>
    <w:p w:rsidR="00822AB4" w:rsidRDefault="00822AB4" w:rsidP="006E463F">
      <w:pPr>
        <w:spacing w:after="0" w:line="240" w:lineRule="auto"/>
      </w:pPr>
    </w:p>
    <w:p w:rsidR="00AB06B5" w:rsidRDefault="00822AB4" w:rsidP="00822AB4">
      <w:pPr>
        <w:spacing w:after="0" w:line="240" w:lineRule="auto"/>
        <w:ind w:firstLine="708"/>
      </w:pPr>
      <w:r>
        <w:t xml:space="preserve">- </w:t>
      </w:r>
      <w:r w:rsidR="006E463F">
        <w:t>En patho</w:t>
      </w:r>
      <w:r w:rsidR="00AB06B5">
        <w:t>logie</w:t>
      </w:r>
      <w:r w:rsidR="006E463F">
        <w:t> </w:t>
      </w:r>
      <w:r w:rsidR="00AB06B5">
        <w:t xml:space="preserve">on les retrouve dans le cas </w:t>
      </w:r>
      <w:r w:rsidR="00AB06B5">
        <w:tab/>
        <w:t>•d’</w:t>
      </w:r>
      <w:r w:rsidR="006E463F">
        <w:t xml:space="preserve">infection, </w:t>
      </w:r>
    </w:p>
    <w:p w:rsidR="00AB06B5" w:rsidRDefault="00AB06B5" w:rsidP="00AB06B5">
      <w:pPr>
        <w:spacing w:after="0" w:line="240" w:lineRule="auto"/>
        <w:ind w:left="4248" w:firstLine="708"/>
      </w:pPr>
      <w:r>
        <w:t xml:space="preserve">• de </w:t>
      </w:r>
      <w:r w:rsidR="006E463F">
        <w:t>maladie</w:t>
      </w:r>
      <w:r>
        <w:t>s</w:t>
      </w:r>
      <w:r w:rsidR="006E463F">
        <w:t xml:space="preserve"> allergique</w:t>
      </w:r>
      <w:r>
        <w:t>s</w:t>
      </w:r>
    </w:p>
    <w:p w:rsidR="00AB06B5" w:rsidRDefault="00AB06B5" w:rsidP="00AB06B5">
      <w:pPr>
        <w:spacing w:after="0" w:line="240" w:lineRule="auto"/>
        <w:ind w:left="4248" w:firstLine="708"/>
      </w:pPr>
      <w:r>
        <w:t>• d’</w:t>
      </w:r>
      <w:r w:rsidR="006E463F">
        <w:t>infections parasitaires (PNE)</w:t>
      </w:r>
    </w:p>
    <w:p w:rsidR="00AB06B5" w:rsidRDefault="00AB06B5" w:rsidP="00AB06B5">
      <w:pPr>
        <w:spacing w:after="0" w:line="240" w:lineRule="auto"/>
        <w:ind w:left="4248" w:firstLine="708"/>
      </w:pPr>
    </w:p>
    <w:p w:rsidR="00AB06B5" w:rsidRDefault="00AB06B5" w:rsidP="00427B3E">
      <w:pPr>
        <w:spacing w:after="0" w:line="240" w:lineRule="auto"/>
      </w:pPr>
      <w:r w:rsidRPr="00AB06B5">
        <w:rPr>
          <w:b/>
          <w:u w:val="single"/>
        </w:rPr>
        <w:t xml:space="preserve">Les </w:t>
      </w:r>
      <w:r>
        <w:rPr>
          <w:b/>
          <w:u w:val="single"/>
        </w:rPr>
        <w:t>L</w:t>
      </w:r>
      <w:r w:rsidR="00427B3E" w:rsidRPr="00AB06B5">
        <w:rPr>
          <w:b/>
          <w:u w:val="single"/>
        </w:rPr>
        <w:t>T</w:t>
      </w:r>
      <w:r>
        <w:rPr>
          <w:b/>
          <w:u w:val="single"/>
        </w:rPr>
        <w:t xml:space="preserve"> </w:t>
      </w:r>
      <w:r w:rsidR="00427B3E" w:rsidRPr="00AB06B5">
        <w:rPr>
          <w:b/>
          <w:u w:val="single"/>
        </w:rPr>
        <w:t>rég</w:t>
      </w:r>
      <w:r w:rsidRPr="00AB06B5">
        <w:rPr>
          <w:b/>
          <w:u w:val="single"/>
        </w:rPr>
        <w:t>ulateurs</w:t>
      </w:r>
      <w:r>
        <w:t> : (</w:t>
      </w:r>
      <w:proofErr w:type="spellStart"/>
      <w:r>
        <w:t>cf</w:t>
      </w:r>
      <w:proofErr w:type="spellEnd"/>
      <w:r>
        <w:t xml:space="preserve"> un prochain cours) les Th17.</w:t>
      </w:r>
    </w:p>
    <w:p w:rsidR="00427B3E" w:rsidRDefault="00AB06B5" w:rsidP="00427B3E">
      <w:pPr>
        <w:spacing w:after="0" w:line="240" w:lineRule="auto"/>
      </w:pPr>
      <w:r>
        <w:t xml:space="preserve">Ils </w:t>
      </w:r>
      <w:r w:rsidR="00427B3E">
        <w:t>produisent d’autres cytokines.</w:t>
      </w:r>
    </w:p>
    <w:p w:rsidR="00AB06B5" w:rsidRDefault="00AB06B5" w:rsidP="00427B3E">
      <w:pPr>
        <w:spacing w:after="0" w:line="240" w:lineRule="auto"/>
      </w:pPr>
    </w:p>
    <w:p w:rsidR="00AB06B5" w:rsidRDefault="00AB06B5" w:rsidP="00427B3E">
      <w:pPr>
        <w:spacing w:after="0" w:line="240" w:lineRule="auto"/>
      </w:pPr>
      <w:r>
        <w:t>Il est d</w:t>
      </w:r>
      <w:r w:rsidR="00427B3E">
        <w:t>ifficile de manipuler l’immunité par des cytokines</w:t>
      </w:r>
      <w:r>
        <w:t xml:space="preserve">. </w:t>
      </w:r>
    </w:p>
    <w:p w:rsidR="00E16EB2" w:rsidRDefault="00427B3E" w:rsidP="00427B3E">
      <w:pPr>
        <w:spacing w:after="0" w:line="240" w:lineRule="auto"/>
      </w:pPr>
      <w:r>
        <w:t>Ex de l’IL2 :</w:t>
      </w:r>
      <w:r w:rsidR="00AB06B5">
        <w:t xml:space="preserve"> facteur de prolifération et de maturation des LT.</w:t>
      </w:r>
      <w:r>
        <w:t xml:space="preserve"> </w:t>
      </w:r>
    </w:p>
    <w:p w:rsidR="00E16EB2" w:rsidRDefault="00E16EB2" w:rsidP="00E16EB2">
      <w:pPr>
        <w:spacing w:after="0" w:line="240" w:lineRule="auto"/>
      </w:pPr>
      <w:r>
        <w:t xml:space="preserve">Population touchée par l’IL2 : </w:t>
      </w:r>
      <w:r>
        <w:tab/>
        <w:t>- LT cytotoxique</w:t>
      </w:r>
    </w:p>
    <w:p w:rsidR="00E16EB2" w:rsidRDefault="00E16EB2" w:rsidP="00E16EB2">
      <w:pPr>
        <w:spacing w:after="0" w:line="240" w:lineRule="auto"/>
      </w:pPr>
      <w:r>
        <w:tab/>
      </w:r>
      <w:r>
        <w:tab/>
      </w:r>
      <w:r>
        <w:tab/>
      </w:r>
      <w:r>
        <w:tab/>
        <w:t>- cellules NK (</w:t>
      </w:r>
      <w:proofErr w:type="spellStart"/>
      <w:r>
        <w:t>natural</w:t>
      </w:r>
      <w:proofErr w:type="spellEnd"/>
      <w:r>
        <w:t xml:space="preserve"> killer)</w:t>
      </w:r>
    </w:p>
    <w:p w:rsidR="000824DA" w:rsidRDefault="00AB06B5" w:rsidP="000824DA">
      <w:pPr>
        <w:spacing w:after="0" w:line="240" w:lineRule="auto"/>
      </w:pPr>
      <w:r>
        <w:t>1980’s : on tente</w:t>
      </w:r>
      <w:r w:rsidR="00E16EB2">
        <w:t xml:space="preserve"> de </w:t>
      </w:r>
      <w:r w:rsidR="00427B3E">
        <w:t xml:space="preserve">donner </w:t>
      </w:r>
      <w:r w:rsidR="00E16EB2">
        <w:t xml:space="preserve">de l’IL2 </w:t>
      </w:r>
      <w:r w:rsidR="00427B3E">
        <w:t>aux patient pour augm</w:t>
      </w:r>
      <w:r w:rsidR="00E16EB2">
        <w:t>enter</w:t>
      </w:r>
      <w:r w:rsidR="00427B3E">
        <w:t xml:space="preserve"> </w:t>
      </w:r>
      <w:r w:rsidR="00E16EB2">
        <w:t xml:space="preserve">les </w:t>
      </w:r>
      <w:r w:rsidR="00427B3E">
        <w:t>CT cyto</w:t>
      </w:r>
      <w:r w:rsidR="00E16EB2">
        <w:t>toxiques et la réponse</w:t>
      </w:r>
      <w:r w:rsidR="00427B3E">
        <w:t xml:space="preserve"> immu</w:t>
      </w:r>
      <w:r w:rsidR="00E16EB2">
        <w:t xml:space="preserve">nitaire </w:t>
      </w:r>
      <w:r w:rsidR="00427B3E">
        <w:t>humorale</w:t>
      </w:r>
      <w:r w:rsidR="00E16EB2">
        <w:t xml:space="preserve">. </w:t>
      </w:r>
      <w:r w:rsidR="00E16EB2">
        <w:tab/>
      </w:r>
      <w:r w:rsidR="000824DA">
        <w:t xml:space="preserve">- </w:t>
      </w:r>
      <w:r w:rsidR="00E16EB2">
        <w:t>On a pu observer des ré</w:t>
      </w:r>
      <w:r w:rsidR="00427B3E">
        <w:t>gression</w:t>
      </w:r>
      <w:r w:rsidR="00E16EB2">
        <w:t>s de mé</w:t>
      </w:r>
      <w:r w:rsidR="00427B3E">
        <w:t>tastases.</w:t>
      </w:r>
      <w:r w:rsidR="000824DA">
        <w:t xml:space="preserve"> (</w:t>
      </w:r>
      <w:proofErr w:type="gramStart"/>
      <w:r w:rsidR="000824DA">
        <w:t>extraction</w:t>
      </w:r>
      <w:proofErr w:type="gramEnd"/>
      <w:r w:rsidR="000824DA">
        <w:t xml:space="preserve"> de lymphocytes de patients cancéreux</w:t>
      </w:r>
    </w:p>
    <w:p w:rsidR="000824DA" w:rsidRDefault="000824DA" w:rsidP="000824DA">
      <w:pPr>
        <w:spacing w:after="0" w:line="240" w:lineRule="auto"/>
        <w:ind w:left="708" w:firstLine="708"/>
      </w:pPr>
      <w:r>
        <w:t xml:space="preserve"> </w:t>
      </w:r>
      <w:proofErr w:type="gramStart"/>
      <w:r>
        <w:t>en</w:t>
      </w:r>
      <w:proofErr w:type="gramEnd"/>
      <w:r>
        <w:t xml:space="preserve"> phase terminale </w:t>
      </w:r>
      <w:r>
        <w:sym w:font="Wingdings" w:char="F0E0"/>
      </w:r>
      <w:r>
        <w:t xml:space="preserve"> traitement des lymphocytes in vitro par de l’IL2 pour stimuler la production </w:t>
      </w:r>
    </w:p>
    <w:p w:rsidR="00427B3E" w:rsidRDefault="000824DA" w:rsidP="000824DA">
      <w:pPr>
        <w:spacing w:after="0" w:line="240" w:lineRule="auto"/>
        <w:ind w:left="708" w:firstLine="708"/>
      </w:pPr>
      <w:proofErr w:type="gramStart"/>
      <w:r>
        <w:t>de</w:t>
      </w:r>
      <w:proofErr w:type="gramEnd"/>
      <w:r>
        <w:t xml:space="preserve"> LT cytotoxique et de NK </w:t>
      </w:r>
      <w:r>
        <w:sym w:font="Wingdings" w:char="F0E0"/>
      </w:r>
      <w:r>
        <w:t xml:space="preserve"> réinjection </w:t>
      </w:r>
      <w:r>
        <w:sym w:font="Wingdings" w:char="F0E0"/>
      </w:r>
      <w:r>
        <w:t xml:space="preserve"> régression des métastases.)</w:t>
      </w:r>
    </w:p>
    <w:p w:rsidR="00E16EB2" w:rsidRDefault="000824DA" w:rsidP="00E16EB2">
      <w:pPr>
        <w:spacing w:after="0" w:line="240" w:lineRule="auto"/>
        <w:ind w:left="1416"/>
      </w:pPr>
      <w:r>
        <w:t xml:space="preserve">- </w:t>
      </w:r>
      <w:r w:rsidR="00427B3E">
        <w:t>A forte dose : effet</w:t>
      </w:r>
      <w:r w:rsidR="00E16EB2">
        <w:t>s indé</w:t>
      </w:r>
      <w:r w:rsidR="00427B3E">
        <w:t>si</w:t>
      </w:r>
      <w:r w:rsidR="00E16EB2">
        <w:t>rables comme des œdèmes</w:t>
      </w:r>
      <w:r w:rsidR="00427B3E">
        <w:t xml:space="preserve"> pulmo</w:t>
      </w:r>
      <w:r w:rsidR="00E16EB2">
        <w:t>naires</w:t>
      </w:r>
      <w:r w:rsidR="00427B3E">
        <w:t>,</w:t>
      </w:r>
      <w:r w:rsidR="00E16EB2">
        <w:t xml:space="preserve"> des syndromes de f</w:t>
      </w:r>
      <w:r w:rsidR="00427B3E">
        <w:t xml:space="preserve">uite </w:t>
      </w:r>
    </w:p>
    <w:p w:rsidR="00427B3E" w:rsidRDefault="000824DA" w:rsidP="00E16EB2">
      <w:pPr>
        <w:spacing w:after="0" w:line="240" w:lineRule="auto"/>
        <w:ind w:left="1416"/>
      </w:pPr>
      <w:proofErr w:type="gramStart"/>
      <w:r>
        <w:t>c</w:t>
      </w:r>
      <w:r w:rsidR="00427B3E">
        <w:t>apill</w:t>
      </w:r>
      <w:r w:rsidR="00E16EB2">
        <w:t>ai</w:t>
      </w:r>
      <w:r w:rsidR="00427B3E">
        <w:t>r</w:t>
      </w:r>
      <w:r w:rsidR="00E16EB2">
        <w:t>e</w:t>
      </w:r>
      <w:proofErr w:type="gramEnd"/>
      <w:r w:rsidR="00E16EB2">
        <w:t>…</w:t>
      </w:r>
    </w:p>
    <w:p w:rsidR="000824DA" w:rsidRDefault="000824DA" w:rsidP="00427B3E">
      <w:pPr>
        <w:spacing w:after="0" w:line="240" w:lineRule="auto"/>
      </w:pPr>
    </w:p>
    <w:p w:rsidR="003718C5" w:rsidRDefault="00427B3E" w:rsidP="00427B3E">
      <w:pPr>
        <w:spacing w:after="0" w:line="240" w:lineRule="auto"/>
      </w:pPr>
      <w:r>
        <w:t xml:space="preserve">Actuellement : </w:t>
      </w:r>
      <w:r w:rsidR="003718C5">
        <w:t xml:space="preserve">Expérience : </w:t>
      </w:r>
    </w:p>
    <w:p w:rsidR="00427B3E" w:rsidRDefault="003718C5" w:rsidP="00427B3E">
      <w:pPr>
        <w:spacing w:after="0" w:line="240" w:lineRule="auto"/>
      </w:pPr>
      <w:r>
        <w:t>- O</w:t>
      </w:r>
      <w:r w:rsidR="00922F8B">
        <w:t xml:space="preserve">n a tenté de </w:t>
      </w:r>
      <w:r w:rsidR="00427B3E">
        <w:t xml:space="preserve">donner </w:t>
      </w:r>
      <w:r w:rsidR="000824DA">
        <w:t>de l’IL2 à</w:t>
      </w:r>
      <w:r w:rsidR="00427B3E">
        <w:t xml:space="preserve"> faible dose chez patients avec </w:t>
      </w:r>
      <w:r w:rsidR="000824DA">
        <w:t xml:space="preserve">des </w:t>
      </w:r>
      <w:r w:rsidR="00427B3E">
        <w:t>p</w:t>
      </w:r>
      <w:r w:rsidR="000824DA">
        <w:t>roblème</w:t>
      </w:r>
      <w:r w:rsidR="00922F8B">
        <w:t>s</w:t>
      </w:r>
      <w:r w:rsidR="000824DA">
        <w:t xml:space="preserve"> d’</w:t>
      </w:r>
      <w:r w:rsidR="00922F8B">
        <w:t>auto-</w:t>
      </w:r>
      <w:r w:rsidR="00427B3E">
        <w:t>immunité (ex</w:t>
      </w:r>
      <w:r w:rsidR="000824DA">
        <w:t> :</w:t>
      </w:r>
      <w:r w:rsidR="00922F8B">
        <w:t xml:space="preserve"> patients atteints de </w:t>
      </w:r>
      <w:proofErr w:type="spellStart"/>
      <w:r w:rsidR="00922F8B">
        <w:t>vascularite</w:t>
      </w:r>
      <w:proofErr w:type="spellEnd"/>
      <w:r w:rsidR="00922F8B">
        <w:t xml:space="preserve"> (</w:t>
      </w:r>
      <w:r w:rsidR="00427B3E">
        <w:t>lésions vascu</w:t>
      </w:r>
      <w:r w:rsidR="00922F8B">
        <w:t>laire</w:t>
      </w:r>
      <w:r w:rsidR="00427B3E">
        <w:t> multiple</w:t>
      </w:r>
      <w:r w:rsidR="00922F8B">
        <w:t xml:space="preserve">s) liée à la </w:t>
      </w:r>
      <w:proofErr w:type="spellStart"/>
      <w:r w:rsidR="00922F8B">
        <w:t>cryoglobulinémie</w:t>
      </w:r>
      <w:proofErr w:type="spellEnd"/>
      <w:r w:rsidR="00922F8B">
        <w:t xml:space="preserve"> dans la VHC).</w:t>
      </w:r>
    </w:p>
    <w:p w:rsidR="00922F8B" w:rsidRDefault="00922F8B" w:rsidP="00427B3E">
      <w:pPr>
        <w:spacing w:after="0" w:line="240" w:lineRule="auto"/>
      </w:pPr>
      <w:r>
        <w:t xml:space="preserve"> </w:t>
      </w:r>
      <w:r w:rsidR="003718C5">
        <w:t xml:space="preserve">- </w:t>
      </w:r>
      <w:r>
        <w:t>On observe une bonne ré</w:t>
      </w:r>
      <w:r w:rsidR="00427B3E">
        <w:t>p</w:t>
      </w:r>
      <w:r>
        <w:t xml:space="preserve">onse clinique grâce à la stimulation des </w:t>
      </w:r>
      <w:proofErr w:type="spellStart"/>
      <w:r>
        <w:t>Trégulatrices</w:t>
      </w:r>
      <w:proofErr w:type="spellEnd"/>
      <w:r>
        <w:t xml:space="preserve"> permettant d’inhiber les lymphocytes effecteurs causant les lésions endothéliales de </w:t>
      </w:r>
      <w:proofErr w:type="spellStart"/>
      <w:r>
        <w:t>vascularite</w:t>
      </w:r>
      <w:proofErr w:type="spellEnd"/>
      <w:r>
        <w:t>.</w:t>
      </w:r>
    </w:p>
    <w:p w:rsidR="000824DA" w:rsidRDefault="003718C5" w:rsidP="00427B3E">
      <w:pPr>
        <w:spacing w:after="0" w:line="240" w:lineRule="auto"/>
      </w:pPr>
      <w:r>
        <w:sym w:font="Wingdings" w:char="F0E0"/>
      </w:r>
      <w:r>
        <w:t xml:space="preserve"> </w:t>
      </w:r>
      <w:r w:rsidR="00922F8B">
        <w:t>Il s’agit d’un n</w:t>
      </w:r>
      <w:r w:rsidR="00427B3E">
        <w:t xml:space="preserve">ouvel espoir </w:t>
      </w:r>
      <w:r w:rsidR="00922F8B">
        <w:t xml:space="preserve">dans le traitement des </w:t>
      </w:r>
      <w:r w:rsidR="00427B3E">
        <w:t>maladie</w:t>
      </w:r>
      <w:r w:rsidR="00922F8B">
        <w:t>s</w:t>
      </w:r>
      <w:r w:rsidR="00427B3E">
        <w:t xml:space="preserve"> auto</w:t>
      </w:r>
      <w:r w:rsidR="00922F8B">
        <w:t>-</w:t>
      </w:r>
      <w:r w:rsidR="00427B3E">
        <w:t>imm</w:t>
      </w:r>
      <w:r w:rsidR="00922F8B">
        <w:t>unes</w:t>
      </w:r>
      <w:r>
        <w:t xml:space="preserve"> (diabète, </w:t>
      </w:r>
      <w:proofErr w:type="spellStart"/>
      <w:r>
        <w:t>etc</w:t>
      </w:r>
      <w:proofErr w:type="spellEnd"/>
      <w:r>
        <w:t>)</w:t>
      </w:r>
      <w:r w:rsidR="00427B3E">
        <w:t> :</w:t>
      </w:r>
      <w:r>
        <w:t xml:space="preserve"> moduler la ré</w:t>
      </w:r>
      <w:r w:rsidR="00427B3E">
        <w:t>p</w:t>
      </w:r>
      <w:r>
        <w:t xml:space="preserve">onse immunitaire grâce aux </w:t>
      </w:r>
      <w:proofErr w:type="spellStart"/>
      <w:r>
        <w:t>CTrégulatrices</w:t>
      </w:r>
      <w:proofErr w:type="spellEnd"/>
      <w:r>
        <w:t xml:space="preserve"> stimulées par l’IL2 donnée à</w:t>
      </w:r>
      <w:r w:rsidR="00427B3E">
        <w:t xml:space="preserve"> faible dose</w:t>
      </w:r>
      <w:r w:rsidR="00922F8B">
        <w:t xml:space="preserve"> (pour</w:t>
      </w:r>
      <w:r>
        <w:t xml:space="preserve"> éviter tout effet néfaste).</w:t>
      </w:r>
    </w:p>
    <w:p w:rsidR="000824DA" w:rsidRDefault="000824DA" w:rsidP="00427B3E">
      <w:pPr>
        <w:spacing w:after="0" w:line="240" w:lineRule="auto"/>
      </w:pPr>
    </w:p>
    <w:p w:rsidR="00427B3E" w:rsidRPr="00D97693" w:rsidRDefault="00427B3E" w:rsidP="00427B3E">
      <w:pPr>
        <w:spacing w:after="0" w:line="240" w:lineRule="auto"/>
      </w:pPr>
      <w:r>
        <w:t>Merci à</w:t>
      </w:r>
      <w:r w:rsidR="00667FC4">
        <w:t xml:space="preserve"> Laetitia et</w:t>
      </w:r>
      <w:r>
        <w:t xml:space="preserve"> </w:t>
      </w:r>
      <w:proofErr w:type="spellStart"/>
      <w:r>
        <w:t>WonderJulia</w:t>
      </w:r>
      <w:proofErr w:type="spellEnd"/>
      <w:r>
        <w:t xml:space="preserve"> pour le</w:t>
      </w:r>
      <w:r w:rsidR="002A6FD3">
        <w:t>s</w:t>
      </w:r>
      <w:r>
        <w:t xml:space="preserve"> dictaphone</w:t>
      </w:r>
      <w:r w:rsidR="002A6FD3">
        <w:t>s</w:t>
      </w:r>
      <w:r>
        <w:t xml:space="preserve">, et au </w:t>
      </w:r>
      <w:proofErr w:type="spellStart"/>
      <w:r>
        <w:t>chaunois</w:t>
      </w:r>
      <w:proofErr w:type="spellEnd"/>
      <w:r>
        <w:t xml:space="preserve"> pour les piles !</w:t>
      </w:r>
    </w:p>
    <w:p w:rsidR="00725948" w:rsidRDefault="00725948"/>
    <w:sectPr w:rsidR="00725948" w:rsidSect="008629F9">
      <w:headerReference w:type="default" r:id="rId7"/>
      <w:footerReference w:type="default" r:id="rId8"/>
      <w:pgSz w:w="11906" w:h="16838"/>
      <w:pgMar w:top="720" w:right="720" w:bottom="720" w:left="720" w:header="709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44A8" w:rsidRDefault="001044A8" w:rsidP="008E4162">
      <w:pPr>
        <w:spacing w:after="0" w:line="240" w:lineRule="auto"/>
      </w:pPr>
      <w:r>
        <w:separator/>
      </w:r>
    </w:p>
  </w:endnote>
  <w:endnote w:type="continuationSeparator" w:id="1">
    <w:p w:rsidR="001044A8" w:rsidRDefault="001044A8" w:rsidP="008E41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3141"/>
      <w:docPartObj>
        <w:docPartGallery w:val="Page Numbers (Bottom of Page)"/>
        <w:docPartUnique/>
      </w:docPartObj>
    </w:sdtPr>
    <w:sdtContent>
      <w:p w:rsidR="00667FC4" w:rsidRDefault="00B8425F">
        <w:pPr>
          <w:pStyle w:val="Pieddepage"/>
        </w:pPr>
        <w:fldSimple w:instr=" PAGE   \* MERGEFORMAT ">
          <w:r w:rsidR="002A6FD3">
            <w:rPr>
              <w:noProof/>
            </w:rPr>
            <w:t>4</w:t>
          </w:r>
        </w:fldSimple>
      </w:p>
    </w:sdtContent>
  </w:sdt>
  <w:p w:rsidR="002F6779" w:rsidRDefault="002A6FD3" w:rsidP="000B6030">
    <w:pPr>
      <w:pStyle w:val="Pieddepage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44A8" w:rsidRDefault="001044A8" w:rsidP="008E4162">
      <w:pPr>
        <w:spacing w:after="0" w:line="240" w:lineRule="auto"/>
      </w:pPr>
      <w:r>
        <w:separator/>
      </w:r>
    </w:p>
  </w:footnote>
  <w:footnote w:type="continuationSeparator" w:id="1">
    <w:p w:rsidR="001044A8" w:rsidRDefault="001044A8" w:rsidP="008E41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779" w:rsidRDefault="002A6FD3">
    <w:pPr>
      <w:pStyle w:val="En-tte"/>
    </w:pPr>
  </w:p>
  <w:p w:rsidR="002F6779" w:rsidRDefault="002A6FD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pt;height:9pt" o:bullet="t">
        <v:imagedata r:id="rId1" o:title="artF6"/>
      </v:shape>
    </w:pict>
  </w:numPicBullet>
  <w:abstractNum w:abstractNumId="0">
    <w:nsid w:val="021920A4"/>
    <w:multiLevelType w:val="hybridMultilevel"/>
    <w:tmpl w:val="E502283A"/>
    <w:lvl w:ilvl="0" w:tplc="040C0009">
      <w:start w:val="1"/>
      <w:numFmt w:val="bullet"/>
      <w:lvlText w:val=""/>
      <w:lvlJc w:val="left"/>
      <w:pPr>
        <w:ind w:left="142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10095186"/>
    <w:multiLevelType w:val="hybridMultilevel"/>
    <w:tmpl w:val="766453C8"/>
    <w:lvl w:ilvl="0" w:tplc="B0AE86F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F2C4A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1165C0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052B57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8689D9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FD0D27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B64C76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6FC002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36EBF6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33644F31"/>
    <w:multiLevelType w:val="hybridMultilevel"/>
    <w:tmpl w:val="827672DC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FD2399"/>
    <w:multiLevelType w:val="hybridMultilevel"/>
    <w:tmpl w:val="BC7A47BA"/>
    <w:lvl w:ilvl="0" w:tplc="06B4854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6FC32C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42A96C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AB82EC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48A742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0102E5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6D8C46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AB439E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EEF64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4D864713"/>
    <w:multiLevelType w:val="hybridMultilevel"/>
    <w:tmpl w:val="BECE5430"/>
    <w:lvl w:ilvl="0" w:tplc="23AE571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C52651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BD6040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F6A0C7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E5673E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B4C1C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DBEB0B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6E85F7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4BCCE6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576176E6"/>
    <w:multiLevelType w:val="hybridMultilevel"/>
    <w:tmpl w:val="42B20516"/>
    <w:lvl w:ilvl="0" w:tplc="653C4BE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F0A2A1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B68829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EA841C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1AA575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FCC3E8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CF496F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FE2E8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F0D27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62F51147"/>
    <w:multiLevelType w:val="hybridMultilevel"/>
    <w:tmpl w:val="EC3ECDB0"/>
    <w:lvl w:ilvl="0" w:tplc="8C2611F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CEA8E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16836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44EDBB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D22BE2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10256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7AC72D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F896A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968FB8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69900842"/>
    <w:multiLevelType w:val="hybridMultilevel"/>
    <w:tmpl w:val="EF20363C"/>
    <w:lvl w:ilvl="0" w:tplc="2A98636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BA1C5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A2ED94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66AD02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29A1BE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4E2634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E4E20B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DB8CB1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748207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6B5564A2"/>
    <w:multiLevelType w:val="hybridMultilevel"/>
    <w:tmpl w:val="EC483EE8"/>
    <w:lvl w:ilvl="0" w:tplc="B49C5A3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B02314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B60841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97AA87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0EEAB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CAC9E9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592D5D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C28FD5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74AA6F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75307892"/>
    <w:multiLevelType w:val="hybridMultilevel"/>
    <w:tmpl w:val="71A40D04"/>
    <w:lvl w:ilvl="0" w:tplc="90C08F7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6B4187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3D6B09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482A71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88CA25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494D93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20A9AA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72AE84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3380BD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8"/>
  </w:num>
  <w:num w:numId="6">
    <w:abstractNumId w:val="9"/>
  </w:num>
  <w:num w:numId="7">
    <w:abstractNumId w:val="7"/>
  </w:num>
  <w:num w:numId="8">
    <w:abstractNumId w:val="2"/>
  </w:num>
  <w:num w:numId="9">
    <w:abstractNumId w:val="0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7B3E"/>
    <w:rsid w:val="000824DA"/>
    <w:rsid w:val="001044A8"/>
    <w:rsid w:val="00132550"/>
    <w:rsid w:val="00181CA4"/>
    <w:rsid w:val="001B19DA"/>
    <w:rsid w:val="002A6FD3"/>
    <w:rsid w:val="002B3A47"/>
    <w:rsid w:val="002B3D19"/>
    <w:rsid w:val="002D5FDC"/>
    <w:rsid w:val="00325C9B"/>
    <w:rsid w:val="003718C5"/>
    <w:rsid w:val="00390993"/>
    <w:rsid w:val="003A6254"/>
    <w:rsid w:val="00413C14"/>
    <w:rsid w:val="004278EF"/>
    <w:rsid w:val="00427B3E"/>
    <w:rsid w:val="004561EE"/>
    <w:rsid w:val="004D34E3"/>
    <w:rsid w:val="004E5C73"/>
    <w:rsid w:val="004F1EBA"/>
    <w:rsid w:val="004F2320"/>
    <w:rsid w:val="00546AE4"/>
    <w:rsid w:val="005E5BBD"/>
    <w:rsid w:val="00601A61"/>
    <w:rsid w:val="00667FC4"/>
    <w:rsid w:val="00683D64"/>
    <w:rsid w:val="006E463F"/>
    <w:rsid w:val="00705062"/>
    <w:rsid w:val="00721853"/>
    <w:rsid w:val="00725948"/>
    <w:rsid w:val="007360E0"/>
    <w:rsid w:val="0076116E"/>
    <w:rsid w:val="007E0C53"/>
    <w:rsid w:val="00822AB4"/>
    <w:rsid w:val="00825180"/>
    <w:rsid w:val="008672B6"/>
    <w:rsid w:val="008C0514"/>
    <w:rsid w:val="008E4162"/>
    <w:rsid w:val="00922F8B"/>
    <w:rsid w:val="00944756"/>
    <w:rsid w:val="009600A5"/>
    <w:rsid w:val="009847E2"/>
    <w:rsid w:val="009F3363"/>
    <w:rsid w:val="00A236E7"/>
    <w:rsid w:val="00A90DD8"/>
    <w:rsid w:val="00AB06B5"/>
    <w:rsid w:val="00B26D4D"/>
    <w:rsid w:val="00B363C6"/>
    <w:rsid w:val="00B8425F"/>
    <w:rsid w:val="00C0321C"/>
    <w:rsid w:val="00C271F3"/>
    <w:rsid w:val="00C367DD"/>
    <w:rsid w:val="00CE1F21"/>
    <w:rsid w:val="00D05318"/>
    <w:rsid w:val="00D7546B"/>
    <w:rsid w:val="00DC1921"/>
    <w:rsid w:val="00E16EB2"/>
    <w:rsid w:val="00EE6043"/>
    <w:rsid w:val="00F62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B3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427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427B3E"/>
  </w:style>
  <w:style w:type="paragraph" w:styleId="Pieddepage">
    <w:name w:val="footer"/>
    <w:basedOn w:val="Normal"/>
    <w:link w:val="PieddepageCar"/>
    <w:uiPriority w:val="99"/>
    <w:unhideWhenUsed/>
    <w:rsid w:val="00427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27B3E"/>
  </w:style>
  <w:style w:type="character" w:styleId="Lienhypertexte">
    <w:name w:val="Hyperlink"/>
    <w:basedOn w:val="Policepardfaut"/>
    <w:uiPriority w:val="99"/>
    <w:semiHidden/>
    <w:unhideWhenUsed/>
    <w:rsid w:val="00F62706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2B3A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E60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E46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E463F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1B19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3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1741</Words>
  <Characters>9580</Characters>
  <Application>Microsoft Office Word</Application>
  <DocSecurity>0</DocSecurity>
  <Lines>79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etude</Company>
  <LinksUpToDate>false</LinksUpToDate>
  <CharactersWithSpaces>11299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gg</cp:lastModifiedBy>
  <cp:revision>2</cp:revision>
  <dcterms:created xsi:type="dcterms:W3CDTF">2011-12-20T09:46:00Z</dcterms:created>
  <dcterms:modified xsi:type="dcterms:W3CDTF">2011-12-20T09:46:00Z</dcterms:modified>
</cp:coreProperties>
</file>