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E7983" w:rsidRPr="007E7983" w:rsidRDefault="007E7983" w:rsidP="008A296B">
      <w:pPr>
        <w:pStyle w:val="NormalWeb"/>
        <w:rPr>
          <w:rFonts w:ascii="TimesNewRomanPS" w:hAnsi="TimesNewRomanPS"/>
          <w:b/>
          <w:bCs/>
          <w:i/>
          <w:iCs/>
          <w:color w:val="1ED600"/>
          <w:sz w:val="36"/>
          <w:szCs w:val="36"/>
          <w:u w:val="single"/>
        </w:rPr>
      </w:pPr>
      <w:r w:rsidRPr="007E7983">
        <w:rPr>
          <w:rFonts w:ascii="TimesNewRomanPS" w:hAnsi="TimesNewRomanPS"/>
          <w:b/>
          <w:bCs/>
          <w:i/>
          <w:iCs/>
          <w:color w:val="1ED600"/>
          <w:sz w:val="36"/>
          <w:szCs w:val="36"/>
          <w:u w:val="single"/>
        </w:rPr>
        <w:t xml:space="preserve">Kev33kev </w:t>
      </w:r>
    </w:p>
    <w:p w:rsidR="008A296B" w:rsidRDefault="008A296B" w:rsidP="008A296B">
      <w:pPr>
        <w:pStyle w:val="NormalWeb"/>
        <w:rPr>
          <w:rFonts w:ascii="TimesNewRomanPS" w:hAnsi="TimesNewRomanPS"/>
          <w:b/>
          <w:bCs/>
          <w:color w:val="1ED600"/>
          <w:sz w:val="36"/>
          <w:szCs w:val="36"/>
        </w:rPr>
      </w:pPr>
      <w:r>
        <w:rPr>
          <w:rFonts w:ascii="TimesNewRomanPS" w:hAnsi="TimesNewRomanPS"/>
          <w:b/>
          <w:bCs/>
          <w:color w:val="1ED600"/>
          <w:sz w:val="36"/>
          <w:szCs w:val="36"/>
        </w:rPr>
        <w:t xml:space="preserve">Les lymphatiques </w:t>
      </w:r>
    </w:p>
    <w:p w:rsidR="008A296B" w:rsidRPr="008A296B" w:rsidRDefault="008A296B" w:rsidP="008A296B">
      <w:pPr>
        <w:pStyle w:val="NormalWeb"/>
      </w:pPr>
      <w:r w:rsidRPr="008A296B">
        <w:t xml:space="preserve">Le système lymphatique est </w:t>
      </w:r>
      <w:proofErr w:type="gramStart"/>
      <w:r w:rsidRPr="008A296B">
        <w:t>un réseaux composé</w:t>
      </w:r>
      <w:proofErr w:type="gramEnd"/>
      <w:r w:rsidRPr="008A296B">
        <w:t xml:space="preserve"> de nœuds de chaines et de ganglions.</w:t>
      </w:r>
    </w:p>
    <w:p w:rsidR="008A296B" w:rsidRDefault="008A296B" w:rsidP="008A296B">
      <w:pPr>
        <w:pStyle w:val="NormalWeb"/>
      </w:pPr>
      <w:r w:rsidRPr="008A296B">
        <w:t>Ils sont situés de part et d’autre du réseaux artériel et veineux, ils se situent donc à côtés des organes++</w:t>
      </w:r>
    </w:p>
    <w:p w:rsidR="008A296B" w:rsidRDefault="008A296B" w:rsidP="008A296B">
      <w:pPr>
        <w:pStyle w:val="NormalWeb"/>
      </w:pPr>
      <w:r>
        <w:rPr>
          <w:rFonts w:ascii="TimesNewRomanPSMT" w:hAnsi="TimesNewRomanPSMT"/>
        </w:rPr>
        <w:t xml:space="preserve">Il existe </w:t>
      </w:r>
      <w:r>
        <w:rPr>
          <w:rFonts w:ascii="TimesNewRomanPS" w:hAnsi="TimesNewRomanPS"/>
          <w:b/>
          <w:bCs/>
          <w:color w:val="FF3FFF"/>
        </w:rPr>
        <w:t>une pathologie infectieuse</w:t>
      </w:r>
      <w:r>
        <w:rPr>
          <w:rFonts w:ascii="TimesNewRomanPSMT" w:hAnsi="TimesNewRomanPSMT"/>
        </w:rPr>
        <w:t xml:space="preserve">, </w:t>
      </w:r>
      <w:r>
        <w:rPr>
          <w:rFonts w:ascii="TimesNewRomanPS" w:hAnsi="TimesNewRomanPS"/>
          <w:b/>
          <w:bCs/>
          <w:color w:val="FF3FFF"/>
        </w:rPr>
        <w:t>tumorale</w:t>
      </w:r>
      <w:r>
        <w:rPr>
          <w:rFonts w:ascii="TimesNewRomanPSMT" w:hAnsi="TimesNewRomanPSMT"/>
        </w:rPr>
        <w:t xml:space="preserve">, </w:t>
      </w:r>
      <w:r>
        <w:rPr>
          <w:rFonts w:ascii="TimesNewRomanPS" w:hAnsi="TimesNewRomanPS"/>
          <w:b/>
          <w:bCs/>
          <w:color w:val="FF3FFF"/>
        </w:rPr>
        <w:t xml:space="preserve">inflammatoire </w:t>
      </w:r>
      <w:proofErr w:type="spellStart"/>
      <w:r>
        <w:rPr>
          <w:rFonts w:ascii="TimesNewRomanPSMT" w:hAnsi="TimesNewRomanPSMT"/>
        </w:rPr>
        <w:t>fréquente</w:t>
      </w:r>
      <w:proofErr w:type="spellEnd"/>
      <w:r>
        <w:rPr>
          <w:rFonts w:ascii="TimesNewRomanPSMT" w:hAnsi="TimesNewRomanPSMT"/>
        </w:rPr>
        <w:t xml:space="preserve"> au niveau des </w:t>
      </w:r>
      <w:r>
        <w:rPr>
          <w:rFonts w:ascii="TimesNewRomanPS" w:hAnsi="TimesNewRomanPS"/>
          <w:b/>
          <w:bCs/>
        </w:rPr>
        <w:t xml:space="preserve">lymphatiques </w:t>
      </w:r>
      <w:r>
        <w:rPr>
          <w:rFonts w:ascii="TimesNewRomanPSMT" w:hAnsi="TimesNewRomanPSMT"/>
        </w:rPr>
        <w:t xml:space="preserve">du petit bassin. </w:t>
      </w:r>
    </w:p>
    <w:p w:rsidR="008A296B" w:rsidRDefault="008A296B" w:rsidP="008A296B">
      <w:pPr>
        <w:pStyle w:val="NormalWeb"/>
      </w:pPr>
      <w:r>
        <w:rPr>
          <w:rFonts w:ascii="TimesNewRomanPSMT" w:hAnsi="TimesNewRomanPSMT"/>
        </w:rPr>
        <w:t xml:space="preserve">Au niveau </w:t>
      </w:r>
      <w:r>
        <w:rPr>
          <w:rFonts w:ascii="TimesNewRomanPS" w:hAnsi="TimesNewRomanPS"/>
          <w:b/>
          <w:bCs/>
        </w:rPr>
        <w:t xml:space="preserve">du trigone </w:t>
      </w:r>
      <w:proofErr w:type="spellStart"/>
      <w:r>
        <w:rPr>
          <w:rFonts w:ascii="TimesNewRomanPS" w:hAnsi="TimesNewRomanPS"/>
          <w:b/>
          <w:bCs/>
        </w:rPr>
        <w:t>fémoral</w:t>
      </w:r>
      <w:proofErr w:type="spellEnd"/>
      <w:r>
        <w:rPr>
          <w:rFonts w:ascii="TimesNewRomanPS" w:hAnsi="TimesNewRomanPS"/>
          <w:b/>
          <w:bCs/>
        </w:rPr>
        <w:t xml:space="preserve"> </w:t>
      </w:r>
      <w:r>
        <w:rPr>
          <w:rFonts w:ascii="TimesNewRomanPSMT" w:hAnsi="TimesNewRomanPSMT"/>
        </w:rPr>
        <w:t xml:space="preserve">(= triangle de Scarpa) se trouvent </w:t>
      </w:r>
      <w:r>
        <w:rPr>
          <w:rFonts w:ascii="TimesNewRomanPS" w:hAnsi="TimesNewRomanPS"/>
          <w:b/>
          <w:bCs/>
          <w:color w:val="91CE4F"/>
        </w:rPr>
        <w:t xml:space="preserve">les nœuds lymphatiques inguinaux </w:t>
      </w:r>
      <w:r>
        <w:rPr>
          <w:rFonts w:ascii="TimesNewRomanPSMT" w:hAnsi="TimesNewRomanPSMT"/>
        </w:rPr>
        <w:t xml:space="preserve">superficiels </w:t>
      </w:r>
      <w:proofErr w:type="spellStart"/>
      <w:r>
        <w:rPr>
          <w:rFonts w:ascii="TimesNewRomanPSMT" w:hAnsi="TimesNewRomanPSMT"/>
        </w:rPr>
        <w:t>disposés</w:t>
      </w:r>
      <w:proofErr w:type="spellEnd"/>
      <w:r>
        <w:rPr>
          <w:rFonts w:ascii="TimesNewRomanPSMT" w:hAnsi="TimesNewRomanPSMT"/>
        </w:rPr>
        <w:t xml:space="preserve"> en quatre cadrans autour </w:t>
      </w:r>
      <w:r>
        <w:rPr>
          <w:rFonts w:ascii="TimesNewRomanPS" w:hAnsi="TimesNewRomanPS"/>
          <w:b/>
          <w:bCs/>
          <w:color w:val="0230FF"/>
        </w:rPr>
        <w:t xml:space="preserve">de la crosse de la GRANDE veine </w:t>
      </w:r>
      <w:proofErr w:type="spellStart"/>
      <w:r>
        <w:rPr>
          <w:rFonts w:ascii="TimesNewRomanPS" w:hAnsi="TimesNewRomanPS"/>
          <w:b/>
          <w:bCs/>
          <w:color w:val="0230FF"/>
        </w:rPr>
        <w:t>saphène</w:t>
      </w:r>
      <w:proofErr w:type="spellEnd"/>
      <w:r>
        <w:rPr>
          <w:rFonts w:ascii="TimesNewRomanPSMT" w:hAnsi="TimesNewRomanPSMT"/>
        </w:rPr>
        <w:t xml:space="preserve">+++ </w:t>
      </w:r>
    </w:p>
    <w:p w:rsidR="008A296B" w:rsidRDefault="008A296B" w:rsidP="008A296B">
      <w:pPr>
        <w:pStyle w:val="NormalWeb"/>
      </w:pPr>
      <w:r>
        <w:rPr>
          <w:rFonts w:ascii="TimesNewRomanPS" w:hAnsi="TimesNewRomanPS"/>
          <w:b/>
          <w:bCs/>
          <w:color w:val="91CE4F"/>
        </w:rPr>
        <w:t xml:space="preserve">Ces nœuds inguinaux </w:t>
      </w:r>
      <w:r>
        <w:rPr>
          <w:rFonts w:ascii="TimesNewRomanPSMT" w:hAnsi="TimesNewRomanPSMT"/>
        </w:rPr>
        <w:t xml:space="preserve">vont drainer la lymphe du </w:t>
      </w:r>
      <w:proofErr w:type="spellStart"/>
      <w:r>
        <w:rPr>
          <w:rFonts w:ascii="TimesNewRomanPSMT" w:hAnsi="TimesNewRomanPSMT"/>
        </w:rPr>
        <w:t>périnée</w:t>
      </w:r>
      <w:proofErr w:type="spellEnd"/>
      <w:r>
        <w:rPr>
          <w:rFonts w:ascii="TimesNewRomanPSMT" w:hAnsi="TimesNewRomanPSMT"/>
        </w:rPr>
        <w:t xml:space="preserve"> essentiellement, mais aussi du canal anal et de l’</w:t>
      </w:r>
      <w:proofErr w:type="spellStart"/>
      <w:r>
        <w:rPr>
          <w:rFonts w:ascii="TimesNewRomanPSMT" w:hAnsi="TimesNewRomanPSMT"/>
        </w:rPr>
        <w:t>utérus</w:t>
      </w:r>
      <w:proofErr w:type="spellEnd"/>
      <w:r>
        <w:rPr>
          <w:rFonts w:ascii="TimesNewRomanPSMT" w:hAnsi="TimesNewRomanPSMT"/>
        </w:rPr>
        <w:t xml:space="preserve"> par l’</w:t>
      </w:r>
      <w:proofErr w:type="spellStart"/>
      <w:r>
        <w:rPr>
          <w:rFonts w:ascii="TimesNewRomanPSMT" w:hAnsi="TimesNewRomanPSMT"/>
        </w:rPr>
        <w:t>intermédiaire</w:t>
      </w:r>
      <w:proofErr w:type="spellEnd"/>
      <w:r>
        <w:rPr>
          <w:rFonts w:ascii="TimesNewRomanPSMT" w:hAnsi="TimesNewRomanPSMT"/>
        </w:rPr>
        <w:t xml:space="preserve"> des voies lymphatiques suivant le ligament rond. +++ </w:t>
      </w:r>
    </w:p>
    <w:p w:rsidR="008A296B" w:rsidRDefault="008A296B" w:rsidP="008A296B">
      <w:pPr>
        <w:pStyle w:val="NormalWeb"/>
      </w:pPr>
      <w:r>
        <w:rPr>
          <w:rFonts w:ascii="TimesNewRomanPSMT" w:hAnsi="TimesNewRomanPSMT"/>
        </w:rPr>
        <w:t xml:space="preserve">Tout autour </w:t>
      </w:r>
      <w:r>
        <w:rPr>
          <w:rFonts w:ascii="TimesNewRomanPS" w:hAnsi="TimesNewRomanPS"/>
          <w:b/>
          <w:bCs/>
        </w:rPr>
        <w:t xml:space="preserve">des vaisseaux iliaques externes </w:t>
      </w:r>
      <w:r>
        <w:rPr>
          <w:rFonts w:ascii="TimesNewRomanPSMT" w:hAnsi="TimesNewRomanPSMT"/>
        </w:rPr>
        <w:t xml:space="preserve">se trouve </w:t>
      </w:r>
      <w:r>
        <w:rPr>
          <w:rFonts w:ascii="TimesNewRomanPS" w:hAnsi="TimesNewRomanPS"/>
          <w:b/>
          <w:bCs/>
          <w:color w:val="91CE4F"/>
        </w:rPr>
        <w:t xml:space="preserve">les nœuds lymphatiques iliaques externes </w:t>
      </w:r>
      <w:r>
        <w:rPr>
          <w:rFonts w:ascii="TimesNewRomanPSMT" w:hAnsi="TimesNewRomanPSMT"/>
        </w:rPr>
        <w:t xml:space="preserve">avec trois </w:t>
      </w:r>
      <w:proofErr w:type="spellStart"/>
      <w:r>
        <w:rPr>
          <w:rFonts w:ascii="TimesNewRomanPSMT" w:hAnsi="TimesNewRomanPSMT"/>
        </w:rPr>
        <w:t>étages</w:t>
      </w:r>
      <w:proofErr w:type="spellEnd"/>
      <w:r>
        <w:rPr>
          <w:rFonts w:ascii="TimesNewRomanPSMT" w:hAnsi="TimesNewRomanPSMT"/>
        </w:rPr>
        <w:t xml:space="preserve"> : </w:t>
      </w:r>
    </w:p>
    <w:p w:rsidR="008A296B" w:rsidRDefault="008A296B" w:rsidP="008A296B">
      <w:pPr>
        <w:pStyle w:val="NormalWeb"/>
      </w:pPr>
      <w:proofErr w:type="spellStart"/>
      <w:proofErr w:type="gramStart"/>
      <w:r>
        <w:rPr>
          <w:rFonts w:ascii="Wingdings" w:hAnsi="Wingdings"/>
        </w:rPr>
        <w:t>à</w:t>
      </w:r>
      <w:r>
        <w:rPr>
          <w:rFonts w:ascii="TimesNewRomanPSMT" w:hAnsi="TimesNewRomanPSMT"/>
        </w:rPr>
        <w:t>Un</w:t>
      </w:r>
      <w:proofErr w:type="spellEnd"/>
      <w:proofErr w:type="gramEnd"/>
      <w:r>
        <w:rPr>
          <w:rFonts w:ascii="TimesNewRomanPSMT" w:hAnsi="TimesNewRomanPSMT"/>
        </w:rPr>
        <w:t xml:space="preserve"> </w:t>
      </w:r>
      <w:proofErr w:type="spellStart"/>
      <w:r>
        <w:rPr>
          <w:rFonts w:ascii="TimesNewRomanPSMT" w:hAnsi="TimesNewRomanPSMT"/>
        </w:rPr>
        <w:t>étage</w:t>
      </w:r>
      <w:proofErr w:type="spellEnd"/>
      <w:r>
        <w:rPr>
          <w:rFonts w:ascii="TimesNewRomanPSMT" w:hAnsi="TimesNewRomanPSMT"/>
        </w:rPr>
        <w:t xml:space="preserve"> lymphatique </w:t>
      </w:r>
      <w:proofErr w:type="spellStart"/>
      <w:r>
        <w:rPr>
          <w:rFonts w:ascii="TimesNewRomanPS" w:hAnsi="TimesNewRomanPS"/>
          <w:b/>
          <w:bCs/>
        </w:rPr>
        <w:t>latéral</w:t>
      </w:r>
      <w:proofErr w:type="spellEnd"/>
      <w:r>
        <w:rPr>
          <w:rFonts w:ascii="TimesNewRomanPS" w:hAnsi="TimesNewRomanPS"/>
          <w:b/>
          <w:bCs/>
        </w:rPr>
        <w:t> :</w:t>
      </w:r>
      <w:r>
        <w:rPr>
          <w:rFonts w:ascii="TimesNewRomanPS" w:hAnsi="TimesNewRomanPS"/>
        </w:rPr>
        <w:t xml:space="preserve"> en dehors de </w:t>
      </w:r>
      <w:r>
        <w:rPr>
          <w:rFonts w:ascii="TimesNewRomanPS" w:hAnsi="TimesNewRomanPS"/>
          <w:b/>
          <w:bCs/>
          <w:color w:val="FF0000"/>
        </w:rPr>
        <w:t>l’</w:t>
      </w:r>
      <w:proofErr w:type="spellStart"/>
      <w:r>
        <w:rPr>
          <w:rFonts w:ascii="TimesNewRomanPS" w:hAnsi="TimesNewRomanPS"/>
          <w:b/>
          <w:bCs/>
          <w:color w:val="FF0000"/>
        </w:rPr>
        <w:t>artère</w:t>
      </w:r>
      <w:proofErr w:type="spellEnd"/>
      <w:r>
        <w:rPr>
          <w:rFonts w:ascii="TimesNewRomanPS" w:hAnsi="TimesNewRomanPS"/>
          <w:b/>
          <w:bCs/>
          <w:color w:val="FF0000"/>
        </w:rPr>
        <w:t xml:space="preserve"> iliaque</w:t>
      </w:r>
      <w:r>
        <w:rPr>
          <w:rFonts w:ascii="TimesNewRomanPS" w:hAnsi="TimesNewRomanPS"/>
          <w:b/>
          <w:bCs/>
        </w:rPr>
        <w:br/>
      </w:r>
      <w:proofErr w:type="spellStart"/>
      <w:r>
        <w:rPr>
          <w:rFonts w:ascii="Wingdings" w:hAnsi="Wingdings"/>
        </w:rPr>
        <w:t>à</w:t>
      </w:r>
      <w:r>
        <w:rPr>
          <w:rFonts w:ascii="TimesNewRomanPSMT" w:hAnsi="TimesNewRomanPSMT"/>
        </w:rPr>
        <w:t>Un</w:t>
      </w:r>
      <w:proofErr w:type="spellEnd"/>
      <w:r>
        <w:rPr>
          <w:rFonts w:ascii="TimesNewRomanPSMT" w:hAnsi="TimesNewRomanPSMT"/>
        </w:rPr>
        <w:t xml:space="preserve"> </w:t>
      </w:r>
      <w:proofErr w:type="spellStart"/>
      <w:r>
        <w:rPr>
          <w:rFonts w:ascii="TimesNewRomanPSMT" w:hAnsi="TimesNewRomanPSMT"/>
        </w:rPr>
        <w:t>étage</w:t>
      </w:r>
      <w:proofErr w:type="spellEnd"/>
      <w:r>
        <w:rPr>
          <w:rFonts w:ascii="TimesNewRomanPSMT" w:hAnsi="TimesNewRomanPSMT"/>
        </w:rPr>
        <w:t xml:space="preserve"> lymphatique </w:t>
      </w:r>
      <w:r>
        <w:rPr>
          <w:rFonts w:ascii="TimesNewRomanPS" w:hAnsi="TimesNewRomanPS"/>
          <w:b/>
          <w:bCs/>
        </w:rPr>
        <w:t xml:space="preserve">moyen </w:t>
      </w:r>
      <w:r>
        <w:rPr>
          <w:rFonts w:ascii="TimesNewRomanPSMT" w:hAnsi="TimesNewRomanPSMT"/>
        </w:rPr>
        <w:t xml:space="preserve">: entre </w:t>
      </w:r>
      <w:r>
        <w:rPr>
          <w:rFonts w:ascii="TimesNewRomanPS" w:hAnsi="TimesNewRomanPS"/>
          <w:b/>
          <w:bCs/>
          <w:color w:val="FF0000"/>
        </w:rPr>
        <w:t>l’</w:t>
      </w:r>
      <w:proofErr w:type="spellStart"/>
      <w:r>
        <w:rPr>
          <w:rFonts w:ascii="TimesNewRomanPS" w:hAnsi="TimesNewRomanPS"/>
          <w:b/>
          <w:bCs/>
          <w:color w:val="FF0000"/>
        </w:rPr>
        <w:t>artère</w:t>
      </w:r>
      <w:proofErr w:type="spellEnd"/>
      <w:r>
        <w:rPr>
          <w:rFonts w:ascii="TimesNewRomanPS" w:hAnsi="TimesNewRomanPS"/>
          <w:b/>
          <w:bCs/>
          <w:color w:val="FF0000"/>
        </w:rPr>
        <w:t xml:space="preserve"> iliaque </w:t>
      </w:r>
      <w:r>
        <w:rPr>
          <w:rFonts w:ascii="TimesNewRomanPS" w:hAnsi="TimesNewRomanPS"/>
          <w:b/>
          <w:bCs/>
        </w:rPr>
        <w:t xml:space="preserve">externe </w:t>
      </w:r>
      <w:r>
        <w:rPr>
          <w:rFonts w:ascii="TimesNewRomanPSMT" w:hAnsi="TimesNewRomanPSMT"/>
        </w:rPr>
        <w:t xml:space="preserve">et </w:t>
      </w:r>
      <w:r>
        <w:rPr>
          <w:rFonts w:ascii="TimesNewRomanPS" w:hAnsi="TimesNewRomanPS"/>
          <w:b/>
          <w:bCs/>
          <w:color w:val="0230FF"/>
        </w:rPr>
        <w:t xml:space="preserve">la veine iliaque externe </w:t>
      </w:r>
      <w:proofErr w:type="spellStart"/>
      <w:r>
        <w:rPr>
          <w:rFonts w:ascii="Wingdings" w:hAnsi="Wingdings"/>
        </w:rPr>
        <w:t>à</w:t>
      </w:r>
      <w:r>
        <w:rPr>
          <w:rFonts w:ascii="TimesNewRomanPSMT" w:hAnsi="TimesNewRomanPSMT"/>
        </w:rPr>
        <w:t>Un</w:t>
      </w:r>
      <w:proofErr w:type="spellEnd"/>
      <w:r>
        <w:rPr>
          <w:rFonts w:ascii="TimesNewRomanPSMT" w:hAnsi="TimesNewRomanPSMT"/>
        </w:rPr>
        <w:t xml:space="preserve"> </w:t>
      </w:r>
      <w:proofErr w:type="spellStart"/>
      <w:r>
        <w:rPr>
          <w:rFonts w:ascii="TimesNewRomanPSMT" w:hAnsi="TimesNewRomanPSMT"/>
        </w:rPr>
        <w:t>étage</w:t>
      </w:r>
      <w:proofErr w:type="spellEnd"/>
      <w:r>
        <w:rPr>
          <w:rFonts w:ascii="TimesNewRomanPSMT" w:hAnsi="TimesNewRomanPSMT"/>
        </w:rPr>
        <w:t xml:space="preserve"> lymphatique </w:t>
      </w:r>
      <w:proofErr w:type="spellStart"/>
      <w:r>
        <w:rPr>
          <w:rFonts w:ascii="TimesNewRomanPS" w:hAnsi="TimesNewRomanPS"/>
          <w:b/>
          <w:bCs/>
        </w:rPr>
        <w:t>médial</w:t>
      </w:r>
      <w:proofErr w:type="spellEnd"/>
      <w:r>
        <w:rPr>
          <w:rFonts w:ascii="TimesNewRomanPS" w:hAnsi="TimesNewRomanPS"/>
          <w:b/>
          <w:bCs/>
        </w:rPr>
        <w:t xml:space="preserve"> </w:t>
      </w:r>
      <w:r>
        <w:rPr>
          <w:rFonts w:ascii="TimesNewRomanPSMT" w:hAnsi="TimesNewRomanPSMT"/>
        </w:rPr>
        <w:t xml:space="preserve">(=interne) : en dedans de </w:t>
      </w:r>
      <w:r>
        <w:rPr>
          <w:rFonts w:ascii="TimesNewRomanPS" w:hAnsi="TimesNewRomanPS"/>
          <w:b/>
          <w:bCs/>
          <w:color w:val="0230FF"/>
        </w:rPr>
        <w:t xml:space="preserve">la veine iliaque externe </w:t>
      </w:r>
    </w:p>
    <w:p w:rsidR="008A296B" w:rsidRDefault="008A296B" w:rsidP="008A296B">
      <w:pPr>
        <w:pStyle w:val="NormalWeb"/>
      </w:pPr>
      <w:r>
        <w:rPr>
          <w:rFonts w:ascii="TimesNewRomanPSMT" w:hAnsi="TimesNewRomanPSMT"/>
        </w:rPr>
        <w:t xml:space="preserve">Ces </w:t>
      </w:r>
      <w:r>
        <w:rPr>
          <w:rFonts w:ascii="TimesNewRomanPS" w:hAnsi="TimesNewRomanPS"/>
          <w:b/>
          <w:bCs/>
          <w:color w:val="91CE4F"/>
        </w:rPr>
        <w:t xml:space="preserve">voies lymphatiques iliaques externe </w:t>
      </w:r>
      <w:proofErr w:type="spellStart"/>
      <w:r>
        <w:rPr>
          <w:rFonts w:ascii="TimesNewRomanPS" w:hAnsi="TimesNewRomanPS"/>
          <w:b/>
          <w:bCs/>
        </w:rPr>
        <w:t>reçoivent</w:t>
      </w:r>
      <w:proofErr w:type="spellEnd"/>
      <w:r>
        <w:rPr>
          <w:rFonts w:ascii="TimesNewRomanPS" w:hAnsi="TimesNewRomanPS"/>
          <w:b/>
          <w:bCs/>
        </w:rPr>
        <w:t xml:space="preserve"> </w:t>
      </w:r>
      <w:r>
        <w:rPr>
          <w:rFonts w:ascii="TimesNewRomanPSMT" w:hAnsi="TimesNewRomanPSMT"/>
        </w:rPr>
        <w:t xml:space="preserve">les lymphatiques du membre </w:t>
      </w:r>
      <w:proofErr w:type="spellStart"/>
      <w:r>
        <w:rPr>
          <w:rFonts w:ascii="TimesNewRomanPSMT" w:hAnsi="TimesNewRomanPSMT"/>
        </w:rPr>
        <w:t>inférieur</w:t>
      </w:r>
      <w:proofErr w:type="spellEnd"/>
      <w:r>
        <w:rPr>
          <w:rFonts w:ascii="TimesNewRomanPSMT" w:hAnsi="TimesNewRomanPSMT"/>
        </w:rPr>
        <w:t xml:space="preserve"> et </w:t>
      </w:r>
      <w:r>
        <w:rPr>
          <w:rFonts w:ascii="TimesNewRomanPS" w:hAnsi="TimesNewRomanPS"/>
          <w:b/>
          <w:bCs/>
          <w:color w:val="91CE4F"/>
        </w:rPr>
        <w:t xml:space="preserve">les lymphatique inguinaux </w:t>
      </w:r>
      <w:r>
        <w:rPr>
          <w:rFonts w:ascii="TimesNewRomanPSMT" w:hAnsi="TimesNewRomanPSMT"/>
        </w:rPr>
        <w:t xml:space="preserve">qui sont autour </w:t>
      </w:r>
      <w:r>
        <w:rPr>
          <w:rFonts w:ascii="TimesNewRomanPS" w:hAnsi="TimesNewRomanPS"/>
          <w:b/>
          <w:bCs/>
          <w:color w:val="0230FF"/>
        </w:rPr>
        <w:t xml:space="preserve">de la crosse de la grande veine </w:t>
      </w:r>
      <w:proofErr w:type="spellStart"/>
      <w:r>
        <w:rPr>
          <w:rFonts w:ascii="TimesNewRomanPS" w:hAnsi="TimesNewRomanPS"/>
          <w:b/>
          <w:bCs/>
          <w:color w:val="0230FF"/>
        </w:rPr>
        <w:t>saphène</w:t>
      </w:r>
      <w:proofErr w:type="spellEnd"/>
      <w:r>
        <w:rPr>
          <w:rFonts w:ascii="TimesNewRomanPS" w:hAnsi="TimesNewRomanPS"/>
          <w:b/>
          <w:bCs/>
          <w:color w:val="0230FF"/>
        </w:rPr>
        <w:t xml:space="preserve"> </w:t>
      </w:r>
      <w:r>
        <w:rPr>
          <w:rFonts w:ascii="TimesNewRomanPSMT" w:hAnsi="TimesNewRomanPSMT"/>
        </w:rPr>
        <w:t xml:space="preserve">au niveau du triangle de Scarpa. </w:t>
      </w:r>
    </w:p>
    <w:p w:rsidR="008A296B" w:rsidRDefault="008A296B" w:rsidP="008A296B">
      <w:pPr>
        <w:pStyle w:val="NormalWeb"/>
      </w:pPr>
      <w:r>
        <w:rPr>
          <w:rFonts w:ascii="TimesNewRomanPSMT" w:hAnsi="TimesNewRomanPSMT"/>
        </w:rPr>
        <w:t xml:space="preserve">Au niveau des voies iliaques internes existe </w:t>
      </w:r>
      <w:r>
        <w:rPr>
          <w:rFonts w:ascii="TimesNewRomanPS" w:hAnsi="TimesNewRomanPS"/>
          <w:b/>
          <w:bCs/>
          <w:color w:val="91CE4F"/>
        </w:rPr>
        <w:t xml:space="preserve">des nœuds lymphatiques internes </w:t>
      </w:r>
      <w:r>
        <w:rPr>
          <w:rFonts w:ascii="TimesNewRomanPSMT" w:hAnsi="TimesNewRomanPSMT"/>
        </w:rPr>
        <w:t xml:space="preserve">qui vont avoir un drainage ascendant et qui vont rejoindre les </w:t>
      </w:r>
      <w:r>
        <w:rPr>
          <w:rFonts w:ascii="TimesNewRomanPS" w:hAnsi="TimesNewRomanPS"/>
          <w:b/>
          <w:bCs/>
          <w:color w:val="91CE4F"/>
        </w:rPr>
        <w:t xml:space="preserve">voies lymphatiques iliaques externes </w:t>
      </w:r>
      <w:r>
        <w:rPr>
          <w:rFonts w:ascii="TimesNewRomanPSMT" w:hAnsi="TimesNewRomanPSMT"/>
        </w:rPr>
        <w:t xml:space="preserve">pour </w:t>
      </w:r>
      <w:r w:rsidR="0021027A">
        <w:rPr>
          <w:rFonts w:ascii="TimesNewRomanPSMT" w:hAnsi="TimesNewRomanPSMT"/>
        </w:rPr>
        <w:t xml:space="preserve">donner </w:t>
      </w:r>
      <w:r>
        <w:rPr>
          <w:rFonts w:ascii="TimesNewRomanPS" w:hAnsi="TimesNewRomanPS"/>
          <w:b/>
          <w:bCs/>
          <w:color w:val="91CE4F"/>
        </w:rPr>
        <w:t xml:space="preserve">les nœuds lymphatiques iliaques primitifs </w:t>
      </w:r>
      <w:r>
        <w:rPr>
          <w:rFonts w:ascii="TimesNewRomanPSMT" w:hAnsi="TimesNewRomanPSMT"/>
        </w:rPr>
        <w:t xml:space="preserve">qui sont en regard des </w:t>
      </w:r>
      <w:r>
        <w:rPr>
          <w:rFonts w:ascii="TimesNewRomanPS" w:hAnsi="TimesNewRomanPS"/>
          <w:b/>
          <w:bCs/>
        </w:rPr>
        <w:t>vaisseaux iliaques primitifs</w:t>
      </w:r>
      <w:r>
        <w:rPr>
          <w:rFonts w:ascii="TimesNewRomanPSMT" w:hAnsi="TimesNewRomanPSMT"/>
        </w:rPr>
        <w:t xml:space="preserve">. </w:t>
      </w:r>
    </w:p>
    <w:p w:rsidR="0021027A" w:rsidRDefault="008A296B" w:rsidP="008A296B">
      <w:pPr>
        <w:pStyle w:val="NormalWeb"/>
        <w:rPr>
          <w:rFonts w:ascii="TimesNewRomanPSMT" w:hAnsi="TimesNewRomanPSMT"/>
        </w:rPr>
      </w:pPr>
      <w:proofErr w:type="spellStart"/>
      <w:proofErr w:type="gramStart"/>
      <w:r>
        <w:rPr>
          <w:rFonts w:ascii="Wingdings" w:hAnsi="Wingdings"/>
        </w:rPr>
        <w:t>à</w:t>
      </w:r>
      <w:r>
        <w:rPr>
          <w:rFonts w:ascii="TimesNewRomanPS" w:hAnsi="TimesNewRomanPS"/>
          <w:b/>
          <w:bCs/>
          <w:color w:val="91CE4F"/>
        </w:rPr>
        <w:t>Les</w:t>
      </w:r>
      <w:proofErr w:type="spellEnd"/>
      <w:proofErr w:type="gramEnd"/>
      <w:r>
        <w:rPr>
          <w:rFonts w:ascii="TimesNewRomanPS" w:hAnsi="TimesNewRomanPS"/>
          <w:b/>
          <w:bCs/>
          <w:color w:val="91CE4F"/>
        </w:rPr>
        <w:t xml:space="preserve"> vaisseaux iliaques primitifs </w:t>
      </w:r>
      <w:r>
        <w:rPr>
          <w:rFonts w:ascii="TimesNewRomanPSMT" w:hAnsi="TimesNewRomanPSMT"/>
        </w:rPr>
        <w:t xml:space="preserve">vont se drainer beaucoup plus haut vers </w:t>
      </w:r>
      <w:r>
        <w:rPr>
          <w:rFonts w:ascii="TimesNewRomanPS" w:hAnsi="TimesNewRomanPS"/>
          <w:b/>
          <w:bCs/>
          <w:color w:val="91CE4F"/>
        </w:rPr>
        <w:t xml:space="preserve">les nœuds </w:t>
      </w:r>
      <w:proofErr w:type="spellStart"/>
      <w:r>
        <w:rPr>
          <w:rFonts w:ascii="TimesNewRomanPS" w:hAnsi="TimesNewRomanPS"/>
          <w:b/>
          <w:bCs/>
          <w:color w:val="91CE4F"/>
        </w:rPr>
        <w:t>abdomino</w:t>
      </w:r>
      <w:proofErr w:type="spellEnd"/>
      <w:r w:rsidR="0021027A">
        <w:rPr>
          <w:rFonts w:ascii="TimesNewRomanPS" w:hAnsi="TimesNewRomanPS"/>
          <w:b/>
          <w:bCs/>
          <w:color w:val="91CE4F"/>
        </w:rPr>
        <w:t>-</w:t>
      </w:r>
      <w:r>
        <w:rPr>
          <w:rFonts w:ascii="TimesNewRomanPS" w:hAnsi="TimesNewRomanPS"/>
          <w:b/>
          <w:bCs/>
          <w:color w:val="91CE4F"/>
        </w:rPr>
        <w:t xml:space="preserve">aortiques </w:t>
      </w:r>
      <w:r>
        <w:rPr>
          <w:rFonts w:ascii="TimesNewRomanPSMT" w:hAnsi="TimesNewRomanPSMT"/>
        </w:rPr>
        <w:t>(= Lombo-aortique).</w:t>
      </w:r>
      <w:r w:rsidR="0021027A">
        <w:rPr>
          <w:rFonts w:ascii="TimesNewRomanPSMT" w:hAnsi="TimesNewRomanPSMT"/>
        </w:rPr>
        <w:t xml:space="preserve"> </w:t>
      </w:r>
    </w:p>
    <w:p w:rsidR="0021027A" w:rsidRDefault="0021027A" w:rsidP="008A296B">
      <w:pPr>
        <w:pStyle w:val="NormalWeb"/>
        <w:rPr>
          <w:rFonts w:ascii="TimesNewRomanPSMT" w:hAnsi="TimesNewRomanPSMT"/>
        </w:rPr>
      </w:pPr>
      <w:r w:rsidRPr="0021027A">
        <w:rPr>
          <w:rFonts w:ascii="TimesNewRomanPSMT" w:hAnsi="TimesNewRomanPSMT"/>
        </w:rPr>
        <w:sym w:font="Wingdings" w:char="F0E0"/>
      </w:r>
      <w:r>
        <w:rPr>
          <w:rFonts w:ascii="TimesNewRomanPSMT" w:hAnsi="TimesNewRomanPSMT"/>
        </w:rPr>
        <w:t xml:space="preserve">Ces </w:t>
      </w:r>
      <w:r w:rsidRPr="0021027A">
        <w:rPr>
          <w:rFonts w:ascii="TimesNewRomanPSMT" w:hAnsi="TimesNewRomanPSMT"/>
          <w:b/>
          <w:bCs/>
          <w:color w:val="92D050"/>
        </w:rPr>
        <w:t xml:space="preserve">nœuds </w:t>
      </w:r>
      <w:proofErr w:type="spellStart"/>
      <w:r w:rsidRPr="0021027A">
        <w:rPr>
          <w:rFonts w:ascii="TimesNewRomanPSMT" w:hAnsi="TimesNewRomanPSMT"/>
          <w:b/>
          <w:bCs/>
          <w:color w:val="92D050"/>
        </w:rPr>
        <w:t>abdomino</w:t>
      </w:r>
      <w:proofErr w:type="spellEnd"/>
      <w:r w:rsidRPr="0021027A">
        <w:rPr>
          <w:rFonts w:ascii="TimesNewRomanPSMT" w:hAnsi="TimesNewRomanPSMT"/>
          <w:b/>
          <w:bCs/>
          <w:color w:val="92D050"/>
        </w:rPr>
        <w:t>-aortique</w:t>
      </w:r>
      <w:r w:rsidRPr="0021027A">
        <w:rPr>
          <w:rFonts w:ascii="TimesNewRomanPSMT" w:hAnsi="TimesNewRomanPSMT"/>
          <w:color w:val="92D050"/>
        </w:rPr>
        <w:t xml:space="preserve"> </w:t>
      </w:r>
      <w:r>
        <w:rPr>
          <w:rFonts w:ascii="TimesNewRomanPSMT" w:hAnsi="TimesNewRomanPSMT"/>
        </w:rPr>
        <w:t xml:space="preserve">prendront le nom de </w:t>
      </w:r>
      <w:r w:rsidRPr="0021027A">
        <w:rPr>
          <w:rFonts w:ascii="TimesNewRomanPSMT" w:hAnsi="TimesNewRomanPSMT"/>
          <w:b/>
          <w:bCs/>
          <w:color w:val="92D050"/>
        </w:rPr>
        <w:t>conduit thoracique</w:t>
      </w:r>
      <w:r w:rsidRPr="0021027A">
        <w:rPr>
          <w:rFonts w:ascii="TimesNewRomanPSMT" w:hAnsi="TimesNewRomanPSMT"/>
          <w:color w:val="92D050"/>
        </w:rPr>
        <w:t xml:space="preserve"> </w:t>
      </w:r>
      <w:r>
        <w:rPr>
          <w:rFonts w:ascii="TimesNewRomanPSMT" w:hAnsi="TimesNewRomanPSMT"/>
        </w:rPr>
        <w:t xml:space="preserve">une fois passez le thorax </w:t>
      </w:r>
    </w:p>
    <w:p w:rsidR="008A296B" w:rsidRDefault="007E7983" w:rsidP="008A296B">
      <w:pPr>
        <w:pStyle w:val="NormalWeb"/>
      </w:pPr>
      <w:r>
        <w:rPr>
          <w:b/>
          <w:bCs/>
          <w:noProof/>
          <w:color w:val="92D050"/>
        </w:rPr>
        <w:drawing>
          <wp:anchor distT="0" distB="0" distL="114300" distR="114300" simplePos="0" relativeHeight="251659264" behindDoc="0" locked="0" layoutInCell="1" allowOverlap="1" wp14:anchorId="1C21309B" wp14:editId="40526341">
            <wp:simplePos x="0" y="0"/>
            <wp:positionH relativeFrom="margin">
              <wp:posOffset>1683385</wp:posOffset>
            </wp:positionH>
            <wp:positionV relativeFrom="margin">
              <wp:posOffset>7675042</wp:posOffset>
            </wp:positionV>
            <wp:extent cx="2310765" cy="2536190"/>
            <wp:effectExtent l="0" t="0" r="635" b="3810"/>
            <wp:wrapSquare wrapText="bothSides"/>
            <wp:docPr id="46" name="Image 46" descr="Une image contenant texte, cart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 descr="Une image contenant texte, carte&#10;&#10;Description générée automatiquement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0765" cy="2536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296B">
        <w:rPr>
          <w:rFonts w:ascii="TimesNewRomanPSMT" w:hAnsi="TimesNewRomanPSMT"/>
        </w:rPr>
        <w:t xml:space="preserve">Il existe aussi </w:t>
      </w:r>
      <w:r w:rsidR="008A296B">
        <w:rPr>
          <w:rFonts w:ascii="TimesNewRomanPS" w:hAnsi="TimesNewRomanPS"/>
          <w:b/>
          <w:bCs/>
          <w:color w:val="91CE4F"/>
        </w:rPr>
        <w:t xml:space="preserve">des nœuds lymphatiques du promontoire </w:t>
      </w:r>
      <w:r w:rsidR="008A296B">
        <w:rPr>
          <w:rFonts w:ascii="TimesNewRomanPSMT" w:hAnsi="TimesNewRomanPSMT"/>
        </w:rPr>
        <w:t xml:space="preserve">qui vont se drainer vers </w:t>
      </w:r>
      <w:r w:rsidR="008A296B">
        <w:rPr>
          <w:rFonts w:ascii="TimesNewRomanPS" w:hAnsi="TimesNewRomanPS"/>
          <w:b/>
          <w:bCs/>
          <w:color w:val="91CE4F"/>
        </w:rPr>
        <w:t xml:space="preserve">le </w:t>
      </w:r>
      <w:proofErr w:type="spellStart"/>
      <w:r w:rsidR="008A296B">
        <w:rPr>
          <w:rFonts w:ascii="TimesNewRomanPS" w:hAnsi="TimesNewRomanPS"/>
          <w:b/>
          <w:bCs/>
          <w:color w:val="91CE4F"/>
        </w:rPr>
        <w:t>réseau</w:t>
      </w:r>
      <w:proofErr w:type="spellEnd"/>
      <w:r w:rsidR="008A296B">
        <w:rPr>
          <w:rFonts w:ascii="TimesNewRomanPS" w:hAnsi="TimesNewRomanPS"/>
          <w:b/>
          <w:bCs/>
          <w:color w:val="91CE4F"/>
        </w:rPr>
        <w:t xml:space="preserve"> iliaque primitif </w:t>
      </w:r>
    </w:p>
    <w:p w:rsidR="008A296B" w:rsidRDefault="008A296B"/>
    <w:p w:rsidR="008A296B" w:rsidRDefault="008A296B"/>
    <w:p w:rsidR="008A296B" w:rsidRDefault="008A296B"/>
    <w:p w:rsidR="00D76C8C" w:rsidRDefault="00D76C8C"/>
    <w:p w:rsidR="00D76C8C" w:rsidRDefault="00D76C8C"/>
    <w:p w:rsidR="00D76C8C" w:rsidRDefault="00D76C8C"/>
    <w:p w:rsidR="00D76C8C" w:rsidRDefault="00D76C8C"/>
    <w:p w:rsidR="00D76C8C" w:rsidRDefault="00D76C8C">
      <w:r>
        <w:t xml:space="preserve">Je rappelle que le conduit thoracique draine </w:t>
      </w:r>
      <w:r w:rsidR="007E7983">
        <w:t>toute la partie inférieure</w:t>
      </w:r>
      <w:r>
        <w:t xml:space="preserve"> en dessous du thorax (abdomen + MI) et la partie gauche du thorax + bras G + partie G de la tête </w:t>
      </w:r>
    </w:p>
    <w:p w:rsidR="00D76C8C" w:rsidRDefault="00D76C8C">
      <w:r>
        <w:t>Le conduit thoracique se jette dans le Tronc veineux brachio-céphalique G</w:t>
      </w:r>
    </w:p>
    <w:p w:rsidR="00D76C8C" w:rsidRDefault="00D76C8C"/>
    <w:p w:rsidR="00D76C8C" w:rsidRDefault="00D76C8C">
      <w:r>
        <w:t xml:space="preserve">Les lymphatiques </w:t>
      </w:r>
      <w:proofErr w:type="gramStart"/>
      <w:r>
        <w:t>de la partie droit</w:t>
      </w:r>
      <w:proofErr w:type="gramEnd"/>
      <w:r>
        <w:t xml:space="preserve"> du Thorax + bras D + tête D se finira dans le conduit lymphatique Droit se jettera dans la veine sous-c</w:t>
      </w:r>
      <w:r w:rsidR="007E7983">
        <w:t>lavière D</w:t>
      </w:r>
      <w:r w:rsidR="00503D00">
        <w:rPr>
          <w:noProof/>
        </w:rPr>
        <w:drawing>
          <wp:inline distT="0" distB="0" distL="0" distR="0">
            <wp:extent cx="5760720" cy="3459480"/>
            <wp:effectExtent l="0" t="0" r="508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5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6C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">
    <w:altName w:val="Times New Roman"/>
    <w:panose1 w:val="020B0604020202020204"/>
    <w:charset w:val="00"/>
    <w:family w:val="roman"/>
    <w:notTrueType/>
    <w:pitch w:val="default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96B"/>
    <w:rsid w:val="0021027A"/>
    <w:rsid w:val="00503D00"/>
    <w:rsid w:val="007E7983"/>
    <w:rsid w:val="008A296B"/>
    <w:rsid w:val="008B020B"/>
    <w:rsid w:val="008F2C52"/>
    <w:rsid w:val="00D76C8C"/>
    <w:rsid w:val="00E3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B0CBD0A"/>
  <w15:chartTrackingRefBased/>
  <w15:docId w15:val="{CA41BD22-F671-344A-8F89-E5670DBA8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296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79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1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Maison</dc:creator>
  <cp:keywords/>
  <dc:description/>
  <cp:lastModifiedBy>Kevin Maison</cp:lastModifiedBy>
  <cp:revision>2</cp:revision>
  <dcterms:created xsi:type="dcterms:W3CDTF">2021-04-06T17:55:00Z</dcterms:created>
  <dcterms:modified xsi:type="dcterms:W3CDTF">2021-04-06T17:55:00Z</dcterms:modified>
</cp:coreProperties>
</file>