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E7C289" w14:textId="77777777" w:rsidR="00B53660" w:rsidRDefault="00B37D10" w:rsidP="00BE7B7C">
      <w:pPr>
        <w:jc w:val="center"/>
      </w:pPr>
      <w:r>
        <w:t>Anatomie vendredi 20 janvier</w:t>
      </w:r>
    </w:p>
    <w:p w14:paraId="0DF559BE" w14:textId="77777777" w:rsidR="00955781" w:rsidRDefault="00955781" w:rsidP="00BE7B7C">
      <w:pPr>
        <w:jc w:val="center"/>
      </w:pPr>
    </w:p>
    <w:p w14:paraId="71A9175F" w14:textId="77777777" w:rsidR="00BE7B7C" w:rsidRDefault="00BE7B7C" w:rsidP="00BE7B7C">
      <w:pPr>
        <w:jc w:val="center"/>
      </w:pPr>
    </w:p>
    <w:p w14:paraId="4633E326" w14:textId="2F7DF38E" w:rsidR="00955781" w:rsidRPr="00955781" w:rsidRDefault="00CC281F" w:rsidP="00955781">
      <w:pPr>
        <w:pStyle w:val="Paragraphedeliste"/>
        <w:numPr>
          <w:ilvl w:val="0"/>
          <w:numId w:val="8"/>
        </w:numPr>
        <w:jc w:val="center"/>
        <w:rPr>
          <w:b/>
          <w:sz w:val="28"/>
          <w:szCs w:val="28"/>
          <w:u w:val="single"/>
        </w:rPr>
      </w:pPr>
      <w:r w:rsidRPr="00955781">
        <w:rPr>
          <w:b/>
          <w:sz w:val="28"/>
          <w:szCs w:val="28"/>
          <w:u w:val="single"/>
        </w:rPr>
        <w:t>l’abdomen</w:t>
      </w:r>
    </w:p>
    <w:p w14:paraId="67D71781" w14:textId="77777777" w:rsidR="00CC281F" w:rsidRDefault="00CC281F" w:rsidP="00CC281F">
      <w:pPr>
        <w:pStyle w:val="Paragraphedeliste"/>
        <w:ind w:left="1080"/>
      </w:pPr>
    </w:p>
    <w:p w14:paraId="1880889F" w14:textId="77777777" w:rsidR="00955781" w:rsidRDefault="00955781" w:rsidP="00CC281F">
      <w:pPr>
        <w:pStyle w:val="Paragraphedeliste"/>
        <w:ind w:left="1080"/>
      </w:pPr>
    </w:p>
    <w:p w14:paraId="346E3355" w14:textId="1A827670" w:rsidR="00CC281F" w:rsidRPr="00BE7B7C" w:rsidRDefault="00CC281F" w:rsidP="00CC281F">
      <w:pPr>
        <w:pStyle w:val="Paragraphedeliste"/>
        <w:numPr>
          <w:ilvl w:val="0"/>
          <w:numId w:val="2"/>
        </w:numPr>
        <w:rPr>
          <w:i/>
          <w:u w:val="single"/>
        </w:rPr>
      </w:pPr>
      <w:r w:rsidRPr="00BE7B7C">
        <w:rPr>
          <w:i/>
          <w:u w:val="single"/>
        </w:rPr>
        <w:t>Mise en place des différentes régions.</w:t>
      </w:r>
    </w:p>
    <w:p w14:paraId="21A195F8" w14:textId="77777777" w:rsidR="00B37D10" w:rsidRDefault="00B37D10"/>
    <w:p w14:paraId="4F03017E" w14:textId="77777777" w:rsidR="00B37D10" w:rsidRDefault="00B37D10">
      <w:r>
        <w:t>On voit le nombril, paroi lat de l’abdomen, le testicule D, le penis, le testicule G, le mb inf G</w:t>
      </w:r>
    </w:p>
    <w:p w14:paraId="415D13AB" w14:textId="77777777" w:rsidR="00B37D10" w:rsidRDefault="00B37D10">
      <w:r>
        <w:t xml:space="preserve">Lorsque l’on coiffe la pulpe de l’index avec la peau du scrotum, et que l’on invagine le scrotum jusqu’au dessus de la ligne de Malgaigne (ligne de malgaigne = ligne unissant l’EIAS à l’épine du pubis) on ressent un trou. </w:t>
      </w:r>
    </w:p>
    <w:p w14:paraId="2AC8593E" w14:textId="77777777" w:rsidR="00B37D10" w:rsidRDefault="00B37D10">
      <w:r>
        <w:t xml:space="preserve">Ce trou est l’orifice inguinal superficiel. De ce trou va sortir le cordon spermatique. </w:t>
      </w:r>
    </w:p>
    <w:p w14:paraId="63147C5C" w14:textId="0897B250" w:rsidR="00B37D10" w:rsidRDefault="00B37D10">
      <w:r>
        <w:t>Le cordon spermatique est le pédicule qui va venir irriguer « Monseigneur »^^. (</w:t>
      </w:r>
      <w:r w:rsidR="00430729">
        <w:t>Artères</w:t>
      </w:r>
      <w:r>
        <w:t xml:space="preserve">, veines, conduit déférent et voies spermatiques sortent de ce trou). </w:t>
      </w:r>
    </w:p>
    <w:p w14:paraId="23F3B149" w14:textId="77777777" w:rsidR="007E7A66" w:rsidRDefault="00B37D10">
      <w:r>
        <w:t xml:space="preserve">L’orifice inguinal superficiel est parfaitement individualisable au décours de l’examen </w:t>
      </w:r>
      <w:r w:rsidR="007E7A66">
        <w:t xml:space="preserve">clinique pas par palpation direct pcq c’est une zone graisseuse mais par invagination du scrotum. </w:t>
      </w:r>
    </w:p>
    <w:p w14:paraId="56E50B85" w14:textId="4783C3D5" w:rsidR="007E7A66" w:rsidRDefault="007E7A66">
      <w:r>
        <w:t xml:space="preserve">Ce trou n’est que l’orifice externe d’un canal : le canal </w:t>
      </w:r>
      <w:r w:rsidR="00430729">
        <w:t xml:space="preserve">inguinal. </w:t>
      </w:r>
    </w:p>
    <w:p w14:paraId="2BF7CA87" w14:textId="449CC006" w:rsidR="007E7A66" w:rsidRDefault="007E7A66">
      <w:r>
        <w:t>C’est un canal qui fait son chemin au travers des muscles de</w:t>
      </w:r>
      <w:r w:rsidR="0043197A">
        <w:t xml:space="preserve"> la </w:t>
      </w:r>
      <w:r w:rsidR="00427301">
        <w:t>paroi</w:t>
      </w:r>
      <w:r w:rsidR="0043197A">
        <w:t xml:space="preserve"> de</w:t>
      </w:r>
      <w:r>
        <w:t xml:space="preserve"> l’abdomen. </w:t>
      </w:r>
    </w:p>
    <w:p w14:paraId="5C217562" w14:textId="0038F400" w:rsidR="00B37D10" w:rsidRDefault="007E7A66">
      <w:r>
        <w:t xml:space="preserve">C’est </w:t>
      </w:r>
      <w:r w:rsidR="00430729">
        <w:t>à</w:t>
      </w:r>
      <w:r>
        <w:t xml:space="preserve"> travers ce canal que les gonades sont extériorisées chez l’homme. (cf embryo, les gonades au stade indifférencié naissent en région lombaire, puis vont migrer : chez les femmes elles s’</w:t>
      </w:r>
      <w:r w:rsidR="0043197A">
        <w:t>arrêtent</w:t>
      </w:r>
      <w:r>
        <w:t xml:space="preserve"> </w:t>
      </w:r>
      <w:r w:rsidR="0043197A">
        <w:t>dans la cavité</w:t>
      </w:r>
      <w:r w:rsidR="004061AC">
        <w:t xml:space="preserve"> </w:t>
      </w:r>
      <w:r w:rsidR="001406D5">
        <w:t>pelvienne,</w:t>
      </w:r>
      <w:r w:rsidR="004061AC">
        <w:t xml:space="preserve"> alors que chez les hommes la descente se poursuit, elles empreintes le canal inguinal et sortent au niveau des bourses.)</w:t>
      </w:r>
    </w:p>
    <w:p w14:paraId="2F442E8D" w14:textId="77777777" w:rsidR="004061AC" w:rsidRDefault="004061AC"/>
    <w:p w14:paraId="425BF032" w14:textId="448C7F77" w:rsidR="004061AC" w:rsidRDefault="004061AC">
      <w:r>
        <w:t>Lorsque les gonades différenciées ne sortent pas au niveau des bou</w:t>
      </w:r>
      <w:r w:rsidR="001406D5">
        <w:t xml:space="preserve">rses, on parle de cryptorchidie. La position intra abdominal des testicules, est un facteur favorisant de cancer. </w:t>
      </w:r>
    </w:p>
    <w:p w14:paraId="15777D04" w14:textId="5A145AE0" w:rsidR="001406D5" w:rsidRDefault="001406D5">
      <w:r>
        <w:t xml:space="preserve">L’examen clinique systématique des bourses est fait a l’école primaire, (tous les </w:t>
      </w:r>
      <w:r w:rsidR="00427301">
        <w:t>garçons</w:t>
      </w:r>
      <w:r>
        <w:t xml:space="preserve"> savent ca apparemment ^^, la surprise que vous avez eu quand sans vous y attendre le médecin scolaire vous a mis la main dans le slip pour voir si vous aviez bien 2 testicules ;) ).  </w:t>
      </w:r>
    </w:p>
    <w:p w14:paraId="5E9A96BF" w14:textId="77777777" w:rsidR="002D3412" w:rsidRDefault="002D3412"/>
    <w:p w14:paraId="6B9613D9" w14:textId="4DFF3601" w:rsidR="002D3412" w:rsidRDefault="002D3412">
      <w:r>
        <w:t xml:space="preserve">On se concentre maintenant sur la région de l’aine ou inguino-fémorale. Région propice aux hernies de l’aine. </w:t>
      </w:r>
    </w:p>
    <w:p w14:paraId="09B729FE" w14:textId="0A1BDD1E" w:rsidR="00C750DE" w:rsidRDefault="00C750DE">
      <w:r>
        <w:t xml:space="preserve">La région de l’aine </w:t>
      </w:r>
      <w:r w:rsidR="003A00A5">
        <w:t>comprend</w:t>
      </w:r>
      <w:r>
        <w:t xml:space="preserve"> 2 régions :</w:t>
      </w:r>
    </w:p>
    <w:p w14:paraId="57DE98D3" w14:textId="3F385E8E" w:rsidR="00C750DE" w:rsidRDefault="00C750DE">
      <w:r>
        <w:t xml:space="preserve">-celle </w:t>
      </w:r>
      <w:r w:rsidRPr="00F45A5F">
        <w:rPr>
          <w:u w:val="single"/>
        </w:rPr>
        <w:t>au dessus</w:t>
      </w:r>
      <w:r>
        <w:t xml:space="preserve"> de la ligne de malgaigne = </w:t>
      </w:r>
      <w:r w:rsidRPr="00F45A5F">
        <w:rPr>
          <w:b/>
        </w:rPr>
        <w:t>région inguinale</w:t>
      </w:r>
      <w:r>
        <w:t xml:space="preserve"> (endroit ou l’on va trouver le canal inguinal) </w:t>
      </w:r>
    </w:p>
    <w:p w14:paraId="1199B0F2" w14:textId="79F3683A" w:rsidR="00C750DE" w:rsidRDefault="00C750DE">
      <w:r>
        <w:t xml:space="preserve">-celle </w:t>
      </w:r>
      <w:r w:rsidRPr="00F45A5F">
        <w:rPr>
          <w:u w:val="single"/>
        </w:rPr>
        <w:t>en dessous</w:t>
      </w:r>
      <w:r w:rsidR="0025596D">
        <w:t xml:space="preserve"> de la ligne de mal</w:t>
      </w:r>
      <w:r>
        <w:t xml:space="preserve">gaigne = </w:t>
      </w:r>
      <w:r w:rsidRPr="00F45A5F">
        <w:rPr>
          <w:b/>
        </w:rPr>
        <w:t>région fémorale</w:t>
      </w:r>
      <w:r>
        <w:t xml:space="preserve"> (avec le trigone fémoral de Scarpa). </w:t>
      </w:r>
    </w:p>
    <w:p w14:paraId="53D2832D" w14:textId="77777777" w:rsidR="002D3412" w:rsidRDefault="002D3412"/>
    <w:p w14:paraId="12223267" w14:textId="2D8E8EF9" w:rsidR="004A4C56" w:rsidRDefault="004A4C56">
      <w:r>
        <w:t xml:space="preserve">Une hernie est une </w:t>
      </w:r>
      <w:r w:rsidR="00F45A5F">
        <w:t>protrusion</w:t>
      </w:r>
      <w:r>
        <w:t xml:space="preserve"> de péritoine au travers d’un </w:t>
      </w:r>
      <w:r w:rsidR="003C122D">
        <w:t>point</w:t>
      </w:r>
      <w:r>
        <w:t xml:space="preserve"> de faiblesse. </w:t>
      </w:r>
    </w:p>
    <w:p w14:paraId="4C7F844A" w14:textId="62206E7F" w:rsidR="00427301" w:rsidRDefault="000231DB">
      <w:r>
        <w:t xml:space="preserve">On retrouve des Hernies inguinales et des Hernies fémorales (ou longtemps appelées crurales, mais c’est inadapté donc </w:t>
      </w:r>
      <w:r w:rsidR="00F45A5F">
        <w:t>à</w:t>
      </w:r>
      <w:r>
        <w:t xml:space="preserve"> oublier). </w:t>
      </w:r>
    </w:p>
    <w:p w14:paraId="118F26AD" w14:textId="3E46E3DA" w:rsidR="000231DB" w:rsidRDefault="000231DB">
      <w:r>
        <w:t>Les Hernies sont très fréquentes, elles touche</w:t>
      </w:r>
      <w:r w:rsidR="004A4C56">
        <w:t xml:space="preserve">nt environ 20% de la population. </w:t>
      </w:r>
    </w:p>
    <w:p w14:paraId="40A00939" w14:textId="60F09481" w:rsidR="004A4C56" w:rsidRDefault="004A4C56">
      <w:r>
        <w:t>On va avoir des -</w:t>
      </w:r>
      <w:r w:rsidRPr="00F45A5F">
        <w:rPr>
          <w:b/>
        </w:rPr>
        <w:t>Hernies symptomatiques </w:t>
      </w:r>
      <w:r>
        <w:t xml:space="preserve">: c’est la hernie qui fait mal </w:t>
      </w:r>
    </w:p>
    <w:p w14:paraId="46F5DB73" w14:textId="453A458C" w:rsidR="004A4C56" w:rsidRDefault="004A4C56">
      <w:r>
        <w:tab/>
      </w:r>
      <w:r>
        <w:tab/>
        <w:t xml:space="preserve">    -</w:t>
      </w:r>
      <w:r w:rsidRPr="00F45A5F">
        <w:rPr>
          <w:b/>
        </w:rPr>
        <w:t xml:space="preserve">Hernies </w:t>
      </w:r>
      <w:r w:rsidR="00F45A5F" w:rsidRPr="00F45A5F">
        <w:rPr>
          <w:b/>
        </w:rPr>
        <w:t>symptômes</w:t>
      </w:r>
      <w:r w:rsidRPr="00F45A5F">
        <w:rPr>
          <w:b/>
        </w:rPr>
        <w:t> </w:t>
      </w:r>
      <w:r>
        <w:t xml:space="preserve">: c’est pas la hernie a proprement dit qui fait mal mais c’est une autre affection dans le péritoine qui fait mal. </w:t>
      </w:r>
    </w:p>
    <w:p w14:paraId="5249A8E1" w14:textId="77777777" w:rsidR="00CC281F" w:rsidRDefault="00CC281F"/>
    <w:p w14:paraId="0161A790" w14:textId="77777777" w:rsidR="00CC281F" w:rsidRDefault="00CC281F"/>
    <w:p w14:paraId="1605F0E4" w14:textId="77777777" w:rsidR="00955781" w:rsidRDefault="00955781"/>
    <w:p w14:paraId="7CF705FC" w14:textId="77777777" w:rsidR="00955781" w:rsidRDefault="00955781"/>
    <w:p w14:paraId="2BAD865D" w14:textId="77777777" w:rsidR="00955781" w:rsidRDefault="00955781"/>
    <w:p w14:paraId="5F94650B" w14:textId="70CE5F6E" w:rsidR="00CC281F" w:rsidRDefault="00CC281F" w:rsidP="00CC281F">
      <w:pPr>
        <w:pStyle w:val="Paragraphedeliste"/>
        <w:numPr>
          <w:ilvl w:val="0"/>
          <w:numId w:val="2"/>
        </w:numPr>
        <w:rPr>
          <w:i/>
          <w:u w:val="single"/>
        </w:rPr>
      </w:pPr>
      <w:r w:rsidRPr="00BE7B7C">
        <w:rPr>
          <w:i/>
          <w:u w:val="single"/>
        </w:rPr>
        <w:lastRenderedPageBreak/>
        <w:t xml:space="preserve">La paroi de l’abdomen </w:t>
      </w:r>
    </w:p>
    <w:p w14:paraId="7EF28714" w14:textId="77777777" w:rsidR="00BE7B7C" w:rsidRPr="00BE7B7C" w:rsidRDefault="00BE7B7C" w:rsidP="00BE7B7C">
      <w:pPr>
        <w:rPr>
          <w:i/>
          <w:u w:val="single"/>
        </w:rPr>
      </w:pPr>
    </w:p>
    <w:p w14:paraId="382FEE15" w14:textId="69049803" w:rsidR="00CC281F" w:rsidRPr="00BE7B7C" w:rsidRDefault="00CC281F" w:rsidP="00CC281F">
      <w:pPr>
        <w:pStyle w:val="Paragraphedeliste"/>
        <w:numPr>
          <w:ilvl w:val="0"/>
          <w:numId w:val="3"/>
        </w:numPr>
        <w:rPr>
          <w:i/>
        </w:rPr>
      </w:pPr>
      <w:r w:rsidRPr="00BE7B7C">
        <w:rPr>
          <w:i/>
        </w:rPr>
        <w:t>Les muscles</w:t>
      </w:r>
      <w:r w:rsidR="00FC7609" w:rsidRPr="00BE7B7C">
        <w:rPr>
          <w:i/>
        </w:rPr>
        <w:t xml:space="preserve"> grands</w:t>
      </w:r>
      <w:r w:rsidRPr="00BE7B7C">
        <w:rPr>
          <w:i/>
        </w:rPr>
        <w:t xml:space="preserve"> droits de l’abdomen</w:t>
      </w:r>
      <w:r w:rsidR="00B46377" w:rsidRPr="00BE7B7C">
        <w:rPr>
          <w:i/>
        </w:rPr>
        <w:t xml:space="preserve"> (ou Rectus Abdominalis)</w:t>
      </w:r>
      <w:r w:rsidRPr="00BE7B7C">
        <w:rPr>
          <w:i/>
        </w:rPr>
        <w:t xml:space="preserve">. </w:t>
      </w:r>
    </w:p>
    <w:p w14:paraId="4D5629DF" w14:textId="77777777" w:rsidR="00CC281F" w:rsidRDefault="00CC281F" w:rsidP="00CC281F"/>
    <w:p w14:paraId="1F07DFF2" w14:textId="2C4B465B" w:rsidR="00CC281F" w:rsidRDefault="00FC7609" w:rsidP="00CC281F">
      <w:r>
        <w:t xml:space="preserve">Ils sont au nombre de 2. </w:t>
      </w:r>
    </w:p>
    <w:p w14:paraId="4DE225B1" w14:textId="73679D25" w:rsidR="00CC281F" w:rsidRDefault="00FC7609" w:rsidP="00CC281F">
      <w:r>
        <w:t>Un muscle grand droit D et un muscle grand droit G</w:t>
      </w:r>
      <w:r w:rsidR="00B46377">
        <w:t>, de part et d’autre de la ligne médiane</w:t>
      </w:r>
      <w:r>
        <w:t xml:space="preserve">. </w:t>
      </w:r>
    </w:p>
    <w:p w14:paraId="052120C9" w14:textId="4F83842F" w:rsidR="00B2099B" w:rsidRDefault="00B2099B" w:rsidP="00CC281F">
      <w:r>
        <w:t xml:space="preserve">Ils ont une forme générale triangulaire avec une base </w:t>
      </w:r>
      <w:r w:rsidR="00B46377">
        <w:t>supérieure</w:t>
      </w:r>
      <w:r>
        <w:t xml:space="preserve"> et une pointe inférieur.</w:t>
      </w:r>
    </w:p>
    <w:p w14:paraId="3111BD16" w14:textId="3C12F4C0" w:rsidR="00B2099B" w:rsidRDefault="00B2099B" w:rsidP="00CC281F">
      <w:r>
        <w:t xml:space="preserve">Ils présentent des intersections tendineuses qui forment </w:t>
      </w:r>
      <w:r w:rsidR="003106E9">
        <w:t xml:space="preserve">ce qu’on </w:t>
      </w:r>
      <w:r w:rsidR="00B46377">
        <w:t>appelle</w:t>
      </w:r>
      <w:r w:rsidR="003106E9">
        <w:t xml:space="preserve"> les tablettes de chocolat (pour ce qui en ont :P). Les intersections tendineuses ne sont pas en face l’une de l’autre. </w:t>
      </w:r>
    </w:p>
    <w:p w14:paraId="35E5282F" w14:textId="3B770D09" w:rsidR="003106E9" w:rsidRDefault="003106E9" w:rsidP="00CC281F">
      <w:r>
        <w:t xml:space="preserve">Ceux sont des muscles poly gastriques (plusieurs parties musculaires avec des intersections tendineuses). </w:t>
      </w:r>
    </w:p>
    <w:p w14:paraId="77CCC632" w14:textId="5C51E47B" w:rsidR="00CC281F" w:rsidRDefault="00B46377" w:rsidP="00CC281F">
      <w:r>
        <w:t xml:space="preserve">Il existe un petit muscle accessoire (existe 1fois sur 2) satellite des muscles grands droits, c’est le muscle pyramidal de l’abdomen.  </w:t>
      </w:r>
    </w:p>
    <w:p w14:paraId="050303B8" w14:textId="08A6A6FB" w:rsidR="00CD3E4B" w:rsidRDefault="00CD3E4B" w:rsidP="00CC281F">
      <w:r>
        <w:t xml:space="preserve">On se serre de ces muscles en chirurgie reconstructrice comme des lambeaux (surtt en chir mammaire). Lors de mammectomie totale on reconstruit la glande mammaire avec le muscle grand droit. </w:t>
      </w:r>
    </w:p>
    <w:p w14:paraId="469302CA" w14:textId="002F6A37" w:rsidR="005F231D" w:rsidRDefault="005F231D" w:rsidP="00CC281F">
      <w:r>
        <w:t xml:space="preserve">Ces lambeaux sont les lambeaux de TRAM : Trans Rectus Abdominalis  Myoflap. </w:t>
      </w:r>
    </w:p>
    <w:p w14:paraId="2CACADC3" w14:textId="77777777" w:rsidR="00B167A3" w:rsidRDefault="00B167A3" w:rsidP="00CC281F"/>
    <w:p w14:paraId="7792D6D9" w14:textId="405AC71F" w:rsidR="00B167A3" w:rsidRDefault="00B167A3" w:rsidP="00CC281F">
      <w:r>
        <w:t xml:space="preserve">Ces muscles sont entourés dans une gaine aponévrotique : la </w:t>
      </w:r>
      <w:r w:rsidRPr="00F45A5F">
        <w:rPr>
          <w:b/>
        </w:rPr>
        <w:t>gaine rectusienne</w:t>
      </w:r>
      <w:r>
        <w:t xml:space="preserve"> </w:t>
      </w:r>
    </w:p>
    <w:p w14:paraId="462FD92C" w14:textId="3946E740" w:rsidR="00B167A3" w:rsidRDefault="00B167A3" w:rsidP="00CC281F">
      <w:r>
        <w:t xml:space="preserve">Cette gaine rectusienne devient sur la ligne médiane : </w:t>
      </w:r>
      <w:r w:rsidRPr="00F45A5F">
        <w:rPr>
          <w:b/>
        </w:rPr>
        <w:t>la ligne blanche</w:t>
      </w:r>
      <w:r>
        <w:t xml:space="preserve"> de l’abdomen</w:t>
      </w:r>
      <w:r w:rsidR="00F9164A">
        <w:t xml:space="preserve"> (c’est la prolongation </w:t>
      </w:r>
      <w:r w:rsidR="00C23C46">
        <w:t>médial</w:t>
      </w:r>
      <w:r w:rsidR="00F9164A">
        <w:t>e de la gaine rectusienne)</w:t>
      </w:r>
      <w:r>
        <w:t xml:space="preserve">. </w:t>
      </w:r>
    </w:p>
    <w:p w14:paraId="3B69A508" w14:textId="77777777" w:rsidR="00C23C46" w:rsidRDefault="00B167A3" w:rsidP="00CC281F">
      <w:r>
        <w:t>Interrompue ici a la jonction 2/3 supérieur – 1/3 inférieur par l’ombilic</w:t>
      </w:r>
      <w:r w:rsidR="00C23C46">
        <w:t>.</w:t>
      </w:r>
    </w:p>
    <w:p w14:paraId="11D06A63" w14:textId="77777777" w:rsidR="00972CD3" w:rsidRDefault="00C23C46" w:rsidP="00CC281F">
      <w:r>
        <w:t>La ligne blanche est</w:t>
      </w:r>
      <w:r w:rsidR="006B6D88">
        <w:t xml:space="preserve"> un point de faiblesse, on peut donc retrouver </w:t>
      </w:r>
      <w:r w:rsidR="00B167A3">
        <w:t>des hernies</w:t>
      </w:r>
      <w:r w:rsidR="00972CD3">
        <w:t> :</w:t>
      </w:r>
    </w:p>
    <w:p w14:paraId="2EA56570" w14:textId="77777777" w:rsidR="00972CD3" w:rsidRDefault="00972CD3" w:rsidP="00CC281F">
      <w:r>
        <w:t>-</w:t>
      </w:r>
      <w:r w:rsidR="00C23C46">
        <w:t>souvent petites</w:t>
      </w:r>
    </w:p>
    <w:p w14:paraId="58395605" w14:textId="08CD705B" w:rsidR="00972CD3" w:rsidRDefault="00972CD3" w:rsidP="00CC281F">
      <w:r>
        <w:t xml:space="preserve"> -très</w:t>
      </w:r>
      <w:r w:rsidR="00C23C46">
        <w:t xml:space="preserve"> douloureuses, avec un </w:t>
      </w:r>
      <w:r>
        <w:t>bout de tube digestif qui sort</w:t>
      </w:r>
    </w:p>
    <w:p w14:paraId="36FE9D53" w14:textId="77777777" w:rsidR="00972CD3" w:rsidRDefault="00972CD3" w:rsidP="00CC281F">
      <w:r>
        <w:t xml:space="preserve">- et le lieu prédominant est sus ombilical (mais on peut en retrouver partout sur la ligne blanche) </w:t>
      </w:r>
    </w:p>
    <w:p w14:paraId="09437347" w14:textId="72D8A4CA" w:rsidR="00972CD3" w:rsidRDefault="00972CD3" w:rsidP="00CC281F">
      <w:r>
        <w:t xml:space="preserve">Hernie niveau de l’ombilic = hernie ombilical </w:t>
      </w:r>
    </w:p>
    <w:p w14:paraId="1D297780" w14:textId="5B74CD35" w:rsidR="00B167A3" w:rsidRDefault="00972CD3" w:rsidP="00CC281F">
      <w:r>
        <w:t xml:space="preserve">Hernie sur la ligne blanche = hernie de la ligne blanche. </w:t>
      </w:r>
      <w:r w:rsidR="00B167A3">
        <w:t xml:space="preserve"> </w:t>
      </w:r>
    </w:p>
    <w:p w14:paraId="05DC76A3" w14:textId="77777777" w:rsidR="00CC281F" w:rsidRDefault="00CC281F" w:rsidP="00CC281F"/>
    <w:p w14:paraId="75BFF21A" w14:textId="2C216EFB" w:rsidR="00CC281F" w:rsidRDefault="005D5B3D" w:rsidP="00CC281F">
      <w:r>
        <w:t>La gaine rectusienne est formée par la portion aponévrotique des muscles obliques de l’abdomen. Ceux sont les muscles que l’</w:t>
      </w:r>
      <w:r w:rsidR="00BC3D34">
        <w:t xml:space="preserve">on retrouve latéralement. </w:t>
      </w:r>
      <w:r w:rsidR="006C49E0">
        <w:t xml:space="preserve">Ils présentent une portion charnue qui se contracte et une portion aponévrotique =&gt; gaine rectusienne. </w:t>
      </w:r>
    </w:p>
    <w:p w14:paraId="36984DCF" w14:textId="77777777" w:rsidR="00BC3D34" w:rsidRDefault="00BC3D34" w:rsidP="00CC281F"/>
    <w:p w14:paraId="5FB7B3B3" w14:textId="77777777" w:rsidR="00CC281F" w:rsidRDefault="00CC281F" w:rsidP="00CC281F"/>
    <w:p w14:paraId="2575B55E" w14:textId="60353725" w:rsidR="00CC281F" w:rsidRPr="00BE7B7C" w:rsidRDefault="00BC3D34" w:rsidP="00BC3D34">
      <w:pPr>
        <w:pStyle w:val="Paragraphedeliste"/>
        <w:numPr>
          <w:ilvl w:val="0"/>
          <w:numId w:val="3"/>
        </w:numPr>
        <w:rPr>
          <w:i/>
        </w:rPr>
      </w:pPr>
      <w:r w:rsidRPr="00BE7B7C">
        <w:rPr>
          <w:i/>
        </w:rPr>
        <w:t xml:space="preserve">Les muscles obliques de l’abdomen </w:t>
      </w:r>
    </w:p>
    <w:p w14:paraId="749178C7" w14:textId="1BFF7013" w:rsidR="00BC3D34" w:rsidRDefault="00BC3D34" w:rsidP="00BC3D34">
      <w:r>
        <w:t xml:space="preserve">Ils sont au nombre de 3. </w:t>
      </w:r>
    </w:p>
    <w:p w14:paraId="4FCA3927" w14:textId="77777777" w:rsidR="00BC3D34" w:rsidRDefault="00BC3D34" w:rsidP="00BC3D34"/>
    <w:p w14:paraId="317B59C0" w14:textId="11E5A613" w:rsidR="00BC3D34" w:rsidRPr="00BE7B7C" w:rsidRDefault="00BC3D34" w:rsidP="00BC3D34">
      <w:pPr>
        <w:pStyle w:val="Paragraphedeliste"/>
        <w:numPr>
          <w:ilvl w:val="0"/>
          <w:numId w:val="5"/>
        </w:numPr>
        <w:rPr>
          <w:i/>
        </w:rPr>
      </w:pPr>
      <w:r w:rsidRPr="00BE7B7C">
        <w:rPr>
          <w:i/>
        </w:rPr>
        <w:t xml:space="preserve">Le muscle oblique externe. </w:t>
      </w:r>
    </w:p>
    <w:p w14:paraId="3334F69D" w14:textId="77777777" w:rsidR="00BC3D34" w:rsidRDefault="00BC3D34" w:rsidP="00BC3D34"/>
    <w:p w14:paraId="1CE438FF" w14:textId="0DA91FAF" w:rsidR="00BC3D34" w:rsidRDefault="00BC3D34" w:rsidP="00BC3D34">
      <w:r>
        <w:t xml:space="preserve">C’est le plus superficiel. </w:t>
      </w:r>
    </w:p>
    <w:p w14:paraId="73FB7CB2" w14:textId="01D2BC7A" w:rsidR="0040432A" w:rsidRDefault="0040432A" w:rsidP="00BC3D34">
      <w:r>
        <w:t xml:space="preserve">Vue </w:t>
      </w:r>
      <w:r w:rsidR="00BE7B7C">
        <w:t>latérale</w:t>
      </w:r>
      <w:r w:rsidR="00601AD0">
        <w:t xml:space="preserve"> du squelette </w:t>
      </w:r>
    </w:p>
    <w:p w14:paraId="19AB5832" w14:textId="7F064AA5" w:rsidR="006C49E0" w:rsidRDefault="006C49E0" w:rsidP="00BC3D34">
      <w:r>
        <w:t xml:space="preserve">Il s’insère sur le grill costal, les processus transverses des vertèbres lombaires ainsi que sur la crête </w:t>
      </w:r>
      <w:r w:rsidR="000B70F6">
        <w:t>iliaque</w:t>
      </w:r>
      <w:r w:rsidR="0064060B">
        <w:t xml:space="preserve"> (portion charnue)</w:t>
      </w:r>
      <w:r>
        <w:t xml:space="preserve">. </w:t>
      </w:r>
    </w:p>
    <w:p w14:paraId="603F8ACD" w14:textId="031C915B" w:rsidR="006C49E0" w:rsidRDefault="006C49E0" w:rsidP="00BC3D34">
      <w:r>
        <w:t xml:space="preserve">Il possède des fibres qui ont une direction </w:t>
      </w:r>
      <w:r w:rsidR="000B70F6">
        <w:t xml:space="preserve">vers l’avant et vers le bas. </w:t>
      </w:r>
      <w:r>
        <w:t xml:space="preserve"> </w:t>
      </w:r>
    </w:p>
    <w:p w14:paraId="03E62839" w14:textId="11B77173" w:rsidR="006C49E0" w:rsidRDefault="006C49E0" w:rsidP="00BC3D34">
      <w:r>
        <w:t xml:space="preserve">La portion </w:t>
      </w:r>
      <w:r w:rsidR="000948DD">
        <w:t xml:space="preserve">ant </w:t>
      </w:r>
      <w:r>
        <w:t xml:space="preserve">aponévrotique passe </w:t>
      </w:r>
      <w:r w:rsidRPr="000B70F6">
        <w:rPr>
          <w:b/>
          <w:u w:val="single"/>
        </w:rPr>
        <w:t>en avant</w:t>
      </w:r>
      <w:r w:rsidR="000B70F6">
        <w:t xml:space="preserve"> des</w:t>
      </w:r>
      <w:r>
        <w:t xml:space="preserve"> muscle</w:t>
      </w:r>
      <w:r w:rsidR="000B70F6">
        <w:t>s</w:t>
      </w:r>
      <w:r>
        <w:t xml:space="preserve"> grand</w:t>
      </w:r>
      <w:r w:rsidR="000B70F6">
        <w:t>s</w:t>
      </w:r>
      <w:r>
        <w:t xml:space="preserve"> droi</w:t>
      </w:r>
      <w:r w:rsidR="000948DD">
        <w:t>ts</w:t>
      </w:r>
      <w:r>
        <w:t xml:space="preserve"> et participe a la formation de la gaine rectusienne. </w:t>
      </w:r>
    </w:p>
    <w:p w14:paraId="7D69C7D0" w14:textId="43EFB27D" w:rsidR="006C49E0" w:rsidRDefault="006C49E0" w:rsidP="00BC3D34">
      <w:r>
        <w:t xml:space="preserve">Les fibres aponévrotiques vont donner 2 piliers </w:t>
      </w:r>
      <w:r w:rsidR="00F44304">
        <w:t>(un</w:t>
      </w:r>
      <w:r>
        <w:t xml:space="preserve"> interne et un externe) qui vont limiter l’orifice inguinal superficiel. </w:t>
      </w:r>
    </w:p>
    <w:p w14:paraId="4588076B" w14:textId="77777777" w:rsidR="000948DD" w:rsidRDefault="000948DD" w:rsidP="00BC3D34"/>
    <w:p w14:paraId="3B087454" w14:textId="77777777" w:rsidR="00955781" w:rsidRDefault="00955781" w:rsidP="00BC3D34"/>
    <w:p w14:paraId="4E638C7D" w14:textId="77777777" w:rsidR="00955781" w:rsidRDefault="00955781" w:rsidP="00BC3D34"/>
    <w:p w14:paraId="0E916805" w14:textId="175E5A43" w:rsidR="000948DD" w:rsidRPr="00955781" w:rsidRDefault="000948DD" w:rsidP="000948DD">
      <w:pPr>
        <w:pStyle w:val="Paragraphedeliste"/>
        <w:numPr>
          <w:ilvl w:val="0"/>
          <w:numId w:val="5"/>
        </w:numPr>
        <w:rPr>
          <w:i/>
        </w:rPr>
      </w:pPr>
      <w:r w:rsidRPr="00955781">
        <w:rPr>
          <w:i/>
        </w:rPr>
        <w:t>Le muscle oblique interne</w:t>
      </w:r>
      <w:r w:rsidR="00536FDC" w:rsidRPr="00955781">
        <w:rPr>
          <w:i/>
        </w:rPr>
        <w:t>.</w:t>
      </w:r>
    </w:p>
    <w:p w14:paraId="21EA927E" w14:textId="77777777" w:rsidR="000948DD" w:rsidRDefault="000948DD" w:rsidP="000948DD"/>
    <w:p w14:paraId="5D9F2B2B" w14:textId="39683B0F" w:rsidR="00F44304" w:rsidRDefault="00F44304" w:rsidP="000948DD">
      <w:r>
        <w:t xml:space="preserve">Schéma simplifié latéral du squelette. </w:t>
      </w:r>
    </w:p>
    <w:p w14:paraId="1177AB29" w14:textId="1F417D13" w:rsidR="000948DD" w:rsidRDefault="000948DD" w:rsidP="000948DD">
      <w:r>
        <w:t xml:space="preserve">Il se trouve sous le plan de l’oblique externe. </w:t>
      </w:r>
    </w:p>
    <w:p w14:paraId="18B97EC8" w14:textId="6E77A6F7" w:rsidR="000948DD" w:rsidRDefault="000948DD" w:rsidP="000948DD">
      <w:r>
        <w:t>Il a une direction opposée à l’oblique externe.</w:t>
      </w:r>
    </w:p>
    <w:p w14:paraId="7B72641D" w14:textId="364B0C1A" w:rsidR="000948DD" w:rsidRDefault="000948DD" w:rsidP="000948DD">
      <w:r>
        <w:t xml:space="preserve">Les fibres sont ascendantes et s’insèrent sur la crête </w:t>
      </w:r>
      <w:r w:rsidR="00F44304">
        <w:t>iliaque</w:t>
      </w:r>
      <w:r>
        <w:t xml:space="preserve"> et les processus transverses des </w:t>
      </w:r>
      <w:r w:rsidR="00F44304">
        <w:t>vertèbres</w:t>
      </w:r>
      <w:r>
        <w:t xml:space="preserve"> lombaires. Elles vont de bas en haut et d’arrière en avant. </w:t>
      </w:r>
    </w:p>
    <w:p w14:paraId="6331B085" w14:textId="39A38E65" w:rsidR="000948DD" w:rsidRDefault="000948DD" w:rsidP="000948DD">
      <w:r>
        <w:t xml:space="preserve">La portion aponévrotique va quand a elle se </w:t>
      </w:r>
      <w:r w:rsidRPr="000948DD">
        <w:rPr>
          <w:b/>
          <w:u w:val="single"/>
        </w:rPr>
        <w:t>dédoubler</w:t>
      </w:r>
      <w:r>
        <w:t xml:space="preserve"> et passer a la fois </w:t>
      </w:r>
      <w:r w:rsidRPr="000948DD">
        <w:rPr>
          <w:b/>
          <w:u w:val="single"/>
        </w:rPr>
        <w:t>en avant et en arrière</w:t>
      </w:r>
      <w:r>
        <w:t xml:space="preserve"> des muscles grands droits. </w:t>
      </w:r>
    </w:p>
    <w:p w14:paraId="0EC91F05" w14:textId="77777777" w:rsidR="000948DD" w:rsidRDefault="000948DD" w:rsidP="00CC281F"/>
    <w:p w14:paraId="1E6A9536" w14:textId="5C1F5C78" w:rsidR="000D3C83" w:rsidRDefault="000D3C83" w:rsidP="00CC281F">
      <w:r>
        <w:t>La faux in</w:t>
      </w:r>
      <w:r w:rsidR="001B6891">
        <w:t>guinale : arche musculaire pas strictement</w:t>
      </w:r>
      <w:r>
        <w:t xml:space="preserve"> inséré sur le ligament inguinal (il y a un espace </w:t>
      </w:r>
      <w:r w:rsidR="001B6891">
        <w:t>dans lequel va passer le cordon spermatique</w:t>
      </w:r>
      <w:r>
        <w:t xml:space="preserve">). </w:t>
      </w:r>
    </w:p>
    <w:p w14:paraId="4B2BF1FE" w14:textId="77777777" w:rsidR="00CC281F" w:rsidRDefault="00CC281F" w:rsidP="00CC281F"/>
    <w:p w14:paraId="198E26E6" w14:textId="77777777" w:rsidR="00536FDC" w:rsidRDefault="00536FDC" w:rsidP="00CC281F"/>
    <w:p w14:paraId="7D771533" w14:textId="025F26C1" w:rsidR="00536FDC" w:rsidRPr="00955781" w:rsidRDefault="00536FDC" w:rsidP="00536FDC">
      <w:pPr>
        <w:pStyle w:val="Paragraphedeliste"/>
        <w:numPr>
          <w:ilvl w:val="0"/>
          <w:numId w:val="5"/>
        </w:numPr>
        <w:rPr>
          <w:i/>
        </w:rPr>
      </w:pPr>
      <w:r w:rsidRPr="00955781">
        <w:rPr>
          <w:i/>
        </w:rPr>
        <w:t xml:space="preserve">Le muscle transverse. </w:t>
      </w:r>
    </w:p>
    <w:p w14:paraId="19B96CE6" w14:textId="77777777" w:rsidR="00536FDC" w:rsidRDefault="00536FDC" w:rsidP="00536FDC"/>
    <w:p w14:paraId="54771B5F" w14:textId="1030DE90" w:rsidR="006C4308" w:rsidRDefault="006C4308" w:rsidP="00536FDC">
      <w:r>
        <w:t xml:space="preserve">Schéma latéral du squelette ( ou tronc) </w:t>
      </w:r>
    </w:p>
    <w:p w14:paraId="13230A1D" w14:textId="0CC0DE32" w:rsidR="00536FDC" w:rsidRDefault="00536FDC" w:rsidP="00536FDC">
      <w:r>
        <w:t xml:space="preserve">C’est le muscle le plus important de la ceinture abdominale pour la statique abdominale. </w:t>
      </w:r>
    </w:p>
    <w:p w14:paraId="5E18EEDE" w14:textId="3F9DE79A" w:rsidR="00536FDC" w:rsidRDefault="00536FDC" w:rsidP="00536FDC">
      <w:r>
        <w:t>Il a des fibres transverses (horizontales)</w:t>
      </w:r>
      <w:r w:rsidR="00D422EE">
        <w:t xml:space="preserve"> qui s’insèrent sur le grill </w:t>
      </w:r>
      <w:r w:rsidR="006C4308">
        <w:t xml:space="preserve">costal, les processus transverses des vertèbres lombaires </w:t>
      </w:r>
      <w:r w:rsidR="00D422EE">
        <w:t>et</w:t>
      </w:r>
      <w:r w:rsidR="006C4308">
        <w:t xml:space="preserve"> sur</w:t>
      </w:r>
      <w:r w:rsidR="00D422EE">
        <w:t xml:space="preserve"> la crête </w:t>
      </w:r>
      <w:r w:rsidR="006C4308">
        <w:t>iliaque</w:t>
      </w:r>
      <w:r>
        <w:t>.</w:t>
      </w:r>
    </w:p>
    <w:p w14:paraId="1EA703DA" w14:textId="7AE96626" w:rsidR="00536FDC" w:rsidRDefault="00536FDC" w:rsidP="00536FDC">
      <w:r>
        <w:t xml:space="preserve">La portion aponévrotique passe </w:t>
      </w:r>
      <w:r w:rsidRPr="006C4308">
        <w:rPr>
          <w:b/>
          <w:u w:val="single"/>
        </w:rPr>
        <w:t>en arrière</w:t>
      </w:r>
      <w:r>
        <w:t xml:space="preserve"> des muscles grands droits (ou rectus abdominalis) et forme la portion </w:t>
      </w:r>
      <w:r w:rsidR="006C4308">
        <w:t>postérieure</w:t>
      </w:r>
      <w:r>
        <w:t xml:space="preserve"> de la gaine rectusienne. </w:t>
      </w:r>
    </w:p>
    <w:p w14:paraId="520D9300" w14:textId="0B785401" w:rsidR="006C4308" w:rsidRDefault="006C4308" w:rsidP="00536FDC">
      <w:r>
        <w:t xml:space="preserve">Il y a une union des fibres les plus inférieures de l’oblique interne et du transverse, et cette union forme : la faux inguinale. </w:t>
      </w:r>
    </w:p>
    <w:p w14:paraId="27CAD62A" w14:textId="77777777" w:rsidR="006C4308" w:rsidRDefault="006C4308" w:rsidP="00536FDC"/>
    <w:p w14:paraId="2B86CD38" w14:textId="77777777" w:rsidR="006C4308" w:rsidRDefault="006C4308" w:rsidP="00536FDC"/>
    <w:p w14:paraId="27CAB7F5" w14:textId="0ADD693A" w:rsidR="007A3CBC" w:rsidRDefault="007A3CBC" w:rsidP="00536FDC">
      <w:r>
        <w:t xml:space="preserve">Ce n’est pas comme ca sur toute la hauteur de la ligne xypho-pubienne : </w:t>
      </w:r>
    </w:p>
    <w:p w14:paraId="40049538" w14:textId="77777777" w:rsidR="007A3CBC" w:rsidRDefault="007A3CBC" w:rsidP="00536FDC"/>
    <w:p w14:paraId="6B1A8E6A" w14:textId="3D3F936F" w:rsidR="007A3CBC" w:rsidRDefault="007A3CBC" w:rsidP="00D85222">
      <w:pPr>
        <w:pStyle w:val="Paragraphedeliste"/>
        <w:numPr>
          <w:ilvl w:val="0"/>
          <w:numId w:val="6"/>
        </w:numPr>
      </w:pPr>
      <w:r>
        <w:t xml:space="preserve">Coupe horizontale de la gaine rectusienne </w:t>
      </w:r>
      <w:r w:rsidR="00205B65" w:rsidRPr="00D85222">
        <w:rPr>
          <w:i/>
        </w:rPr>
        <w:t>au dessus</w:t>
      </w:r>
      <w:r w:rsidR="00205B65">
        <w:t xml:space="preserve"> de l’ombilic : </w:t>
      </w:r>
    </w:p>
    <w:p w14:paraId="0CFC11B2" w14:textId="0C3757AC" w:rsidR="00205B65" w:rsidRDefault="00205B65" w:rsidP="00536FDC">
      <w:r>
        <w:t xml:space="preserve">-oblique externe, portion aponévrotique </w:t>
      </w:r>
      <w:r w:rsidRPr="00205B65">
        <w:rPr>
          <w:b/>
          <w:u w:val="single"/>
        </w:rPr>
        <w:t>en av</w:t>
      </w:r>
      <w:r>
        <w:t xml:space="preserve"> des rectus abdominalis</w:t>
      </w:r>
    </w:p>
    <w:p w14:paraId="5AA522DD" w14:textId="0B2043E9" w:rsidR="00205B65" w:rsidRDefault="00205B65" w:rsidP="00536FDC">
      <w:r>
        <w:t xml:space="preserve">-oblique interne, portion aponévrotique </w:t>
      </w:r>
      <w:r w:rsidRPr="00205B65">
        <w:rPr>
          <w:b/>
          <w:u w:val="single"/>
        </w:rPr>
        <w:t>se dédouble</w:t>
      </w:r>
      <w:r>
        <w:t xml:space="preserve"> et passe en av et  en arr</w:t>
      </w:r>
    </w:p>
    <w:p w14:paraId="422B1DBA" w14:textId="3DA0303B" w:rsidR="00205B65" w:rsidRDefault="00205B65" w:rsidP="00536FDC">
      <w:r>
        <w:t xml:space="preserve">-transverse, portion aponévrotique </w:t>
      </w:r>
      <w:r w:rsidRPr="00205B65">
        <w:rPr>
          <w:b/>
          <w:u w:val="single"/>
        </w:rPr>
        <w:t>en arr</w:t>
      </w:r>
      <w:r>
        <w:t xml:space="preserve"> des rectus abdominalis. </w:t>
      </w:r>
    </w:p>
    <w:p w14:paraId="0E9678AD" w14:textId="77777777" w:rsidR="00205B65" w:rsidRDefault="00205B65" w:rsidP="00536FDC"/>
    <w:p w14:paraId="456727CB" w14:textId="39FE4675" w:rsidR="00205B65" w:rsidRDefault="00205B65" w:rsidP="00D85222">
      <w:pPr>
        <w:pStyle w:val="Paragraphedeliste"/>
        <w:numPr>
          <w:ilvl w:val="0"/>
          <w:numId w:val="6"/>
        </w:numPr>
      </w:pPr>
      <w:r>
        <w:t xml:space="preserve">Coupe horizontale de la gaine rectusienne </w:t>
      </w:r>
      <w:r w:rsidRPr="00D85222">
        <w:rPr>
          <w:i/>
        </w:rPr>
        <w:t>en dessous</w:t>
      </w:r>
      <w:r>
        <w:t xml:space="preserve"> de l’ombilic : </w:t>
      </w:r>
    </w:p>
    <w:p w14:paraId="758861AF" w14:textId="6BDE770A" w:rsidR="008752C1" w:rsidRDefault="008752C1" w:rsidP="00536FDC">
      <w:r>
        <w:t xml:space="preserve">Au dessous d’un certain niveau tout passe en avant. </w:t>
      </w:r>
    </w:p>
    <w:p w14:paraId="31AD74A8" w14:textId="56716DCB" w:rsidR="00D85222" w:rsidRDefault="00D85222" w:rsidP="00536FDC">
      <w:pPr>
        <w:rPr>
          <w:b/>
          <w:u w:val="single"/>
        </w:rPr>
      </w:pPr>
      <w:r>
        <w:t>Les</w:t>
      </w:r>
      <w:r w:rsidR="008752C1">
        <w:t xml:space="preserve"> portion</w:t>
      </w:r>
      <w:r>
        <w:t>s</w:t>
      </w:r>
      <w:r w:rsidR="008752C1">
        <w:t xml:space="preserve"> aponévrotique</w:t>
      </w:r>
      <w:r>
        <w:t>s</w:t>
      </w:r>
      <w:r w:rsidR="008752C1">
        <w:t xml:space="preserve"> de l’oblique externe, de l’oblique interne et du transverse passe</w:t>
      </w:r>
      <w:r>
        <w:t>nt</w:t>
      </w:r>
      <w:r w:rsidR="008752C1">
        <w:t xml:space="preserve"> </w:t>
      </w:r>
      <w:r w:rsidR="008752C1" w:rsidRPr="008752C1">
        <w:rPr>
          <w:b/>
          <w:u w:val="single"/>
        </w:rPr>
        <w:t>en av</w:t>
      </w:r>
      <w:r w:rsidR="008752C1">
        <w:rPr>
          <w:b/>
          <w:u w:val="single"/>
        </w:rPr>
        <w:t>.</w:t>
      </w:r>
    </w:p>
    <w:p w14:paraId="347ACF71" w14:textId="423E9CDD" w:rsidR="00D85222" w:rsidRPr="00D85222" w:rsidRDefault="00D85222" w:rsidP="00536FDC">
      <w:r>
        <w:t xml:space="preserve">C’est au niveau de </w:t>
      </w:r>
      <w:r w:rsidRPr="00D85222">
        <w:rPr>
          <w:i/>
          <w:u w:val="single"/>
        </w:rPr>
        <w:t>l’arcade de Douglas</w:t>
      </w:r>
      <w:r>
        <w:t xml:space="preserve"> que cette transition a lieu. </w:t>
      </w:r>
    </w:p>
    <w:p w14:paraId="223B6350" w14:textId="1E1BD671" w:rsidR="006C4308" w:rsidRDefault="008752C1" w:rsidP="00536FDC">
      <w:r>
        <w:t xml:space="preserve"> </w:t>
      </w:r>
      <w:r w:rsidR="00D85222">
        <w:t xml:space="preserve">On peut rajouter le fascia transversalis (feuillet très fin) qui couvre le muscle transverse en arrière. Et le péritoine pariétal qui tapisse les parois de la cavité abdominale. </w:t>
      </w:r>
    </w:p>
    <w:p w14:paraId="63E14E7E" w14:textId="77777777" w:rsidR="00016AB1" w:rsidRDefault="00016AB1" w:rsidP="00536FDC"/>
    <w:p w14:paraId="4DF65043" w14:textId="77777777" w:rsidR="00016AB1" w:rsidRDefault="00016AB1" w:rsidP="00016AB1"/>
    <w:p w14:paraId="512FEB4F" w14:textId="77777777" w:rsidR="00016AB1" w:rsidRDefault="00016AB1" w:rsidP="00536FDC"/>
    <w:p w14:paraId="6FEF72FD" w14:textId="77777777" w:rsidR="00CC281F" w:rsidRDefault="00CC281F" w:rsidP="00CC281F"/>
    <w:p w14:paraId="501B4C52" w14:textId="48C187BB" w:rsidR="00CC281F" w:rsidRPr="00955781" w:rsidRDefault="00016AB1" w:rsidP="00955781">
      <w:pPr>
        <w:pStyle w:val="Paragraphedeliste"/>
        <w:numPr>
          <w:ilvl w:val="0"/>
          <w:numId w:val="8"/>
        </w:numPr>
        <w:jc w:val="center"/>
        <w:rPr>
          <w:b/>
          <w:sz w:val="28"/>
          <w:szCs w:val="28"/>
          <w:u w:val="single"/>
        </w:rPr>
      </w:pPr>
      <w:r w:rsidRPr="00955781">
        <w:rPr>
          <w:b/>
          <w:sz w:val="28"/>
          <w:szCs w:val="28"/>
          <w:u w:val="single"/>
        </w:rPr>
        <w:t>La région inguino-fémorale.</w:t>
      </w:r>
    </w:p>
    <w:p w14:paraId="3B3BEC07" w14:textId="77777777" w:rsidR="00016AB1" w:rsidRDefault="00016AB1" w:rsidP="00016AB1"/>
    <w:p w14:paraId="5C11664F" w14:textId="77777777" w:rsidR="00955781" w:rsidRDefault="00955781" w:rsidP="00016AB1"/>
    <w:p w14:paraId="12BFA61B" w14:textId="6C7AB9EF" w:rsidR="00016AB1" w:rsidRDefault="00016AB1" w:rsidP="00016AB1">
      <w:r>
        <w:t xml:space="preserve">Région ou se trouve 90% des hernies. </w:t>
      </w:r>
    </w:p>
    <w:p w14:paraId="36631B61" w14:textId="77777777" w:rsidR="00016AB1" w:rsidRDefault="00016AB1" w:rsidP="00016AB1"/>
    <w:p w14:paraId="1A17D956" w14:textId="264700D5" w:rsidR="001D057F" w:rsidRDefault="001D057F" w:rsidP="00016AB1">
      <w:r>
        <w:t xml:space="preserve">Hernie </w:t>
      </w:r>
      <w:r w:rsidRPr="00F45A5F">
        <w:rPr>
          <w:b/>
        </w:rPr>
        <w:t>symptomatique</w:t>
      </w:r>
      <w:r>
        <w:t xml:space="preserve"> = elle fait mal a la fin de la journée, la personne est restée debout toute la journée =&gt; ca a augmenté la pression abdominal et ca provoque la douleur. </w:t>
      </w:r>
    </w:p>
    <w:p w14:paraId="21326B31" w14:textId="77777777" w:rsidR="001D057F" w:rsidRDefault="001D057F" w:rsidP="00016AB1"/>
    <w:p w14:paraId="0CF7B08B" w14:textId="048F6DD8" w:rsidR="001D057F" w:rsidRDefault="001D057F" w:rsidP="00016AB1">
      <w:r>
        <w:t xml:space="preserve">Hernie </w:t>
      </w:r>
      <w:r w:rsidRPr="00F45A5F">
        <w:rPr>
          <w:b/>
        </w:rPr>
        <w:t>symptôme</w:t>
      </w:r>
      <w:r>
        <w:t xml:space="preserve"> = lorsqu’ ‘il y a une maladie autre intra péritonéal. </w:t>
      </w:r>
    </w:p>
    <w:p w14:paraId="7C590626" w14:textId="452DAFDC" w:rsidR="005951EB" w:rsidRDefault="001D057F" w:rsidP="00016AB1">
      <w:r>
        <w:t xml:space="preserve">Ex : de l’ulcère perforé, l’acide chlorhydrique sort dans la cavité péritonéale et va pouvoir s’infiltrer dans la hernie. On a mal à la hernie </w:t>
      </w:r>
      <w:r w:rsidRPr="001D057F">
        <w:rPr>
          <w:u w:val="single"/>
        </w:rPr>
        <w:t>MAIS</w:t>
      </w:r>
      <w:r>
        <w:t xml:space="preserve"> ce n’est pas elle qui fait mal c’est l’acide présent. </w:t>
      </w:r>
      <w:r w:rsidR="005951EB">
        <w:t xml:space="preserve">(on peut avoir d’autre maladie intra péritonéale : anévrisme intra péritonéal, ascite..) </w:t>
      </w:r>
    </w:p>
    <w:p w14:paraId="22AF6024" w14:textId="77777777" w:rsidR="00C36973" w:rsidRDefault="00C36973" w:rsidP="00016AB1"/>
    <w:p w14:paraId="07F6AF72" w14:textId="7DAB37D7" w:rsidR="00C36973" w:rsidRPr="00955781" w:rsidRDefault="00C36973" w:rsidP="00C36973">
      <w:pPr>
        <w:pStyle w:val="Paragraphedeliste"/>
        <w:numPr>
          <w:ilvl w:val="0"/>
          <w:numId w:val="9"/>
        </w:numPr>
        <w:rPr>
          <w:i/>
        </w:rPr>
      </w:pPr>
      <w:r w:rsidRPr="00955781">
        <w:rPr>
          <w:i/>
        </w:rPr>
        <w:t xml:space="preserve">Le canal inguinal </w:t>
      </w:r>
    </w:p>
    <w:p w14:paraId="34B7790A" w14:textId="0D41511F" w:rsidR="00C36973" w:rsidRDefault="008D70B6" w:rsidP="00C36973">
      <w:r>
        <w:t>Schéma 1 : canal inguinal</w:t>
      </w:r>
    </w:p>
    <w:p w14:paraId="3D07FD46" w14:textId="02B14CAB" w:rsidR="00C36973" w:rsidRDefault="00C36973" w:rsidP="00016AB1">
      <w:r>
        <w:t>Le canal inguinal est oblique au travers de la paroi de l’</w:t>
      </w:r>
      <w:r w:rsidR="00761F03">
        <w:t xml:space="preserve">abdomen. </w:t>
      </w:r>
    </w:p>
    <w:p w14:paraId="63E92806" w14:textId="0BFA7E45" w:rsidR="00761F03" w:rsidRDefault="00761F03" w:rsidP="00016AB1">
      <w:r>
        <w:t xml:space="preserve">Il présente 2 orifices : </w:t>
      </w:r>
    </w:p>
    <w:p w14:paraId="4090BEF4" w14:textId="2577EE16" w:rsidR="00761F03" w:rsidRDefault="00761F03" w:rsidP="00016AB1">
      <w:r>
        <w:t xml:space="preserve">-l’orifice inguinal superficiel (que l’on </w:t>
      </w:r>
      <w:r w:rsidR="001A71C7">
        <w:t xml:space="preserve">va </w:t>
      </w:r>
      <w:r>
        <w:t>détailler après)</w:t>
      </w:r>
    </w:p>
    <w:p w14:paraId="01F5A65A" w14:textId="323C870E" w:rsidR="00761F03" w:rsidRDefault="00761F03" w:rsidP="00016AB1">
      <w:r>
        <w:t xml:space="preserve">-l’orifice inguinal profond : c’est dans cet orifice que la gonade </w:t>
      </w:r>
      <w:r w:rsidR="008D70B6">
        <w:t xml:space="preserve">a la fin de la maturation embryonnaire va s’engager pour venir siéger dans le scrotum. </w:t>
      </w:r>
    </w:p>
    <w:p w14:paraId="5DAC3365" w14:textId="77777777" w:rsidR="008D70B6" w:rsidRDefault="008D70B6" w:rsidP="00016AB1"/>
    <w:p w14:paraId="5715F263" w14:textId="01D17727" w:rsidR="008D70B6" w:rsidRDefault="008D70B6" w:rsidP="00016AB1">
      <w:r>
        <w:t xml:space="preserve">Ce canal possède 4 parois : </w:t>
      </w:r>
    </w:p>
    <w:p w14:paraId="226B1A02" w14:textId="7D09B65F" w:rsidR="008D70B6" w:rsidRDefault="008D70B6" w:rsidP="00016AB1">
      <w:r>
        <w:t>-une paroi sup :</w:t>
      </w:r>
      <w:r w:rsidR="00C76A23">
        <w:t xml:space="preserve"> la faux inguinale</w:t>
      </w:r>
    </w:p>
    <w:p w14:paraId="5AAF75CD" w14:textId="5DC76005" w:rsidR="008D70B6" w:rsidRDefault="008D70B6" w:rsidP="00016AB1">
      <w:r>
        <w:t>-une paroi ant :</w:t>
      </w:r>
      <w:r w:rsidR="00D94E75">
        <w:t xml:space="preserve"> portion aponévrotique ant de l’oblique externe. </w:t>
      </w:r>
    </w:p>
    <w:p w14:paraId="5D4972E0" w14:textId="6DB1254E" w:rsidR="008D70B6" w:rsidRDefault="008D70B6" w:rsidP="00016AB1">
      <w:r>
        <w:t xml:space="preserve">-une paroi inf : </w:t>
      </w:r>
      <w:r w:rsidR="00587D66">
        <w:t>le ligament inguinal</w:t>
      </w:r>
    </w:p>
    <w:p w14:paraId="732239DA" w14:textId="3C9C354E" w:rsidR="008D70B6" w:rsidRDefault="008D70B6" w:rsidP="00016AB1">
      <w:r>
        <w:t xml:space="preserve">-une paroi post : </w:t>
      </w:r>
      <w:r w:rsidR="009F0516">
        <w:t xml:space="preserve">fascia transversalis. </w:t>
      </w:r>
    </w:p>
    <w:p w14:paraId="4F6658CF" w14:textId="77777777" w:rsidR="008D70B6" w:rsidRDefault="008D70B6" w:rsidP="00016AB1"/>
    <w:p w14:paraId="424BBBBB" w14:textId="60D740F6" w:rsidR="00CC281F" w:rsidRDefault="008D70B6" w:rsidP="00CC281F">
      <w:r>
        <w:t xml:space="preserve">Schéma 2 : orifice inguinal superficiel </w:t>
      </w:r>
    </w:p>
    <w:p w14:paraId="1193FE57" w14:textId="58C83BEF" w:rsidR="008D70B6" w:rsidRDefault="008D70B6" w:rsidP="00CC281F">
      <w:r>
        <w:t xml:space="preserve">En regard de la ligne de Malgaigne on a le ligament inguinal. </w:t>
      </w:r>
    </w:p>
    <w:p w14:paraId="75910DB8" w14:textId="48DE5829" w:rsidR="008D70B6" w:rsidRDefault="008D70B6" w:rsidP="00CC281F">
      <w:r>
        <w:t>La portion aponévrotique de l’oblique externe forme la paroi ant de la gaine rectusienne.</w:t>
      </w:r>
    </w:p>
    <w:p w14:paraId="14E8FB3B" w14:textId="3C31A823" w:rsidR="008D70B6" w:rsidRDefault="008D70B6" w:rsidP="00CC281F">
      <w:r>
        <w:t xml:space="preserve">Cette portion aponévrotique au niveau de la région inguinal dessine 2 piliers : un latéral et un médial. </w:t>
      </w:r>
    </w:p>
    <w:p w14:paraId="50FDDC52" w14:textId="6008D818" w:rsidR="008D70B6" w:rsidRDefault="008D70B6" w:rsidP="00CC281F">
      <w:r>
        <w:t xml:space="preserve">Ces piliers circonscrivent l’orifice inguinal superficiel. </w:t>
      </w:r>
    </w:p>
    <w:p w14:paraId="69B1AB63" w14:textId="25BCC418" w:rsidR="008D70B6" w:rsidRDefault="008D70B6" w:rsidP="00CC281F">
      <w:r>
        <w:t xml:space="preserve">Il y a le pilier π de Colles, qui va former la limite inférieur de l’orifice. </w:t>
      </w:r>
    </w:p>
    <w:p w14:paraId="3CE3F5EF" w14:textId="522E4BA9" w:rsidR="008D70B6" w:rsidRDefault="008D70B6" w:rsidP="00CC281F">
      <w:r>
        <w:t xml:space="preserve">De cet orifice inguinal superficiel sort le cordon spermatique. </w:t>
      </w:r>
    </w:p>
    <w:p w14:paraId="175926B2" w14:textId="36A3ED79" w:rsidR="008D70B6" w:rsidRDefault="008D70B6" w:rsidP="00CC281F">
      <w:r>
        <w:t xml:space="preserve">On représente l’artère spermatique. </w:t>
      </w:r>
    </w:p>
    <w:p w14:paraId="36C19791" w14:textId="77777777" w:rsidR="00ED6670" w:rsidRDefault="00ED6670" w:rsidP="00CC281F"/>
    <w:p w14:paraId="3BE054B1" w14:textId="1A244C35" w:rsidR="00ED6670" w:rsidRDefault="009F0516" w:rsidP="00CC281F">
      <w:r>
        <w:t>-</w:t>
      </w:r>
      <w:r w:rsidR="00ED6670">
        <w:t xml:space="preserve">On ouvre la </w:t>
      </w:r>
      <w:r w:rsidR="00C76A23">
        <w:t>paroi</w:t>
      </w:r>
      <w:r w:rsidR="00ED6670">
        <w:t xml:space="preserve"> ant : on tombe dans le canal inguinal. </w:t>
      </w:r>
    </w:p>
    <w:p w14:paraId="1D00475E" w14:textId="763BC2E8" w:rsidR="00ED6670" w:rsidRDefault="00ED6670" w:rsidP="00CC281F">
      <w:r>
        <w:t xml:space="preserve">On voie le cordon </w:t>
      </w:r>
      <w:r w:rsidR="00587D66">
        <w:t xml:space="preserve">spermatique </w:t>
      </w:r>
    </w:p>
    <w:p w14:paraId="0C5334D0" w14:textId="77777777" w:rsidR="00C76A23" w:rsidRDefault="00C76A23" w:rsidP="00CC281F"/>
    <w:p w14:paraId="6F1DC8BB" w14:textId="7D8C5B7A" w:rsidR="00C76A23" w:rsidRDefault="009F0516" w:rsidP="00CC281F">
      <w:r>
        <w:t>-</w:t>
      </w:r>
      <w:r w:rsidR="00C76A23">
        <w:t xml:space="preserve">On resèque la 1ere couche de l’oblique externe </w:t>
      </w:r>
    </w:p>
    <w:p w14:paraId="407144EF" w14:textId="77777777" w:rsidR="00C76A23" w:rsidRDefault="00C76A23" w:rsidP="00CC281F"/>
    <w:p w14:paraId="546E59DE" w14:textId="0C9E4971" w:rsidR="00C76A23" w:rsidRDefault="009F0516" w:rsidP="00CC281F">
      <w:r>
        <w:t>-</w:t>
      </w:r>
      <w:r w:rsidR="00C76A23">
        <w:t xml:space="preserve">La paroi supérieur = la faux inguinale </w:t>
      </w:r>
    </w:p>
    <w:p w14:paraId="78A65CF5" w14:textId="14D6F3CC" w:rsidR="00C76A23" w:rsidRDefault="00C76A23" w:rsidP="00CC281F">
      <w:r>
        <w:t>Union des fibres de l’oblique interne et du transverse.</w:t>
      </w:r>
    </w:p>
    <w:p w14:paraId="2EA897DE" w14:textId="77777777" w:rsidR="00C76A23" w:rsidRDefault="00C76A23" w:rsidP="00CC281F"/>
    <w:p w14:paraId="15538BEA" w14:textId="2F7419BE" w:rsidR="00C76A23" w:rsidRDefault="009F0516" w:rsidP="00CC281F">
      <w:r>
        <w:t>-</w:t>
      </w:r>
      <w:r w:rsidR="00C76A23">
        <w:t>La pa</w:t>
      </w:r>
      <w:r>
        <w:t>r</w:t>
      </w:r>
      <w:r w:rsidR="00C76A23">
        <w:t xml:space="preserve">oi postérieur est la fascia transversalis, </w:t>
      </w:r>
      <w:r>
        <w:t xml:space="preserve">qui </w:t>
      </w:r>
      <w:r w:rsidR="00C76A23">
        <w:t>tapisse la face profonde du muscle transverse et qui descend jusqu’au niveau du ligament inguinal</w:t>
      </w:r>
      <w:r>
        <w:t xml:space="preserve"> et forme la paroi post du canal. </w:t>
      </w:r>
    </w:p>
    <w:p w14:paraId="375324FD" w14:textId="77777777" w:rsidR="009F0516" w:rsidRDefault="009F0516" w:rsidP="00CC281F"/>
    <w:p w14:paraId="0BBED3EE" w14:textId="753F9F32" w:rsidR="009F0516" w:rsidRPr="00955781" w:rsidRDefault="00D4342D" w:rsidP="00D4342D">
      <w:pPr>
        <w:pStyle w:val="Paragraphedeliste"/>
        <w:numPr>
          <w:ilvl w:val="0"/>
          <w:numId w:val="9"/>
        </w:numPr>
        <w:rPr>
          <w:i/>
        </w:rPr>
      </w:pPr>
      <w:r w:rsidRPr="00955781">
        <w:rPr>
          <w:i/>
        </w:rPr>
        <w:t>Le cordon spermatique</w:t>
      </w:r>
    </w:p>
    <w:p w14:paraId="4DC0B72A" w14:textId="77777777" w:rsidR="00D4342D" w:rsidRDefault="00D4342D" w:rsidP="00D4342D"/>
    <w:p w14:paraId="3263A793" w14:textId="60620BD0" w:rsidR="00D4342D" w:rsidRDefault="00D4342D" w:rsidP="00D4342D">
      <w:r>
        <w:t>Il entre dans le canal inguinal au niveau de l’orifice inguinal profond et ressort au niveau de l’orifice inguinal superficiel, on y retrouve :</w:t>
      </w:r>
    </w:p>
    <w:p w14:paraId="7C23F555" w14:textId="77777777" w:rsidR="00256744" w:rsidRDefault="00256744" w:rsidP="00D4342D"/>
    <w:p w14:paraId="2C6C2299" w14:textId="0A87AD60" w:rsidR="00D4342D" w:rsidRDefault="00D4342D" w:rsidP="00D4342D">
      <w:r>
        <w:t>-l’artère spermatique qui provient de l’</w:t>
      </w:r>
      <w:r w:rsidR="00B13959">
        <w:t>aorte</w:t>
      </w:r>
      <w:r w:rsidR="00256744">
        <w:t xml:space="preserve"> (niveau L1-L2)</w:t>
      </w:r>
      <w:r w:rsidR="00B13959">
        <w:t>.</w:t>
      </w:r>
    </w:p>
    <w:p w14:paraId="2B5F945E" w14:textId="77777777" w:rsidR="00256744" w:rsidRDefault="00256744" w:rsidP="00D4342D"/>
    <w:p w14:paraId="420D5ECB" w14:textId="5F297CCB" w:rsidR="00B13959" w:rsidRDefault="00B13959" w:rsidP="00D4342D">
      <w:r>
        <w:t>-la veine spermatique qui se jette dans la veine cave inf</w:t>
      </w:r>
      <w:r w:rsidR="00256744">
        <w:t>, si varices de la veine spermatique = varicocèle (incontinence de la veine)</w:t>
      </w:r>
      <w:r>
        <w:t xml:space="preserve">. </w:t>
      </w:r>
    </w:p>
    <w:p w14:paraId="0CCBA920" w14:textId="77777777" w:rsidR="00256744" w:rsidRDefault="00256744" w:rsidP="0025674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573"/>
        <w:jc w:val="both"/>
      </w:pPr>
    </w:p>
    <w:p w14:paraId="66A38278" w14:textId="77777777" w:rsidR="00256744" w:rsidRDefault="00B13959" w:rsidP="0025674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573"/>
        <w:jc w:val="both"/>
        <w:rPr>
          <w:rFonts w:cs="Calibri"/>
          <w:b/>
          <w:bCs/>
        </w:rPr>
      </w:pPr>
      <w:r>
        <w:t>-les lymphatiques : la lymphe des testicules se draine dans les relais lymphatiques péricaves.</w:t>
      </w:r>
      <w:r w:rsidR="00256744">
        <w:t xml:space="preserve"> </w:t>
      </w:r>
      <w:r w:rsidR="00256744" w:rsidRPr="00256744">
        <w:rPr>
          <w:rFonts w:cs="Calibri"/>
          <w:bCs/>
        </w:rPr>
        <w:t xml:space="preserve">Le cancer du testicule est très lymphophile : Symptômes : </w:t>
      </w:r>
      <w:r w:rsidR="00256744" w:rsidRPr="00256744">
        <w:sym w:font="Wingdings 3" w:char="F06B"/>
      </w:r>
      <w:r w:rsidR="00256744" w:rsidRPr="00256744">
        <w:rPr>
          <w:rFonts w:cs="Calibri"/>
          <w:bCs/>
        </w:rPr>
        <w:t xml:space="preserve"> du volume, ou métastases rétro-péritonéales </w:t>
      </w:r>
      <w:r w:rsidR="00256744" w:rsidRPr="00256744">
        <w:sym w:font="Wingdings" w:char="F0E0"/>
      </w:r>
      <w:r w:rsidR="00256744" w:rsidRPr="00256744">
        <w:rPr>
          <w:rFonts w:cs="Calibri"/>
          <w:bCs/>
        </w:rPr>
        <w:t xml:space="preserve"> compression de la veine cave</w:t>
      </w:r>
      <w:r w:rsidR="00256744" w:rsidRPr="00256744">
        <w:rPr>
          <w:rFonts w:cs="Calibri"/>
          <w:bCs/>
          <w:color w:val="5F497A" w:themeColor="accent4" w:themeShade="BF"/>
        </w:rPr>
        <w:t xml:space="preserve"> </w:t>
      </w:r>
      <w:r w:rsidR="00256744" w:rsidRPr="00256744">
        <w:sym w:font="Wingdings" w:char="F0E0"/>
      </w:r>
      <w:r w:rsidR="00256744" w:rsidRPr="00256744">
        <w:rPr>
          <w:rFonts w:cs="Calibri"/>
          <w:bCs/>
          <w:color w:val="5F497A" w:themeColor="accent4" w:themeShade="BF"/>
        </w:rPr>
        <w:t xml:space="preserve"> </w:t>
      </w:r>
      <w:r w:rsidR="00256744" w:rsidRPr="00256744">
        <w:rPr>
          <w:rFonts w:cs="Calibri"/>
          <w:b/>
          <w:bCs/>
        </w:rPr>
        <w:t>embolie pulmonaire</w:t>
      </w:r>
    </w:p>
    <w:p w14:paraId="424E392C" w14:textId="655D0729" w:rsidR="00256744" w:rsidRPr="00256744" w:rsidRDefault="00256744" w:rsidP="0025674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573"/>
        <w:jc w:val="both"/>
        <w:rPr>
          <w:rFonts w:ascii="Helvetica" w:hAnsi="Helvetica" w:cs="Calibri"/>
          <w:bCs/>
          <w:color w:val="5F497A" w:themeColor="accent4" w:themeShade="BF"/>
          <w:sz w:val="20"/>
          <w:szCs w:val="22"/>
        </w:rPr>
      </w:pPr>
      <w:r>
        <w:rPr>
          <w:rFonts w:cs="Calibri"/>
          <w:bCs/>
        </w:rPr>
        <w:t xml:space="preserve">Le mode de révélation habituel du cancer du testicule est une embolie pulmonaire chez un homme jeune. </w:t>
      </w:r>
    </w:p>
    <w:p w14:paraId="4E393892" w14:textId="32B1B618" w:rsidR="00B13959" w:rsidRDefault="00B13959" w:rsidP="00D4342D"/>
    <w:p w14:paraId="50975C97" w14:textId="4CEC5E2E" w:rsidR="00256744" w:rsidRDefault="00256744" w:rsidP="00D4342D">
      <w:r>
        <w:t>-</w:t>
      </w:r>
      <w:r w:rsidR="00E843F1">
        <w:t>les nerfs :</w:t>
      </w:r>
      <w:r w:rsidR="005415BC">
        <w:t xml:space="preserve"> qui r</w:t>
      </w:r>
      <w:r w:rsidR="00427684">
        <w:t>emontent au niveau du plexus ceo</w:t>
      </w:r>
      <w:r w:rsidR="005415BC">
        <w:t xml:space="preserve">liaque, c’est pour cela que la projection du traumatisme testiculaire est abdominal (-&gt; épigastrique précisément). </w:t>
      </w:r>
    </w:p>
    <w:p w14:paraId="2E769DF2" w14:textId="77777777" w:rsidR="005415BC" w:rsidRDefault="005415BC" w:rsidP="00D4342D"/>
    <w:p w14:paraId="17960749" w14:textId="3D64F472" w:rsidR="005415BC" w:rsidRDefault="005415BC" w:rsidP="00D4342D">
      <w:r>
        <w:t xml:space="preserve">-le muscle </w:t>
      </w:r>
      <w:r w:rsidR="00427684">
        <w:t>crémaster, expansion de l’</w:t>
      </w:r>
      <w:r w:rsidR="00DB3989">
        <w:t>oblique in</w:t>
      </w:r>
      <w:r w:rsidR="00427684">
        <w:t xml:space="preserve">terne qui vient soutenir « Monseigneur », et permet de réguler la température du testicule. Reflexe crémastérien = contraction du muscle qui remonte le testicule vers le périnée. </w:t>
      </w:r>
      <w:r w:rsidR="00DB3989">
        <w:t xml:space="preserve">C’est un test qui est fait au paraplégique, on frotte la face médiale de la cuisse pour voir si il y a contraction du muscle, ca renseigne sur l’état du myélomère L1, pcq le muscle crémaster est innervé par une branche de L1. </w:t>
      </w:r>
    </w:p>
    <w:p w14:paraId="04F58A74" w14:textId="77777777" w:rsidR="001A71C7" w:rsidRDefault="001A71C7" w:rsidP="00D4342D"/>
    <w:p w14:paraId="0BD3317B" w14:textId="77777777" w:rsidR="001A71C7" w:rsidRDefault="001A71C7" w:rsidP="00D4342D"/>
    <w:p w14:paraId="401DFFB8" w14:textId="5B991902" w:rsidR="001A71C7" w:rsidRPr="00955781" w:rsidRDefault="001A71C7" w:rsidP="001A71C7">
      <w:pPr>
        <w:pStyle w:val="Paragraphedeliste"/>
        <w:numPr>
          <w:ilvl w:val="0"/>
          <w:numId w:val="9"/>
        </w:numPr>
        <w:rPr>
          <w:i/>
        </w:rPr>
      </w:pPr>
      <w:r w:rsidRPr="00955781">
        <w:rPr>
          <w:i/>
        </w:rPr>
        <w:t>Orifice inguinal profond</w:t>
      </w:r>
      <w:r w:rsidR="00AF4F5C" w:rsidRPr="00955781">
        <w:rPr>
          <w:i/>
        </w:rPr>
        <w:t xml:space="preserve">. </w:t>
      </w:r>
    </w:p>
    <w:p w14:paraId="1C913046" w14:textId="77777777" w:rsidR="00AF4F5C" w:rsidRDefault="00AF4F5C" w:rsidP="00AF4F5C"/>
    <w:p w14:paraId="4E16CBE6" w14:textId="3C8B74E9" w:rsidR="00AF4F5C" w:rsidRDefault="00AF4F5C" w:rsidP="00AF4F5C">
      <w:r>
        <w:t xml:space="preserve">Vue postérieur : on s’imagine que l’on est a la place du colon et que  l’on regarde la paroi de l’abdomen </w:t>
      </w:r>
    </w:p>
    <w:p w14:paraId="4D10E795" w14:textId="77777777" w:rsidR="00AF4F5C" w:rsidRDefault="00AF4F5C" w:rsidP="00AF4F5C"/>
    <w:p w14:paraId="2F575D9F" w14:textId="77777777" w:rsidR="007F5679" w:rsidRDefault="007F5679" w:rsidP="00AF4F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 w:right="-573"/>
        <w:jc w:val="both"/>
        <w:rPr>
          <w:rFonts w:cs="Calibri"/>
          <w:bCs/>
        </w:rPr>
      </w:pPr>
      <w:r>
        <w:rPr>
          <w:rFonts w:cs="Calibri"/>
          <w:bCs/>
        </w:rPr>
        <w:t>On représente :</w:t>
      </w:r>
    </w:p>
    <w:p w14:paraId="22D0FA89" w14:textId="45AF6405" w:rsidR="00AF4F5C" w:rsidRPr="00AF4F5C" w:rsidRDefault="00AF4F5C" w:rsidP="00AF4F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 w:right="-573"/>
        <w:jc w:val="both"/>
        <w:rPr>
          <w:rFonts w:cs="Calibri"/>
          <w:bCs/>
        </w:rPr>
      </w:pPr>
      <w:r w:rsidRPr="00AF4F5C">
        <w:rPr>
          <w:rFonts w:cs="Calibri"/>
          <w:bCs/>
        </w:rPr>
        <w:t>EIAS, éminence ilio-pectinée, branche ilio-pubienne, épine du pubis, trou obturateur, …</w:t>
      </w:r>
    </w:p>
    <w:p w14:paraId="46281929" w14:textId="77777777" w:rsidR="00AF4F5C" w:rsidRPr="00AF4F5C" w:rsidRDefault="00AF4F5C" w:rsidP="00AF4F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 w:right="-573"/>
        <w:jc w:val="both"/>
        <w:rPr>
          <w:rFonts w:cs="Calibri"/>
          <w:bCs/>
        </w:rPr>
      </w:pPr>
      <w:r w:rsidRPr="00AF4F5C">
        <w:rPr>
          <w:rFonts w:cs="Calibri"/>
          <w:bCs/>
        </w:rPr>
        <w:t xml:space="preserve">Le rectus abdominalis, D et G. Le ligament inguinal (EIAS </w:t>
      </w:r>
      <w:r w:rsidRPr="00AF4F5C">
        <w:rPr>
          <w:rFonts w:cs="Calibri"/>
          <w:bCs/>
        </w:rPr>
        <w:sym w:font="Wingdings" w:char="F0E0"/>
      </w:r>
      <w:r w:rsidRPr="00AF4F5C">
        <w:rPr>
          <w:rFonts w:cs="Calibri"/>
          <w:bCs/>
        </w:rPr>
        <w:t xml:space="preserve"> épine du pubis : paroi inf du canal inguinal).</w:t>
      </w:r>
    </w:p>
    <w:p w14:paraId="0B5A0700" w14:textId="77777777" w:rsidR="00AF4F5C" w:rsidRPr="00AF4F5C" w:rsidRDefault="00AF4F5C" w:rsidP="00AF4F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 w:right="-573"/>
        <w:jc w:val="both"/>
        <w:rPr>
          <w:rFonts w:cs="Calibri"/>
          <w:bCs/>
        </w:rPr>
      </w:pPr>
      <w:r w:rsidRPr="00AF4F5C">
        <w:rPr>
          <w:rFonts w:cs="Calibri"/>
          <w:bCs/>
        </w:rPr>
        <w:t>L’oblique externe, portion charnue. L’oblique interne, et le muscle transverse.</w:t>
      </w:r>
    </w:p>
    <w:p w14:paraId="17CB3AF5" w14:textId="05033408" w:rsidR="00AF4F5C" w:rsidRPr="00AF4F5C" w:rsidRDefault="00AF4F5C" w:rsidP="00AF4F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 w:right="-573"/>
        <w:jc w:val="both"/>
        <w:rPr>
          <w:rFonts w:cs="Calibri"/>
          <w:bCs/>
        </w:rPr>
      </w:pPr>
      <w:r w:rsidRPr="00AF4F5C">
        <w:rPr>
          <w:rFonts w:cs="Calibri"/>
          <w:bCs/>
        </w:rPr>
        <w:t>Union entre l’oblique interne et le transverse</w:t>
      </w:r>
      <w:r>
        <w:rPr>
          <w:rFonts w:cs="Calibri"/>
          <w:bCs/>
        </w:rPr>
        <w:t xml:space="preserve"> : faux inguinale </w:t>
      </w:r>
    </w:p>
    <w:p w14:paraId="6AA18611" w14:textId="77777777" w:rsidR="00AF4F5C" w:rsidRPr="00AF4F5C" w:rsidRDefault="00AF4F5C" w:rsidP="00AF4F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 w:right="-573"/>
        <w:jc w:val="both"/>
        <w:rPr>
          <w:rFonts w:cs="Calibri"/>
          <w:bCs/>
        </w:rPr>
      </w:pPr>
      <w:r w:rsidRPr="00AF4F5C">
        <w:rPr>
          <w:rFonts w:cs="Calibri"/>
          <w:bCs/>
        </w:rPr>
        <w:t>La couche qui tapisse le transverse ; fascia transversalis (paroi π)</w:t>
      </w:r>
    </w:p>
    <w:p w14:paraId="51A13BCD" w14:textId="77777777" w:rsidR="00AF4F5C" w:rsidRPr="00AF4F5C" w:rsidRDefault="00AF4F5C" w:rsidP="00AF4F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 w:right="-573"/>
        <w:jc w:val="both"/>
        <w:rPr>
          <w:rFonts w:cs="Calibri"/>
          <w:bCs/>
        </w:rPr>
      </w:pPr>
      <w:r w:rsidRPr="00AF4F5C">
        <w:rPr>
          <w:rFonts w:cs="Calibri"/>
          <w:bCs/>
        </w:rPr>
        <w:t>Le péritoine, encore plus en π.</w:t>
      </w:r>
    </w:p>
    <w:p w14:paraId="773E558F" w14:textId="77777777" w:rsidR="00AF4F5C" w:rsidRDefault="00AF4F5C" w:rsidP="00AF4F5C"/>
    <w:p w14:paraId="2D655094" w14:textId="77777777" w:rsidR="00AF4F5C" w:rsidRDefault="00AF4F5C" w:rsidP="00AF4F5C"/>
    <w:p w14:paraId="47F3EC13" w14:textId="542355DF" w:rsidR="00AF4F5C" w:rsidRDefault="00AF4F5C" w:rsidP="00AF4F5C">
      <w:r>
        <w:t xml:space="preserve">Il est limité par : </w:t>
      </w:r>
    </w:p>
    <w:p w14:paraId="00A85075" w14:textId="66EFCEA7" w:rsidR="00AF4F5C" w:rsidRDefault="00AF4F5C" w:rsidP="00AF4F5C">
      <w:r>
        <w:t>-En haut : la faux inguinale</w:t>
      </w:r>
    </w:p>
    <w:p w14:paraId="3923A89E" w14:textId="2F286DF2" w:rsidR="00AF4F5C" w:rsidRDefault="00AF4F5C" w:rsidP="00AF4F5C">
      <w:r>
        <w:t>-En bas : ligament inguinal</w:t>
      </w:r>
    </w:p>
    <w:p w14:paraId="021856CE" w14:textId="7AC6DF98" w:rsidR="0011664B" w:rsidRDefault="00AF4F5C" w:rsidP="00AF4F5C">
      <w:pPr>
        <w:rPr>
          <w:rFonts w:cs="Calibri"/>
          <w:bCs/>
        </w:rPr>
      </w:pPr>
      <w:r>
        <w:t xml:space="preserve">-En dedans : </w:t>
      </w:r>
      <w:r w:rsidRPr="00AF4F5C">
        <w:rPr>
          <w:rFonts w:cs="Calibri"/>
          <w:bCs/>
        </w:rPr>
        <w:t xml:space="preserve">par la dernière branche </w:t>
      </w:r>
      <w:r w:rsidRPr="00AF4F5C">
        <w:rPr>
          <w:rFonts w:cs="Calibri"/>
          <w:b/>
          <w:bCs/>
        </w:rPr>
        <w:t>artérielle</w:t>
      </w:r>
      <w:r w:rsidRPr="00AF4F5C">
        <w:rPr>
          <w:rFonts w:cs="Calibri"/>
          <w:bCs/>
        </w:rPr>
        <w:t xml:space="preserve"> de </w:t>
      </w:r>
      <w:r w:rsidRPr="00AF4F5C">
        <w:rPr>
          <w:rFonts w:cs="Calibri"/>
          <w:b/>
          <w:bCs/>
        </w:rPr>
        <w:t>l’iliaque externe</w:t>
      </w:r>
      <w:r>
        <w:rPr>
          <w:rFonts w:cs="Calibri"/>
          <w:bCs/>
        </w:rPr>
        <w:t xml:space="preserve"> avant</w:t>
      </w:r>
      <w:r w:rsidRPr="00AF4F5C">
        <w:rPr>
          <w:rFonts w:cs="Calibri"/>
          <w:bCs/>
        </w:rPr>
        <w:t xml:space="preserve"> qu’elle </w:t>
      </w:r>
      <w:r>
        <w:rPr>
          <w:rFonts w:cs="Calibri"/>
          <w:bCs/>
        </w:rPr>
        <w:t xml:space="preserve">ne </w:t>
      </w:r>
      <w:r w:rsidRPr="00AF4F5C">
        <w:rPr>
          <w:rFonts w:cs="Calibri"/>
          <w:bCs/>
        </w:rPr>
        <w:t xml:space="preserve">devienne </w:t>
      </w:r>
      <w:r>
        <w:rPr>
          <w:rFonts w:cs="Calibri"/>
          <w:bCs/>
        </w:rPr>
        <w:t xml:space="preserve">l’artère </w:t>
      </w:r>
      <w:r w:rsidRPr="00AF4F5C">
        <w:rPr>
          <w:rFonts w:cs="Calibri"/>
          <w:bCs/>
        </w:rPr>
        <w:t xml:space="preserve">fémorale : c’est </w:t>
      </w:r>
      <w:r w:rsidRPr="00AF4F5C">
        <w:rPr>
          <w:rFonts w:cs="Calibri"/>
          <w:b/>
          <w:bCs/>
        </w:rPr>
        <w:t>l’artère épigastrique caudale</w:t>
      </w:r>
      <w:r w:rsidRPr="00AF4F5C">
        <w:rPr>
          <w:rFonts w:cs="Calibri"/>
          <w:bCs/>
        </w:rPr>
        <w:t xml:space="preserve">. Elle va se plaquer à </w:t>
      </w:r>
      <w:r w:rsidR="007F5679">
        <w:rPr>
          <w:rFonts w:cs="Calibri"/>
          <w:bCs/>
        </w:rPr>
        <w:t xml:space="preserve">la face π du muscle grand droit pour </w:t>
      </w:r>
      <w:r w:rsidR="004341BD">
        <w:rPr>
          <w:rFonts w:cs="Calibri"/>
          <w:bCs/>
        </w:rPr>
        <w:t xml:space="preserve">aller </w:t>
      </w:r>
      <w:r w:rsidR="007F5679">
        <w:rPr>
          <w:rFonts w:cs="Calibri"/>
          <w:bCs/>
        </w:rPr>
        <w:t xml:space="preserve">rejoindre l’épigastrique craniale </w:t>
      </w:r>
      <w:r w:rsidR="004341BD">
        <w:rPr>
          <w:rFonts w:cs="Calibri"/>
          <w:bCs/>
        </w:rPr>
        <w:t xml:space="preserve">(qui est la poursuite de l’artère thoracique interne). </w:t>
      </w:r>
    </w:p>
    <w:p w14:paraId="3A7CC45B" w14:textId="73BD087F" w:rsidR="0011664B" w:rsidRDefault="0011664B" w:rsidP="00AF4F5C">
      <w:pPr>
        <w:rPr>
          <w:rFonts w:cs="Calibri"/>
          <w:bCs/>
        </w:rPr>
      </w:pPr>
      <w:r>
        <w:rPr>
          <w:rFonts w:cs="Calibri"/>
          <w:bCs/>
        </w:rPr>
        <w:t xml:space="preserve">Pour les puristes : l’artère épigastrique est contenue dans un épaississement du fascia transversalis : le ligament inter-fovéolaire de Hesselbach (ce ligament n’est rien d’autre que l’arcade de Douglas). </w:t>
      </w:r>
      <w:r w:rsidR="003C10A6">
        <w:rPr>
          <w:rFonts w:cs="Calibri"/>
          <w:bCs/>
        </w:rPr>
        <w:t xml:space="preserve">-&gt; mais on s’en fout un peu du ligament de Hesselbach. </w:t>
      </w:r>
    </w:p>
    <w:p w14:paraId="386AC965" w14:textId="77777777" w:rsidR="003C10A6" w:rsidRDefault="003C10A6" w:rsidP="00AF4F5C">
      <w:pPr>
        <w:rPr>
          <w:rFonts w:cs="Calibri"/>
          <w:bCs/>
        </w:rPr>
      </w:pPr>
    </w:p>
    <w:p w14:paraId="35FBE40D" w14:textId="77777777" w:rsidR="003C10A6" w:rsidRDefault="003C10A6" w:rsidP="00AF4F5C">
      <w:pPr>
        <w:rPr>
          <w:rFonts w:cs="Calibri"/>
          <w:bCs/>
        </w:rPr>
      </w:pPr>
    </w:p>
    <w:p w14:paraId="1B68A090" w14:textId="3176BF42" w:rsidR="003C10A6" w:rsidRPr="00955781" w:rsidRDefault="003C10A6" w:rsidP="00955781">
      <w:pPr>
        <w:pStyle w:val="Paragraphedeliste"/>
        <w:numPr>
          <w:ilvl w:val="0"/>
          <w:numId w:val="8"/>
        </w:numPr>
        <w:jc w:val="center"/>
        <w:rPr>
          <w:rFonts w:cs="Calibri"/>
          <w:b/>
          <w:bCs/>
          <w:sz w:val="28"/>
          <w:szCs w:val="28"/>
          <w:u w:val="single"/>
        </w:rPr>
      </w:pPr>
      <w:r w:rsidRPr="00955781">
        <w:rPr>
          <w:rFonts w:cs="Calibri"/>
          <w:b/>
          <w:bCs/>
          <w:sz w:val="28"/>
          <w:szCs w:val="28"/>
          <w:u w:val="single"/>
        </w:rPr>
        <w:t>Les différentes Hernies</w:t>
      </w:r>
    </w:p>
    <w:p w14:paraId="6824D8CB" w14:textId="77777777" w:rsidR="003C10A6" w:rsidRDefault="003C10A6" w:rsidP="003C10A6">
      <w:pPr>
        <w:rPr>
          <w:rFonts w:cs="Calibri"/>
          <w:bCs/>
        </w:rPr>
      </w:pPr>
    </w:p>
    <w:p w14:paraId="1076E63D" w14:textId="54ECACE6" w:rsidR="003C10A6" w:rsidRPr="00955781" w:rsidRDefault="003C10A6" w:rsidP="003C10A6">
      <w:pPr>
        <w:pStyle w:val="Paragraphedeliste"/>
        <w:numPr>
          <w:ilvl w:val="0"/>
          <w:numId w:val="10"/>
        </w:numPr>
        <w:rPr>
          <w:rFonts w:cs="Calibri"/>
          <w:bCs/>
          <w:i/>
        </w:rPr>
      </w:pPr>
      <w:r w:rsidRPr="00955781">
        <w:rPr>
          <w:rFonts w:cs="Calibri"/>
          <w:bCs/>
          <w:i/>
        </w:rPr>
        <w:t>Hernie Inguinale</w:t>
      </w:r>
    </w:p>
    <w:p w14:paraId="37B12908" w14:textId="77777777" w:rsidR="003C10A6" w:rsidRPr="003C10A6" w:rsidRDefault="003C10A6" w:rsidP="003C10A6">
      <w:pPr>
        <w:rPr>
          <w:rFonts w:cs="Calibri"/>
          <w:bCs/>
        </w:rPr>
      </w:pPr>
    </w:p>
    <w:p w14:paraId="33942217" w14:textId="15EFF9C7" w:rsidR="003C10A6" w:rsidRDefault="003C10A6" w:rsidP="003C10A6">
      <w:pPr>
        <w:rPr>
          <w:rFonts w:cs="Calibri"/>
          <w:bCs/>
        </w:rPr>
      </w:pPr>
      <w:r>
        <w:rPr>
          <w:rFonts w:cs="Calibri"/>
          <w:bCs/>
        </w:rPr>
        <w:t>C’est la hernie de l’homme, car on a le passage du cordon spermatique qui accentue la zone de faiblesse</w:t>
      </w:r>
      <w:r w:rsidR="00262666">
        <w:rPr>
          <w:rFonts w:cs="Calibri"/>
          <w:bCs/>
        </w:rPr>
        <w:t xml:space="preserve"> (il existe des hernies inguinales chez la femme mais très rare, l’équivalent du cordon spermatique est le ligament rond)</w:t>
      </w:r>
      <w:r>
        <w:rPr>
          <w:rFonts w:cs="Calibri"/>
          <w:bCs/>
        </w:rPr>
        <w:t xml:space="preserve">. </w:t>
      </w:r>
    </w:p>
    <w:p w14:paraId="087C922F" w14:textId="4AFB3EF6" w:rsidR="003C10A6" w:rsidRDefault="003C10A6" w:rsidP="003C10A6">
      <w:pPr>
        <w:rPr>
          <w:rFonts w:cs="Calibri"/>
          <w:bCs/>
        </w:rPr>
      </w:pPr>
      <w:r>
        <w:rPr>
          <w:rFonts w:cs="Calibri"/>
          <w:bCs/>
        </w:rPr>
        <w:t xml:space="preserve">2 types de hernies inguinales : </w:t>
      </w:r>
    </w:p>
    <w:p w14:paraId="35885A41" w14:textId="0575A24A" w:rsidR="003C10A6" w:rsidRPr="003C10A6" w:rsidRDefault="003C10A6" w:rsidP="003C10A6">
      <w:pPr>
        <w:pStyle w:val="Paragraphedeliste"/>
        <w:numPr>
          <w:ilvl w:val="0"/>
          <w:numId w:val="11"/>
        </w:numPr>
        <w:rPr>
          <w:rFonts w:cs="Calibri"/>
          <w:b/>
          <w:bCs/>
          <w:u w:val="single"/>
        </w:rPr>
      </w:pPr>
      <w:r w:rsidRPr="003C10A6">
        <w:rPr>
          <w:rFonts w:cs="Calibri"/>
          <w:bCs/>
        </w:rPr>
        <w:t xml:space="preserve">hernie de l’oblique externe, qui emprunte le trajet du cordon </w:t>
      </w:r>
      <w:r w:rsidRPr="003C10A6">
        <w:rPr>
          <w:rFonts w:cs="Calibri"/>
          <w:b/>
          <w:bCs/>
          <w:u w:val="single"/>
        </w:rPr>
        <w:t xml:space="preserve">en dehors de l’artère épigastrique </w:t>
      </w:r>
      <w:r>
        <w:rPr>
          <w:rFonts w:cs="Calibri"/>
          <w:bCs/>
        </w:rPr>
        <w:t>(généralement chez les hommes jeunes ou chez les enfants par une non fermeture du canal péritonéo-vaginal)</w:t>
      </w:r>
    </w:p>
    <w:p w14:paraId="38320BF1" w14:textId="64745A8F" w:rsidR="003C10A6" w:rsidRPr="00262666" w:rsidRDefault="003C10A6" w:rsidP="003C10A6">
      <w:pPr>
        <w:pStyle w:val="Paragraphedeliste"/>
        <w:numPr>
          <w:ilvl w:val="0"/>
          <w:numId w:val="11"/>
        </w:numPr>
        <w:rPr>
          <w:rFonts w:cs="Calibri"/>
          <w:b/>
          <w:bCs/>
          <w:u w:val="single"/>
        </w:rPr>
      </w:pPr>
      <w:r>
        <w:rPr>
          <w:rFonts w:cs="Calibri"/>
          <w:bCs/>
        </w:rPr>
        <w:t>hernie de l’oblique interne</w:t>
      </w:r>
      <w:r w:rsidR="00073C22">
        <w:rPr>
          <w:rFonts w:cs="Calibri"/>
          <w:bCs/>
        </w:rPr>
        <w:t xml:space="preserve"> ou directe</w:t>
      </w:r>
      <w:r>
        <w:rPr>
          <w:rFonts w:cs="Calibri"/>
          <w:bCs/>
        </w:rPr>
        <w:t xml:space="preserve">, </w:t>
      </w:r>
      <w:r w:rsidRPr="003C10A6">
        <w:rPr>
          <w:rFonts w:cs="Calibri"/>
          <w:b/>
          <w:bCs/>
          <w:u w:val="single"/>
        </w:rPr>
        <w:t>en dedans de l’artère épigastrique</w:t>
      </w:r>
      <w:r>
        <w:rPr>
          <w:rFonts w:cs="Calibri"/>
          <w:bCs/>
        </w:rPr>
        <w:t xml:space="preserve"> (en générale chez les hommes murs, </w:t>
      </w:r>
      <w:r w:rsidR="00CB0E89">
        <w:rPr>
          <w:rFonts w:cs="Calibri"/>
          <w:bCs/>
        </w:rPr>
        <w:t>travailleur</w:t>
      </w:r>
      <w:r w:rsidR="00857F74">
        <w:rPr>
          <w:rFonts w:cs="Calibri"/>
          <w:bCs/>
        </w:rPr>
        <w:t>s</w:t>
      </w:r>
      <w:r w:rsidR="00CB0E89">
        <w:rPr>
          <w:rFonts w:cs="Calibri"/>
          <w:bCs/>
        </w:rPr>
        <w:t xml:space="preserve"> de force, </w:t>
      </w:r>
      <w:r>
        <w:rPr>
          <w:rFonts w:cs="Calibri"/>
          <w:bCs/>
        </w:rPr>
        <w:t xml:space="preserve">type </w:t>
      </w:r>
      <w:r w:rsidR="00262666">
        <w:rPr>
          <w:rFonts w:cs="Calibri"/>
          <w:bCs/>
        </w:rPr>
        <w:t>maçon..)</w:t>
      </w:r>
    </w:p>
    <w:p w14:paraId="63D05DC9" w14:textId="77777777" w:rsidR="00262666" w:rsidRDefault="00262666" w:rsidP="00262666">
      <w:pPr>
        <w:rPr>
          <w:rFonts w:cs="Calibri"/>
          <w:b/>
          <w:bCs/>
          <w:u w:val="single"/>
        </w:rPr>
      </w:pPr>
    </w:p>
    <w:p w14:paraId="78711447" w14:textId="7C9D4E8C" w:rsidR="00262666" w:rsidRPr="00955781" w:rsidRDefault="00262666" w:rsidP="00262666">
      <w:pPr>
        <w:pStyle w:val="Paragraphedeliste"/>
        <w:numPr>
          <w:ilvl w:val="0"/>
          <w:numId w:val="10"/>
        </w:numPr>
        <w:rPr>
          <w:rFonts w:cs="Calibri"/>
          <w:bCs/>
          <w:i/>
        </w:rPr>
      </w:pPr>
      <w:r w:rsidRPr="00955781">
        <w:rPr>
          <w:rFonts w:cs="Calibri"/>
          <w:bCs/>
          <w:i/>
        </w:rPr>
        <w:t>Hernie Fémorale</w:t>
      </w:r>
    </w:p>
    <w:p w14:paraId="39DB5EB3" w14:textId="77777777" w:rsidR="00262666" w:rsidRDefault="00262666" w:rsidP="00262666">
      <w:pPr>
        <w:rPr>
          <w:rFonts w:cs="Calibri"/>
          <w:bCs/>
        </w:rPr>
      </w:pPr>
    </w:p>
    <w:p w14:paraId="2A91D1E7" w14:textId="0837BC5D" w:rsidR="00262666" w:rsidRDefault="00262666" w:rsidP="00262666">
      <w:pPr>
        <w:rPr>
          <w:rFonts w:cs="Calibri"/>
          <w:bCs/>
        </w:rPr>
      </w:pPr>
      <w:r>
        <w:rPr>
          <w:rFonts w:cs="Calibri"/>
          <w:bCs/>
        </w:rPr>
        <w:t>C’est la hernie de la femme, du a la grossesse qui engendre une dilatation de la paroi abdominale. (+ on prends de poids , + le panicule adipeux tire sur les muscles et étend le ligament inguinal, il va y avoir une augmentation de l’espace de lacune vasculaire.)</w:t>
      </w:r>
    </w:p>
    <w:p w14:paraId="07049F95" w14:textId="2B300258" w:rsidR="00262666" w:rsidRDefault="00262666" w:rsidP="00262666">
      <w:pPr>
        <w:rPr>
          <w:rFonts w:cs="Calibri"/>
          <w:bCs/>
        </w:rPr>
      </w:pPr>
      <w:r>
        <w:rPr>
          <w:rFonts w:cs="Calibri"/>
          <w:bCs/>
        </w:rPr>
        <w:t xml:space="preserve">C’est une hernie souvent petite et difficile à diagnostiquer  (surtt chez la femme âgée et obèse). </w:t>
      </w:r>
    </w:p>
    <w:p w14:paraId="6BD6B1D3" w14:textId="37672681" w:rsidR="00262666" w:rsidRDefault="00262666" w:rsidP="00262666">
      <w:pPr>
        <w:rPr>
          <w:rFonts w:cs="Calibri"/>
          <w:bCs/>
        </w:rPr>
      </w:pPr>
      <w:r>
        <w:rPr>
          <w:rFonts w:cs="Calibri"/>
          <w:bCs/>
        </w:rPr>
        <w:t xml:space="preserve">En clinique il est important de palper le Scarpa , cad en dedans du pédicule fémoral, et la si on sent une petite boule irréductible -&gt; hernie. </w:t>
      </w:r>
    </w:p>
    <w:p w14:paraId="0B3CE122" w14:textId="77777777" w:rsidR="00262666" w:rsidRDefault="00262666" w:rsidP="00262666">
      <w:pPr>
        <w:rPr>
          <w:rFonts w:cs="Calibri"/>
          <w:bCs/>
        </w:rPr>
      </w:pPr>
    </w:p>
    <w:p w14:paraId="39959DA8" w14:textId="77777777" w:rsidR="00262666" w:rsidRDefault="00262666" w:rsidP="00262666">
      <w:pPr>
        <w:rPr>
          <w:rFonts w:cs="Calibri"/>
          <w:bCs/>
        </w:rPr>
      </w:pPr>
    </w:p>
    <w:p w14:paraId="3BCE1ABC" w14:textId="23761569" w:rsidR="00262666" w:rsidRPr="00955781" w:rsidRDefault="00262666" w:rsidP="00262666">
      <w:pPr>
        <w:pStyle w:val="Paragraphedeliste"/>
        <w:numPr>
          <w:ilvl w:val="0"/>
          <w:numId w:val="10"/>
        </w:numPr>
        <w:rPr>
          <w:rFonts w:cs="Calibri"/>
          <w:bCs/>
          <w:i/>
        </w:rPr>
      </w:pPr>
      <w:r w:rsidRPr="00955781">
        <w:rPr>
          <w:rFonts w:cs="Calibri"/>
          <w:bCs/>
          <w:i/>
        </w:rPr>
        <w:t xml:space="preserve">Interrogatoire </w:t>
      </w:r>
    </w:p>
    <w:p w14:paraId="04201917" w14:textId="77777777" w:rsidR="00262666" w:rsidRDefault="00262666" w:rsidP="00262666">
      <w:pPr>
        <w:rPr>
          <w:rFonts w:cs="Calibri"/>
          <w:bCs/>
        </w:rPr>
      </w:pPr>
    </w:p>
    <w:p w14:paraId="3980131E" w14:textId="7BC32B1F" w:rsidR="00262666" w:rsidRDefault="00262666" w:rsidP="00262666">
      <w:pPr>
        <w:rPr>
          <w:rFonts w:cs="Calibri"/>
          <w:bCs/>
        </w:rPr>
      </w:pPr>
      <w:r>
        <w:rPr>
          <w:rFonts w:cs="Calibri"/>
          <w:bCs/>
        </w:rPr>
        <w:t xml:space="preserve">C’est très important de rechercher les facteurs de risques </w:t>
      </w:r>
      <w:r w:rsidR="00073C22">
        <w:rPr>
          <w:rFonts w:cs="Calibri"/>
          <w:bCs/>
        </w:rPr>
        <w:t xml:space="preserve">d’augmentation de la </w:t>
      </w:r>
      <w:r w:rsidR="00136236">
        <w:rPr>
          <w:rFonts w:cs="Calibri"/>
          <w:bCs/>
        </w:rPr>
        <w:t>pression</w:t>
      </w:r>
      <w:r w:rsidR="00073C22">
        <w:rPr>
          <w:rFonts w:cs="Calibri"/>
          <w:bCs/>
        </w:rPr>
        <w:t xml:space="preserve"> </w:t>
      </w:r>
      <w:r w:rsidR="00136236">
        <w:rPr>
          <w:rFonts w:cs="Calibri"/>
          <w:bCs/>
        </w:rPr>
        <w:t xml:space="preserve">abdominale. </w:t>
      </w:r>
    </w:p>
    <w:p w14:paraId="7CF65C34" w14:textId="77777777" w:rsidR="00136236" w:rsidRDefault="00136236" w:rsidP="00262666">
      <w:pPr>
        <w:rPr>
          <w:rFonts w:cs="Calibri"/>
          <w:bCs/>
        </w:rPr>
      </w:pPr>
    </w:p>
    <w:p w14:paraId="123C42DC" w14:textId="7D4C0638" w:rsidR="00136236" w:rsidRDefault="00136236" w:rsidP="00262666">
      <w:pPr>
        <w:rPr>
          <w:rFonts w:cs="Calibri"/>
          <w:bCs/>
        </w:rPr>
      </w:pPr>
      <w:r>
        <w:rPr>
          <w:rFonts w:cs="Calibri"/>
          <w:bCs/>
        </w:rPr>
        <w:t xml:space="preserve">5 questions : </w:t>
      </w:r>
    </w:p>
    <w:p w14:paraId="4AFA3EE7" w14:textId="77777777" w:rsidR="00136236" w:rsidRDefault="00136236" w:rsidP="00262666">
      <w:pPr>
        <w:rPr>
          <w:rFonts w:cs="Calibri"/>
          <w:bCs/>
        </w:rPr>
      </w:pPr>
    </w:p>
    <w:p w14:paraId="68979E88" w14:textId="16971DEB" w:rsidR="00136236" w:rsidRPr="00136236" w:rsidRDefault="00136236" w:rsidP="00136236">
      <w:pPr>
        <w:pStyle w:val="Paragraphedeliste"/>
        <w:numPr>
          <w:ilvl w:val="0"/>
          <w:numId w:val="11"/>
        </w:numPr>
        <w:rPr>
          <w:rFonts w:cs="Calibri"/>
          <w:bCs/>
        </w:rPr>
      </w:pPr>
      <w:r w:rsidRPr="00136236">
        <w:rPr>
          <w:rFonts w:cs="Calibri"/>
          <w:bCs/>
        </w:rPr>
        <w:t xml:space="preserve">Est ce que vous toussez ? De façon chronique ? De type BPCO ? Cancer du poumon ? -&gt; Avant d’opérer de la hernie faire une radio du poumon </w:t>
      </w:r>
    </w:p>
    <w:p w14:paraId="34575CFD" w14:textId="6FC17B86" w:rsidR="00136236" w:rsidRDefault="00136236" w:rsidP="00136236">
      <w:pPr>
        <w:pStyle w:val="Paragraphedeliste"/>
        <w:numPr>
          <w:ilvl w:val="0"/>
          <w:numId w:val="11"/>
        </w:numPr>
        <w:rPr>
          <w:rFonts w:cs="Calibri"/>
          <w:bCs/>
        </w:rPr>
      </w:pPr>
      <w:r>
        <w:rPr>
          <w:rFonts w:cs="Calibri"/>
          <w:bCs/>
        </w:rPr>
        <w:t>Etes vous constipé ? Du sang dans les selles ?</w:t>
      </w:r>
      <w:r w:rsidR="00B63976">
        <w:rPr>
          <w:rFonts w:cs="Calibri"/>
          <w:bCs/>
        </w:rPr>
        <w:t xml:space="preserve"> -&gt; faire un TR et un test Hémocult pour voir si cancer colorectal</w:t>
      </w:r>
    </w:p>
    <w:p w14:paraId="5A9EAB75" w14:textId="70ADA4F5" w:rsidR="00B63976" w:rsidRDefault="00B63976" w:rsidP="00136236">
      <w:pPr>
        <w:pStyle w:val="Paragraphedeliste"/>
        <w:numPr>
          <w:ilvl w:val="0"/>
          <w:numId w:val="11"/>
        </w:numPr>
        <w:rPr>
          <w:rFonts w:cs="Calibri"/>
          <w:bCs/>
        </w:rPr>
      </w:pPr>
      <w:r>
        <w:rPr>
          <w:rFonts w:cs="Calibri"/>
          <w:bCs/>
        </w:rPr>
        <w:t>Avez vous des difficultés à uriner ? -&gt; faire un TR pour voir si adénome ou cancer prostatique + dosage des PSA</w:t>
      </w:r>
    </w:p>
    <w:p w14:paraId="3DB555E9" w14:textId="27371A4E" w:rsidR="00B63976" w:rsidRDefault="00B63976" w:rsidP="00136236">
      <w:pPr>
        <w:pStyle w:val="Paragraphedeliste"/>
        <w:numPr>
          <w:ilvl w:val="0"/>
          <w:numId w:val="11"/>
        </w:numPr>
        <w:rPr>
          <w:rFonts w:cs="Calibri"/>
          <w:bCs/>
        </w:rPr>
      </w:pPr>
      <w:r>
        <w:rPr>
          <w:rFonts w:cs="Calibri"/>
          <w:bCs/>
        </w:rPr>
        <w:t>Etes vous obèse ? (en général on le voit pas nous même ^^)</w:t>
      </w:r>
    </w:p>
    <w:p w14:paraId="560B199C" w14:textId="295DAA74" w:rsidR="00B63976" w:rsidRPr="00136236" w:rsidRDefault="00B63976" w:rsidP="00136236">
      <w:pPr>
        <w:pStyle w:val="Paragraphedeliste"/>
        <w:numPr>
          <w:ilvl w:val="0"/>
          <w:numId w:val="11"/>
        </w:numPr>
        <w:rPr>
          <w:rFonts w:cs="Calibri"/>
          <w:bCs/>
        </w:rPr>
      </w:pPr>
      <w:r>
        <w:rPr>
          <w:rFonts w:cs="Calibri"/>
          <w:bCs/>
        </w:rPr>
        <w:t>Quel travail faites vous ? travail de force ?</w:t>
      </w:r>
    </w:p>
    <w:p w14:paraId="10EE12C5" w14:textId="77777777" w:rsidR="003C10A6" w:rsidRDefault="003C10A6" w:rsidP="003C10A6">
      <w:pPr>
        <w:rPr>
          <w:rFonts w:cs="Calibri"/>
          <w:bCs/>
        </w:rPr>
      </w:pPr>
    </w:p>
    <w:p w14:paraId="4CC502D2" w14:textId="60728D80" w:rsidR="00763C8E" w:rsidRDefault="003C10A6" w:rsidP="003C10A6">
      <w:pPr>
        <w:rPr>
          <w:rFonts w:cs="Calibri"/>
          <w:bCs/>
        </w:rPr>
      </w:pPr>
      <w:r>
        <w:rPr>
          <w:rFonts w:cs="Calibri"/>
          <w:bCs/>
        </w:rPr>
        <w:t xml:space="preserve"> </w:t>
      </w:r>
    </w:p>
    <w:p w14:paraId="444C8D80" w14:textId="0E503065" w:rsidR="00763C8E" w:rsidRDefault="00763C8E" w:rsidP="003C10A6">
      <w:pPr>
        <w:rPr>
          <w:rFonts w:cs="Calibri"/>
          <w:bCs/>
        </w:rPr>
      </w:pPr>
      <w:r>
        <w:rPr>
          <w:rFonts w:cs="Calibri"/>
          <w:bCs/>
        </w:rPr>
        <w:t>Important a retenir : le 1</w:t>
      </w:r>
      <w:r w:rsidRPr="00763C8E">
        <w:rPr>
          <w:rFonts w:cs="Calibri"/>
          <w:bCs/>
          <w:vertAlign w:val="superscript"/>
        </w:rPr>
        <w:t>er</w:t>
      </w:r>
      <w:r>
        <w:rPr>
          <w:rFonts w:cs="Calibri"/>
          <w:bCs/>
        </w:rPr>
        <w:t xml:space="preserve"> schéma (anatomie topographique) + la différence entre une hernie inguinale et une hernie fémorale (épidémiologie)+ les facteurs de risques. </w:t>
      </w:r>
    </w:p>
    <w:p w14:paraId="50D98F97" w14:textId="77777777" w:rsidR="00763C8E" w:rsidRDefault="00763C8E" w:rsidP="003C10A6">
      <w:pPr>
        <w:rPr>
          <w:rFonts w:cs="Calibri"/>
          <w:bCs/>
        </w:rPr>
      </w:pPr>
    </w:p>
    <w:p w14:paraId="4566745D" w14:textId="77777777" w:rsidR="00763C8E" w:rsidRDefault="00763C8E" w:rsidP="003C10A6">
      <w:pPr>
        <w:rPr>
          <w:rFonts w:cs="Calibri"/>
          <w:bCs/>
        </w:rPr>
      </w:pPr>
    </w:p>
    <w:p w14:paraId="47DD2D7C" w14:textId="068AEBD4" w:rsidR="00763C8E" w:rsidRPr="00955781" w:rsidRDefault="00763C8E" w:rsidP="00763C8E">
      <w:pPr>
        <w:jc w:val="center"/>
        <w:rPr>
          <w:rFonts w:cs="Calibri"/>
          <w:b/>
          <w:bCs/>
          <w:sz w:val="28"/>
          <w:szCs w:val="28"/>
          <w:u w:val="single"/>
        </w:rPr>
      </w:pPr>
      <w:r w:rsidRPr="00955781">
        <w:rPr>
          <w:rFonts w:cs="Calibri"/>
          <w:b/>
          <w:bCs/>
          <w:sz w:val="28"/>
          <w:szCs w:val="28"/>
          <w:u w:val="single"/>
        </w:rPr>
        <w:t>Embryologie du péritoine</w:t>
      </w:r>
    </w:p>
    <w:p w14:paraId="355D4977" w14:textId="77777777" w:rsidR="00763C8E" w:rsidRDefault="00763C8E" w:rsidP="00763C8E">
      <w:pPr>
        <w:jc w:val="center"/>
        <w:rPr>
          <w:rFonts w:cs="Calibri"/>
          <w:bCs/>
          <w:sz w:val="28"/>
          <w:szCs w:val="28"/>
        </w:rPr>
      </w:pPr>
    </w:p>
    <w:p w14:paraId="56D82B9A" w14:textId="77777777" w:rsidR="00763C8E" w:rsidRDefault="00763C8E" w:rsidP="00763C8E">
      <w:pPr>
        <w:rPr>
          <w:rFonts w:cs="Calibri"/>
          <w:bCs/>
          <w:sz w:val="28"/>
          <w:szCs w:val="28"/>
        </w:rPr>
      </w:pPr>
    </w:p>
    <w:p w14:paraId="2A5FFB5D" w14:textId="2AB48215" w:rsidR="00763C8E" w:rsidRDefault="003A520A" w:rsidP="00763C8E">
      <w:pPr>
        <w:rPr>
          <w:rFonts w:cs="Calibri"/>
          <w:bCs/>
        </w:rPr>
      </w:pPr>
      <w:r w:rsidRPr="003A520A">
        <w:rPr>
          <w:rFonts w:cs="Calibri"/>
          <w:bCs/>
        </w:rPr>
        <w:t>Schéma</w:t>
      </w:r>
      <w:r>
        <w:rPr>
          <w:rFonts w:cs="Calibri"/>
          <w:bCs/>
          <w:sz w:val="28"/>
          <w:szCs w:val="28"/>
        </w:rPr>
        <w:t xml:space="preserve"> </w:t>
      </w:r>
      <w:r>
        <w:rPr>
          <w:rFonts w:cs="Calibri"/>
          <w:bCs/>
        </w:rPr>
        <w:t>d’un embryon :</w:t>
      </w:r>
    </w:p>
    <w:p w14:paraId="69EF3C03" w14:textId="228EC8CE" w:rsidR="003A520A" w:rsidRDefault="003A520A" w:rsidP="00763C8E">
      <w:pPr>
        <w:rPr>
          <w:rFonts w:cs="Calibri"/>
          <w:bCs/>
        </w:rPr>
      </w:pPr>
      <w:r>
        <w:rPr>
          <w:rFonts w:cs="Calibri"/>
          <w:bCs/>
        </w:rPr>
        <w:t>Extrémité cranial</w:t>
      </w:r>
      <w:r w:rsidR="00955781">
        <w:rPr>
          <w:rFonts w:cs="Calibri"/>
          <w:bCs/>
        </w:rPr>
        <w:t>e</w:t>
      </w:r>
      <w:r>
        <w:rPr>
          <w:rFonts w:cs="Calibri"/>
          <w:bCs/>
        </w:rPr>
        <w:t xml:space="preserve"> avec les placodes optiques, les arcs branchiaux (6), la masse cardiaque et la vésicule ombilicale et l’extrémité caudale de l’embryon. </w:t>
      </w:r>
    </w:p>
    <w:p w14:paraId="65FCF1BD" w14:textId="77777777" w:rsidR="003A520A" w:rsidRDefault="003A520A" w:rsidP="00763C8E">
      <w:pPr>
        <w:rPr>
          <w:rFonts w:cs="Calibri"/>
          <w:bCs/>
        </w:rPr>
      </w:pPr>
    </w:p>
    <w:p w14:paraId="33D2D9B8" w14:textId="596E3165" w:rsidR="003A520A" w:rsidRDefault="003A520A" w:rsidP="00763C8E">
      <w:pPr>
        <w:rPr>
          <w:rFonts w:cs="Calibri"/>
          <w:bCs/>
        </w:rPr>
      </w:pPr>
      <w:r>
        <w:rPr>
          <w:rFonts w:cs="Calibri"/>
          <w:bCs/>
        </w:rPr>
        <w:t>Le tube digestif primitif de l’embryon va du stomadéum jusqu ‘a l’anse intestinale primitive.</w:t>
      </w:r>
    </w:p>
    <w:p w14:paraId="3F0FBA63" w14:textId="125959CF" w:rsidR="003A520A" w:rsidRDefault="003A520A" w:rsidP="00763C8E">
      <w:pPr>
        <w:rPr>
          <w:rFonts w:cs="Calibri"/>
          <w:bCs/>
        </w:rPr>
      </w:pPr>
      <w:r>
        <w:rPr>
          <w:rFonts w:cs="Calibri"/>
          <w:bCs/>
        </w:rPr>
        <w:t xml:space="preserve">En avant de l’intestin primitif on a le diverticule allantoïdien qui va donner la vessie. </w:t>
      </w:r>
    </w:p>
    <w:p w14:paraId="7222E5E1" w14:textId="14C5D608" w:rsidR="003A520A" w:rsidRDefault="003A520A" w:rsidP="00763C8E">
      <w:pPr>
        <w:rPr>
          <w:rFonts w:cs="Calibri"/>
          <w:bCs/>
        </w:rPr>
      </w:pPr>
      <w:r>
        <w:rPr>
          <w:rFonts w:cs="Calibri"/>
          <w:bCs/>
        </w:rPr>
        <w:t xml:space="preserve">Au début tout est dans un plan sagittal (comme chez les serpents). </w:t>
      </w:r>
    </w:p>
    <w:p w14:paraId="03136288" w14:textId="77777777" w:rsidR="00E57197" w:rsidRDefault="00E57197" w:rsidP="00763C8E">
      <w:pPr>
        <w:rPr>
          <w:rFonts w:cs="Calibri"/>
          <w:bCs/>
        </w:rPr>
      </w:pPr>
    </w:p>
    <w:p w14:paraId="53378A6A" w14:textId="1D862BFC" w:rsidR="003A520A" w:rsidRDefault="003A520A" w:rsidP="00763C8E">
      <w:pPr>
        <w:rPr>
          <w:rFonts w:cs="Calibri"/>
          <w:bCs/>
        </w:rPr>
      </w:pPr>
      <w:r>
        <w:rPr>
          <w:rFonts w:cs="Calibri"/>
          <w:bCs/>
        </w:rPr>
        <w:t xml:space="preserve">On a l’œsophage primitif, puis l’estomac primitif, puis l’anse intestinale primitive qui se poursuit par l’anse ombilicale avec l’intestin terminal. </w:t>
      </w:r>
    </w:p>
    <w:p w14:paraId="19B7A718" w14:textId="77777777" w:rsidR="00E57197" w:rsidRDefault="00E57197" w:rsidP="00763C8E">
      <w:pPr>
        <w:rPr>
          <w:rFonts w:cs="Calibri"/>
          <w:bCs/>
        </w:rPr>
      </w:pPr>
    </w:p>
    <w:p w14:paraId="02AF636E" w14:textId="5B6BD436" w:rsidR="003A520A" w:rsidRDefault="003A520A" w:rsidP="00763C8E">
      <w:pPr>
        <w:rPr>
          <w:rFonts w:cs="Calibri"/>
          <w:bCs/>
        </w:rPr>
      </w:pPr>
      <w:r>
        <w:rPr>
          <w:rFonts w:cs="Calibri"/>
          <w:bCs/>
        </w:rPr>
        <w:t xml:space="preserve">Il y a l’aorte primitive qui va donner 3 branches a </w:t>
      </w:r>
      <w:r w:rsidR="00E57197">
        <w:rPr>
          <w:rFonts w:cs="Calibri"/>
          <w:bCs/>
        </w:rPr>
        <w:t>destinée</w:t>
      </w:r>
      <w:r>
        <w:rPr>
          <w:rFonts w:cs="Calibri"/>
          <w:bCs/>
        </w:rPr>
        <w:t xml:space="preserve"> viscérales : </w:t>
      </w:r>
    </w:p>
    <w:p w14:paraId="4C399AE5" w14:textId="1C3D4039" w:rsidR="003A520A" w:rsidRDefault="00E57197" w:rsidP="00763C8E">
      <w:pPr>
        <w:rPr>
          <w:rFonts w:cs="Calibri"/>
          <w:bCs/>
        </w:rPr>
      </w:pPr>
      <w:r>
        <w:rPr>
          <w:rFonts w:cs="Calibri"/>
          <w:bCs/>
        </w:rPr>
        <w:t>-Tronc coe</w:t>
      </w:r>
      <w:r w:rsidR="003A520A">
        <w:rPr>
          <w:rFonts w:cs="Calibri"/>
          <w:bCs/>
        </w:rPr>
        <w:t xml:space="preserve">liaque : 1 branche pour l’estomac, 1 branche pour la rate, et 1 branche pour le foie. </w:t>
      </w:r>
    </w:p>
    <w:p w14:paraId="7B15920C" w14:textId="1968C492" w:rsidR="003A520A" w:rsidRDefault="003A520A" w:rsidP="00763C8E">
      <w:pPr>
        <w:rPr>
          <w:rFonts w:cs="Calibri"/>
          <w:bCs/>
        </w:rPr>
      </w:pPr>
      <w:r>
        <w:rPr>
          <w:rFonts w:cs="Calibri"/>
          <w:bCs/>
        </w:rPr>
        <w:t xml:space="preserve">-Artère mésentérique supérieur pour l’anse intestinale primitive. </w:t>
      </w:r>
    </w:p>
    <w:p w14:paraId="3FB2AF3E" w14:textId="25AB513A" w:rsidR="00464556" w:rsidRDefault="003A520A" w:rsidP="00763C8E">
      <w:pPr>
        <w:rPr>
          <w:rFonts w:cs="Calibri"/>
          <w:bCs/>
        </w:rPr>
      </w:pPr>
      <w:r>
        <w:rPr>
          <w:rFonts w:cs="Calibri"/>
          <w:bCs/>
        </w:rPr>
        <w:t>-</w:t>
      </w:r>
      <w:r w:rsidR="00464556">
        <w:rPr>
          <w:rFonts w:cs="Calibri"/>
          <w:bCs/>
        </w:rPr>
        <w:t>Artère</w:t>
      </w:r>
      <w:r>
        <w:rPr>
          <w:rFonts w:cs="Calibri"/>
          <w:bCs/>
        </w:rPr>
        <w:t xml:space="preserve"> mésentérique inférieur pour l’intestin terminal</w:t>
      </w:r>
    </w:p>
    <w:p w14:paraId="44F9BF9B" w14:textId="2A835548" w:rsidR="00464556" w:rsidRDefault="00464556" w:rsidP="00763C8E">
      <w:pPr>
        <w:rPr>
          <w:rFonts w:cs="Calibri"/>
          <w:bCs/>
        </w:rPr>
      </w:pPr>
      <w:r>
        <w:rPr>
          <w:rFonts w:cs="Calibri"/>
          <w:bCs/>
        </w:rPr>
        <w:t xml:space="preserve">L’anse intestinale primitive a une branche craniale et une branche caudale. </w:t>
      </w:r>
    </w:p>
    <w:p w14:paraId="1435F737" w14:textId="3E5C36FA" w:rsidR="00464556" w:rsidRDefault="00464556" w:rsidP="00763C8E">
      <w:pPr>
        <w:rPr>
          <w:rFonts w:cs="Calibri"/>
          <w:bCs/>
        </w:rPr>
      </w:pPr>
      <w:r>
        <w:rPr>
          <w:rFonts w:cs="Calibri"/>
          <w:bCs/>
        </w:rPr>
        <w:t xml:space="preserve">Sur la branche caudale se trouve un petit diverticule = le bourgeon </w:t>
      </w:r>
      <w:r w:rsidR="00E57197">
        <w:rPr>
          <w:rFonts w:cs="Calibri"/>
          <w:bCs/>
        </w:rPr>
        <w:t>caecale</w:t>
      </w:r>
      <w:r>
        <w:rPr>
          <w:rFonts w:cs="Calibri"/>
          <w:bCs/>
        </w:rPr>
        <w:t xml:space="preserve">. </w:t>
      </w:r>
    </w:p>
    <w:p w14:paraId="17011CBB" w14:textId="77777777" w:rsidR="00464556" w:rsidRDefault="00464556" w:rsidP="00763C8E">
      <w:pPr>
        <w:rPr>
          <w:rFonts w:cs="Calibri"/>
          <w:bCs/>
        </w:rPr>
      </w:pPr>
    </w:p>
    <w:p w14:paraId="4B9DAB29" w14:textId="66E282E9" w:rsidR="00464556" w:rsidRDefault="00E57197" w:rsidP="00763C8E">
      <w:pPr>
        <w:rPr>
          <w:rFonts w:cs="Calibri"/>
          <w:bCs/>
        </w:rPr>
      </w:pPr>
      <w:r>
        <w:rPr>
          <w:rFonts w:cs="Calibri"/>
          <w:bCs/>
        </w:rPr>
        <w:t>Au niveau du tronc cae</w:t>
      </w:r>
      <w:r w:rsidR="00464556">
        <w:rPr>
          <w:rFonts w:cs="Calibri"/>
          <w:bCs/>
        </w:rPr>
        <w:t xml:space="preserve">liaque on voit : </w:t>
      </w:r>
      <w:r w:rsidR="000C5FA5">
        <w:rPr>
          <w:rFonts w:cs="Calibri"/>
          <w:bCs/>
        </w:rPr>
        <w:t xml:space="preserve">l’aorte en </w:t>
      </w:r>
      <w:r>
        <w:rPr>
          <w:rFonts w:cs="Calibri"/>
          <w:bCs/>
        </w:rPr>
        <w:t>arrière</w:t>
      </w:r>
      <w:r w:rsidR="000C5FA5">
        <w:rPr>
          <w:rFonts w:cs="Calibri"/>
          <w:bCs/>
        </w:rPr>
        <w:t xml:space="preserve">, l’estomac dans un plan </w:t>
      </w:r>
      <w:r>
        <w:rPr>
          <w:rFonts w:cs="Calibri"/>
          <w:bCs/>
        </w:rPr>
        <w:t>sagittal</w:t>
      </w:r>
      <w:r w:rsidR="000C5FA5">
        <w:rPr>
          <w:rFonts w:cs="Calibri"/>
          <w:bCs/>
        </w:rPr>
        <w:t xml:space="preserve"> et en avant le bourgeon hépatique. La cavité abdominale est un dérivé de la cavité coelomique. </w:t>
      </w:r>
    </w:p>
    <w:p w14:paraId="7C67070F" w14:textId="06EA811B" w:rsidR="000C5FA5" w:rsidRDefault="000C5FA5" w:rsidP="00763C8E">
      <w:pPr>
        <w:rPr>
          <w:rFonts w:cs="Calibri"/>
          <w:bCs/>
        </w:rPr>
      </w:pPr>
      <w:r>
        <w:rPr>
          <w:rFonts w:cs="Calibri"/>
          <w:bCs/>
        </w:rPr>
        <w:t xml:space="preserve">On voit que le péritoine </w:t>
      </w:r>
      <w:r w:rsidR="00E57197">
        <w:rPr>
          <w:rFonts w:cs="Calibri"/>
          <w:bCs/>
        </w:rPr>
        <w:t>pariétal</w:t>
      </w:r>
      <w:r>
        <w:rPr>
          <w:rFonts w:cs="Calibri"/>
          <w:bCs/>
        </w:rPr>
        <w:t xml:space="preserve"> se réfléchi</w:t>
      </w:r>
      <w:r w:rsidR="00E57197">
        <w:rPr>
          <w:rFonts w:cs="Calibri"/>
          <w:bCs/>
        </w:rPr>
        <w:t>t</w:t>
      </w:r>
      <w:r>
        <w:rPr>
          <w:rFonts w:cs="Calibri"/>
          <w:bCs/>
        </w:rPr>
        <w:t xml:space="preserve"> et délimite la cavité </w:t>
      </w:r>
      <w:r w:rsidR="00E57197">
        <w:rPr>
          <w:rFonts w:cs="Calibri"/>
          <w:bCs/>
        </w:rPr>
        <w:t>péritonéale</w:t>
      </w:r>
      <w:r>
        <w:rPr>
          <w:rFonts w:cs="Calibri"/>
          <w:bCs/>
        </w:rPr>
        <w:t>, et donne un feuillet pariétal et un feuillet viscéral</w:t>
      </w:r>
      <w:r w:rsidR="00691B9D">
        <w:rPr>
          <w:rFonts w:cs="Calibri"/>
          <w:bCs/>
        </w:rPr>
        <w:t xml:space="preserve">. </w:t>
      </w:r>
    </w:p>
    <w:p w14:paraId="0D44A5F4" w14:textId="77777777" w:rsidR="00691B9D" w:rsidRDefault="00691B9D" w:rsidP="00763C8E">
      <w:pPr>
        <w:rPr>
          <w:rFonts w:cs="Calibri"/>
          <w:bCs/>
        </w:rPr>
      </w:pPr>
    </w:p>
    <w:p w14:paraId="77F77347" w14:textId="1A4BCFF5" w:rsidR="00691B9D" w:rsidRDefault="00691B9D" w:rsidP="00763C8E">
      <w:pPr>
        <w:rPr>
          <w:rFonts w:cs="Calibri"/>
          <w:bCs/>
        </w:rPr>
      </w:pPr>
      <w:r>
        <w:rPr>
          <w:rFonts w:cs="Calibri"/>
          <w:bCs/>
        </w:rPr>
        <w:t xml:space="preserve">L’accolement de 2 feuillets </w:t>
      </w:r>
      <w:r w:rsidR="00E57197">
        <w:rPr>
          <w:rFonts w:cs="Calibri"/>
          <w:bCs/>
        </w:rPr>
        <w:t>viscéraux</w:t>
      </w:r>
      <w:r>
        <w:rPr>
          <w:rFonts w:cs="Calibri"/>
          <w:bCs/>
        </w:rPr>
        <w:t xml:space="preserve"> s’appelle un méso. </w:t>
      </w:r>
    </w:p>
    <w:p w14:paraId="7C1A1877" w14:textId="77777777" w:rsidR="00691B9D" w:rsidRDefault="00691B9D" w:rsidP="00763C8E">
      <w:pPr>
        <w:rPr>
          <w:rFonts w:cs="Calibri"/>
          <w:bCs/>
        </w:rPr>
      </w:pPr>
    </w:p>
    <w:p w14:paraId="2229EF6B" w14:textId="19C8A4F9" w:rsidR="00691B9D" w:rsidRDefault="00691B9D" w:rsidP="00763C8E">
      <w:pPr>
        <w:rPr>
          <w:rFonts w:cs="Calibri"/>
          <w:bCs/>
        </w:rPr>
      </w:pPr>
      <w:r>
        <w:rPr>
          <w:rFonts w:cs="Calibri"/>
          <w:bCs/>
        </w:rPr>
        <w:t xml:space="preserve">A ce niveau on a un mésogastre dorsal et un mésogastre ventral. Dans les mésos courent les vaisseaux. </w:t>
      </w:r>
    </w:p>
    <w:p w14:paraId="4389D54C" w14:textId="77777777" w:rsidR="00691B9D" w:rsidRDefault="00691B9D" w:rsidP="00763C8E">
      <w:pPr>
        <w:rPr>
          <w:rFonts w:cs="Calibri"/>
          <w:bCs/>
        </w:rPr>
      </w:pPr>
    </w:p>
    <w:p w14:paraId="416D93A9" w14:textId="64AAD55D" w:rsidR="00691B9D" w:rsidRDefault="00691B9D" w:rsidP="00763C8E">
      <w:pPr>
        <w:rPr>
          <w:rFonts w:cs="Calibri"/>
          <w:bCs/>
        </w:rPr>
      </w:pPr>
      <w:r>
        <w:rPr>
          <w:rFonts w:cs="Calibri"/>
          <w:bCs/>
        </w:rPr>
        <w:t>A l’étage de l’estomac, le foie va migrer vers la droite et la rate vers la gauche. Ainsi l’estomac se trouve dans un plan frontal (alors qu’il</w:t>
      </w:r>
      <w:r w:rsidR="00E57197">
        <w:rPr>
          <w:rFonts w:cs="Calibri"/>
          <w:bCs/>
        </w:rPr>
        <w:t xml:space="preserve"> </w:t>
      </w:r>
      <w:r>
        <w:rPr>
          <w:rFonts w:cs="Calibri"/>
          <w:bCs/>
        </w:rPr>
        <w:t xml:space="preserve">était sagittal)  et va être délimité un diverticule de la cavité péritonéale: la bourse ommental (située en arrière de l’estomac). </w:t>
      </w:r>
    </w:p>
    <w:p w14:paraId="0E09F612" w14:textId="77777777" w:rsidR="00224259" w:rsidRDefault="00224259" w:rsidP="00763C8E">
      <w:pPr>
        <w:rPr>
          <w:rFonts w:cs="Calibri"/>
          <w:bCs/>
        </w:rPr>
      </w:pPr>
    </w:p>
    <w:p w14:paraId="2F31C644" w14:textId="2BB73B73" w:rsidR="00224259" w:rsidRDefault="00224259" w:rsidP="00763C8E">
      <w:pPr>
        <w:rPr>
          <w:rFonts w:cs="Calibri"/>
          <w:bCs/>
        </w:rPr>
      </w:pPr>
      <w:r>
        <w:rPr>
          <w:rFonts w:cs="Calibri"/>
          <w:bCs/>
        </w:rPr>
        <w:t xml:space="preserve">Dernier schéma : </w:t>
      </w:r>
    </w:p>
    <w:p w14:paraId="4B80EAA9" w14:textId="612BF8DA" w:rsidR="00224259" w:rsidRDefault="00224259" w:rsidP="00763C8E">
      <w:pPr>
        <w:rPr>
          <w:rFonts w:cs="Calibri"/>
          <w:bCs/>
        </w:rPr>
      </w:pPr>
      <w:r>
        <w:rPr>
          <w:rFonts w:cs="Calibri"/>
          <w:bCs/>
        </w:rPr>
        <w:t xml:space="preserve">Au niveau de l’anse intestinale primitive, on n’observe pas de méso en avant de l’anse. Le mésogastre ventral n’existe qu’a l’étage du duodénum et de l’estomac. </w:t>
      </w:r>
    </w:p>
    <w:p w14:paraId="48B4F51B" w14:textId="7F2703B1" w:rsidR="00224259" w:rsidRDefault="00224259" w:rsidP="00763C8E">
      <w:pPr>
        <w:rPr>
          <w:rFonts w:cs="Calibri"/>
          <w:bCs/>
        </w:rPr>
      </w:pPr>
      <w:r>
        <w:rPr>
          <w:rFonts w:cs="Calibri"/>
          <w:bCs/>
        </w:rPr>
        <w:t xml:space="preserve">Au dessous n’est présent qu’un mésogastre dorsal = le </w:t>
      </w:r>
      <w:r w:rsidRPr="00F45A5F">
        <w:rPr>
          <w:rFonts w:cs="Calibri"/>
          <w:b/>
          <w:bCs/>
        </w:rPr>
        <w:t>mésentère.</w:t>
      </w:r>
      <w:r>
        <w:rPr>
          <w:rFonts w:cs="Calibri"/>
          <w:bCs/>
        </w:rPr>
        <w:t xml:space="preserve"> </w:t>
      </w:r>
    </w:p>
    <w:p w14:paraId="07987757" w14:textId="77777777" w:rsidR="00224259" w:rsidRDefault="00224259" w:rsidP="00763C8E">
      <w:pPr>
        <w:rPr>
          <w:rFonts w:cs="Calibri"/>
          <w:bCs/>
        </w:rPr>
      </w:pPr>
    </w:p>
    <w:p w14:paraId="16C59B42" w14:textId="64D62280" w:rsidR="00224259" w:rsidRDefault="002E4813" w:rsidP="00763C8E">
      <w:pPr>
        <w:rPr>
          <w:rFonts w:cs="Calibri"/>
          <w:bCs/>
        </w:rPr>
      </w:pPr>
      <w:r>
        <w:rPr>
          <w:rFonts w:cs="Calibri"/>
          <w:bCs/>
        </w:rPr>
        <w:t>-</w:t>
      </w:r>
      <w:r w:rsidR="00224259">
        <w:rPr>
          <w:rFonts w:cs="Calibri"/>
          <w:bCs/>
        </w:rPr>
        <w:t xml:space="preserve">Lorsque la vésicule ombilicale ne régresse pas ca donne le </w:t>
      </w:r>
      <w:r w:rsidR="00224259" w:rsidRPr="00F45A5F">
        <w:rPr>
          <w:rFonts w:cs="Calibri"/>
          <w:b/>
          <w:bCs/>
        </w:rPr>
        <w:t xml:space="preserve">diverticule de </w:t>
      </w:r>
      <w:r w:rsidR="00D10A77" w:rsidRPr="00F45A5F">
        <w:rPr>
          <w:rFonts w:cs="Calibri"/>
          <w:b/>
          <w:bCs/>
        </w:rPr>
        <w:t>Meckel</w:t>
      </w:r>
      <w:r>
        <w:rPr>
          <w:rFonts w:cs="Calibri"/>
          <w:bCs/>
        </w:rPr>
        <w:t xml:space="preserve"> (environ 50cm avant la fin de l’intestin grêle)</w:t>
      </w:r>
      <w:r w:rsidR="00224259">
        <w:rPr>
          <w:rFonts w:cs="Calibri"/>
          <w:bCs/>
        </w:rPr>
        <w:t xml:space="preserve">. </w:t>
      </w:r>
      <w:r>
        <w:rPr>
          <w:rFonts w:cs="Calibri"/>
          <w:bCs/>
        </w:rPr>
        <w:t>Ce diverticule peut donner des perforations, des inflammations, des hémorragies digestives, voir des cancérisations.</w:t>
      </w:r>
    </w:p>
    <w:p w14:paraId="08C84980" w14:textId="77777777" w:rsidR="00E57197" w:rsidRDefault="00E57197" w:rsidP="00763C8E">
      <w:pPr>
        <w:rPr>
          <w:rFonts w:cs="Calibri"/>
          <w:bCs/>
        </w:rPr>
      </w:pPr>
    </w:p>
    <w:p w14:paraId="3C86B361" w14:textId="34FCE35C" w:rsidR="00144C81" w:rsidRPr="00F45A5F" w:rsidRDefault="00E5160B" w:rsidP="00763C8E">
      <w:pPr>
        <w:rPr>
          <w:rFonts w:cs="Calibri"/>
          <w:b/>
          <w:bCs/>
        </w:rPr>
      </w:pPr>
      <w:r>
        <w:rPr>
          <w:rFonts w:cs="Calibri"/>
          <w:bCs/>
        </w:rPr>
        <w:t>-</w:t>
      </w:r>
      <w:r w:rsidR="00144C81">
        <w:rPr>
          <w:rFonts w:cs="Calibri"/>
          <w:bCs/>
        </w:rPr>
        <w:t xml:space="preserve">L’anse intestinale tourne autour de l’axe mésentérique supérieur dans le </w:t>
      </w:r>
      <w:r w:rsidR="00144C81" w:rsidRPr="00F45A5F">
        <w:rPr>
          <w:rFonts w:cs="Calibri"/>
          <w:b/>
          <w:bCs/>
        </w:rPr>
        <w:t xml:space="preserve">sens </w:t>
      </w:r>
      <w:r w:rsidR="00D10A77" w:rsidRPr="00F45A5F">
        <w:rPr>
          <w:rFonts w:cs="Calibri"/>
          <w:b/>
          <w:bCs/>
        </w:rPr>
        <w:t>antihoraire</w:t>
      </w:r>
      <w:r w:rsidR="00144C81" w:rsidRPr="00F45A5F">
        <w:rPr>
          <w:rFonts w:cs="Calibri"/>
          <w:b/>
          <w:bCs/>
        </w:rPr>
        <w:t xml:space="preserve"> de 3 fois 90°. </w:t>
      </w:r>
    </w:p>
    <w:p w14:paraId="0BA6E04C" w14:textId="53EBD49B" w:rsidR="00D10A77" w:rsidRDefault="00D10A77" w:rsidP="00763C8E">
      <w:pPr>
        <w:rPr>
          <w:rFonts w:cs="Calibri"/>
          <w:bCs/>
        </w:rPr>
      </w:pPr>
      <w:r>
        <w:rPr>
          <w:rFonts w:cs="Calibri"/>
          <w:bCs/>
        </w:rPr>
        <w:t xml:space="preserve">Ca veut dire que le bourgeon </w:t>
      </w:r>
      <w:r w:rsidR="002E4813">
        <w:rPr>
          <w:rFonts w:cs="Calibri"/>
          <w:bCs/>
        </w:rPr>
        <w:t xml:space="preserve">caecal (branche caudale de l’anse </w:t>
      </w:r>
      <w:r w:rsidR="00F45A5F">
        <w:rPr>
          <w:rFonts w:cs="Calibri"/>
          <w:bCs/>
        </w:rPr>
        <w:t>intestinale</w:t>
      </w:r>
      <w:r w:rsidR="002E4813">
        <w:rPr>
          <w:rFonts w:cs="Calibri"/>
          <w:bCs/>
        </w:rPr>
        <w:t xml:space="preserve"> et futur caecum)</w:t>
      </w:r>
      <w:r>
        <w:rPr>
          <w:rFonts w:cs="Calibri"/>
          <w:bCs/>
        </w:rPr>
        <w:t xml:space="preserve"> qui se trouve dans l’hypogastre au début </w:t>
      </w:r>
      <w:r w:rsidR="00A64924">
        <w:rPr>
          <w:rFonts w:cs="Calibri"/>
          <w:bCs/>
        </w:rPr>
        <w:t xml:space="preserve">va se trouver ensuite dans l’hypochondre gauche, puis dans l’hypochondre droit et ensuite dans la fosse iliaque droite. </w:t>
      </w:r>
    </w:p>
    <w:p w14:paraId="06B85885" w14:textId="77777777" w:rsidR="00E57197" w:rsidRDefault="00E57197" w:rsidP="00763C8E">
      <w:pPr>
        <w:rPr>
          <w:rFonts w:cs="Calibri"/>
          <w:bCs/>
        </w:rPr>
      </w:pPr>
    </w:p>
    <w:p w14:paraId="6823BE07" w14:textId="64AB00B5" w:rsidR="00A64924" w:rsidRDefault="00E5160B" w:rsidP="00763C8E">
      <w:pPr>
        <w:rPr>
          <w:rFonts w:cs="Calibri"/>
          <w:bCs/>
        </w:rPr>
      </w:pPr>
      <w:r>
        <w:rPr>
          <w:rFonts w:cs="Calibri"/>
          <w:bCs/>
        </w:rPr>
        <w:t>-</w:t>
      </w:r>
      <w:r w:rsidR="00A64924">
        <w:rPr>
          <w:rFonts w:cs="Calibri"/>
          <w:bCs/>
        </w:rPr>
        <w:t>Lorsque la rotation se fait mal et que ca s’</w:t>
      </w:r>
      <w:r w:rsidR="002E4813">
        <w:rPr>
          <w:rFonts w:cs="Calibri"/>
          <w:bCs/>
        </w:rPr>
        <w:t>arrête</w:t>
      </w:r>
      <w:r w:rsidR="00A64924">
        <w:rPr>
          <w:rFonts w:cs="Calibri"/>
          <w:bCs/>
        </w:rPr>
        <w:t xml:space="preserve"> au niveau du foie, on peut avo</w:t>
      </w:r>
      <w:r w:rsidR="002E4813">
        <w:rPr>
          <w:rFonts w:cs="Calibri"/>
          <w:bCs/>
        </w:rPr>
        <w:t xml:space="preserve">ir un appendice sous-hépatique. </w:t>
      </w:r>
    </w:p>
    <w:p w14:paraId="69288F73" w14:textId="77777777" w:rsidR="00E57197" w:rsidRDefault="00E57197" w:rsidP="00763C8E">
      <w:pPr>
        <w:rPr>
          <w:rFonts w:cs="Calibri"/>
          <w:bCs/>
        </w:rPr>
      </w:pPr>
    </w:p>
    <w:p w14:paraId="30F05F5D" w14:textId="45889553" w:rsidR="002E4813" w:rsidRDefault="002E4813" w:rsidP="00763C8E">
      <w:pPr>
        <w:rPr>
          <w:rFonts w:cs="Calibri"/>
          <w:bCs/>
        </w:rPr>
      </w:pPr>
      <w:r>
        <w:rPr>
          <w:rFonts w:cs="Calibri"/>
          <w:bCs/>
        </w:rPr>
        <w:t xml:space="preserve">-Il peut y avoir </w:t>
      </w:r>
      <w:r w:rsidRPr="00F45A5F">
        <w:rPr>
          <w:rFonts w:cs="Calibri"/>
          <w:b/>
          <w:bCs/>
        </w:rPr>
        <w:t>une hyper rotation</w:t>
      </w:r>
      <w:r>
        <w:rPr>
          <w:rFonts w:cs="Calibri"/>
          <w:bCs/>
        </w:rPr>
        <w:t xml:space="preserve"> et la le bourgeon caecal se retrouve au niveau du mésentère, en position méso-céliaque. </w:t>
      </w:r>
    </w:p>
    <w:p w14:paraId="54142444" w14:textId="77777777" w:rsidR="00E57197" w:rsidRDefault="00E57197" w:rsidP="00763C8E">
      <w:pPr>
        <w:rPr>
          <w:rFonts w:cs="Calibri"/>
          <w:bCs/>
        </w:rPr>
      </w:pPr>
    </w:p>
    <w:p w14:paraId="7228C7CB" w14:textId="01A1AFA4" w:rsidR="002E4813" w:rsidRDefault="002E4813" w:rsidP="00763C8E">
      <w:pPr>
        <w:rPr>
          <w:rFonts w:cs="Calibri"/>
          <w:bCs/>
        </w:rPr>
      </w:pPr>
      <w:r>
        <w:rPr>
          <w:rFonts w:cs="Calibri"/>
          <w:bCs/>
        </w:rPr>
        <w:t xml:space="preserve">-Il peut y avoir une </w:t>
      </w:r>
      <w:r w:rsidRPr="00F45A5F">
        <w:rPr>
          <w:rFonts w:cs="Calibri"/>
          <w:b/>
          <w:bCs/>
        </w:rPr>
        <w:t xml:space="preserve">mal rotation </w:t>
      </w:r>
      <w:r>
        <w:rPr>
          <w:rFonts w:cs="Calibri"/>
          <w:bCs/>
        </w:rPr>
        <w:t>ou absence de rotation c’est lorsque qu’il n’y a eu qu’une rotation de 90° (il n’a jamais était observé une non rotation inférieur a 90°), le bourgeon caecal se trouve dans l’hypochondre gauche</w:t>
      </w:r>
      <w:r w:rsidR="00E5160B">
        <w:rPr>
          <w:rFonts w:cs="Calibri"/>
          <w:bCs/>
        </w:rPr>
        <w:t>, une grosse bride reste accrochée = bride de</w:t>
      </w:r>
      <w:r>
        <w:rPr>
          <w:rFonts w:cs="Calibri"/>
          <w:bCs/>
        </w:rPr>
        <w:t xml:space="preserve"> </w:t>
      </w:r>
      <w:r w:rsidR="00E5160B">
        <w:rPr>
          <w:rFonts w:cs="Calibri"/>
          <w:bCs/>
        </w:rPr>
        <w:t xml:space="preserve">LADD (cette bride peut entrainer une ischémie aigue de l’intestin.), on </w:t>
      </w:r>
      <w:r>
        <w:rPr>
          <w:rFonts w:cs="Calibri"/>
          <w:bCs/>
        </w:rPr>
        <w:t xml:space="preserve">appelle ca un </w:t>
      </w:r>
      <w:r w:rsidR="00F45A5F">
        <w:rPr>
          <w:rFonts w:cs="Calibri"/>
          <w:b/>
          <w:bCs/>
        </w:rPr>
        <w:t>mésentère</w:t>
      </w:r>
      <w:r w:rsidRPr="00F45A5F">
        <w:rPr>
          <w:rFonts w:cs="Calibri"/>
          <w:b/>
          <w:bCs/>
        </w:rPr>
        <w:t xml:space="preserve"> commun</w:t>
      </w:r>
      <w:r>
        <w:rPr>
          <w:rFonts w:cs="Calibri"/>
          <w:bCs/>
        </w:rPr>
        <w:t xml:space="preserve"> (urgence absolue). </w:t>
      </w:r>
    </w:p>
    <w:p w14:paraId="23824DA1" w14:textId="685ADCA5" w:rsidR="002E4813" w:rsidRDefault="002E4813" w:rsidP="00763C8E">
      <w:pPr>
        <w:rPr>
          <w:rFonts w:cs="Calibri"/>
          <w:bCs/>
        </w:rPr>
      </w:pPr>
      <w:r>
        <w:rPr>
          <w:rFonts w:cs="Calibri"/>
          <w:bCs/>
        </w:rPr>
        <w:t xml:space="preserve">Tableau clinique tordu </w:t>
      </w:r>
    </w:p>
    <w:p w14:paraId="575F045B" w14:textId="77777777" w:rsidR="00F714F9" w:rsidRDefault="00F714F9" w:rsidP="00763C8E">
      <w:pPr>
        <w:rPr>
          <w:rFonts w:cs="Calibri"/>
          <w:bCs/>
        </w:rPr>
      </w:pPr>
    </w:p>
    <w:p w14:paraId="73370D25" w14:textId="6B707D99" w:rsidR="00F714F9" w:rsidRDefault="00F714F9" w:rsidP="00763C8E">
      <w:pPr>
        <w:rPr>
          <w:rFonts w:cs="Calibri"/>
          <w:bCs/>
        </w:rPr>
      </w:pPr>
      <w:r>
        <w:rPr>
          <w:rFonts w:cs="Calibri"/>
          <w:bCs/>
        </w:rPr>
        <w:t xml:space="preserve">3 choses importantes : </w:t>
      </w:r>
    </w:p>
    <w:p w14:paraId="1BFF18A0" w14:textId="63DD7598" w:rsidR="00F714F9" w:rsidRDefault="00F714F9" w:rsidP="00763C8E">
      <w:pPr>
        <w:rPr>
          <w:rFonts w:cs="Calibri"/>
          <w:bCs/>
        </w:rPr>
      </w:pPr>
      <w:r>
        <w:rPr>
          <w:rFonts w:cs="Calibri"/>
          <w:bCs/>
        </w:rPr>
        <w:t>-diverticule de Meckel</w:t>
      </w:r>
    </w:p>
    <w:p w14:paraId="24261417" w14:textId="75E8D6F1" w:rsidR="00F714F9" w:rsidRDefault="00F714F9" w:rsidP="00763C8E">
      <w:pPr>
        <w:rPr>
          <w:rFonts w:cs="Calibri"/>
          <w:bCs/>
        </w:rPr>
      </w:pPr>
      <w:r>
        <w:rPr>
          <w:rFonts w:cs="Calibri"/>
          <w:bCs/>
        </w:rPr>
        <w:t>-Mal rotation</w:t>
      </w:r>
    </w:p>
    <w:p w14:paraId="2458F4B2" w14:textId="03B00EEF" w:rsidR="00A427CD" w:rsidRDefault="00F714F9" w:rsidP="00763C8E">
      <w:pPr>
        <w:rPr>
          <w:rFonts w:cs="Calibri"/>
          <w:bCs/>
        </w:rPr>
      </w:pPr>
      <w:r>
        <w:rPr>
          <w:rFonts w:cs="Calibri"/>
          <w:bCs/>
        </w:rPr>
        <w:t xml:space="preserve">-Hyper rotation </w:t>
      </w:r>
    </w:p>
    <w:p w14:paraId="3857E853" w14:textId="77777777" w:rsidR="0039008D" w:rsidRDefault="0039008D" w:rsidP="00763C8E">
      <w:pPr>
        <w:rPr>
          <w:rFonts w:cs="Calibri"/>
          <w:bCs/>
        </w:rPr>
      </w:pPr>
      <w:bookmarkStart w:id="0" w:name="_GoBack"/>
      <w:bookmarkEnd w:id="0"/>
    </w:p>
    <w:p w14:paraId="6F8E2E8E" w14:textId="77777777" w:rsidR="0039008D" w:rsidRDefault="0039008D" w:rsidP="00763C8E">
      <w:pPr>
        <w:rPr>
          <w:rFonts w:cs="Calibri"/>
          <w:bCs/>
        </w:rPr>
      </w:pPr>
    </w:p>
    <w:p w14:paraId="7551F694" w14:textId="709BB78D" w:rsidR="00A427CD" w:rsidRPr="00A427CD" w:rsidRDefault="00A427CD" w:rsidP="00763C8E">
      <w:pPr>
        <w:rPr>
          <w:rFonts w:cs="Calibri"/>
          <w:bCs/>
          <w:i/>
        </w:rPr>
      </w:pPr>
      <w:r w:rsidRPr="00A427CD">
        <w:rPr>
          <w:rFonts w:cs="Calibri"/>
          <w:bCs/>
          <w:i/>
        </w:rPr>
        <w:t>Fin de la ronéo, Merci a Jeanne et à Marion pour votre aide </w:t>
      </w:r>
      <w:r w:rsidRPr="00A427CD">
        <w:rPr>
          <w:rFonts w:cs="Calibri"/>
          <w:bCs/>
          <w:i/>
        </w:rPr>
        <w:sym w:font="Wingdings" w:char="F04A"/>
      </w:r>
    </w:p>
    <w:p w14:paraId="0590DA89" w14:textId="77777777" w:rsidR="003A520A" w:rsidRDefault="003A520A" w:rsidP="00763C8E">
      <w:pPr>
        <w:rPr>
          <w:rFonts w:cs="Calibri"/>
          <w:bCs/>
        </w:rPr>
      </w:pPr>
    </w:p>
    <w:p w14:paraId="758A1792" w14:textId="77777777" w:rsidR="003A520A" w:rsidRDefault="003A520A" w:rsidP="00763C8E">
      <w:pPr>
        <w:rPr>
          <w:rFonts w:cs="Calibri"/>
          <w:bCs/>
        </w:rPr>
      </w:pPr>
    </w:p>
    <w:p w14:paraId="07C5DCC3" w14:textId="77777777" w:rsidR="003A520A" w:rsidRDefault="003A520A" w:rsidP="00763C8E">
      <w:pPr>
        <w:rPr>
          <w:rFonts w:cs="Calibri"/>
          <w:bCs/>
        </w:rPr>
      </w:pPr>
    </w:p>
    <w:p w14:paraId="4CB2DAF0" w14:textId="77777777" w:rsidR="003A520A" w:rsidRPr="003A520A" w:rsidRDefault="003A520A" w:rsidP="00763C8E">
      <w:pPr>
        <w:rPr>
          <w:rFonts w:cs="Calibri"/>
          <w:bCs/>
        </w:rPr>
      </w:pPr>
    </w:p>
    <w:p w14:paraId="0C415ADD" w14:textId="77777777" w:rsidR="00763C8E" w:rsidRPr="00763C8E" w:rsidRDefault="00763C8E" w:rsidP="00763C8E">
      <w:pPr>
        <w:rPr>
          <w:rFonts w:cs="Calibri"/>
          <w:bCs/>
        </w:rPr>
      </w:pPr>
    </w:p>
    <w:p w14:paraId="0A57D131" w14:textId="77777777" w:rsidR="00763C8E" w:rsidRDefault="00763C8E" w:rsidP="003C10A6">
      <w:pPr>
        <w:rPr>
          <w:rFonts w:cs="Calibri"/>
          <w:bCs/>
        </w:rPr>
      </w:pPr>
    </w:p>
    <w:p w14:paraId="1A85E7E7" w14:textId="77777777" w:rsidR="00763C8E" w:rsidRDefault="00763C8E" w:rsidP="003C10A6">
      <w:pPr>
        <w:rPr>
          <w:rFonts w:cs="Calibri"/>
          <w:bCs/>
        </w:rPr>
      </w:pPr>
    </w:p>
    <w:p w14:paraId="66010995" w14:textId="77777777" w:rsidR="00763C8E" w:rsidRDefault="00763C8E" w:rsidP="003C10A6">
      <w:pPr>
        <w:rPr>
          <w:rFonts w:cs="Calibri"/>
          <w:bCs/>
        </w:rPr>
      </w:pPr>
    </w:p>
    <w:p w14:paraId="6F741457" w14:textId="77777777" w:rsidR="00763C8E" w:rsidRDefault="00763C8E" w:rsidP="003C10A6">
      <w:pPr>
        <w:rPr>
          <w:rFonts w:cs="Calibri"/>
          <w:bCs/>
        </w:rPr>
      </w:pPr>
    </w:p>
    <w:p w14:paraId="533D30E2" w14:textId="77777777" w:rsidR="00763C8E" w:rsidRDefault="00763C8E" w:rsidP="003C10A6">
      <w:pPr>
        <w:rPr>
          <w:rFonts w:cs="Calibri"/>
          <w:bCs/>
        </w:rPr>
      </w:pPr>
    </w:p>
    <w:p w14:paraId="4A782392" w14:textId="77777777" w:rsidR="003C10A6" w:rsidRPr="003C10A6" w:rsidRDefault="003C10A6" w:rsidP="003C10A6">
      <w:pPr>
        <w:rPr>
          <w:rFonts w:cs="Calibri"/>
          <w:bCs/>
        </w:rPr>
      </w:pPr>
    </w:p>
    <w:sectPr w:rsidR="003C10A6" w:rsidRPr="003C10A6" w:rsidSect="00A427CD">
      <w:footerReference w:type="even" r:id="rId9"/>
      <w:footerReference w:type="default" r:id="rId10"/>
      <w:pgSz w:w="11900" w:h="16840"/>
      <w:pgMar w:top="567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85C8A2" w14:textId="77777777" w:rsidR="00A427CD" w:rsidRDefault="00A427CD" w:rsidP="00BE7B7C">
      <w:r>
        <w:separator/>
      </w:r>
    </w:p>
  </w:endnote>
  <w:endnote w:type="continuationSeparator" w:id="0">
    <w:p w14:paraId="608BA384" w14:textId="77777777" w:rsidR="00A427CD" w:rsidRDefault="00A427CD" w:rsidP="00BE7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2D68BF" w14:textId="77777777" w:rsidR="00A427CD" w:rsidRDefault="00A427CD" w:rsidP="00BE7B7C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33FE486E" w14:textId="77777777" w:rsidR="00A427CD" w:rsidRDefault="00A427CD" w:rsidP="00BE7B7C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8BCFA1" w14:textId="77777777" w:rsidR="00A427CD" w:rsidRDefault="00A427CD" w:rsidP="00BE7B7C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39008D">
      <w:rPr>
        <w:rStyle w:val="Numrodepage"/>
        <w:noProof/>
      </w:rPr>
      <w:t>1</w:t>
    </w:r>
    <w:r>
      <w:rPr>
        <w:rStyle w:val="Numrodepage"/>
      </w:rPr>
      <w:fldChar w:fldCharType="end"/>
    </w:r>
  </w:p>
  <w:p w14:paraId="4615708E" w14:textId="77777777" w:rsidR="00A427CD" w:rsidRDefault="00A427CD" w:rsidP="00BE7B7C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C88568" w14:textId="77777777" w:rsidR="00A427CD" w:rsidRDefault="00A427CD" w:rsidP="00BE7B7C">
      <w:r>
        <w:separator/>
      </w:r>
    </w:p>
  </w:footnote>
  <w:footnote w:type="continuationSeparator" w:id="0">
    <w:p w14:paraId="25BAD628" w14:textId="77777777" w:rsidR="00A427CD" w:rsidRDefault="00A427CD" w:rsidP="00BE7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34EF9"/>
    <w:multiLevelType w:val="hybridMultilevel"/>
    <w:tmpl w:val="34CAA6B2"/>
    <w:lvl w:ilvl="0" w:tplc="040C0015">
      <w:start w:val="1"/>
      <w:numFmt w:val="upperLetter"/>
      <w:lvlText w:val="%1."/>
      <w:lvlJc w:val="left"/>
      <w:pPr>
        <w:ind w:left="1800" w:hanging="360"/>
      </w:p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7492FCD"/>
    <w:multiLevelType w:val="hybridMultilevel"/>
    <w:tmpl w:val="FFACF3D8"/>
    <w:lvl w:ilvl="0" w:tplc="AFE0C932">
      <w:start w:val="2"/>
      <w:numFmt w:val="bullet"/>
      <w:lvlText w:val="-"/>
      <w:lvlJc w:val="left"/>
      <w:pPr>
        <w:ind w:left="1060" w:hanging="360"/>
      </w:pPr>
      <w:rPr>
        <w:rFonts w:ascii="Cambria" w:eastAsiaTheme="minorEastAsia" w:hAnsi="Cambria" w:cs="Calibri" w:hint="default"/>
        <w:b w:val="0"/>
        <w:u w:val="none"/>
      </w:rPr>
    </w:lvl>
    <w:lvl w:ilvl="1" w:tplc="040C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>
    <w:nsid w:val="1DB55278"/>
    <w:multiLevelType w:val="hybridMultilevel"/>
    <w:tmpl w:val="B3CE6C8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C3701C"/>
    <w:multiLevelType w:val="hybridMultilevel"/>
    <w:tmpl w:val="708E74C0"/>
    <w:lvl w:ilvl="0" w:tplc="040C0013">
      <w:start w:val="1"/>
      <w:numFmt w:val="upperRoman"/>
      <w:lvlText w:val="%1."/>
      <w:lvlJc w:val="right"/>
      <w:pPr>
        <w:ind w:left="720" w:hanging="18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73943"/>
    <w:multiLevelType w:val="hybridMultilevel"/>
    <w:tmpl w:val="2FC869E8"/>
    <w:lvl w:ilvl="0" w:tplc="040C0013">
      <w:start w:val="1"/>
      <w:numFmt w:val="upperRoman"/>
      <w:lvlText w:val="%1."/>
      <w:lvlJc w:val="right"/>
      <w:pPr>
        <w:ind w:left="720" w:hanging="18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6A7FE6"/>
    <w:multiLevelType w:val="hybridMultilevel"/>
    <w:tmpl w:val="D9C6293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43594"/>
    <w:multiLevelType w:val="hybridMultilevel"/>
    <w:tmpl w:val="12246C3A"/>
    <w:lvl w:ilvl="0" w:tplc="7C88DC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9135BC"/>
    <w:multiLevelType w:val="hybridMultilevel"/>
    <w:tmpl w:val="17DA7A8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2E785A"/>
    <w:multiLevelType w:val="hybridMultilevel"/>
    <w:tmpl w:val="B8E834F8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6C0799"/>
    <w:multiLevelType w:val="hybridMultilevel"/>
    <w:tmpl w:val="43207C78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136C58"/>
    <w:multiLevelType w:val="hybridMultilevel"/>
    <w:tmpl w:val="4FA272D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9"/>
  </w:num>
  <w:num w:numId="5">
    <w:abstractNumId w:val="8"/>
  </w:num>
  <w:num w:numId="6">
    <w:abstractNumId w:val="10"/>
  </w:num>
  <w:num w:numId="7">
    <w:abstractNumId w:val="3"/>
  </w:num>
  <w:num w:numId="8">
    <w:abstractNumId w:val="4"/>
  </w:num>
  <w:num w:numId="9">
    <w:abstractNumId w:val="2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D10"/>
    <w:rsid w:val="00016AB1"/>
    <w:rsid w:val="000231DB"/>
    <w:rsid w:val="00073C22"/>
    <w:rsid w:val="000948DD"/>
    <w:rsid w:val="000B70F6"/>
    <w:rsid w:val="000C5FA5"/>
    <w:rsid w:val="000D3C83"/>
    <w:rsid w:val="0011664B"/>
    <w:rsid w:val="00136236"/>
    <w:rsid w:val="001406D5"/>
    <w:rsid w:val="00144C81"/>
    <w:rsid w:val="001A71C7"/>
    <w:rsid w:val="001B6891"/>
    <w:rsid w:val="001D057F"/>
    <w:rsid w:val="00205B65"/>
    <w:rsid w:val="00224259"/>
    <w:rsid w:val="0025596D"/>
    <w:rsid w:val="00256744"/>
    <w:rsid w:val="00262666"/>
    <w:rsid w:val="002D3412"/>
    <w:rsid w:val="002E4813"/>
    <w:rsid w:val="0030747F"/>
    <w:rsid w:val="003106E9"/>
    <w:rsid w:val="0039008D"/>
    <w:rsid w:val="003A00A5"/>
    <w:rsid w:val="003A520A"/>
    <w:rsid w:val="003C10A6"/>
    <w:rsid w:val="003C122D"/>
    <w:rsid w:val="0040432A"/>
    <w:rsid w:val="004061AC"/>
    <w:rsid w:val="00427301"/>
    <w:rsid w:val="00427684"/>
    <w:rsid w:val="00430729"/>
    <w:rsid w:val="0043197A"/>
    <w:rsid w:val="004341BD"/>
    <w:rsid w:val="00464556"/>
    <w:rsid w:val="004A4C56"/>
    <w:rsid w:val="00536FDC"/>
    <w:rsid w:val="005415BC"/>
    <w:rsid w:val="00587D66"/>
    <w:rsid w:val="005951EB"/>
    <w:rsid w:val="005D5B3D"/>
    <w:rsid w:val="005F231D"/>
    <w:rsid w:val="00601AD0"/>
    <w:rsid w:val="0064060B"/>
    <w:rsid w:val="006757D9"/>
    <w:rsid w:val="00691B9D"/>
    <w:rsid w:val="006B6D88"/>
    <w:rsid w:val="006C4308"/>
    <w:rsid w:val="006C49E0"/>
    <w:rsid w:val="00761F03"/>
    <w:rsid w:val="00763C8E"/>
    <w:rsid w:val="007A3CBC"/>
    <w:rsid w:val="007E7A66"/>
    <w:rsid w:val="007F5679"/>
    <w:rsid w:val="00857F74"/>
    <w:rsid w:val="008752C1"/>
    <w:rsid w:val="008D70B6"/>
    <w:rsid w:val="00955781"/>
    <w:rsid w:val="00972CD3"/>
    <w:rsid w:val="009F0516"/>
    <w:rsid w:val="00A427CD"/>
    <w:rsid w:val="00A64924"/>
    <w:rsid w:val="00AF4F5C"/>
    <w:rsid w:val="00B13959"/>
    <w:rsid w:val="00B167A3"/>
    <w:rsid w:val="00B2099B"/>
    <w:rsid w:val="00B37D10"/>
    <w:rsid w:val="00B46377"/>
    <w:rsid w:val="00B53660"/>
    <w:rsid w:val="00B63976"/>
    <w:rsid w:val="00BC3D34"/>
    <w:rsid w:val="00BE7B7C"/>
    <w:rsid w:val="00C23C46"/>
    <w:rsid w:val="00C36973"/>
    <w:rsid w:val="00C750DE"/>
    <w:rsid w:val="00C76A23"/>
    <w:rsid w:val="00CB0E89"/>
    <w:rsid w:val="00CC281F"/>
    <w:rsid w:val="00CD3E4B"/>
    <w:rsid w:val="00D10A77"/>
    <w:rsid w:val="00D422EE"/>
    <w:rsid w:val="00D4342D"/>
    <w:rsid w:val="00D85222"/>
    <w:rsid w:val="00D94E75"/>
    <w:rsid w:val="00DB3989"/>
    <w:rsid w:val="00E5160B"/>
    <w:rsid w:val="00E57197"/>
    <w:rsid w:val="00E843F1"/>
    <w:rsid w:val="00ED6670"/>
    <w:rsid w:val="00F44304"/>
    <w:rsid w:val="00F45A5F"/>
    <w:rsid w:val="00F714F9"/>
    <w:rsid w:val="00F9164A"/>
    <w:rsid w:val="00FC7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FFD788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C281F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BE7B7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E7B7C"/>
  </w:style>
  <w:style w:type="character" w:styleId="Numrodepage">
    <w:name w:val="page number"/>
    <w:basedOn w:val="Policepardfaut"/>
    <w:uiPriority w:val="99"/>
    <w:semiHidden/>
    <w:unhideWhenUsed/>
    <w:rsid w:val="00BE7B7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C281F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BE7B7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E7B7C"/>
  </w:style>
  <w:style w:type="character" w:styleId="Numrodepage">
    <w:name w:val="page number"/>
    <w:basedOn w:val="Policepardfaut"/>
    <w:uiPriority w:val="99"/>
    <w:semiHidden/>
    <w:unhideWhenUsed/>
    <w:rsid w:val="00BE7B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51D736-D573-8A41-A9CF-B08F57959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8</Pages>
  <Words>2681</Words>
  <Characters>14751</Characters>
  <Application>Microsoft Macintosh Word</Application>
  <DocSecurity>0</DocSecurity>
  <Lines>122</Lines>
  <Paragraphs>34</Paragraphs>
  <ScaleCrop>false</ScaleCrop>
  <Company>DOQUPHIBRO</Company>
  <LinksUpToDate>false</LinksUpToDate>
  <CharactersWithSpaces>17398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jean-felix broussard</dc:creator>
  <cp:keywords/>
  <dc:description/>
  <cp:lastModifiedBy>jean-felix broussard</cp:lastModifiedBy>
  <cp:revision>71</cp:revision>
  <dcterms:created xsi:type="dcterms:W3CDTF">2012-01-22T16:52:00Z</dcterms:created>
  <dcterms:modified xsi:type="dcterms:W3CDTF">2012-01-23T15:20:00Z</dcterms:modified>
</cp:coreProperties>
</file>