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AF4" w:rsidRPr="00495508" w:rsidRDefault="00B35C91" w:rsidP="00495508">
      <w:pPr>
        <w:pStyle w:val="MedTitreCours"/>
      </w:pPr>
      <w:r w:rsidRPr="00495508">
        <w:rPr>
          <w:rStyle w:val="Accentuation"/>
          <w:i w:val="0"/>
          <w:iCs w:val="0"/>
        </w:rPr>
        <w:t>Cancer et Système Immunitaire</w:t>
      </w:r>
    </w:p>
    <w:p w:rsidR="00050AF4" w:rsidRDefault="00050AF4">
      <w:pPr>
        <w:pStyle w:val="Standard"/>
      </w:pPr>
    </w:p>
    <w:p w:rsidR="000268D3" w:rsidRDefault="000268D3">
      <w:pPr>
        <w:pStyle w:val="Standard"/>
      </w:pPr>
    </w:p>
    <w:p w:rsidR="000268D3" w:rsidRPr="006404DE" w:rsidRDefault="000268D3" w:rsidP="000268D3">
      <w:pPr>
        <w:pStyle w:val="Sansinterligne"/>
        <w:rPr>
          <w:rFonts w:asciiTheme="majorHAnsi" w:hAnsiTheme="majorHAnsi"/>
          <w:b/>
          <w:i/>
          <w:color w:val="7030A0"/>
          <w:sz w:val="28"/>
          <w:szCs w:val="22"/>
          <w:u w:val="single"/>
        </w:rPr>
      </w:pPr>
      <w:r w:rsidRPr="006404DE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I/ Introduction : les agents pathogènes, le SI</w:t>
      </w:r>
    </w:p>
    <w:p w:rsidR="000268D3" w:rsidRDefault="000268D3" w:rsidP="000268D3">
      <w:pPr>
        <w:pStyle w:val="Sansinterligne"/>
        <w:rPr>
          <w:sz w:val="22"/>
          <w:szCs w:val="22"/>
        </w:rPr>
      </w:pPr>
    </w:p>
    <w:p w:rsidR="00050AF4" w:rsidRPr="000268D3" w:rsidRDefault="000268D3" w:rsidP="000268D3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Des mécanismes d’échappement au SI pour les agents infectieux et les cellules tumorales existent :</w:t>
      </w:r>
    </w:p>
    <w:p w:rsidR="00050AF4" w:rsidRPr="000268D3" w:rsidRDefault="00050AF4" w:rsidP="006404DE">
      <w:pPr>
        <w:pStyle w:val="Sansinterligne"/>
        <w:jc w:val="both"/>
        <w:rPr>
          <w:sz w:val="22"/>
          <w:szCs w:val="22"/>
        </w:rPr>
      </w:pPr>
    </w:p>
    <w:p w:rsidR="00050AF4" w:rsidRPr="006404DE" w:rsidRDefault="00B35C91" w:rsidP="006404DE">
      <w:pPr>
        <w:pStyle w:val="Sansinterligne"/>
        <w:numPr>
          <w:ilvl w:val="0"/>
          <w:numId w:val="9"/>
        </w:numPr>
        <w:jc w:val="both"/>
        <w:rPr>
          <w:sz w:val="22"/>
          <w:szCs w:val="22"/>
        </w:rPr>
      </w:pPr>
      <w:r w:rsidRPr="006404DE">
        <w:rPr>
          <w:b/>
          <w:color w:val="C00000"/>
          <w:sz w:val="22"/>
          <w:szCs w:val="22"/>
          <w:u w:val="single"/>
        </w:rPr>
        <w:t>La séquestration</w:t>
      </w:r>
      <w:r w:rsidR="006404DE" w:rsidRPr="006404DE">
        <w:rPr>
          <w:sz w:val="22"/>
        </w:rPr>
        <w:t xml:space="preserve"> : </w:t>
      </w:r>
      <w:r w:rsidRPr="006404DE">
        <w:rPr>
          <w:sz w:val="22"/>
          <w:szCs w:val="22"/>
        </w:rPr>
        <w:t xml:space="preserve">Occupation de niches où le </w:t>
      </w:r>
      <w:r w:rsidRPr="006404DE">
        <w:rPr>
          <w:b/>
          <w:bCs/>
          <w:sz w:val="22"/>
          <w:szCs w:val="22"/>
        </w:rPr>
        <w:t>système immunitaire n'accède pas</w:t>
      </w:r>
      <w:r w:rsidR="006404DE">
        <w:rPr>
          <w:b/>
          <w:bCs/>
          <w:sz w:val="22"/>
          <w:szCs w:val="22"/>
        </w:rPr>
        <w:t>.</w:t>
      </w:r>
    </w:p>
    <w:p w:rsidR="00050AF4" w:rsidRPr="000268D3" w:rsidRDefault="00B35C91" w:rsidP="006404DE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Ex: </w:t>
      </w:r>
      <w:r w:rsidR="006404DE">
        <w:rPr>
          <w:b/>
          <w:color w:val="00B0F0"/>
          <w:sz w:val="22"/>
          <w:szCs w:val="22"/>
        </w:rPr>
        <w:t>Paludisme</w:t>
      </w:r>
      <w:r w:rsidR="006404DE">
        <w:rPr>
          <w:sz w:val="22"/>
          <w:szCs w:val="22"/>
        </w:rPr>
        <w:t> :</w:t>
      </w:r>
      <w:r w:rsidRPr="000268D3">
        <w:rPr>
          <w:sz w:val="22"/>
          <w:szCs w:val="22"/>
        </w:rPr>
        <w:t xml:space="preserve"> phase asexuée dans les érythrocytes dépourvus de CMH classe I donc pas reconnus par les LT cytotoxiques</w:t>
      </w:r>
      <w:r w:rsidR="006404DE">
        <w:rPr>
          <w:sz w:val="22"/>
          <w:szCs w:val="22"/>
        </w:rPr>
        <w:t xml:space="preserve">. </w:t>
      </w:r>
      <w:r w:rsidR="006404DE" w:rsidRPr="006404DE">
        <w:rPr>
          <w:b/>
          <w:color w:val="00B0F0"/>
          <w:sz w:val="22"/>
          <w:szCs w:val="22"/>
        </w:rPr>
        <w:t>Mycobactéries</w:t>
      </w:r>
      <w:r w:rsidR="006404DE">
        <w:rPr>
          <w:sz w:val="22"/>
          <w:szCs w:val="22"/>
        </w:rPr>
        <w:t xml:space="preserve"> : ralentit le </w:t>
      </w:r>
      <w:proofErr w:type="spellStart"/>
      <w:r w:rsidR="006404DE">
        <w:rPr>
          <w:sz w:val="22"/>
          <w:szCs w:val="22"/>
        </w:rPr>
        <w:t>métabo</w:t>
      </w:r>
      <w:proofErr w:type="spellEnd"/>
      <w:r w:rsidR="006404DE">
        <w:rPr>
          <w:sz w:val="22"/>
          <w:szCs w:val="22"/>
        </w:rPr>
        <w:t xml:space="preserve"> de la cellule, de sorte que la perturbation ne soit pas visible de l’extérieur de celle-ci.</w:t>
      </w:r>
    </w:p>
    <w:p w:rsidR="00050AF4" w:rsidRPr="000268D3" w:rsidRDefault="00050AF4" w:rsidP="006404DE">
      <w:pPr>
        <w:pStyle w:val="Sansinterligne"/>
        <w:jc w:val="both"/>
        <w:rPr>
          <w:sz w:val="22"/>
          <w:szCs w:val="22"/>
        </w:rPr>
      </w:pPr>
    </w:p>
    <w:p w:rsidR="00050AF4" w:rsidRPr="006404DE" w:rsidRDefault="00B35C91" w:rsidP="006404DE">
      <w:pPr>
        <w:pStyle w:val="Sansinterligne"/>
        <w:numPr>
          <w:ilvl w:val="0"/>
          <w:numId w:val="9"/>
        </w:numPr>
        <w:jc w:val="both"/>
        <w:rPr>
          <w:b/>
          <w:color w:val="C00000"/>
          <w:sz w:val="22"/>
          <w:szCs w:val="22"/>
          <w:u w:val="single"/>
        </w:rPr>
      </w:pPr>
      <w:r w:rsidRPr="006404DE">
        <w:rPr>
          <w:b/>
          <w:color w:val="C00000"/>
          <w:sz w:val="22"/>
          <w:szCs w:val="22"/>
          <w:u w:val="single"/>
        </w:rPr>
        <w:t>Quiescence</w:t>
      </w:r>
      <w:r w:rsidR="006404DE" w:rsidRPr="006404DE">
        <w:rPr>
          <w:sz w:val="22"/>
          <w:szCs w:val="22"/>
        </w:rPr>
        <w:t xml:space="preserve"> : </w:t>
      </w:r>
      <w:r w:rsidRPr="006404DE">
        <w:rPr>
          <w:b/>
          <w:bCs/>
          <w:sz w:val="22"/>
          <w:szCs w:val="22"/>
        </w:rPr>
        <w:t>Diminution de la production d'Ag</w:t>
      </w:r>
    </w:p>
    <w:p w:rsidR="00050AF4" w:rsidRPr="000268D3" w:rsidRDefault="006404DE" w:rsidP="006404DE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Ex : Le </w:t>
      </w:r>
      <w:r w:rsidRPr="006404DE">
        <w:rPr>
          <w:b/>
          <w:color w:val="00B0F0"/>
          <w:sz w:val="22"/>
          <w:szCs w:val="22"/>
        </w:rPr>
        <w:t>rétrovirus</w:t>
      </w:r>
      <w:r>
        <w:rPr>
          <w:sz w:val="22"/>
          <w:szCs w:val="22"/>
        </w:rPr>
        <w:t xml:space="preserve"> s'intègre dans l'ADN et devient donc indé</w:t>
      </w:r>
      <w:r w:rsidR="00B35C91" w:rsidRPr="000268D3">
        <w:rPr>
          <w:sz w:val="22"/>
          <w:szCs w:val="22"/>
        </w:rPr>
        <w:t>tectable par le SI</w:t>
      </w:r>
      <w:r>
        <w:rPr>
          <w:sz w:val="22"/>
          <w:szCs w:val="22"/>
        </w:rPr>
        <w:t xml:space="preserve">. La </w:t>
      </w:r>
      <w:r w:rsidRPr="006404DE">
        <w:rPr>
          <w:b/>
          <w:color w:val="00B0F0"/>
          <w:sz w:val="22"/>
          <w:szCs w:val="22"/>
        </w:rPr>
        <w:t>lèpre</w:t>
      </w:r>
      <w:r>
        <w:rPr>
          <w:sz w:val="22"/>
          <w:szCs w:val="22"/>
        </w:rPr>
        <w:t xml:space="preserve"> adapte un mode de vie ralenti : inactivation des gènes d’activation ou de sortie. Attention, si trop d’inactivation =&gt; impasse évolutive.</w:t>
      </w:r>
    </w:p>
    <w:p w:rsidR="00050AF4" w:rsidRPr="000268D3" w:rsidRDefault="00B35C91" w:rsidP="006404DE">
      <w:pPr>
        <w:pStyle w:val="Sansinterligne"/>
        <w:jc w:val="both"/>
        <w:rPr>
          <w:sz w:val="22"/>
          <w:szCs w:val="22"/>
        </w:rPr>
      </w:pPr>
      <w:r w:rsidRPr="006404DE">
        <w:rPr>
          <w:b/>
          <w:color w:val="00B0F0"/>
          <w:sz w:val="22"/>
          <w:szCs w:val="22"/>
        </w:rPr>
        <w:t>Herpes</w:t>
      </w:r>
      <w:r w:rsidR="006404DE">
        <w:rPr>
          <w:sz w:val="22"/>
          <w:szCs w:val="22"/>
        </w:rPr>
        <w:t> :</w:t>
      </w:r>
      <w:r w:rsidRPr="000268D3">
        <w:rPr>
          <w:sz w:val="22"/>
          <w:szCs w:val="22"/>
        </w:rPr>
        <w:t xml:space="preserve"> intégrés dans les cellules nerveuses</w:t>
      </w:r>
      <w:r w:rsidR="006404DE">
        <w:rPr>
          <w:sz w:val="22"/>
          <w:szCs w:val="22"/>
        </w:rPr>
        <w:t>, phase de latence très longue.</w:t>
      </w:r>
    </w:p>
    <w:p w:rsidR="00050AF4" w:rsidRPr="000268D3" w:rsidRDefault="00050AF4" w:rsidP="006404DE">
      <w:pPr>
        <w:pStyle w:val="Sansinterligne"/>
        <w:jc w:val="both"/>
        <w:rPr>
          <w:sz w:val="22"/>
          <w:szCs w:val="22"/>
        </w:rPr>
      </w:pPr>
    </w:p>
    <w:p w:rsidR="00050AF4" w:rsidRPr="006404DE" w:rsidRDefault="00B35C91" w:rsidP="006404DE">
      <w:pPr>
        <w:pStyle w:val="Sansinterligne"/>
        <w:numPr>
          <w:ilvl w:val="0"/>
          <w:numId w:val="9"/>
        </w:numPr>
        <w:jc w:val="both"/>
        <w:rPr>
          <w:b/>
          <w:color w:val="C00000"/>
          <w:sz w:val="22"/>
          <w:szCs w:val="22"/>
          <w:u w:val="single"/>
        </w:rPr>
      </w:pPr>
      <w:r w:rsidRPr="006404DE">
        <w:rPr>
          <w:b/>
          <w:color w:val="C00000"/>
          <w:sz w:val="22"/>
          <w:szCs w:val="22"/>
          <w:u w:val="single"/>
        </w:rPr>
        <w:t>Perturbation de la présentation de l'Ag</w:t>
      </w:r>
      <w:r w:rsidR="006404DE" w:rsidRPr="006404DE">
        <w:rPr>
          <w:sz w:val="22"/>
        </w:rPr>
        <w:t xml:space="preserve"> : </w:t>
      </w:r>
      <w:r w:rsidR="006404DE">
        <w:rPr>
          <w:sz w:val="22"/>
        </w:rPr>
        <w:t xml:space="preserve">diminution ou suppression. </w:t>
      </w:r>
    </w:p>
    <w:p w:rsidR="00050AF4" w:rsidRPr="000268D3" w:rsidRDefault="00B35C91" w:rsidP="006404DE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La majorité des CMH classe I présentent des peptides du soi (protéines intracellulaires dégradées puis </w:t>
      </w:r>
      <w:proofErr w:type="spellStart"/>
      <w:r w:rsidR="006404DE">
        <w:rPr>
          <w:sz w:val="22"/>
          <w:szCs w:val="22"/>
        </w:rPr>
        <w:t>re</w:t>
      </w:r>
      <w:proofErr w:type="spellEnd"/>
      <w:r w:rsidR="006404DE">
        <w:rPr>
          <w:sz w:val="22"/>
          <w:szCs w:val="22"/>
        </w:rPr>
        <w:t>-$</w:t>
      </w:r>
      <w:r w:rsidRPr="000268D3">
        <w:rPr>
          <w:sz w:val="22"/>
          <w:szCs w:val="22"/>
        </w:rPr>
        <w:t xml:space="preserve"> avec le CMH) et reconnus par les LT cytotoxiques</w:t>
      </w:r>
      <w:r w:rsidR="006404DE">
        <w:rPr>
          <w:sz w:val="22"/>
          <w:szCs w:val="22"/>
        </w:rPr>
        <w:t>. S</w:t>
      </w:r>
      <w:r w:rsidRPr="000268D3">
        <w:rPr>
          <w:sz w:val="22"/>
          <w:szCs w:val="22"/>
        </w:rPr>
        <w:t>i peptide viral (par ex) : activation du LT</w:t>
      </w:r>
    </w:p>
    <w:p w:rsidR="00050AF4" w:rsidRPr="000268D3" w:rsidRDefault="00050AF4" w:rsidP="006404DE">
      <w:pPr>
        <w:pStyle w:val="Sansinterligne"/>
        <w:jc w:val="both"/>
        <w:rPr>
          <w:sz w:val="22"/>
          <w:szCs w:val="22"/>
        </w:rPr>
      </w:pPr>
    </w:p>
    <w:p w:rsidR="00050AF4" w:rsidRPr="000268D3" w:rsidRDefault="00B35C91" w:rsidP="006404DE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>Certains virus échappent aux voies de synthèses des CMH I :</w:t>
      </w:r>
    </w:p>
    <w:p w:rsidR="00050AF4" w:rsidRPr="000268D3" w:rsidRDefault="00B35C91" w:rsidP="006404DE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Séquence protéique non clivable par le </w:t>
      </w:r>
      <w:proofErr w:type="spellStart"/>
      <w:r w:rsidRPr="000268D3">
        <w:rPr>
          <w:sz w:val="22"/>
          <w:szCs w:val="22"/>
        </w:rPr>
        <w:t>protéasome</w:t>
      </w:r>
      <w:proofErr w:type="spellEnd"/>
      <w:r w:rsidRPr="000268D3">
        <w:rPr>
          <w:sz w:val="22"/>
          <w:szCs w:val="22"/>
        </w:rPr>
        <w:t xml:space="preserve"> (</w:t>
      </w:r>
      <w:r w:rsidRPr="006404DE">
        <w:rPr>
          <w:b/>
          <w:color w:val="00B0F0"/>
          <w:sz w:val="22"/>
          <w:szCs w:val="22"/>
        </w:rPr>
        <w:t>EBV</w:t>
      </w:r>
      <w:r w:rsidRPr="000268D3">
        <w:rPr>
          <w:sz w:val="22"/>
          <w:szCs w:val="22"/>
        </w:rPr>
        <w:t>)</w:t>
      </w:r>
    </w:p>
    <w:p w:rsidR="00050AF4" w:rsidRPr="000268D3" w:rsidRDefault="00B35C91" w:rsidP="006404DE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Protéines interférant avec le </w:t>
      </w:r>
      <w:proofErr w:type="spellStart"/>
      <w:r w:rsidRPr="000268D3">
        <w:rPr>
          <w:sz w:val="22"/>
          <w:szCs w:val="22"/>
        </w:rPr>
        <w:t>processing</w:t>
      </w:r>
      <w:proofErr w:type="spellEnd"/>
      <w:r w:rsidRPr="000268D3">
        <w:rPr>
          <w:sz w:val="22"/>
          <w:szCs w:val="22"/>
        </w:rPr>
        <w:t xml:space="preserve"> </w:t>
      </w:r>
      <w:r w:rsidR="006404DE">
        <w:rPr>
          <w:sz w:val="22"/>
          <w:szCs w:val="22"/>
        </w:rPr>
        <w:t>(</w:t>
      </w:r>
      <w:proofErr w:type="spellStart"/>
      <w:r w:rsidR="006404DE">
        <w:rPr>
          <w:sz w:val="22"/>
          <w:szCs w:val="22"/>
        </w:rPr>
        <w:t>méca</w:t>
      </w:r>
      <w:proofErr w:type="spellEnd"/>
      <w:r w:rsidR="006404DE">
        <w:rPr>
          <w:sz w:val="22"/>
          <w:szCs w:val="22"/>
        </w:rPr>
        <w:t xml:space="preserve"> lui permettant d’être reconnu) </w:t>
      </w:r>
      <w:r w:rsidRPr="000268D3">
        <w:rPr>
          <w:sz w:val="22"/>
          <w:szCs w:val="22"/>
        </w:rPr>
        <w:t>de l'Ag (</w:t>
      </w:r>
      <w:r w:rsidRPr="006404DE">
        <w:rPr>
          <w:b/>
          <w:color w:val="00B0F0"/>
          <w:sz w:val="22"/>
          <w:szCs w:val="22"/>
        </w:rPr>
        <w:t>CMV</w:t>
      </w:r>
      <w:r w:rsidRPr="000268D3">
        <w:rPr>
          <w:sz w:val="22"/>
          <w:szCs w:val="22"/>
        </w:rPr>
        <w:t>)</w:t>
      </w:r>
    </w:p>
    <w:p w:rsidR="00050AF4" w:rsidRPr="000268D3" w:rsidRDefault="00050AF4" w:rsidP="006404DE">
      <w:pPr>
        <w:pStyle w:val="Sansinterligne"/>
        <w:jc w:val="both"/>
        <w:rPr>
          <w:sz w:val="22"/>
          <w:szCs w:val="22"/>
        </w:rPr>
      </w:pPr>
    </w:p>
    <w:p w:rsidR="00050AF4" w:rsidRPr="006404DE" w:rsidRDefault="00B35C91" w:rsidP="006404DE">
      <w:pPr>
        <w:pStyle w:val="Sansinterligne"/>
        <w:numPr>
          <w:ilvl w:val="0"/>
          <w:numId w:val="9"/>
        </w:numPr>
        <w:rPr>
          <w:b/>
          <w:color w:val="C00000"/>
          <w:sz w:val="22"/>
          <w:szCs w:val="22"/>
          <w:u w:val="single"/>
        </w:rPr>
      </w:pPr>
      <w:r w:rsidRPr="006404DE">
        <w:rPr>
          <w:b/>
          <w:color w:val="C00000"/>
          <w:sz w:val="22"/>
          <w:szCs w:val="22"/>
          <w:u w:val="single"/>
        </w:rPr>
        <w:t>Variations de l'Ag</w:t>
      </w:r>
    </w:p>
    <w:p w:rsidR="00050AF4" w:rsidRPr="000268D3" w:rsidRDefault="00B35C91" w:rsidP="000268D3">
      <w:pPr>
        <w:pStyle w:val="Sansinterligne"/>
        <w:rPr>
          <w:sz w:val="22"/>
          <w:szCs w:val="22"/>
        </w:rPr>
      </w:pPr>
      <w:r w:rsidRPr="000268D3">
        <w:rPr>
          <w:sz w:val="22"/>
          <w:szCs w:val="22"/>
        </w:rPr>
        <w:t xml:space="preserve">De très nombreuses </w:t>
      </w:r>
      <w:r w:rsidRPr="000268D3">
        <w:rPr>
          <w:b/>
          <w:bCs/>
          <w:sz w:val="22"/>
          <w:szCs w:val="22"/>
        </w:rPr>
        <w:t>variations antigéniques</w:t>
      </w:r>
      <w:r w:rsidRPr="000268D3">
        <w:rPr>
          <w:sz w:val="22"/>
          <w:szCs w:val="22"/>
        </w:rPr>
        <w:t xml:space="preserve"> empêche</w:t>
      </w:r>
      <w:r w:rsidR="00627C31">
        <w:rPr>
          <w:sz w:val="22"/>
          <w:szCs w:val="22"/>
        </w:rPr>
        <w:t>nt</w:t>
      </w:r>
      <w:r w:rsidRPr="000268D3">
        <w:rPr>
          <w:sz w:val="22"/>
          <w:szCs w:val="22"/>
        </w:rPr>
        <w:t xml:space="preserve"> le SI de reconnaître différentes souches d'un même agent pathogène (et vaccins difficiles à mettre au point)</w:t>
      </w:r>
      <w:r w:rsidR="00627C31">
        <w:rPr>
          <w:sz w:val="22"/>
          <w:szCs w:val="22"/>
        </w:rPr>
        <w:t xml:space="preserve"> : </w:t>
      </w:r>
      <w:r w:rsidR="00627C31" w:rsidRPr="00627C31">
        <w:rPr>
          <w:b/>
          <w:color w:val="00B0F0"/>
          <w:sz w:val="22"/>
          <w:szCs w:val="22"/>
        </w:rPr>
        <w:t>grippe</w:t>
      </w:r>
      <w:r w:rsidR="00627C31">
        <w:rPr>
          <w:sz w:val="22"/>
          <w:szCs w:val="22"/>
        </w:rPr>
        <w:t>.</w:t>
      </w:r>
    </w:p>
    <w:p w:rsidR="00050AF4" w:rsidRPr="000268D3" w:rsidRDefault="00050AF4" w:rsidP="000268D3">
      <w:pPr>
        <w:pStyle w:val="Sansinterligne"/>
        <w:rPr>
          <w:sz w:val="22"/>
          <w:szCs w:val="22"/>
        </w:rPr>
      </w:pPr>
    </w:p>
    <w:p w:rsidR="00050AF4" w:rsidRDefault="00627C31" w:rsidP="000268D3">
      <w:pPr>
        <w:pStyle w:val="Sansinterligne"/>
        <w:rPr>
          <w:rFonts w:asciiTheme="majorHAnsi" w:hAnsiTheme="majorHAnsi"/>
          <w:b/>
          <w:i/>
          <w:color w:val="7030A0"/>
          <w:sz w:val="28"/>
          <w:szCs w:val="22"/>
          <w:u w:val="single"/>
        </w:rPr>
      </w:pPr>
      <w:r w:rsidRPr="00627C31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II /</w:t>
      </w:r>
      <w:r w:rsidR="000268D3" w:rsidRPr="00627C31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 xml:space="preserve"> </w:t>
      </w:r>
      <w:r w:rsidR="00B35C91" w:rsidRPr="00627C31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Cancer et système immunitaire</w:t>
      </w:r>
    </w:p>
    <w:p w:rsidR="00627C31" w:rsidRDefault="00627C31" w:rsidP="000268D3">
      <w:pPr>
        <w:pStyle w:val="Sansinterligne"/>
        <w:rPr>
          <w:rFonts w:asciiTheme="majorHAnsi" w:hAnsiTheme="majorHAnsi"/>
          <w:b/>
          <w:i/>
          <w:color w:val="7030A0"/>
          <w:sz w:val="22"/>
          <w:szCs w:val="22"/>
          <w:u w:val="single"/>
        </w:rPr>
      </w:pPr>
    </w:p>
    <w:p w:rsidR="00627C31" w:rsidRPr="00627C31" w:rsidRDefault="00627C31" w:rsidP="000268D3">
      <w:pPr>
        <w:pStyle w:val="Sansinterligne"/>
        <w:rPr>
          <w:rFonts w:cs="Times New Roman"/>
          <w:b/>
          <w:sz w:val="22"/>
          <w:szCs w:val="22"/>
        </w:rPr>
      </w:pPr>
      <w:r w:rsidRPr="00627C31">
        <w:rPr>
          <w:rFonts w:cs="Times New Roman"/>
          <w:b/>
          <w:sz w:val="22"/>
          <w:szCs w:val="22"/>
        </w:rPr>
        <w:t>Caractéristiques des cancers :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Capacité proliférative importante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Immortalité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Résistance à la mort cellulaire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Néo angiogénèse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Développement de métastases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 xml:space="preserve">Indépendance des </w:t>
      </w:r>
      <w:proofErr w:type="spellStart"/>
      <w:r>
        <w:rPr>
          <w:rFonts w:cs="Times New Roman"/>
          <w:color w:val="7030A0"/>
          <w:sz w:val="22"/>
          <w:szCs w:val="22"/>
        </w:rPr>
        <w:t>fact</w:t>
      </w:r>
      <w:proofErr w:type="spellEnd"/>
      <w:r>
        <w:rPr>
          <w:rFonts w:cs="Times New Roman"/>
          <w:color w:val="7030A0"/>
          <w:sz w:val="22"/>
          <w:szCs w:val="22"/>
        </w:rPr>
        <w:t xml:space="preserve"> de croissance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Dérégulation des ressources énergétiques au sein de la cellule tumorale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Capacité à essayer d’échapper à la destruction par le SI</w:t>
      </w:r>
    </w:p>
    <w:p w:rsidR="00627C31" w:rsidRDefault="00627C31" w:rsidP="00627C31">
      <w:pPr>
        <w:pStyle w:val="Sansinterligne"/>
        <w:numPr>
          <w:ilvl w:val="0"/>
          <w:numId w:val="10"/>
        </w:numPr>
        <w:rPr>
          <w:rFonts w:cs="Times New Roman"/>
          <w:color w:val="7030A0"/>
          <w:sz w:val="22"/>
          <w:szCs w:val="22"/>
        </w:rPr>
      </w:pPr>
      <w:r>
        <w:rPr>
          <w:rFonts w:cs="Times New Roman"/>
          <w:color w:val="7030A0"/>
          <w:sz w:val="22"/>
          <w:szCs w:val="22"/>
        </w:rPr>
        <w:t>Instabilité génomique et processus d’inflammation</w:t>
      </w:r>
    </w:p>
    <w:p w:rsidR="00627C31" w:rsidRPr="00627C31" w:rsidRDefault="00627C31" w:rsidP="00627C31">
      <w:pPr>
        <w:pStyle w:val="Sansinterligne"/>
        <w:ind w:left="720"/>
        <w:rPr>
          <w:rFonts w:cs="Times New Roman"/>
          <w:color w:val="7030A0"/>
          <w:sz w:val="22"/>
          <w:szCs w:val="22"/>
        </w:rPr>
      </w:pPr>
    </w:p>
    <w:p w:rsidR="00627C31" w:rsidRPr="00627C31" w:rsidRDefault="00627C31" w:rsidP="00627C31">
      <w:pPr>
        <w:pStyle w:val="Sansinterligne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Le concept de </w:t>
      </w:r>
      <w:r w:rsidRPr="00627C31">
        <w:rPr>
          <w:i/>
          <w:sz w:val="22"/>
          <w:szCs w:val="22"/>
        </w:rPr>
        <w:t>freinage</w:t>
      </w:r>
      <w:r w:rsidR="00B35C91" w:rsidRPr="000268D3">
        <w:rPr>
          <w:sz w:val="22"/>
          <w:szCs w:val="22"/>
        </w:rPr>
        <w:t xml:space="preserve"> de l'apparition de cellules cancéreuses par le SI </w:t>
      </w:r>
      <w:r>
        <w:rPr>
          <w:sz w:val="22"/>
          <w:szCs w:val="22"/>
        </w:rPr>
        <w:t>s’appelle l’</w:t>
      </w:r>
      <w:proofErr w:type="spellStart"/>
      <w:r w:rsidR="00B35C91" w:rsidRPr="000268D3">
        <w:rPr>
          <w:b/>
          <w:bCs/>
          <w:sz w:val="22"/>
          <w:szCs w:val="22"/>
        </w:rPr>
        <w:t>immunosurveillance</w:t>
      </w:r>
      <w:proofErr w:type="spellEnd"/>
      <w:r>
        <w:rPr>
          <w:b/>
          <w:bCs/>
          <w:sz w:val="22"/>
          <w:szCs w:val="22"/>
        </w:rPr>
        <w:t>.</w:t>
      </w:r>
    </w:p>
    <w:p w:rsidR="00050AF4" w:rsidRPr="000268D3" w:rsidRDefault="00627C31" w:rsidP="00627C31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>C’est un m</w:t>
      </w:r>
      <w:r w:rsidR="00B35C91" w:rsidRPr="000268D3">
        <w:rPr>
          <w:sz w:val="22"/>
          <w:szCs w:val="22"/>
        </w:rPr>
        <w:t xml:space="preserve">écanisme </w:t>
      </w:r>
      <w:r w:rsidR="00B35C91" w:rsidRPr="000268D3">
        <w:rPr>
          <w:b/>
          <w:bCs/>
          <w:sz w:val="22"/>
          <w:szCs w:val="22"/>
        </w:rPr>
        <w:t>complexe et hétérogène</w:t>
      </w:r>
      <w:r w:rsidR="00B35C91" w:rsidRPr="000268D3">
        <w:rPr>
          <w:sz w:val="22"/>
          <w:szCs w:val="22"/>
        </w:rPr>
        <w:t xml:space="preserve"> nécessitant l'action combinée des différents acteurs immunitaires</w:t>
      </w:r>
      <w:r w:rsidR="00CB03D2">
        <w:rPr>
          <w:sz w:val="22"/>
          <w:szCs w:val="22"/>
        </w:rPr>
        <w:t>. Après avoir remise en question, cette théorie de l’</w:t>
      </w:r>
      <w:proofErr w:type="spellStart"/>
      <w:r w:rsidR="00CB03D2">
        <w:rPr>
          <w:sz w:val="22"/>
          <w:szCs w:val="22"/>
        </w:rPr>
        <w:t>immunosurveillance</w:t>
      </w:r>
      <w:proofErr w:type="spellEnd"/>
      <w:r w:rsidR="00CB03D2">
        <w:rPr>
          <w:sz w:val="22"/>
          <w:szCs w:val="22"/>
        </w:rPr>
        <w:t xml:space="preserve"> a été confirmée avec la découverte de l’</w:t>
      </w:r>
      <w:proofErr w:type="spellStart"/>
      <w:r w:rsidR="00CB03D2" w:rsidRPr="00CB03D2">
        <w:rPr>
          <w:b/>
          <w:color w:val="7030A0"/>
          <w:sz w:val="22"/>
          <w:szCs w:val="22"/>
        </w:rPr>
        <w:t>IFN</w:t>
      </w:r>
      <w:r w:rsidR="00CB03D2" w:rsidRPr="00CB03D2">
        <w:rPr>
          <w:rFonts w:cs="Times New Roman"/>
          <w:b/>
          <w:color w:val="7030A0"/>
          <w:sz w:val="22"/>
          <w:szCs w:val="22"/>
        </w:rPr>
        <w:t>γ</w:t>
      </w:r>
      <w:proofErr w:type="spellEnd"/>
      <w:r w:rsidR="00CB03D2" w:rsidRPr="00CB03D2">
        <w:rPr>
          <w:b/>
          <w:color w:val="7030A0"/>
          <w:sz w:val="22"/>
          <w:szCs w:val="22"/>
        </w:rPr>
        <w:t xml:space="preserve"> endogène </w:t>
      </w:r>
      <w:r w:rsidR="00CB03D2">
        <w:rPr>
          <w:sz w:val="22"/>
          <w:szCs w:val="22"/>
        </w:rPr>
        <w:t>et de son rôle de protection contre la croissance de tumeurs implantées</w:t>
      </w:r>
      <w:r w:rsidR="005C6BDC">
        <w:rPr>
          <w:sz w:val="22"/>
          <w:szCs w:val="22"/>
        </w:rPr>
        <w:t xml:space="preserve"> (immunité de type Th1)</w:t>
      </w:r>
      <w:r w:rsidR="00CB03D2">
        <w:rPr>
          <w:sz w:val="22"/>
          <w:szCs w:val="22"/>
        </w:rPr>
        <w:t xml:space="preserve">. De plus, il a été prouvé que des souris déficientes en </w:t>
      </w:r>
      <w:proofErr w:type="spellStart"/>
      <w:r w:rsidR="00CB03D2" w:rsidRPr="00CB03D2">
        <w:rPr>
          <w:b/>
          <w:color w:val="7030A0"/>
          <w:sz w:val="22"/>
          <w:szCs w:val="22"/>
        </w:rPr>
        <w:t>perforine</w:t>
      </w:r>
      <w:proofErr w:type="spellEnd"/>
      <w:r w:rsidR="00CB03D2">
        <w:rPr>
          <w:sz w:val="22"/>
          <w:szCs w:val="22"/>
        </w:rPr>
        <w:t xml:space="preserve"> étaient plus sensibles aux tumeurs </w:t>
      </w:r>
      <w:proofErr w:type="spellStart"/>
      <w:r w:rsidR="00CB03D2">
        <w:rPr>
          <w:sz w:val="22"/>
          <w:szCs w:val="22"/>
        </w:rPr>
        <w:t>carcino</w:t>
      </w:r>
      <w:proofErr w:type="spellEnd"/>
      <w:r w:rsidR="00CB03D2">
        <w:rPr>
          <w:sz w:val="22"/>
          <w:szCs w:val="22"/>
        </w:rPr>
        <w:t>-induites.</w:t>
      </w:r>
    </w:p>
    <w:p w:rsidR="00CB03D2" w:rsidRPr="000268D3" w:rsidRDefault="00CB03D2" w:rsidP="00627C31">
      <w:pPr>
        <w:pStyle w:val="Sansinterligne"/>
        <w:jc w:val="both"/>
        <w:rPr>
          <w:sz w:val="22"/>
          <w:szCs w:val="22"/>
        </w:rPr>
      </w:pPr>
    </w:p>
    <w:p w:rsidR="00CB03D2" w:rsidRPr="00CB03D2" w:rsidRDefault="00CB03D2" w:rsidP="00495508">
      <w:pPr>
        <w:pStyle w:val="Sansinterligne"/>
        <w:jc w:val="both"/>
        <w:rPr>
          <w:b/>
          <w:color w:val="943634" w:themeColor="accent2" w:themeShade="BF"/>
          <w:sz w:val="22"/>
          <w:szCs w:val="22"/>
        </w:rPr>
      </w:pPr>
      <w:r w:rsidRPr="00CB03D2">
        <w:rPr>
          <w:b/>
          <w:color w:val="943634" w:themeColor="accent2" w:themeShade="BF"/>
          <w:sz w:val="22"/>
          <w:szCs w:val="22"/>
          <w:u w:val="single"/>
        </w:rPr>
        <w:t>Chez l’Homme</w:t>
      </w:r>
      <w:r w:rsidRPr="00CB03D2">
        <w:rPr>
          <w:b/>
          <w:color w:val="943634" w:themeColor="accent2" w:themeShade="BF"/>
          <w:sz w:val="22"/>
          <w:szCs w:val="22"/>
        </w:rPr>
        <w:t> :</w:t>
      </w:r>
    </w:p>
    <w:p w:rsidR="00050AF4" w:rsidRPr="000268D3" w:rsidRDefault="00B35C91" w:rsidP="00495508">
      <w:pPr>
        <w:pStyle w:val="Sansinterligne"/>
        <w:numPr>
          <w:ilvl w:val="0"/>
          <w:numId w:val="11"/>
        </w:numPr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Les patients </w:t>
      </w:r>
      <w:r w:rsidRPr="005C6BDC">
        <w:rPr>
          <w:b/>
          <w:sz w:val="22"/>
          <w:szCs w:val="22"/>
        </w:rPr>
        <w:t>immunodéprimés</w:t>
      </w:r>
      <w:r w:rsidR="005C6BDC">
        <w:rPr>
          <w:sz w:val="22"/>
          <w:szCs w:val="22"/>
        </w:rPr>
        <w:t xml:space="preserve"> ont</w:t>
      </w:r>
      <w:r w:rsidRPr="000268D3">
        <w:rPr>
          <w:sz w:val="22"/>
          <w:szCs w:val="22"/>
        </w:rPr>
        <w:t xml:space="preserve"> </w:t>
      </w:r>
      <w:r w:rsidR="00CB03D2">
        <w:rPr>
          <w:sz w:val="22"/>
          <w:szCs w:val="22"/>
        </w:rPr>
        <w:t>bel et bien</w:t>
      </w:r>
      <w:r w:rsidR="005C6BDC">
        <w:rPr>
          <w:sz w:val="22"/>
          <w:szCs w:val="22"/>
        </w:rPr>
        <w:t xml:space="preserve"> un</w:t>
      </w:r>
      <w:r w:rsidR="00CB03D2">
        <w:rPr>
          <w:sz w:val="22"/>
          <w:szCs w:val="22"/>
        </w:rPr>
        <w:t xml:space="preserve"> </w:t>
      </w:r>
      <w:r w:rsidRPr="005C6BDC">
        <w:rPr>
          <w:b/>
          <w:sz w:val="22"/>
          <w:szCs w:val="22"/>
        </w:rPr>
        <w:t>risque accru de développer un cancer</w:t>
      </w:r>
      <w:r w:rsidRPr="000268D3">
        <w:rPr>
          <w:sz w:val="22"/>
          <w:szCs w:val="22"/>
        </w:rPr>
        <w:t>.</w:t>
      </w:r>
    </w:p>
    <w:p w:rsidR="00050AF4" w:rsidRPr="00495508" w:rsidRDefault="00CB03D2" w:rsidP="00495508">
      <w:pPr>
        <w:pStyle w:val="Sansinterligne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En présence d'une tumeur, il y a</w:t>
      </w:r>
      <w:r w:rsidR="00B35C91" w:rsidRPr="000268D3">
        <w:rPr>
          <w:sz w:val="22"/>
          <w:szCs w:val="22"/>
        </w:rPr>
        <w:t xml:space="preserve"> </w:t>
      </w:r>
      <w:r w:rsidR="005C6BDC">
        <w:rPr>
          <w:sz w:val="22"/>
          <w:szCs w:val="22"/>
        </w:rPr>
        <w:t xml:space="preserve">une </w:t>
      </w:r>
      <w:r w:rsidR="00B35C91" w:rsidRPr="005C6BDC">
        <w:rPr>
          <w:b/>
          <w:sz w:val="22"/>
          <w:szCs w:val="22"/>
        </w:rPr>
        <w:t xml:space="preserve">corrélation </w:t>
      </w:r>
      <w:r w:rsidR="005C6BDC" w:rsidRPr="005C6BDC">
        <w:rPr>
          <w:b/>
          <w:sz w:val="22"/>
          <w:szCs w:val="22"/>
        </w:rPr>
        <w:t>positive</w:t>
      </w:r>
      <w:r w:rsidR="005C6BDC">
        <w:rPr>
          <w:sz w:val="22"/>
          <w:szCs w:val="22"/>
        </w:rPr>
        <w:t xml:space="preserve"> </w:t>
      </w:r>
      <w:r w:rsidR="00B35C91" w:rsidRPr="000268D3">
        <w:rPr>
          <w:sz w:val="22"/>
          <w:szCs w:val="22"/>
        </w:rPr>
        <w:t xml:space="preserve">entre </w:t>
      </w:r>
      <w:r w:rsidR="005C6BDC">
        <w:rPr>
          <w:sz w:val="22"/>
          <w:szCs w:val="22"/>
        </w:rPr>
        <w:t xml:space="preserve">le </w:t>
      </w:r>
      <w:r w:rsidR="00B35C91" w:rsidRPr="005C6BDC">
        <w:rPr>
          <w:b/>
          <w:sz w:val="22"/>
          <w:szCs w:val="22"/>
        </w:rPr>
        <w:t>risque de métastases</w:t>
      </w:r>
      <w:r w:rsidR="00B35C91" w:rsidRPr="000268D3">
        <w:rPr>
          <w:sz w:val="22"/>
          <w:szCs w:val="22"/>
        </w:rPr>
        <w:t xml:space="preserve"> et</w:t>
      </w:r>
      <w:r w:rsidR="005C6BDC">
        <w:rPr>
          <w:sz w:val="22"/>
          <w:szCs w:val="22"/>
        </w:rPr>
        <w:t xml:space="preserve"> la</w:t>
      </w:r>
      <w:r w:rsidR="00B35C91" w:rsidRPr="000268D3">
        <w:rPr>
          <w:sz w:val="22"/>
          <w:szCs w:val="22"/>
        </w:rPr>
        <w:t xml:space="preserve"> quantité et </w:t>
      </w:r>
      <w:r w:rsidR="005C6BDC">
        <w:rPr>
          <w:sz w:val="22"/>
          <w:szCs w:val="22"/>
        </w:rPr>
        <w:t xml:space="preserve">le </w:t>
      </w:r>
      <w:r w:rsidR="00B35C91" w:rsidRPr="000268D3">
        <w:rPr>
          <w:sz w:val="22"/>
          <w:szCs w:val="22"/>
        </w:rPr>
        <w:t xml:space="preserve">type de </w:t>
      </w:r>
      <w:r w:rsidR="00B35C91" w:rsidRPr="005C6BDC">
        <w:rPr>
          <w:b/>
          <w:sz w:val="22"/>
          <w:szCs w:val="22"/>
        </w:rPr>
        <w:t>lymphocytes</w:t>
      </w:r>
      <w:r w:rsidR="00B35C91" w:rsidRPr="000268D3">
        <w:rPr>
          <w:sz w:val="22"/>
          <w:szCs w:val="22"/>
        </w:rPr>
        <w:t xml:space="preserve"> infiltrant la tumeur : </w:t>
      </w:r>
      <w:r w:rsidR="00B35C91" w:rsidRPr="005C6BDC">
        <w:rPr>
          <w:i/>
          <w:sz w:val="22"/>
          <w:szCs w:val="22"/>
        </w:rPr>
        <w:t>plus il y a de lymphocytes, plus le pronostic sera bo</w:t>
      </w:r>
      <w:r w:rsidR="005C6BDC">
        <w:rPr>
          <w:i/>
          <w:sz w:val="22"/>
          <w:szCs w:val="22"/>
        </w:rPr>
        <w:t>n.</w:t>
      </w:r>
    </w:p>
    <w:p w:rsidR="00A95F3F" w:rsidRPr="00495508" w:rsidRDefault="00B35C91" w:rsidP="00495508">
      <w:pPr>
        <w:pStyle w:val="Sansinterligne"/>
        <w:numPr>
          <w:ilvl w:val="0"/>
          <w:numId w:val="11"/>
        </w:numPr>
        <w:jc w:val="both"/>
        <w:rPr>
          <w:sz w:val="22"/>
          <w:szCs w:val="22"/>
        </w:rPr>
      </w:pPr>
      <w:r w:rsidRPr="00495508">
        <w:rPr>
          <w:bCs/>
          <w:sz w:val="22"/>
          <w:szCs w:val="22"/>
        </w:rPr>
        <w:t xml:space="preserve">Il existe de très nombreux </w:t>
      </w:r>
      <w:r w:rsidRPr="00495508">
        <w:rPr>
          <w:b/>
          <w:bCs/>
          <w:sz w:val="22"/>
          <w:szCs w:val="22"/>
        </w:rPr>
        <w:t>antigènes tumoraux</w:t>
      </w:r>
      <w:r w:rsidRPr="00495508">
        <w:rPr>
          <w:bCs/>
          <w:sz w:val="22"/>
          <w:szCs w:val="22"/>
        </w:rPr>
        <w:t xml:space="preserve"> qui ont des propriétés </w:t>
      </w:r>
      <w:r w:rsidR="00495508">
        <w:rPr>
          <w:bCs/>
          <w:sz w:val="22"/>
          <w:szCs w:val="22"/>
        </w:rPr>
        <w:t xml:space="preserve">de </w:t>
      </w:r>
      <w:r w:rsidR="00495508" w:rsidRPr="00495508">
        <w:rPr>
          <w:b/>
          <w:bCs/>
          <w:sz w:val="22"/>
          <w:szCs w:val="22"/>
        </w:rPr>
        <w:t>stimulation du SI</w:t>
      </w:r>
      <w:r w:rsidR="00673A54">
        <w:rPr>
          <w:b/>
          <w:bCs/>
          <w:sz w:val="22"/>
          <w:szCs w:val="22"/>
        </w:rPr>
        <w:t xml:space="preserve"> (=</w:t>
      </w:r>
      <w:proofErr w:type="spellStart"/>
      <w:r w:rsidR="00673A54">
        <w:rPr>
          <w:b/>
          <w:bCs/>
          <w:sz w:val="22"/>
          <w:szCs w:val="22"/>
        </w:rPr>
        <w:t>immunogéniques</w:t>
      </w:r>
      <w:proofErr w:type="spellEnd"/>
      <w:r w:rsidR="00673A54">
        <w:rPr>
          <w:b/>
          <w:bCs/>
          <w:sz w:val="22"/>
          <w:szCs w:val="22"/>
        </w:rPr>
        <w:t>)</w:t>
      </w:r>
      <w:r w:rsidRPr="00495508">
        <w:rPr>
          <w:bCs/>
          <w:sz w:val="22"/>
          <w:szCs w:val="22"/>
        </w:rPr>
        <w:t>.</w:t>
      </w:r>
      <w:r w:rsidR="00495508" w:rsidRPr="00495508">
        <w:rPr>
          <w:sz w:val="22"/>
          <w:szCs w:val="22"/>
        </w:rPr>
        <w:t xml:space="preserve"> </w:t>
      </w:r>
      <w:r w:rsidRPr="00495508">
        <w:rPr>
          <w:bCs/>
          <w:sz w:val="22"/>
          <w:szCs w:val="22"/>
        </w:rPr>
        <w:t>Ils sont reconnus par les lymphocytes CD4 et CD8.</w:t>
      </w:r>
      <w:r w:rsidR="00495508">
        <w:rPr>
          <w:bCs/>
          <w:sz w:val="22"/>
          <w:szCs w:val="22"/>
        </w:rPr>
        <w:t xml:space="preserve"> Le SI a un rôle de protection de l’organisme vs les cellules cancéreuses.</w:t>
      </w:r>
    </w:p>
    <w:p w:rsidR="00495508" w:rsidRPr="005C6BDC" w:rsidRDefault="00495508" w:rsidP="00495508">
      <w:pPr>
        <w:pStyle w:val="Sansinterligne"/>
        <w:ind w:left="720"/>
        <w:jc w:val="both"/>
        <w:rPr>
          <w:sz w:val="22"/>
          <w:szCs w:val="22"/>
        </w:rPr>
      </w:pPr>
    </w:p>
    <w:p w:rsidR="00050AF4" w:rsidRPr="000268D3" w:rsidRDefault="00B35C91" w:rsidP="00CB03D2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>Face à une tumeur, les cellules du système immunitaire sont recrutée</w:t>
      </w:r>
      <w:r w:rsidR="008D403E">
        <w:rPr>
          <w:sz w:val="22"/>
          <w:szCs w:val="22"/>
        </w:rPr>
        <w:t>s</w:t>
      </w:r>
      <w:r w:rsidRPr="000268D3">
        <w:rPr>
          <w:sz w:val="22"/>
          <w:szCs w:val="22"/>
        </w:rPr>
        <w:t xml:space="preserve"> et :</w:t>
      </w:r>
    </w:p>
    <w:p w:rsidR="00050AF4" w:rsidRPr="000268D3" w:rsidRDefault="008D403E" w:rsidP="008D403E">
      <w:pPr>
        <w:pStyle w:val="Sansinterligne"/>
        <w:numPr>
          <w:ilvl w:val="0"/>
          <w:numId w:val="13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Soit l</w:t>
      </w:r>
      <w:r w:rsidR="00B35C91" w:rsidRPr="000268D3">
        <w:rPr>
          <w:b/>
          <w:bCs/>
          <w:sz w:val="22"/>
          <w:szCs w:val="22"/>
        </w:rPr>
        <w:t>e SI parvient à contrôler → régression de la tumeur</w:t>
      </w:r>
    </w:p>
    <w:p w:rsidR="00050AF4" w:rsidRPr="000268D3" w:rsidRDefault="008D403E" w:rsidP="008D403E">
      <w:pPr>
        <w:pStyle w:val="Sansinterligne"/>
        <w:numPr>
          <w:ilvl w:val="0"/>
          <w:numId w:val="13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Soit l</w:t>
      </w:r>
      <w:r w:rsidR="00B35C91" w:rsidRPr="000268D3">
        <w:rPr>
          <w:b/>
          <w:bCs/>
          <w:sz w:val="22"/>
          <w:szCs w:val="22"/>
        </w:rPr>
        <w:t>es cellules cancéreuses prennent le dessus → progression tumorale</w:t>
      </w:r>
    </w:p>
    <w:p w:rsidR="00050AF4" w:rsidRDefault="00B35C91" w:rsidP="00627C31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lastRenderedPageBreak/>
        <w:t xml:space="preserve">Le SI exerce une </w:t>
      </w:r>
      <w:r w:rsidRPr="00673A54">
        <w:rPr>
          <w:b/>
          <w:bCs/>
          <w:color w:val="7030A0"/>
          <w:sz w:val="22"/>
          <w:szCs w:val="22"/>
        </w:rPr>
        <w:t xml:space="preserve">pression de sélection </w:t>
      </w:r>
      <w:r w:rsidRPr="00673A54">
        <w:rPr>
          <w:bCs/>
          <w:sz w:val="22"/>
          <w:szCs w:val="22"/>
        </w:rPr>
        <w:t>sur les tumeurs</w:t>
      </w:r>
      <w:r w:rsidRPr="000268D3">
        <w:rPr>
          <w:b/>
          <w:bCs/>
          <w:sz w:val="22"/>
          <w:szCs w:val="22"/>
        </w:rPr>
        <w:t xml:space="preserve"> </w:t>
      </w:r>
      <w:r w:rsidRPr="000268D3">
        <w:rPr>
          <w:sz w:val="22"/>
          <w:szCs w:val="22"/>
        </w:rPr>
        <w:t xml:space="preserve">et favorise les </w:t>
      </w:r>
      <w:proofErr w:type="spellStart"/>
      <w:r w:rsidRPr="000268D3">
        <w:rPr>
          <w:sz w:val="22"/>
          <w:szCs w:val="22"/>
        </w:rPr>
        <w:t>variants</w:t>
      </w:r>
      <w:proofErr w:type="spellEnd"/>
      <w:r w:rsidRPr="000268D3">
        <w:rPr>
          <w:sz w:val="22"/>
          <w:szCs w:val="22"/>
        </w:rPr>
        <w:t xml:space="preserve"> ayant le plus de chance de survie : </w:t>
      </w:r>
      <w:r w:rsidR="00673A54">
        <w:rPr>
          <w:sz w:val="22"/>
          <w:szCs w:val="22"/>
        </w:rPr>
        <w:t xml:space="preserve">les </w:t>
      </w:r>
      <w:r w:rsidRPr="000268D3">
        <w:rPr>
          <w:sz w:val="22"/>
          <w:szCs w:val="22"/>
        </w:rPr>
        <w:t xml:space="preserve">moins </w:t>
      </w:r>
      <w:proofErr w:type="spellStart"/>
      <w:r w:rsidRPr="000268D3">
        <w:rPr>
          <w:sz w:val="22"/>
          <w:szCs w:val="22"/>
        </w:rPr>
        <w:t>immunogéniques</w:t>
      </w:r>
      <w:proofErr w:type="spellEnd"/>
      <w:r w:rsidRPr="000268D3">
        <w:rPr>
          <w:sz w:val="22"/>
          <w:szCs w:val="22"/>
        </w:rPr>
        <w:t xml:space="preserve">, </w:t>
      </w:r>
      <w:r w:rsidR="00673A54">
        <w:rPr>
          <w:sz w:val="22"/>
          <w:szCs w:val="22"/>
        </w:rPr>
        <w:t xml:space="preserve">celles </w:t>
      </w:r>
      <w:r w:rsidRPr="000268D3">
        <w:rPr>
          <w:sz w:val="22"/>
          <w:szCs w:val="22"/>
        </w:rPr>
        <w:t xml:space="preserve">ayant acquis des résistances contre l'attaque immune, </w:t>
      </w:r>
      <w:r w:rsidR="00673A54">
        <w:rPr>
          <w:sz w:val="22"/>
          <w:szCs w:val="22"/>
        </w:rPr>
        <w:t>les plus génétiquement instables.</w:t>
      </w:r>
    </w:p>
    <w:p w:rsidR="00673A54" w:rsidRDefault="00673A54" w:rsidP="00627C31">
      <w:pPr>
        <w:pStyle w:val="Sansinterligne"/>
        <w:jc w:val="both"/>
        <w:rPr>
          <w:sz w:val="22"/>
          <w:szCs w:val="22"/>
        </w:rPr>
      </w:pPr>
    </w:p>
    <w:p w:rsidR="00673A54" w:rsidRPr="00673A54" w:rsidRDefault="00673A54" w:rsidP="00627C31">
      <w:pPr>
        <w:pStyle w:val="Sansinterligne"/>
        <w:jc w:val="both"/>
        <w:rPr>
          <w:i/>
          <w:sz w:val="22"/>
          <w:szCs w:val="22"/>
        </w:rPr>
      </w:pPr>
      <w:r w:rsidRPr="00673A54">
        <w:rPr>
          <w:i/>
          <w:sz w:val="22"/>
          <w:szCs w:val="22"/>
        </w:rPr>
        <w:t>Tout cela a lieu à un stade infra-clinique, assez tôt dans la vie de la tumeur ; lors de sa détection, une tumeur a donc déjà été façonnée par le SI !</w:t>
      </w:r>
    </w:p>
    <w:p w:rsidR="00050AF4" w:rsidRDefault="00050AF4" w:rsidP="00627C31">
      <w:pPr>
        <w:pStyle w:val="Sansinterligne"/>
        <w:jc w:val="both"/>
        <w:rPr>
          <w:sz w:val="22"/>
          <w:szCs w:val="22"/>
        </w:rPr>
      </w:pPr>
    </w:p>
    <w:p w:rsidR="00673A54" w:rsidRPr="000268D3" w:rsidRDefault="00673A54" w:rsidP="00627C31">
      <w:pPr>
        <w:pStyle w:val="Sansinterligne"/>
        <w:jc w:val="both"/>
        <w:rPr>
          <w:sz w:val="22"/>
          <w:szCs w:val="22"/>
        </w:rPr>
      </w:pPr>
    </w:p>
    <w:p w:rsidR="00050AF4" w:rsidRPr="00673A54" w:rsidRDefault="00673A54" w:rsidP="00627C31">
      <w:pPr>
        <w:pStyle w:val="Sansinterligne"/>
        <w:jc w:val="both"/>
        <w:rPr>
          <w:rFonts w:asciiTheme="majorHAnsi" w:hAnsiTheme="majorHAnsi"/>
          <w:b/>
          <w:i/>
          <w:color w:val="7030A0"/>
          <w:sz w:val="28"/>
          <w:szCs w:val="22"/>
          <w:u w:val="single"/>
        </w:rPr>
      </w:pPr>
      <w:r w:rsidRPr="00673A54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III /</w:t>
      </w:r>
      <w:r w:rsidR="000268D3" w:rsidRPr="00673A54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 xml:space="preserve"> </w:t>
      </w:r>
      <w:r w:rsidR="00B35C91" w:rsidRPr="00673A54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Concept de cancer  « </w:t>
      </w:r>
      <w:proofErr w:type="spellStart"/>
      <w:r w:rsidR="00B35C91" w:rsidRPr="00673A54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immunoediting</w:t>
      </w:r>
      <w:proofErr w:type="spellEnd"/>
      <w:r w:rsidR="00B35C91" w:rsidRPr="00673A54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 »</w:t>
      </w:r>
    </w:p>
    <w:p w:rsidR="00673A54" w:rsidRPr="00673A54" w:rsidRDefault="00673A54" w:rsidP="00627C31">
      <w:pPr>
        <w:pStyle w:val="Sansinterligne"/>
        <w:jc w:val="both"/>
        <w:rPr>
          <w:sz w:val="22"/>
          <w:szCs w:val="22"/>
        </w:rPr>
      </w:pPr>
    </w:p>
    <w:p w:rsidR="00050AF4" w:rsidRDefault="00B35C91" w:rsidP="00C332A0">
      <w:pPr>
        <w:pStyle w:val="Sansinterligne"/>
        <w:jc w:val="both"/>
        <w:rPr>
          <w:sz w:val="22"/>
          <w:szCs w:val="22"/>
        </w:rPr>
      </w:pPr>
      <w:r w:rsidRPr="00673A54">
        <w:rPr>
          <w:b/>
          <w:bCs/>
          <w:sz w:val="22"/>
          <w:szCs w:val="22"/>
        </w:rPr>
        <w:t xml:space="preserve">Double fonction du SI </w:t>
      </w:r>
      <w:r w:rsidRPr="00673A54">
        <w:rPr>
          <w:sz w:val="22"/>
          <w:szCs w:val="22"/>
        </w:rPr>
        <w:t>: protéger l'hôte (</w:t>
      </w:r>
      <w:r w:rsidR="00673A54" w:rsidRPr="00673A54">
        <w:rPr>
          <w:i/>
          <w:sz w:val="22"/>
          <w:szCs w:val="22"/>
        </w:rPr>
        <w:t>notion « ancienne » d’</w:t>
      </w:r>
      <w:proofErr w:type="spellStart"/>
      <w:r w:rsidR="00673A54" w:rsidRPr="00673A54">
        <w:rPr>
          <w:i/>
          <w:sz w:val="22"/>
          <w:szCs w:val="22"/>
        </w:rPr>
        <w:t>immunosurveillance</w:t>
      </w:r>
      <w:proofErr w:type="spellEnd"/>
      <w:r w:rsidR="00673A54" w:rsidRPr="00673A54">
        <w:rPr>
          <w:sz w:val="22"/>
          <w:szCs w:val="22"/>
        </w:rPr>
        <w:t>) mais aussi, à</w:t>
      </w:r>
      <w:r w:rsidRPr="00673A54">
        <w:rPr>
          <w:sz w:val="22"/>
          <w:szCs w:val="22"/>
        </w:rPr>
        <w:t xml:space="preserve"> son insu,</w:t>
      </w:r>
      <w:r w:rsidR="00673A54" w:rsidRPr="00673A54">
        <w:rPr>
          <w:sz w:val="22"/>
          <w:szCs w:val="22"/>
        </w:rPr>
        <w:t xml:space="preserve"> de </w:t>
      </w:r>
      <w:r w:rsidRPr="00673A54">
        <w:rPr>
          <w:sz w:val="22"/>
          <w:szCs w:val="22"/>
        </w:rPr>
        <w:t xml:space="preserve"> </w:t>
      </w:r>
      <w:r w:rsidR="00673A54" w:rsidRPr="00673A54">
        <w:rPr>
          <w:sz w:val="22"/>
          <w:szCs w:val="22"/>
        </w:rPr>
        <w:t>model</w:t>
      </w:r>
      <w:r w:rsidRPr="00673A54">
        <w:rPr>
          <w:sz w:val="22"/>
          <w:szCs w:val="22"/>
        </w:rPr>
        <w:t>er les tumeurs</w:t>
      </w:r>
      <w:r w:rsidR="000A2153">
        <w:rPr>
          <w:sz w:val="22"/>
          <w:szCs w:val="22"/>
        </w:rPr>
        <w:t>. On parle de 3 phases :</w:t>
      </w:r>
    </w:p>
    <w:p w:rsidR="000A2153" w:rsidRPr="000268D3" w:rsidRDefault="000A2153" w:rsidP="00C332A0">
      <w:pPr>
        <w:pStyle w:val="Sansinterligne"/>
        <w:jc w:val="both"/>
        <w:rPr>
          <w:sz w:val="22"/>
          <w:szCs w:val="22"/>
        </w:rPr>
      </w:pPr>
    </w:p>
    <w:p w:rsidR="00050AF4" w:rsidRPr="000A2153" w:rsidRDefault="00B35C91" w:rsidP="00C332A0">
      <w:pPr>
        <w:pStyle w:val="Sansinterligne"/>
        <w:numPr>
          <w:ilvl w:val="0"/>
          <w:numId w:val="14"/>
        </w:numPr>
        <w:jc w:val="both"/>
        <w:rPr>
          <w:b/>
          <w:color w:val="C00000"/>
          <w:sz w:val="22"/>
          <w:szCs w:val="22"/>
          <w:u w:val="single"/>
        </w:rPr>
      </w:pPr>
      <w:r w:rsidRPr="000A2153">
        <w:rPr>
          <w:b/>
          <w:color w:val="C00000"/>
          <w:sz w:val="22"/>
          <w:szCs w:val="22"/>
          <w:u w:val="single"/>
        </w:rPr>
        <w:t>Elimination</w:t>
      </w:r>
    </w:p>
    <w:p w:rsidR="00050AF4" w:rsidRDefault="00050AF4" w:rsidP="00C332A0">
      <w:pPr>
        <w:pStyle w:val="Sansinterligne"/>
        <w:jc w:val="both"/>
        <w:rPr>
          <w:sz w:val="22"/>
          <w:szCs w:val="22"/>
        </w:rPr>
      </w:pPr>
    </w:p>
    <w:p w:rsidR="000A2153" w:rsidRPr="000268D3" w:rsidRDefault="000A2153" w:rsidP="00C332A0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</w:t>
      </w:r>
      <w:r w:rsidRPr="00C332A0">
        <w:rPr>
          <w:b/>
          <w:color w:val="00B0F0"/>
          <w:sz w:val="22"/>
          <w:szCs w:val="22"/>
        </w:rPr>
        <w:t>tumeur</w:t>
      </w:r>
      <w:r>
        <w:rPr>
          <w:sz w:val="22"/>
          <w:szCs w:val="22"/>
        </w:rPr>
        <w:t xml:space="preserve"> </w:t>
      </w:r>
      <w:r w:rsidRPr="00C332A0">
        <w:rPr>
          <w:color w:val="00B0F0"/>
          <w:sz w:val="22"/>
          <w:szCs w:val="22"/>
        </w:rPr>
        <w:t>démarre</w:t>
      </w:r>
      <w:r>
        <w:rPr>
          <w:sz w:val="22"/>
          <w:szCs w:val="22"/>
        </w:rPr>
        <w:t xml:space="preserve">, elle </w:t>
      </w:r>
      <w:r w:rsidRPr="00C332A0">
        <w:rPr>
          <w:color w:val="00B0F0"/>
          <w:sz w:val="22"/>
          <w:szCs w:val="22"/>
        </w:rPr>
        <w:t>grossit</w:t>
      </w:r>
      <w:r>
        <w:rPr>
          <w:sz w:val="22"/>
          <w:szCs w:val="22"/>
        </w:rPr>
        <w:t xml:space="preserve">, </w:t>
      </w:r>
      <w:r w:rsidRPr="00C332A0">
        <w:rPr>
          <w:color w:val="00B0F0"/>
          <w:sz w:val="22"/>
          <w:szCs w:val="22"/>
        </w:rPr>
        <w:t>détruit</w:t>
      </w:r>
      <w:r>
        <w:rPr>
          <w:sz w:val="22"/>
          <w:szCs w:val="22"/>
        </w:rPr>
        <w:t xml:space="preserve"> le tissu environnant </w:t>
      </w:r>
      <w:r>
        <w:rPr>
          <w:rFonts w:cs="Times New Roman"/>
          <w:sz w:val="22"/>
          <w:szCs w:val="22"/>
        </w:rPr>
        <w:t xml:space="preserve">→ appel des </w:t>
      </w:r>
      <w:r w:rsidRPr="00C332A0">
        <w:rPr>
          <w:rFonts w:cs="Times New Roman"/>
          <w:b/>
          <w:color w:val="FF0000"/>
          <w:sz w:val="22"/>
          <w:szCs w:val="22"/>
        </w:rPr>
        <w:t>cellules du SI</w:t>
      </w:r>
      <w:r w:rsidRPr="00C332A0">
        <w:rPr>
          <w:rFonts w:cs="Times New Roman"/>
          <w:b/>
          <w:sz w:val="22"/>
          <w:szCs w:val="22"/>
        </w:rPr>
        <w:t xml:space="preserve"> </w:t>
      </w:r>
      <w:r w:rsidRPr="00C332A0">
        <w:rPr>
          <w:rFonts w:cs="Times New Roman"/>
          <w:b/>
          <w:color w:val="FF0000"/>
          <w:sz w:val="22"/>
          <w:szCs w:val="22"/>
        </w:rPr>
        <w:t>non spécifiques</w:t>
      </w:r>
      <w:r>
        <w:rPr>
          <w:rFonts w:cs="Times New Roman"/>
          <w:sz w:val="22"/>
          <w:szCs w:val="22"/>
        </w:rPr>
        <w:t xml:space="preserve"> (signaux de danger) → elles </w:t>
      </w:r>
      <w:r w:rsidRPr="00C332A0">
        <w:rPr>
          <w:rFonts w:cs="Times New Roman"/>
          <w:color w:val="FF0000"/>
          <w:sz w:val="22"/>
          <w:szCs w:val="22"/>
        </w:rPr>
        <w:t>arrivent</w:t>
      </w:r>
      <w:r>
        <w:rPr>
          <w:rFonts w:cs="Times New Roman"/>
          <w:sz w:val="22"/>
          <w:szCs w:val="22"/>
        </w:rPr>
        <w:t xml:space="preserve">, </w:t>
      </w:r>
      <w:r w:rsidRPr="00C332A0">
        <w:rPr>
          <w:rFonts w:cs="Times New Roman"/>
          <w:color w:val="FF0000"/>
          <w:sz w:val="22"/>
          <w:szCs w:val="22"/>
        </w:rPr>
        <w:t>s’activent</w:t>
      </w:r>
      <w:r>
        <w:rPr>
          <w:rFonts w:cs="Times New Roman"/>
          <w:sz w:val="22"/>
          <w:szCs w:val="22"/>
        </w:rPr>
        <w:t xml:space="preserve"> et </w:t>
      </w:r>
      <w:r w:rsidR="00C332A0" w:rsidRPr="00C332A0">
        <w:rPr>
          <w:rFonts w:cs="Times New Roman"/>
          <w:color w:val="FF0000"/>
          <w:sz w:val="22"/>
          <w:szCs w:val="22"/>
        </w:rPr>
        <w:t>sécrètent</w:t>
      </w:r>
      <w:r w:rsidR="00C332A0">
        <w:rPr>
          <w:rFonts w:cs="Times New Roman"/>
          <w:sz w:val="22"/>
          <w:szCs w:val="22"/>
        </w:rPr>
        <w:t xml:space="preserve"> des cytokines (</w:t>
      </w:r>
      <w:proofErr w:type="spellStart"/>
      <w:r w:rsidR="00C332A0">
        <w:rPr>
          <w:rFonts w:cs="Times New Roman"/>
          <w:sz w:val="22"/>
          <w:szCs w:val="22"/>
        </w:rPr>
        <w:t>IFNγ</w:t>
      </w:r>
      <w:proofErr w:type="spellEnd"/>
      <w:r w:rsidR="00C332A0">
        <w:rPr>
          <w:rFonts w:cs="Times New Roman"/>
          <w:sz w:val="22"/>
          <w:szCs w:val="22"/>
        </w:rPr>
        <w:t xml:space="preserve"> ++, </w:t>
      </w:r>
      <w:r w:rsidR="00C332A0" w:rsidRPr="00C332A0">
        <w:rPr>
          <w:rFonts w:cs="Times New Roman"/>
          <w:i/>
          <w:sz w:val="22"/>
          <w:szCs w:val="22"/>
        </w:rPr>
        <w:t>qui peut : bloquer la prolifération des cellules tumorales, induire l’apoptose, et les obliger à produire des cytokines inflammatoires</w:t>
      </w:r>
      <w:r w:rsidR="00C332A0">
        <w:rPr>
          <w:rFonts w:cs="Times New Roman"/>
          <w:sz w:val="22"/>
          <w:szCs w:val="22"/>
        </w:rPr>
        <w:t xml:space="preserve">) → </w:t>
      </w:r>
      <w:r w:rsidR="00C332A0" w:rsidRPr="00C332A0">
        <w:rPr>
          <w:rFonts w:cs="Times New Roman"/>
          <w:color w:val="FF0000"/>
          <w:sz w:val="22"/>
          <w:szCs w:val="22"/>
        </w:rPr>
        <w:t>destruction</w:t>
      </w:r>
      <w:r w:rsidR="00C332A0">
        <w:rPr>
          <w:rFonts w:cs="Times New Roman"/>
          <w:sz w:val="22"/>
          <w:szCs w:val="22"/>
        </w:rPr>
        <w:t xml:space="preserve"> des cellules tumorales, </w:t>
      </w:r>
      <w:r w:rsidR="00C332A0" w:rsidRPr="00C332A0">
        <w:rPr>
          <w:rFonts w:cs="Times New Roman"/>
          <w:color w:val="FF0000"/>
          <w:sz w:val="22"/>
          <w:szCs w:val="22"/>
        </w:rPr>
        <w:t>phagocytose</w:t>
      </w:r>
      <w:r w:rsidR="00C332A0">
        <w:rPr>
          <w:rFonts w:cs="Times New Roman"/>
          <w:sz w:val="22"/>
          <w:szCs w:val="22"/>
        </w:rPr>
        <w:t xml:space="preserve"> des résidus par les </w:t>
      </w:r>
      <w:r w:rsidR="00C332A0" w:rsidRPr="00C332A0">
        <w:rPr>
          <w:rFonts w:cs="Times New Roman"/>
          <w:b/>
          <w:color w:val="7030A0"/>
          <w:sz w:val="22"/>
          <w:szCs w:val="22"/>
        </w:rPr>
        <w:t>cellules dendritiques</w:t>
      </w:r>
      <w:r w:rsidR="00C332A0">
        <w:rPr>
          <w:rFonts w:cs="Times New Roman"/>
          <w:sz w:val="22"/>
          <w:szCs w:val="22"/>
        </w:rPr>
        <w:t xml:space="preserve">, qui vont jusqu’aux </w:t>
      </w:r>
      <w:proofErr w:type="spellStart"/>
      <w:r w:rsidR="00C332A0">
        <w:rPr>
          <w:rFonts w:cs="Times New Roman"/>
          <w:sz w:val="22"/>
          <w:szCs w:val="22"/>
        </w:rPr>
        <w:t>gg</w:t>
      </w:r>
      <w:proofErr w:type="spellEnd"/>
      <w:r w:rsidR="00C332A0">
        <w:rPr>
          <w:rFonts w:cs="Times New Roman"/>
          <w:sz w:val="22"/>
          <w:szCs w:val="22"/>
        </w:rPr>
        <w:t xml:space="preserve">° → </w:t>
      </w:r>
      <w:r w:rsidR="00C332A0" w:rsidRPr="00C332A0">
        <w:rPr>
          <w:rFonts w:cs="Times New Roman"/>
          <w:color w:val="7030A0"/>
          <w:sz w:val="22"/>
          <w:szCs w:val="22"/>
        </w:rPr>
        <w:t>activation</w:t>
      </w:r>
      <w:r w:rsidR="00C332A0">
        <w:rPr>
          <w:rFonts w:cs="Times New Roman"/>
          <w:sz w:val="22"/>
          <w:szCs w:val="22"/>
        </w:rPr>
        <w:t xml:space="preserve"> des </w:t>
      </w:r>
      <w:r w:rsidR="00C332A0" w:rsidRPr="00C332A0">
        <w:rPr>
          <w:rFonts w:cs="Times New Roman"/>
          <w:b/>
          <w:color w:val="7030A0"/>
          <w:sz w:val="22"/>
          <w:szCs w:val="22"/>
        </w:rPr>
        <w:t>LT CD4 et CD8</w:t>
      </w:r>
      <w:r w:rsidR="00C332A0">
        <w:rPr>
          <w:rFonts w:cs="Times New Roman"/>
          <w:sz w:val="22"/>
          <w:szCs w:val="22"/>
        </w:rPr>
        <w:t xml:space="preserve"> → </w:t>
      </w:r>
      <w:r w:rsidR="00C332A0" w:rsidRPr="00C332A0">
        <w:rPr>
          <w:rFonts w:cs="Times New Roman"/>
          <w:color w:val="7030A0"/>
          <w:sz w:val="22"/>
          <w:szCs w:val="22"/>
        </w:rPr>
        <w:t>colonisation</w:t>
      </w:r>
      <w:r w:rsidR="00C332A0">
        <w:rPr>
          <w:rFonts w:cs="Times New Roman"/>
          <w:sz w:val="22"/>
          <w:szCs w:val="22"/>
        </w:rPr>
        <w:t xml:space="preserve"> de la </w:t>
      </w:r>
      <w:r w:rsidR="00C332A0" w:rsidRPr="00C332A0">
        <w:rPr>
          <w:rFonts w:cs="Times New Roman"/>
          <w:color w:val="00B0F0"/>
          <w:sz w:val="22"/>
          <w:szCs w:val="22"/>
        </w:rPr>
        <w:t>tumeur</w:t>
      </w:r>
      <w:r w:rsidR="00C332A0">
        <w:rPr>
          <w:rFonts w:cs="Times New Roman"/>
          <w:sz w:val="22"/>
          <w:szCs w:val="22"/>
        </w:rPr>
        <w:t>.</w:t>
      </w:r>
    </w:p>
    <w:p w:rsidR="00050AF4" w:rsidRPr="000268D3" w:rsidRDefault="00050AF4" w:rsidP="00C332A0">
      <w:pPr>
        <w:pStyle w:val="Sansinterligne"/>
        <w:jc w:val="both"/>
        <w:rPr>
          <w:sz w:val="22"/>
          <w:szCs w:val="22"/>
        </w:rPr>
      </w:pPr>
    </w:p>
    <w:p w:rsidR="00050AF4" w:rsidRDefault="00B35C91" w:rsidP="00C332A0">
      <w:pPr>
        <w:pStyle w:val="Sansinterligne"/>
        <w:numPr>
          <w:ilvl w:val="0"/>
          <w:numId w:val="14"/>
        </w:numPr>
        <w:jc w:val="both"/>
        <w:rPr>
          <w:b/>
          <w:color w:val="C00000"/>
          <w:sz w:val="22"/>
          <w:szCs w:val="22"/>
          <w:u w:val="single"/>
        </w:rPr>
      </w:pPr>
      <w:r w:rsidRPr="000A2153">
        <w:rPr>
          <w:b/>
          <w:color w:val="C00000"/>
          <w:sz w:val="22"/>
          <w:szCs w:val="22"/>
          <w:u w:val="single"/>
        </w:rPr>
        <w:t>Phase d'équilibre</w:t>
      </w:r>
    </w:p>
    <w:p w:rsidR="006D7355" w:rsidRPr="000A2153" w:rsidRDefault="006D7355" w:rsidP="006D7355">
      <w:pPr>
        <w:pStyle w:val="Sansinterligne"/>
        <w:ind w:left="720"/>
        <w:jc w:val="both"/>
        <w:rPr>
          <w:b/>
          <w:color w:val="C00000"/>
          <w:sz w:val="22"/>
          <w:szCs w:val="22"/>
          <w:u w:val="single"/>
        </w:rPr>
      </w:pPr>
    </w:p>
    <w:p w:rsidR="00050AF4" w:rsidRPr="000268D3" w:rsidRDefault="00B35C91" w:rsidP="006D7355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Les cellules </w:t>
      </w:r>
      <w:r w:rsidRPr="006D7355">
        <w:rPr>
          <w:sz w:val="22"/>
          <w:szCs w:val="22"/>
        </w:rPr>
        <w:t xml:space="preserve">tumorales ayant échappé à l'immunité et le système immunitaire sont en </w:t>
      </w:r>
      <w:r w:rsidRPr="006D7355">
        <w:rPr>
          <w:b/>
          <w:sz w:val="22"/>
          <w:szCs w:val="22"/>
        </w:rPr>
        <w:t>phase d'équilibre</w:t>
      </w:r>
      <w:r w:rsidRPr="006D7355">
        <w:rPr>
          <w:sz w:val="22"/>
          <w:szCs w:val="22"/>
        </w:rPr>
        <w:t xml:space="preserve"> : </w:t>
      </w:r>
      <w:r w:rsidR="006D7355" w:rsidRPr="006D7355">
        <w:rPr>
          <w:sz w:val="22"/>
          <w:szCs w:val="22"/>
        </w:rPr>
        <w:t xml:space="preserve">la </w:t>
      </w:r>
      <w:r w:rsidRPr="006D7355">
        <w:rPr>
          <w:bCs/>
          <w:sz w:val="22"/>
          <w:szCs w:val="22"/>
        </w:rPr>
        <w:t>tumeur contenue mais pas éliminée</w:t>
      </w:r>
      <w:r w:rsidR="006D7355" w:rsidRPr="006D7355">
        <w:rPr>
          <w:bCs/>
          <w:sz w:val="22"/>
          <w:szCs w:val="22"/>
        </w:rPr>
        <w:t xml:space="preserve">, elle </w:t>
      </w:r>
      <w:r w:rsidR="006D7355" w:rsidRPr="006D7355">
        <w:rPr>
          <w:b/>
          <w:bCs/>
          <w:sz w:val="22"/>
          <w:szCs w:val="22"/>
        </w:rPr>
        <w:t>persiste</w:t>
      </w:r>
      <w:r w:rsidR="006D7355" w:rsidRPr="006D7355">
        <w:rPr>
          <w:bCs/>
          <w:sz w:val="22"/>
          <w:szCs w:val="22"/>
        </w:rPr>
        <w:t xml:space="preserve"> et continue probablement à </w:t>
      </w:r>
      <w:r w:rsidR="006D7355" w:rsidRPr="006D7355">
        <w:rPr>
          <w:b/>
          <w:bCs/>
          <w:sz w:val="22"/>
          <w:szCs w:val="22"/>
        </w:rPr>
        <w:t>proliférer</w:t>
      </w:r>
      <w:r w:rsidR="006D7355" w:rsidRPr="006D7355">
        <w:rPr>
          <w:bCs/>
          <w:sz w:val="22"/>
          <w:szCs w:val="22"/>
        </w:rPr>
        <w:t xml:space="preserve">. Emergence de </w:t>
      </w:r>
      <w:r w:rsidRPr="006D7355">
        <w:rPr>
          <w:b/>
          <w:sz w:val="22"/>
          <w:szCs w:val="22"/>
        </w:rPr>
        <w:t xml:space="preserve">nouveaux </w:t>
      </w:r>
      <w:proofErr w:type="spellStart"/>
      <w:r w:rsidRPr="006D7355">
        <w:rPr>
          <w:b/>
          <w:sz w:val="22"/>
          <w:szCs w:val="22"/>
        </w:rPr>
        <w:t>variants</w:t>
      </w:r>
      <w:proofErr w:type="spellEnd"/>
      <w:r w:rsidRPr="006D7355">
        <w:rPr>
          <w:sz w:val="22"/>
          <w:szCs w:val="22"/>
        </w:rPr>
        <w:t xml:space="preserve"> indétectables par le </w:t>
      </w:r>
      <w:r w:rsidR="006D7355" w:rsidRPr="006D7355">
        <w:rPr>
          <w:sz w:val="22"/>
          <w:szCs w:val="22"/>
        </w:rPr>
        <w:t>SI.</w:t>
      </w:r>
    </w:p>
    <w:p w:rsidR="00050AF4" w:rsidRPr="000268D3" w:rsidRDefault="006D7355" w:rsidP="006D7355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>Cette p</w:t>
      </w:r>
      <w:r w:rsidR="00B35C91" w:rsidRPr="000268D3">
        <w:rPr>
          <w:sz w:val="22"/>
          <w:szCs w:val="22"/>
        </w:rPr>
        <w:t>hase peut durer des années</w:t>
      </w:r>
      <w:r>
        <w:rPr>
          <w:sz w:val="22"/>
          <w:szCs w:val="22"/>
        </w:rPr>
        <w:t>.</w:t>
      </w:r>
    </w:p>
    <w:p w:rsidR="00050AF4" w:rsidRPr="000268D3" w:rsidRDefault="00050AF4" w:rsidP="000268D3">
      <w:pPr>
        <w:pStyle w:val="Sansinterligne"/>
        <w:rPr>
          <w:sz w:val="22"/>
          <w:szCs w:val="22"/>
        </w:rPr>
      </w:pPr>
    </w:p>
    <w:p w:rsidR="00050AF4" w:rsidRPr="000A2153" w:rsidRDefault="00B35C91" w:rsidP="001D0F4F">
      <w:pPr>
        <w:pStyle w:val="Sansinterligne"/>
        <w:numPr>
          <w:ilvl w:val="0"/>
          <w:numId w:val="14"/>
        </w:numPr>
        <w:rPr>
          <w:b/>
          <w:color w:val="C00000"/>
          <w:sz w:val="22"/>
          <w:szCs w:val="22"/>
          <w:u w:val="single"/>
        </w:rPr>
      </w:pPr>
      <w:r w:rsidRPr="000A2153">
        <w:rPr>
          <w:b/>
          <w:color w:val="C00000"/>
          <w:sz w:val="22"/>
          <w:szCs w:val="22"/>
          <w:u w:val="single"/>
        </w:rPr>
        <w:t>Phase d'échappement</w:t>
      </w:r>
      <w:r w:rsidR="006D7355">
        <w:rPr>
          <w:b/>
          <w:color w:val="C00000"/>
          <w:sz w:val="22"/>
          <w:szCs w:val="22"/>
          <w:u w:val="single"/>
        </w:rPr>
        <w:br/>
      </w:r>
    </w:p>
    <w:p w:rsidR="00050AF4" w:rsidRPr="000268D3" w:rsidRDefault="00BD4DD8" w:rsidP="001D0F4F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Les </w:t>
      </w:r>
      <w:proofErr w:type="spellStart"/>
      <w:r>
        <w:rPr>
          <w:sz w:val="22"/>
          <w:szCs w:val="22"/>
        </w:rPr>
        <w:t>variants</w:t>
      </w:r>
      <w:proofErr w:type="spellEnd"/>
      <w:r>
        <w:rPr>
          <w:sz w:val="22"/>
          <w:szCs w:val="22"/>
        </w:rPr>
        <w:t xml:space="preserve"> créés vont finir par </w:t>
      </w:r>
      <w:r w:rsidRPr="00BD4DD8">
        <w:rPr>
          <w:b/>
          <w:sz w:val="22"/>
          <w:szCs w:val="22"/>
        </w:rPr>
        <w:t>échapper au contrôle du SI</w:t>
      </w:r>
      <w:r>
        <w:rPr>
          <w:sz w:val="22"/>
          <w:szCs w:val="22"/>
        </w:rPr>
        <w:t xml:space="preserve"> et donc à la mort cellulaire ; à terme, ils deviennent </w:t>
      </w:r>
      <w:r w:rsidRPr="00BD4DD8">
        <w:rPr>
          <w:b/>
          <w:sz w:val="22"/>
          <w:szCs w:val="22"/>
        </w:rPr>
        <w:t>détectables cliniquement.</w:t>
      </w: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Pr="001D0F4F" w:rsidRDefault="001D0F4F" w:rsidP="001D0F4F">
      <w:pPr>
        <w:pStyle w:val="Sansinterligne"/>
        <w:jc w:val="both"/>
        <w:rPr>
          <w:rFonts w:asciiTheme="majorHAnsi" w:hAnsiTheme="majorHAnsi"/>
          <w:b/>
          <w:i/>
          <w:color w:val="7030A0"/>
          <w:sz w:val="28"/>
          <w:szCs w:val="22"/>
          <w:u w:val="single"/>
        </w:rPr>
      </w:pPr>
      <w:r w:rsidRPr="001D0F4F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 xml:space="preserve">IV / </w:t>
      </w:r>
      <w:r w:rsidR="00B35C91" w:rsidRPr="001D0F4F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Mécanismes d'échappement</w:t>
      </w:r>
    </w:p>
    <w:p w:rsidR="001D0F4F" w:rsidRPr="000268D3" w:rsidRDefault="001D0F4F" w:rsidP="001D0F4F">
      <w:pPr>
        <w:pStyle w:val="Sansinterligne"/>
        <w:jc w:val="both"/>
        <w:rPr>
          <w:sz w:val="22"/>
          <w:szCs w:val="22"/>
        </w:rPr>
      </w:pPr>
    </w:p>
    <w:p w:rsidR="00050AF4" w:rsidRPr="001D0F4F" w:rsidRDefault="00B35C91" w:rsidP="001D0F4F">
      <w:pPr>
        <w:pStyle w:val="Sansinterligne"/>
        <w:numPr>
          <w:ilvl w:val="0"/>
          <w:numId w:val="16"/>
        </w:numPr>
        <w:jc w:val="both"/>
        <w:rPr>
          <w:b/>
          <w:sz w:val="22"/>
          <w:szCs w:val="22"/>
        </w:rPr>
      </w:pPr>
      <w:r w:rsidRPr="001D0F4F">
        <w:rPr>
          <w:b/>
          <w:sz w:val="22"/>
          <w:szCs w:val="22"/>
        </w:rPr>
        <w:t>Protéines tumorales faiblement immunogènes</w:t>
      </w:r>
      <w:r w:rsidR="001D0F4F">
        <w:rPr>
          <w:b/>
          <w:sz w:val="22"/>
          <w:szCs w:val="22"/>
        </w:rPr>
        <w:t xml:space="preserve"> </w:t>
      </w:r>
      <w:r w:rsidR="001D0F4F">
        <w:rPr>
          <w:sz w:val="22"/>
          <w:szCs w:val="22"/>
        </w:rPr>
        <w:t>pour essayer de stimuler un minimum le SI</w:t>
      </w:r>
    </w:p>
    <w:p w:rsidR="001D0F4F" w:rsidRPr="001D0F4F" w:rsidRDefault="001D0F4F" w:rsidP="001D0F4F">
      <w:pPr>
        <w:pStyle w:val="Sansinterligne"/>
        <w:numPr>
          <w:ilvl w:val="0"/>
          <w:numId w:val="17"/>
        </w:numPr>
        <w:jc w:val="both"/>
        <w:rPr>
          <w:sz w:val="22"/>
          <w:szCs w:val="22"/>
        </w:rPr>
      </w:pPr>
      <w:r w:rsidRPr="001D0F4F">
        <w:rPr>
          <w:sz w:val="22"/>
          <w:szCs w:val="22"/>
        </w:rPr>
        <w:t>Molécules antigéniques embryonnaires</w:t>
      </w:r>
    </w:p>
    <w:p w:rsidR="001D0F4F" w:rsidRPr="001D0F4F" w:rsidRDefault="001D0F4F" w:rsidP="001D0F4F">
      <w:pPr>
        <w:pStyle w:val="Sansinterligne"/>
        <w:numPr>
          <w:ilvl w:val="0"/>
          <w:numId w:val="17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Molécules tout à fait normales exprimées sur d’autres types cellulaires</w:t>
      </w:r>
    </w:p>
    <w:p w:rsidR="001D0F4F" w:rsidRPr="001D0F4F" w:rsidRDefault="001D0F4F" w:rsidP="001D0F4F">
      <w:pPr>
        <w:pStyle w:val="Sansinterligne"/>
        <w:numPr>
          <w:ilvl w:val="0"/>
          <w:numId w:val="17"/>
        </w:numPr>
        <w:jc w:val="both"/>
        <w:rPr>
          <w:sz w:val="22"/>
          <w:szCs w:val="22"/>
        </w:rPr>
      </w:pPr>
      <w:r w:rsidRPr="001D0F4F">
        <w:rPr>
          <w:sz w:val="22"/>
          <w:szCs w:val="22"/>
        </w:rPr>
        <w:t>Molécules normales sur exprimées</w:t>
      </w:r>
    </w:p>
    <w:p w:rsidR="001D0F4F" w:rsidRPr="001D0F4F" w:rsidRDefault="001D0F4F" w:rsidP="001D0F4F">
      <w:pPr>
        <w:pStyle w:val="Sansinterligne"/>
        <w:numPr>
          <w:ilvl w:val="0"/>
          <w:numId w:val="17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Masquage des </w:t>
      </w:r>
      <w:proofErr w:type="spellStart"/>
      <w:r>
        <w:rPr>
          <w:sz w:val="22"/>
          <w:szCs w:val="22"/>
        </w:rPr>
        <w:t>épitopes</w:t>
      </w:r>
      <w:proofErr w:type="spellEnd"/>
      <w:r>
        <w:rPr>
          <w:sz w:val="22"/>
          <w:szCs w:val="22"/>
        </w:rPr>
        <w:t xml:space="preserve"> des Ag par des polysaccharides</w:t>
      </w:r>
    </w:p>
    <w:p w:rsidR="001D0F4F" w:rsidRPr="001D0F4F" w:rsidRDefault="001D0F4F" w:rsidP="001D0F4F">
      <w:pPr>
        <w:pStyle w:val="Sansinterligne"/>
        <w:numPr>
          <w:ilvl w:val="0"/>
          <w:numId w:val="17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Tumeurs isolées anatomiquement (œil) </w:t>
      </w:r>
    </w:p>
    <w:p w:rsidR="00050AF4" w:rsidRDefault="00050AF4" w:rsidP="001D0F4F">
      <w:pPr>
        <w:pStyle w:val="Sansinterligne"/>
        <w:jc w:val="both"/>
        <w:rPr>
          <w:sz w:val="22"/>
          <w:szCs w:val="22"/>
        </w:rPr>
      </w:pPr>
    </w:p>
    <w:p w:rsidR="001D0F4F" w:rsidRPr="001D0F4F" w:rsidRDefault="001D0F4F" w:rsidP="001D0F4F">
      <w:pPr>
        <w:pStyle w:val="Sansinterligne"/>
        <w:numPr>
          <w:ilvl w:val="0"/>
          <w:numId w:val="16"/>
        </w:numPr>
        <w:rPr>
          <w:b/>
          <w:sz w:val="22"/>
          <w:szCs w:val="22"/>
        </w:rPr>
      </w:pPr>
      <w:r w:rsidRPr="001D0F4F">
        <w:rPr>
          <w:b/>
          <w:sz w:val="22"/>
          <w:szCs w:val="22"/>
        </w:rPr>
        <w:t>La p</w:t>
      </w:r>
      <w:r w:rsidR="00B35C91" w:rsidRPr="001D0F4F">
        <w:rPr>
          <w:b/>
          <w:sz w:val="22"/>
          <w:szCs w:val="22"/>
        </w:rPr>
        <w:t xml:space="preserve">résentation de l'Ag </w:t>
      </w:r>
      <w:r w:rsidRPr="001D0F4F">
        <w:rPr>
          <w:b/>
          <w:sz w:val="22"/>
          <w:szCs w:val="22"/>
        </w:rPr>
        <w:t xml:space="preserve">peut-être </w:t>
      </w:r>
      <w:r w:rsidR="00B35C91" w:rsidRPr="001D0F4F">
        <w:rPr>
          <w:b/>
          <w:sz w:val="22"/>
          <w:szCs w:val="22"/>
        </w:rPr>
        <w:t>déficiente</w:t>
      </w:r>
      <w:r>
        <w:rPr>
          <w:b/>
          <w:sz w:val="22"/>
          <w:szCs w:val="22"/>
        </w:rPr>
        <w:t xml:space="preserve"> : </w:t>
      </w:r>
      <w:r w:rsidRPr="001D0F4F">
        <w:rPr>
          <w:sz w:val="22"/>
          <w:szCs w:val="22"/>
        </w:rPr>
        <w:t>perturbation par la tumeur de son pr</w:t>
      </w:r>
      <w:r>
        <w:rPr>
          <w:sz w:val="22"/>
          <w:szCs w:val="22"/>
        </w:rPr>
        <w:t xml:space="preserve">opre mécanisme </w:t>
      </w:r>
      <w:r w:rsidRPr="001D0F4F">
        <w:rPr>
          <w:sz w:val="22"/>
          <w:szCs w:val="22"/>
        </w:rPr>
        <w:t>d’apprêtement</w:t>
      </w:r>
      <w:r>
        <w:rPr>
          <w:sz w:val="22"/>
          <w:szCs w:val="22"/>
        </w:rPr>
        <w:t xml:space="preserve"> </w:t>
      </w:r>
      <w:r w:rsidRPr="001D0F4F">
        <w:rPr>
          <w:sz w:val="22"/>
          <w:szCs w:val="22"/>
        </w:rPr>
        <w:t>de</w:t>
      </w:r>
      <w:r>
        <w:rPr>
          <w:sz w:val="22"/>
          <w:szCs w:val="22"/>
        </w:rPr>
        <w:t xml:space="preserve"> </w:t>
      </w:r>
      <w:r w:rsidRPr="001D0F4F">
        <w:rPr>
          <w:sz w:val="22"/>
          <w:szCs w:val="22"/>
        </w:rPr>
        <w:t>l’Ag</w:t>
      </w:r>
      <w:r>
        <w:rPr>
          <w:sz w:val="22"/>
          <w:szCs w:val="22"/>
        </w:rPr>
        <w:t>.</w:t>
      </w:r>
    </w:p>
    <w:p w:rsidR="001D0F4F" w:rsidRDefault="001D0F4F" w:rsidP="001D0F4F">
      <w:pPr>
        <w:pStyle w:val="Sansinterligne"/>
        <w:numPr>
          <w:ilvl w:val="0"/>
          <w:numId w:val="18"/>
        </w:numPr>
        <w:rPr>
          <w:sz w:val="22"/>
          <w:szCs w:val="22"/>
        </w:rPr>
      </w:pPr>
      <w:r w:rsidRPr="001D0F4F">
        <w:rPr>
          <w:sz w:val="22"/>
          <w:szCs w:val="22"/>
        </w:rPr>
        <w:t xml:space="preserve">Apprêtement préférentiel des peptides </w:t>
      </w:r>
      <w:proofErr w:type="spellStart"/>
      <w:r w:rsidRPr="001D0F4F">
        <w:rPr>
          <w:sz w:val="22"/>
          <w:szCs w:val="22"/>
        </w:rPr>
        <w:t>immunorécessifs</w:t>
      </w:r>
      <w:proofErr w:type="spellEnd"/>
      <w:r w:rsidRPr="001D0F4F">
        <w:rPr>
          <w:sz w:val="22"/>
          <w:szCs w:val="22"/>
        </w:rPr>
        <w:t xml:space="preserve"> (= activant moins le SI)</w:t>
      </w:r>
    </w:p>
    <w:p w:rsidR="001D0F4F" w:rsidRDefault="0075761C" w:rsidP="001D0F4F">
      <w:pPr>
        <w:pStyle w:val="Sansinterligne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Action sur le </w:t>
      </w:r>
      <w:proofErr w:type="spellStart"/>
      <w:r>
        <w:rPr>
          <w:sz w:val="22"/>
          <w:szCs w:val="22"/>
        </w:rPr>
        <w:t>processing</w:t>
      </w:r>
      <w:proofErr w:type="spellEnd"/>
      <w:r>
        <w:rPr>
          <w:sz w:val="22"/>
          <w:szCs w:val="22"/>
        </w:rPr>
        <w:t xml:space="preserve"> de l’apprêtement, par ex en n’utilisant par le CMH, ou sur le transport (TAP)</w:t>
      </w:r>
    </w:p>
    <w:p w:rsidR="0075761C" w:rsidRPr="001D0F4F" w:rsidRDefault="0075761C" w:rsidP="0075761C">
      <w:pPr>
        <w:pStyle w:val="Sansinterligne"/>
        <w:ind w:left="1440"/>
        <w:rPr>
          <w:sz w:val="22"/>
          <w:szCs w:val="22"/>
        </w:rPr>
      </w:pP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Default="0075761C" w:rsidP="00573E81">
      <w:pPr>
        <w:pStyle w:val="Sansinterligne"/>
        <w:numPr>
          <w:ilvl w:val="0"/>
          <w:numId w:val="16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$ et sécrétion </w:t>
      </w:r>
      <w:r w:rsidRPr="00573E81">
        <w:rPr>
          <w:sz w:val="22"/>
          <w:szCs w:val="22"/>
        </w:rPr>
        <w:t xml:space="preserve">de molécules </w:t>
      </w:r>
      <w:r>
        <w:rPr>
          <w:b/>
          <w:sz w:val="22"/>
          <w:szCs w:val="22"/>
        </w:rPr>
        <w:t>perturbant le SI</w:t>
      </w:r>
      <w:r w:rsidR="00573E81">
        <w:rPr>
          <w:b/>
          <w:sz w:val="22"/>
          <w:szCs w:val="22"/>
        </w:rPr>
        <w:t> </w:t>
      </w:r>
      <w:r w:rsidR="00573E81">
        <w:rPr>
          <w:sz w:val="22"/>
          <w:szCs w:val="22"/>
        </w:rPr>
        <w:t>(</w:t>
      </w:r>
      <w:r w:rsidR="00573E81" w:rsidRPr="00573E81">
        <w:rPr>
          <w:sz w:val="22"/>
          <w:szCs w:val="22"/>
        </w:rPr>
        <w:t>substances immunosuppressives</w:t>
      </w:r>
      <w:r w:rsidR="00573E81">
        <w:rPr>
          <w:sz w:val="22"/>
          <w:szCs w:val="22"/>
        </w:rPr>
        <w:t>)</w:t>
      </w:r>
      <w:r w:rsidR="00573E81">
        <w:rPr>
          <w:b/>
          <w:sz w:val="22"/>
          <w:szCs w:val="22"/>
        </w:rPr>
        <w:t xml:space="preserve"> </w:t>
      </w:r>
      <w:r w:rsidR="00573E81" w:rsidRPr="00573E81">
        <w:rPr>
          <w:sz w:val="22"/>
          <w:szCs w:val="22"/>
        </w:rPr>
        <w:t>et</w:t>
      </w:r>
      <w:r w:rsidR="00573E81">
        <w:rPr>
          <w:b/>
          <w:sz w:val="22"/>
          <w:szCs w:val="22"/>
        </w:rPr>
        <w:t xml:space="preserve"> inhibition </w:t>
      </w:r>
      <w:r w:rsidR="00573E81" w:rsidRPr="00573E81">
        <w:rPr>
          <w:sz w:val="22"/>
          <w:szCs w:val="22"/>
        </w:rPr>
        <w:t>de l’activation de</w:t>
      </w:r>
      <w:r w:rsidR="00573E81">
        <w:rPr>
          <w:b/>
          <w:sz w:val="22"/>
          <w:szCs w:val="22"/>
        </w:rPr>
        <w:t xml:space="preserve"> cellules cytotoxiques</w:t>
      </w:r>
      <w:r w:rsidR="006514E9">
        <w:rPr>
          <w:b/>
          <w:sz w:val="22"/>
          <w:szCs w:val="22"/>
        </w:rPr>
        <w:t> </w:t>
      </w:r>
      <w:r w:rsidR="006514E9" w:rsidRPr="006514E9">
        <w:rPr>
          <w:sz w:val="22"/>
          <w:szCs w:val="22"/>
        </w:rPr>
        <w:t xml:space="preserve">: sécrétion de </w:t>
      </w:r>
      <w:r w:rsidR="006514E9" w:rsidRPr="006514E9">
        <w:rPr>
          <w:color w:val="FF0000"/>
          <w:sz w:val="22"/>
          <w:szCs w:val="22"/>
        </w:rPr>
        <w:t>MICA</w:t>
      </w:r>
      <w:r w:rsidR="006514E9">
        <w:rPr>
          <w:color w:val="FF0000"/>
          <w:sz w:val="22"/>
          <w:szCs w:val="22"/>
        </w:rPr>
        <w:t xml:space="preserve"> </w:t>
      </w:r>
      <w:r w:rsidR="006514E9">
        <w:rPr>
          <w:sz w:val="22"/>
          <w:szCs w:val="22"/>
        </w:rPr>
        <w:t xml:space="preserve">qui se fixent sur les </w:t>
      </w:r>
      <w:proofErr w:type="spellStart"/>
      <w:r w:rsidR="006514E9">
        <w:rPr>
          <w:sz w:val="22"/>
          <w:szCs w:val="22"/>
        </w:rPr>
        <w:t>Rc</w:t>
      </w:r>
      <w:proofErr w:type="spellEnd"/>
      <w:r w:rsidR="006514E9">
        <w:rPr>
          <w:sz w:val="22"/>
          <w:szCs w:val="22"/>
        </w:rPr>
        <w:t xml:space="preserve"> de </w:t>
      </w:r>
      <w:proofErr w:type="spellStart"/>
      <w:r w:rsidR="006514E9">
        <w:rPr>
          <w:sz w:val="22"/>
          <w:szCs w:val="22"/>
        </w:rPr>
        <w:t>NKet</w:t>
      </w:r>
      <w:proofErr w:type="spellEnd"/>
      <w:r w:rsidR="006514E9">
        <w:rPr>
          <w:sz w:val="22"/>
          <w:szCs w:val="22"/>
        </w:rPr>
        <w:t xml:space="preserve"> les bloquent ; </w:t>
      </w:r>
      <w:r w:rsidR="006514E9" w:rsidRPr="006514E9">
        <w:rPr>
          <w:b/>
          <w:sz w:val="22"/>
          <w:szCs w:val="22"/>
        </w:rPr>
        <w:t>Inhibition</w:t>
      </w:r>
      <w:r w:rsidR="006514E9">
        <w:rPr>
          <w:sz w:val="22"/>
          <w:szCs w:val="22"/>
        </w:rPr>
        <w:t xml:space="preserve"> des </w:t>
      </w:r>
      <w:r w:rsidR="006514E9" w:rsidRPr="006514E9">
        <w:rPr>
          <w:color w:val="7030A0"/>
          <w:sz w:val="22"/>
          <w:szCs w:val="22"/>
        </w:rPr>
        <w:t>cellules dendritiques</w:t>
      </w:r>
      <w:r w:rsidR="006514E9">
        <w:rPr>
          <w:sz w:val="22"/>
          <w:szCs w:val="22"/>
        </w:rPr>
        <w:t xml:space="preserve"> et </w:t>
      </w:r>
      <w:r w:rsidR="006514E9" w:rsidRPr="006514E9">
        <w:rPr>
          <w:color w:val="7030A0"/>
          <w:sz w:val="22"/>
          <w:szCs w:val="22"/>
        </w:rPr>
        <w:t>LT CD8</w:t>
      </w:r>
      <w:r w:rsidR="006514E9" w:rsidRPr="006514E9">
        <w:rPr>
          <w:sz w:val="22"/>
          <w:szCs w:val="22"/>
        </w:rPr>
        <w:t>.</w:t>
      </w:r>
    </w:p>
    <w:p w:rsidR="0075761C" w:rsidRPr="0075761C" w:rsidRDefault="0075761C" w:rsidP="0075761C">
      <w:pPr>
        <w:pStyle w:val="Sansinterligne"/>
        <w:numPr>
          <w:ilvl w:val="0"/>
          <w:numId w:val="16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Développement de méca</w:t>
      </w:r>
      <w:r w:rsidR="00573E81">
        <w:rPr>
          <w:b/>
          <w:sz w:val="22"/>
          <w:szCs w:val="22"/>
        </w:rPr>
        <w:t>nismes</w:t>
      </w:r>
      <w:r>
        <w:rPr>
          <w:b/>
          <w:sz w:val="22"/>
          <w:szCs w:val="22"/>
        </w:rPr>
        <w:t xml:space="preserve"> intrinsèques de résistance à l’apoptose</w:t>
      </w:r>
      <w:r w:rsidR="006514E9">
        <w:rPr>
          <w:b/>
          <w:sz w:val="22"/>
          <w:szCs w:val="22"/>
        </w:rPr>
        <w:t> </w:t>
      </w:r>
      <w:r w:rsidR="006514E9" w:rsidRPr="006514E9">
        <w:rPr>
          <w:sz w:val="22"/>
          <w:szCs w:val="22"/>
        </w:rPr>
        <w:t xml:space="preserve">: </w:t>
      </w:r>
      <w:r w:rsidR="006514E9" w:rsidRPr="006514E9">
        <w:rPr>
          <w:rFonts w:ascii="Calibri" w:hAnsi="Calibri" w:cs="Calibri"/>
          <w:sz w:val="22"/>
          <w:szCs w:val="22"/>
        </w:rPr>
        <w:t>↗</w:t>
      </w:r>
      <w:r w:rsidR="006514E9" w:rsidRPr="006514E9">
        <w:rPr>
          <w:sz w:val="22"/>
          <w:szCs w:val="22"/>
        </w:rPr>
        <w:t xml:space="preserve"> de la $° de molécules anti-apoptotiques </w:t>
      </w:r>
      <w:proofErr w:type="spellStart"/>
      <w:r w:rsidR="006514E9" w:rsidRPr="006514E9">
        <w:rPr>
          <w:sz w:val="22"/>
          <w:szCs w:val="22"/>
        </w:rPr>
        <w:t>tq</w:t>
      </w:r>
      <w:proofErr w:type="spellEnd"/>
      <w:r w:rsidR="006514E9" w:rsidRPr="006514E9">
        <w:rPr>
          <w:sz w:val="22"/>
          <w:szCs w:val="22"/>
        </w:rPr>
        <w:t xml:space="preserve"> </w:t>
      </w:r>
      <w:proofErr w:type="spellStart"/>
      <w:r w:rsidR="006514E9" w:rsidRPr="006514E9">
        <w:rPr>
          <w:color w:val="7030A0"/>
          <w:sz w:val="22"/>
          <w:szCs w:val="22"/>
        </w:rPr>
        <w:t>Bcl</w:t>
      </w:r>
      <w:proofErr w:type="spellEnd"/>
      <w:r w:rsidR="006514E9" w:rsidRPr="006514E9">
        <w:rPr>
          <w:color w:val="7030A0"/>
          <w:sz w:val="22"/>
          <w:szCs w:val="22"/>
        </w:rPr>
        <w:t>-XL</w:t>
      </w:r>
      <w:r w:rsidR="006514E9" w:rsidRPr="006514E9">
        <w:rPr>
          <w:sz w:val="22"/>
          <w:szCs w:val="22"/>
        </w:rPr>
        <w:t xml:space="preserve"> et </w:t>
      </w:r>
      <w:r w:rsidR="006514E9" w:rsidRPr="006514E9">
        <w:rPr>
          <w:color w:val="7030A0"/>
          <w:sz w:val="22"/>
          <w:szCs w:val="22"/>
        </w:rPr>
        <w:t>FLIP</w:t>
      </w: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Default="006514E9" w:rsidP="001D0F4F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Mais la tumeur est également immunosuppressives et tuent les cellules immunitaires : les </w:t>
      </w:r>
      <w:r w:rsidRPr="006514E9">
        <w:rPr>
          <w:color w:val="7030A0"/>
          <w:sz w:val="22"/>
          <w:szCs w:val="22"/>
        </w:rPr>
        <w:t>LT8</w:t>
      </w:r>
      <w:r>
        <w:rPr>
          <w:sz w:val="22"/>
          <w:szCs w:val="22"/>
        </w:rPr>
        <w:t xml:space="preserve"> par le système    </w:t>
      </w:r>
      <w:r w:rsidRPr="006514E9">
        <w:rPr>
          <w:color w:val="7030A0"/>
          <w:sz w:val="22"/>
          <w:szCs w:val="22"/>
        </w:rPr>
        <w:t>FAS-L</w:t>
      </w:r>
      <w:r>
        <w:rPr>
          <w:sz w:val="22"/>
          <w:szCs w:val="22"/>
        </w:rPr>
        <w:t xml:space="preserve"> et les </w:t>
      </w:r>
      <w:r w:rsidRPr="006514E9">
        <w:rPr>
          <w:color w:val="0070C0"/>
          <w:sz w:val="22"/>
          <w:szCs w:val="22"/>
        </w:rPr>
        <w:t>LT4</w:t>
      </w:r>
      <w:r>
        <w:rPr>
          <w:sz w:val="22"/>
          <w:szCs w:val="22"/>
        </w:rPr>
        <w:t xml:space="preserve"> par le système </w:t>
      </w:r>
      <w:r w:rsidRPr="006514E9">
        <w:rPr>
          <w:color w:val="0070C0"/>
          <w:sz w:val="22"/>
          <w:szCs w:val="22"/>
        </w:rPr>
        <w:t>PD-1/PD-L1</w:t>
      </w:r>
      <w:r>
        <w:rPr>
          <w:sz w:val="22"/>
          <w:szCs w:val="22"/>
        </w:rPr>
        <w:t>.</w:t>
      </w:r>
    </w:p>
    <w:p w:rsidR="006514E9" w:rsidRDefault="006514E9" w:rsidP="001D0F4F">
      <w:pPr>
        <w:pStyle w:val="Sansinterligne"/>
        <w:jc w:val="both"/>
        <w:rPr>
          <w:sz w:val="22"/>
          <w:szCs w:val="22"/>
        </w:rPr>
      </w:pP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Pr="006514E9" w:rsidRDefault="006514E9" w:rsidP="001D0F4F">
      <w:pPr>
        <w:pStyle w:val="Sansinterligne"/>
        <w:jc w:val="both"/>
        <w:rPr>
          <w:rFonts w:asciiTheme="majorHAnsi" w:hAnsiTheme="majorHAnsi"/>
          <w:b/>
          <w:i/>
          <w:color w:val="7030A0"/>
          <w:sz w:val="28"/>
          <w:szCs w:val="22"/>
          <w:u w:val="single"/>
        </w:rPr>
      </w:pPr>
      <w:r w:rsidRPr="006514E9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lastRenderedPageBreak/>
        <w:t>V /</w:t>
      </w:r>
      <w:r w:rsidR="000268D3" w:rsidRPr="006514E9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 xml:space="preserve"> </w:t>
      </w:r>
      <w:r w:rsidR="00B35C91" w:rsidRPr="006514E9">
        <w:rPr>
          <w:rFonts w:asciiTheme="majorHAnsi" w:hAnsiTheme="majorHAnsi"/>
          <w:b/>
          <w:i/>
          <w:color w:val="7030A0"/>
          <w:sz w:val="28"/>
          <w:szCs w:val="22"/>
          <w:u w:val="single"/>
        </w:rPr>
        <w:t>Applications cliniques</w:t>
      </w:r>
    </w:p>
    <w:p w:rsidR="006514E9" w:rsidRPr="000268D3" w:rsidRDefault="006514E9" w:rsidP="001D0F4F">
      <w:pPr>
        <w:pStyle w:val="Sansinterligne"/>
        <w:jc w:val="both"/>
        <w:rPr>
          <w:sz w:val="22"/>
          <w:szCs w:val="22"/>
        </w:rPr>
      </w:pP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6514E9" w:rsidRPr="006514E9" w:rsidRDefault="00B35C91" w:rsidP="006514E9">
      <w:pPr>
        <w:pStyle w:val="Sansinterligne"/>
        <w:numPr>
          <w:ilvl w:val="0"/>
          <w:numId w:val="19"/>
        </w:numPr>
        <w:jc w:val="both"/>
        <w:rPr>
          <w:color w:val="C00000"/>
          <w:sz w:val="22"/>
          <w:szCs w:val="22"/>
          <w:u w:val="single"/>
        </w:rPr>
      </w:pPr>
      <w:r w:rsidRPr="006514E9">
        <w:rPr>
          <w:b/>
          <w:bCs/>
          <w:color w:val="C00000"/>
          <w:sz w:val="22"/>
          <w:szCs w:val="22"/>
          <w:u w:val="single"/>
        </w:rPr>
        <w:t xml:space="preserve">Immunothérapie </w:t>
      </w:r>
      <w:proofErr w:type="spellStart"/>
      <w:r w:rsidRPr="006514E9">
        <w:rPr>
          <w:b/>
          <w:bCs/>
          <w:color w:val="C00000"/>
          <w:sz w:val="22"/>
          <w:szCs w:val="22"/>
          <w:u w:val="single"/>
        </w:rPr>
        <w:t>anti-cancéreuse</w:t>
      </w:r>
      <w:proofErr w:type="spellEnd"/>
      <w:r w:rsidRPr="006514E9">
        <w:rPr>
          <w:b/>
          <w:bCs/>
          <w:color w:val="C00000"/>
          <w:sz w:val="22"/>
          <w:szCs w:val="22"/>
          <w:u w:val="single"/>
        </w:rPr>
        <w:t xml:space="preserve"> passive</w:t>
      </w:r>
    </w:p>
    <w:p w:rsidR="006514E9" w:rsidRDefault="006514E9" w:rsidP="006514E9">
      <w:pPr>
        <w:pStyle w:val="Sansinterligne"/>
        <w:jc w:val="both"/>
        <w:rPr>
          <w:sz w:val="22"/>
          <w:szCs w:val="22"/>
        </w:rPr>
      </w:pPr>
    </w:p>
    <w:p w:rsidR="00050AF4" w:rsidRPr="006514E9" w:rsidRDefault="006514E9" w:rsidP="006514E9">
      <w:pPr>
        <w:pStyle w:val="Sansinterligne"/>
        <w:jc w:val="both"/>
        <w:rPr>
          <w:b/>
          <w:i/>
          <w:sz w:val="22"/>
          <w:szCs w:val="22"/>
        </w:rPr>
      </w:pPr>
      <w:r w:rsidRPr="006514E9">
        <w:rPr>
          <w:b/>
          <w:i/>
          <w:sz w:val="22"/>
          <w:szCs w:val="22"/>
        </w:rPr>
        <w:t xml:space="preserve">= </w:t>
      </w:r>
      <w:r w:rsidR="00B35C91" w:rsidRPr="006514E9">
        <w:rPr>
          <w:b/>
          <w:i/>
          <w:sz w:val="22"/>
          <w:szCs w:val="22"/>
        </w:rPr>
        <w:t>fournir une quantité importante d'effecteurs</w:t>
      </w:r>
      <w:r w:rsidRPr="006514E9">
        <w:rPr>
          <w:b/>
          <w:i/>
          <w:sz w:val="22"/>
          <w:szCs w:val="22"/>
        </w:rPr>
        <w:t xml:space="preserve"> par transfert pour agir contre l’agent pathogène ; réponse brève, qui né</w:t>
      </w:r>
      <w:r w:rsidR="00B35C91" w:rsidRPr="006514E9">
        <w:rPr>
          <w:b/>
          <w:i/>
          <w:sz w:val="22"/>
          <w:szCs w:val="22"/>
        </w:rPr>
        <w:t>cessite des injections fréquentes</w:t>
      </w:r>
      <w:r w:rsidRPr="006514E9">
        <w:rPr>
          <w:b/>
          <w:i/>
          <w:sz w:val="22"/>
          <w:szCs w:val="22"/>
        </w:rPr>
        <w:t>.</w:t>
      </w: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Default="00B35C91" w:rsidP="001D0F4F">
      <w:pPr>
        <w:pStyle w:val="Sansinterligne"/>
        <w:numPr>
          <w:ilvl w:val="0"/>
          <w:numId w:val="21"/>
        </w:numPr>
        <w:jc w:val="both"/>
        <w:rPr>
          <w:sz w:val="22"/>
          <w:szCs w:val="22"/>
        </w:rPr>
      </w:pPr>
      <w:r w:rsidRPr="004B188D">
        <w:rPr>
          <w:b/>
          <w:color w:val="7030A0"/>
          <w:sz w:val="22"/>
          <w:szCs w:val="22"/>
        </w:rPr>
        <w:t>Immunothérapie passive par injection d'</w:t>
      </w:r>
      <w:proofErr w:type="spellStart"/>
      <w:r w:rsidRPr="004B188D">
        <w:rPr>
          <w:b/>
          <w:color w:val="7030A0"/>
          <w:sz w:val="22"/>
          <w:szCs w:val="22"/>
        </w:rPr>
        <w:t>Ac</w:t>
      </w:r>
      <w:proofErr w:type="spellEnd"/>
      <w:r w:rsidR="006514E9" w:rsidRPr="004B188D">
        <w:rPr>
          <w:color w:val="7030A0"/>
          <w:sz w:val="22"/>
          <w:szCs w:val="22"/>
        </w:rPr>
        <w:t> :</w:t>
      </w:r>
      <w:r w:rsidR="006514E9" w:rsidRPr="004B188D">
        <w:rPr>
          <w:sz w:val="22"/>
          <w:szCs w:val="22"/>
        </w:rPr>
        <w:t xml:space="preserve"> e</w:t>
      </w:r>
      <w:r w:rsidRPr="004B188D">
        <w:rPr>
          <w:sz w:val="22"/>
          <w:szCs w:val="22"/>
        </w:rPr>
        <w:t>fficace dan</w:t>
      </w:r>
      <w:r w:rsidR="006514E9" w:rsidRPr="004B188D">
        <w:rPr>
          <w:sz w:val="22"/>
          <w:szCs w:val="22"/>
        </w:rPr>
        <w:t>s de nombreux cancers, g</w:t>
      </w:r>
      <w:r w:rsidRPr="004B188D">
        <w:rPr>
          <w:sz w:val="22"/>
          <w:szCs w:val="22"/>
        </w:rPr>
        <w:t xml:space="preserve">énéralement </w:t>
      </w:r>
      <w:r w:rsidRPr="004B188D">
        <w:rPr>
          <w:sz w:val="22"/>
          <w:szCs w:val="22"/>
          <w:u w:val="single"/>
        </w:rPr>
        <w:t>associée à la chimiothérapie</w:t>
      </w:r>
      <w:r w:rsidRPr="004B188D">
        <w:rPr>
          <w:sz w:val="22"/>
          <w:szCs w:val="22"/>
        </w:rPr>
        <w:t xml:space="preserve"> pour augmenter l'efficacité</w:t>
      </w:r>
      <w:r w:rsidR="004B188D" w:rsidRPr="004B188D">
        <w:rPr>
          <w:sz w:val="22"/>
          <w:szCs w:val="22"/>
        </w:rPr>
        <w:t xml:space="preserve"> ou couplés à</w:t>
      </w:r>
      <w:r w:rsidRPr="004B188D">
        <w:rPr>
          <w:sz w:val="22"/>
          <w:szCs w:val="22"/>
        </w:rPr>
        <w:t xml:space="preserve"> des toxines ou isotopes radioactifs</w:t>
      </w:r>
      <w:r w:rsidR="004B188D">
        <w:rPr>
          <w:sz w:val="22"/>
          <w:szCs w:val="22"/>
        </w:rPr>
        <w:t>.</w:t>
      </w:r>
    </w:p>
    <w:p w:rsidR="004B188D" w:rsidRPr="004B188D" w:rsidRDefault="004B188D" w:rsidP="004B188D">
      <w:pPr>
        <w:ind w:left="360"/>
        <w:rPr>
          <w:sz w:val="22"/>
        </w:rPr>
      </w:pPr>
      <w:r w:rsidRPr="004B188D">
        <w:rPr>
          <w:sz w:val="22"/>
        </w:rPr>
        <w:t xml:space="preserve">Ex : </w:t>
      </w:r>
      <w:proofErr w:type="spellStart"/>
      <w:r>
        <w:rPr>
          <w:sz w:val="22"/>
        </w:rPr>
        <w:t>Ac</w:t>
      </w:r>
      <w:proofErr w:type="spellEnd"/>
      <w:r>
        <w:rPr>
          <w:sz w:val="22"/>
        </w:rPr>
        <w:t xml:space="preserve"> anti-CD20 qui détruit les LB (lymphomes). Attention au risque infectieux dû à la </w:t>
      </w:r>
      <w:r>
        <w:rPr>
          <w:rFonts w:ascii="Calibri" w:hAnsi="Calibri" w:cs="Calibri"/>
          <w:sz w:val="22"/>
        </w:rPr>
        <w:t>↘</w:t>
      </w:r>
      <w:r>
        <w:rPr>
          <w:sz w:val="22"/>
        </w:rPr>
        <w:t xml:space="preserve"> du nb de LB.</w:t>
      </w: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Pr="004B188D" w:rsidRDefault="00B35C91" w:rsidP="001D0F4F">
      <w:pPr>
        <w:pStyle w:val="Sansinterligne"/>
        <w:numPr>
          <w:ilvl w:val="0"/>
          <w:numId w:val="21"/>
        </w:numPr>
        <w:jc w:val="both"/>
        <w:rPr>
          <w:sz w:val="22"/>
          <w:szCs w:val="22"/>
        </w:rPr>
      </w:pPr>
      <w:r w:rsidRPr="004B188D">
        <w:rPr>
          <w:b/>
          <w:color w:val="7030A0"/>
          <w:sz w:val="22"/>
          <w:szCs w:val="22"/>
        </w:rPr>
        <w:t>Cytokines</w:t>
      </w:r>
      <w:r w:rsidR="004B188D" w:rsidRPr="004B188D">
        <w:rPr>
          <w:b/>
          <w:color w:val="7030A0"/>
          <w:sz w:val="22"/>
          <w:szCs w:val="22"/>
        </w:rPr>
        <w:t> </w:t>
      </w:r>
      <w:r w:rsidR="004B188D" w:rsidRPr="004B188D">
        <w:rPr>
          <w:sz w:val="22"/>
          <w:szCs w:val="22"/>
        </w:rPr>
        <w:t xml:space="preserve">: </w:t>
      </w:r>
      <w:r w:rsidRPr="004B188D">
        <w:rPr>
          <w:sz w:val="22"/>
          <w:szCs w:val="22"/>
        </w:rPr>
        <w:t>ex: IL-2, IFNa2b</w:t>
      </w:r>
    </w:p>
    <w:p w:rsidR="00050AF4" w:rsidRPr="000268D3" w:rsidRDefault="004B188D" w:rsidP="001D0F4F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Peu efficaces chez l’homme ; c</w:t>
      </w:r>
      <w:r w:rsidR="00B35C91" w:rsidRPr="000268D3">
        <w:rPr>
          <w:sz w:val="22"/>
          <w:szCs w:val="22"/>
        </w:rPr>
        <w:t>ytokines utilisés en combinaison avec d'autres stratégies (ex: vaccination)</w:t>
      </w: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Pr="004B188D" w:rsidRDefault="00B35C91" w:rsidP="001D0F4F">
      <w:pPr>
        <w:pStyle w:val="Sansinterligne"/>
        <w:numPr>
          <w:ilvl w:val="0"/>
          <w:numId w:val="22"/>
        </w:numPr>
        <w:jc w:val="both"/>
        <w:rPr>
          <w:b/>
          <w:color w:val="7030A0"/>
          <w:sz w:val="22"/>
          <w:szCs w:val="22"/>
        </w:rPr>
      </w:pPr>
      <w:r w:rsidRPr="004B188D">
        <w:rPr>
          <w:b/>
          <w:color w:val="7030A0"/>
          <w:sz w:val="22"/>
          <w:szCs w:val="22"/>
        </w:rPr>
        <w:t>Vaccins combinés aux cytokines</w:t>
      </w:r>
      <w:r w:rsidR="004B188D">
        <w:rPr>
          <w:b/>
          <w:color w:val="7030A0"/>
          <w:sz w:val="22"/>
          <w:szCs w:val="22"/>
        </w:rPr>
        <w:t xml:space="preserve"> : </w:t>
      </w:r>
      <w:r w:rsidRPr="004B188D">
        <w:rPr>
          <w:sz w:val="22"/>
          <w:szCs w:val="22"/>
        </w:rPr>
        <w:t>(domaine de recherche clinique principalement)</w:t>
      </w:r>
    </w:p>
    <w:p w:rsidR="00050AF4" w:rsidRPr="000268D3" w:rsidRDefault="004B188D" w:rsidP="001D0F4F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>Injection au patient de sa</w:t>
      </w:r>
      <w:r w:rsidR="00B35C91" w:rsidRPr="000268D3">
        <w:rPr>
          <w:sz w:val="22"/>
          <w:szCs w:val="22"/>
        </w:rPr>
        <w:t xml:space="preserve"> tum</w:t>
      </w:r>
      <w:r>
        <w:rPr>
          <w:sz w:val="22"/>
          <w:szCs w:val="22"/>
        </w:rPr>
        <w:t xml:space="preserve">eur modifiée pour être productrice de cytokines et ne plus pouvoir proliférer : </w:t>
      </w:r>
      <w:r w:rsidR="00B35C91" w:rsidRPr="000268D3">
        <w:rPr>
          <w:sz w:val="22"/>
          <w:szCs w:val="22"/>
        </w:rPr>
        <w:t xml:space="preserve">se comporte comme un vaccin en </w:t>
      </w:r>
      <w:r w:rsidR="00B35C91" w:rsidRPr="004B188D">
        <w:rPr>
          <w:bCs/>
          <w:sz w:val="22"/>
          <w:szCs w:val="22"/>
        </w:rPr>
        <w:t>augmentant l'immunité contre la tumeur sauvage</w:t>
      </w:r>
      <w:r w:rsidRPr="004B188D">
        <w:rPr>
          <w:bCs/>
          <w:sz w:val="22"/>
          <w:szCs w:val="22"/>
        </w:rPr>
        <w:t>.</w:t>
      </w:r>
    </w:p>
    <w:p w:rsidR="00050AF4" w:rsidRPr="000268D3" w:rsidRDefault="00050AF4" w:rsidP="001D0F4F">
      <w:pPr>
        <w:pStyle w:val="Sansinterligne"/>
        <w:jc w:val="both"/>
        <w:rPr>
          <w:sz w:val="22"/>
          <w:szCs w:val="22"/>
        </w:rPr>
      </w:pPr>
    </w:p>
    <w:p w:rsidR="00050AF4" w:rsidRPr="004B188D" w:rsidRDefault="00B35C91" w:rsidP="004B188D">
      <w:pPr>
        <w:pStyle w:val="Sansinterligne"/>
        <w:numPr>
          <w:ilvl w:val="0"/>
          <w:numId w:val="22"/>
        </w:numPr>
        <w:jc w:val="both"/>
        <w:rPr>
          <w:b/>
          <w:color w:val="7030A0"/>
          <w:sz w:val="22"/>
          <w:szCs w:val="22"/>
        </w:rPr>
      </w:pPr>
      <w:r w:rsidRPr="004B188D">
        <w:rPr>
          <w:b/>
          <w:color w:val="7030A0"/>
          <w:sz w:val="22"/>
          <w:szCs w:val="22"/>
        </w:rPr>
        <w:t>Immunothérapie par transfert de cellules immunes avec une réactivité anti-tumorale</w:t>
      </w:r>
    </w:p>
    <w:p w:rsidR="00050AF4" w:rsidRDefault="00B35C91" w:rsidP="001D0F4F">
      <w:pPr>
        <w:pStyle w:val="Sansinterligne"/>
        <w:jc w:val="both"/>
        <w:rPr>
          <w:sz w:val="22"/>
          <w:szCs w:val="22"/>
        </w:rPr>
      </w:pPr>
      <w:r w:rsidRPr="000268D3">
        <w:rPr>
          <w:sz w:val="22"/>
          <w:szCs w:val="22"/>
        </w:rPr>
        <w:t xml:space="preserve">Principe : isoler chez le patient des lymphocytes, les cloner, faire proliférer ceux ayant une </w:t>
      </w:r>
      <w:r w:rsidRPr="004B188D">
        <w:rPr>
          <w:b/>
          <w:sz w:val="22"/>
          <w:szCs w:val="22"/>
        </w:rPr>
        <w:t>forte avidité pour les Ag tumoraux</w:t>
      </w:r>
      <w:r w:rsidRPr="000268D3">
        <w:rPr>
          <w:sz w:val="22"/>
          <w:szCs w:val="22"/>
        </w:rPr>
        <w:t xml:space="preserve"> et les réinjecter</w:t>
      </w:r>
      <w:r w:rsidR="004B188D">
        <w:rPr>
          <w:sz w:val="22"/>
          <w:szCs w:val="22"/>
        </w:rPr>
        <w:t xml:space="preserve"> </w:t>
      </w:r>
      <w:r w:rsidR="004B188D" w:rsidRPr="004B188D">
        <w:rPr>
          <w:sz w:val="22"/>
          <w:szCs w:val="22"/>
        </w:rPr>
        <w:sym w:font="Wingdings" w:char="F0E0"/>
      </w:r>
      <w:r w:rsidR="004B188D">
        <w:rPr>
          <w:sz w:val="22"/>
          <w:szCs w:val="22"/>
        </w:rPr>
        <w:t xml:space="preserve"> amplification de la RI.</w:t>
      </w:r>
    </w:p>
    <w:p w:rsidR="004B188D" w:rsidRPr="000268D3" w:rsidRDefault="004B188D" w:rsidP="001D0F4F">
      <w:pPr>
        <w:pStyle w:val="Sansinterligne"/>
        <w:jc w:val="both"/>
        <w:rPr>
          <w:sz w:val="22"/>
          <w:szCs w:val="22"/>
        </w:rPr>
      </w:pPr>
    </w:p>
    <w:p w:rsidR="00050AF4" w:rsidRDefault="00050AF4" w:rsidP="001D0F4F">
      <w:pPr>
        <w:pStyle w:val="Sansinterligne"/>
        <w:jc w:val="both"/>
        <w:rPr>
          <w:sz w:val="22"/>
          <w:szCs w:val="22"/>
        </w:rPr>
      </w:pPr>
    </w:p>
    <w:p w:rsidR="006514E9" w:rsidRPr="006514E9" w:rsidRDefault="006514E9" w:rsidP="006514E9">
      <w:pPr>
        <w:pStyle w:val="Sansinterligne"/>
        <w:numPr>
          <w:ilvl w:val="0"/>
          <w:numId w:val="19"/>
        </w:numPr>
        <w:jc w:val="both"/>
        <w:rPr>
          <w:color w:val="C00000"/>
          <w:sz w:val="22"/>
          <w:szCs w:val="22"/>
          <w:u w:val="single"/>
        </w:rPr>
      </w:pPr>
      <w:r w:rsidRPr="006514E9">
        <w:rPr>
          <w:b/>
          <w:bCs/>
          <w:color w:val="C00000"/>
          <w:sz w:val="22"/>
          <w:szCs w:val="22"/>
          <w:u w:val="single"/>
        </w:rPr>
        <w:t xml:space="preserve">Immunothérapie </w:t>
      </w:r>
      <w:proofErr w:type="spellStart"/>
      <w:r w:rsidRPr="006514E9">
        <w:rPr>
          <w:b/>
          <w:bCs/>
          <w:color w:val="C00000"/>
          <w:sz w:val="22"/>
          <w:szCs w:val="22"/>
          <w:u w:val="single"/>
        </w:rPr>
        <w:t>anti-cancéreuse</w:t>
      </w:r>
      <w:proofErr w:type="spellEnd"/>
      <w:r w:rsidRPr="006514E9">
        <w:rPr>
          <w:b/>
          <w:bCs/>
          <w:color w:val="C00000"/>
          <w:sz w:val="22"/>
          <w:szCs w:val="22"/>
          <w:u w:val="single"/>
        </w:rPr>
        <w:t xml:space="preserve"> active</w:t>
      </w:r>
    </w:p>
    <w:p w:rsidR="006514E9" w:rsidRPr="000268D3" w:rsidRDefault="006514E9" w:rsidP="006514E9">
      <w:pPr>
        <w:pStyle w:val="Sansinterligne"/>
        <w:ind w:left="720"/>
        <w:jc w:val="both"/>
        <w:rPr>
          <w:sz w:val="22"/>
          <w:szCs w:val="22"/>
        </w:rPr>
      </w:pPr>
    </w:p>
    <w:p w:rsidR="003E643B" w:rsidRPr="003E643B" w:rsidRDefault="003E643B" w:rsidP="003E643B">
      <w:pPr>
        <w:pStyle w:val="Sansinterligne"/>
        <w:jc w:val="both"/>
        <w:rPr>
          <w:b/>
          <w:i/>
          <w:sz w:val="22"/>
          <w:szCs w:val="22"/>
        </w:rPr>
      </w:pPr>
      <w:r w:rsidRPr="003E643B">
        <w:rPr>
          <w:b/>
          <w:i/>
          <w:sz w:val="22"/>
          <w:szCs w:val="22"/>
        </w:rPr>
        <w:t>= induire une réponse immunitaire sp</w:t>
      </w:r>
      <w:r>
        <w:rPr>
          <w:b/>
          <w:i/>
          <w:sz w:val="22"/>
          <w:szCs w:val="22"/>
        </w:rPr>
        <w:t>écifique contre des Ag tumoraux </w:t>
      </w:r>
      <w:r w:rsidR="005D113D">
        <w:rPr>
          <w:b/>
          <w:i/>
          <w:sz w:val="22"/>
          <w:szCs w:val="22"/>
        </w:rPr>
        <w:t xml:space="preserve">(=éduquer le SI pour qu’il reconnaisse </w:t>
      </w:r>
      <w:proofErr w:type="gramStart"/>
      <w:r w:rsidR="005D113D">
        <w:rPr>
          <w:b/>
          <w:i/>
          <w:sz w:val="22"/>
          <w:szCs w:val="22"/>
        </w:rPr>
        <w:t>l’Ag )</w:t>
      </w:r>
      <w:proofErr w:type="gramEnd"/>
      <w:r w:rsidR="005D113D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; c’est une</w:t>
      </w:r>
      <w:r w:rsidRPr="003E643B">
        <w:rPr>
          <w:b/>
          <w:i/>
          <w:sz w:val="22"/>
          <w:szCs w:val="22"/>
        </w:rPr>
        <w:t xml:space="preserve"> réponse longue</w:t>
      </w:r>
      <w:r>
        <w:rPr>
          <w:b/>
          <w:i/>
          <w:sz w:val="22"/>
          <w:szCs w:val="22"/>
        </w:rPr>
        <w:t>.</w:t>
      </w:r>
    </w:p>
    <w:p w:rsidR="003E643B" w:rsidRDefault="003E643B" w:rsidP="001D0F4F">
      <w:pPr>
        <w:pStyle w:val="Sansinterligne"/>
        <w:jc w:val="both"/>
        <w:rPr>
          <w:sz w:val="22"/>
          <w:szCs w:val="22"/>
        </w:rPr>
      </w:pPr>
    </w:p>
    <w:p w:rsidR="00050AF4" w:rsidRPr="000268D3" w:rsidRDefault="00C11347" w:rsidP="001D0F4F">
      <w:pPr>
        <w:pStyle w:val="Sansinterlign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CTLA-4 est une </w:t>
      </w:r>
      <w:proofErr w:type="spellStart"/>
      <w:r>
        <w:rPr>
          <w:sz w:val="22"/>
          <w:szCs w:val="22"/>
        </w:rPr>
        <w:t>co</w:t>
      </w:r>
      <w:proofErr w:type="spellEnd"/>
      <w:r>
        <w:rPr>
          <w:sz w:val="22"/>
          <w:szCs w:val="22"/>
        </w:rPr>
        <w:t>-inhibitrice du SI. Injection d’</w:t>
      </w:r>
      <w:proofErr w:type="spellStart"/>
      <w:r>
        <w:rPr>
          <w:sz w:val="22"/>
          <w:szCs w:val="22"/>
        </w:rPr>
        <w:t>Ac</w:t>
      </w:r>
      <w:proofErr w:type="spellEnd"/>
      <w:r>
        <w:rPr>
          <w:sz w:val="22"/>
          <w:szCs w:val="22"/>
        </w:rPr>
        <w:t xml:space="preserve"> anti-CTLA-4 pour augmenter la RI par inhibition de son système inhibiteur. </w:t>
      </w:r>
      <w:proofErr w:type="spellStart"/>
      <w:r>
        <w:rPr>
          <w:sz w:val="22"/>
          <w:szCs w:val="22"/>
        </w:rPr>
        <w:t>Ttt</w:t>
      </w:r>
      <w:proofErr w:type="spellEnd"/>
      <w:r>
        <w:rPr>
          <w:sz w:val="22"/>
          <w:szCs w:val="22"/>
        </w:rPr>
        <w:t xml:space="preserve"> de </w:t>
      </w:r>
      <w:r w:rsidRPr="00C11347">
        <w:rPr>
          <w:color w:val="00B0F0"/>
          <w:sz w:val="22"/>
          <w:szCs w:val="22"/>
        </w:rPr>
        <w:t>mélanomes malins</w:t>
      </w:r>
      <w:r>
        <w:rPr>
          <w:sz w:val="22"/>
          <w:szCs w:val="22"/>
        </w:rPr>
        <w:t>.</w:t>
      </w:r>
    </w:p>
    <w:p w:rsidR="005D113D" w:rsidRDefault="005D113D" w:rsidP="005D113D">
      <w:pPr>
        <w:jc w:val="both"/>
        <w:rPr>
          <w:rFonts w:cs="Mangal"/>
          <w:sz w:val="22"/>
          <w:szCs w:val="22"/>
        </w:rPr>
      </w:pPr>
    </w:p>
    <w:p w:rsidR="005D113D" w:rsidRPr="005D113D" w:rsidRDefault="005D113D" w:rsidP="005D113D">
      <w:pPr>
        <w:jc w:val="both"/>
      </w:pPr>
    </w:p>
    <w:sectPr w:rsidR="005D113D" w:rsidRPr="005D113D" w:rsidSect="000268D3">
      <w:pgSz w:w="11906" w:h="16838"/>
      <w:pgMar w:top="510" w:right="1134" w:bottom="851" w:left="624" w:header="567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727" w:rsidRDefault="00265727" w:rsidP="00050AF4">
      <w:r>
        <w:separator/>
      </w:r>
    </w:p>
  </w:endnote>
  <w:endnote w:type="continuationSeparator" w:id="0">
    <w:p w:rsidR="00265727" w:rsidRDefault="00265727" w:rsidP="00050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5200FDFF" w:usb2="0A042021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727" w:rsidRDefault="00265727" w:rsidP="00050AF4">
      <w:r w:rsidRPr="00050AF4">
        <w:rPr>
          <w:color w:val="000000"/>
        </w:rPr>
        <w:separator/>
      </w:r>
    </w:p>
  </w:footnote>
  <w:footnote w:type="continuationSeparator" w:id="0">
    <w:p w:rsidR="00265727" w:rsidRDefault="00265727" w:rsidP="00050A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21504_"/>
      </v:shape>
    </w:pict>
  </w:numPicBullet>
  <w:abstractNum w:abstractNumId="0">
    <w:nsid w:val="06742F80"/>
    <w:multiLevelType w:val="hybridMultilevel"/>
    <w:tmpl w:val="DFBE231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E5913"/>
    <w:multiLevelType w:val="hybridMultilevel"/>
    <w:tmpl w:val="9F56210C"/>
    <w:lvl w:ilvl="0" w:tplc="69C2D3CC">
      <w:start w:val="5"/>
      <w:numFmt w:val="bullet"/>
      <w:lvlText w:val="-"/>
      <w:lvlJc w:val="left"/>
      <w:pPr>
        <w:ind w:left="1440" w:hanging="360"/>
      </w:pPr>
      <w:rPr>
        <w:rFonts w:ascii="Times New Roman" w:eastAsia="DejaVu San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DF27C1"/>
    <w:multiLevelType w:val="multilevel"/>
    <w:tmpl w:val="8132E28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>
    <w:nsid w:val="17765153"/>
    <w:multiLevelType w:val="hybridMultilevel"/>
    <w:tmpl w:val="FC084F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E058E"/>
    <w:multiLevelType w:val="hybridMultilevel"/>
    <w:tmpl w:val="C69CD6E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C2F35"/>
    <w:multiLevelType w:val="multilevel"/>
    <w:tmpl w:val="7FE2992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">
    <w:nsid w:val="2F0B67CF"/>
    <w:multiLevelType w:val="hybridMultilevel"/>
    <w:tmpl w:val="8480B692"/>
    <w:lvl w:ilvl="0" w:tplc="ABEACCF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F20FE9"/>
    <w:multiLevelType w:val="hybridMultilevel"/>
    <w:tmpl w:val="F79E247C"/>
    <w:lvl w:ilvl="0" w:tplc="69C2D3CC">
      <w:start w:val="5"/>
      <w:numFmt w:val="bullet"/>
      <w:lvlText w:val="-"/>
      <w:lvlJc w:val="left"/>
      <w:pPr>
        <w:ind w:left="720" w:hanging="360"/>
      </w:pPr>
      <w:rPr>
        <w:rFonts w:ascii="Times New Roman" w:eastAsia="DejaVu San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675FFC"/>
    <w:multiLevelType w:val="hybridMultilevel"/>
    <w:tmpl w:val="C108D652"/>
    <w:lvl w:ilvl="0" w:tplc="5B46E5F6">
      <w:start w:val="3"/>
      <w:numFmt w:val="bullet"/>
      <w:lvlText w:val=""/>
      <w:lvlJc w:val="left"/>
      <w:pPr>
        <w:ind w:left="720" w:hanging="360"/>
      </w:pPr>
      <w:rPr>
        <w:rFonts w:ascii="Wingdings" w:eastAsia="DejaVu Sans" w:hAnsi="Wingdings" w:cs="Mang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296C35"/>
    <w:multiLevelType w:val="hybridMultilevel"/>
    <w:tmpl w:val="319CA5B4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2BA4C43"/>
    <w:multiLevelType w:val="multilevel"/>
    <w:tmpl w:val="EC3C65E8"/>
    <w:styleLink w:val="Numbering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63266E4E"/>
    <w:multiLevelType w:val="hybridMultilevel"/>
    <w:tmpl w:val="CF3475B2"/>
    <w:lvl w:ilvl="0" w:tplc="9AB6D3A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C4346F"/>
    <w:multiLevelType w:val="hybridMultilevel"/>
    <w:tmpl w:val="96582EE4"/>
    <w:lvl w:ilvl="0" w:tplc="69C2D3CC">
      <w:start w:val="5"/>
      <w:numFmt w:val="bullet"/>
      <w:lvlText w:val="-"/>
      <w:lvlJc w:val="left"/>
      <w:pPr>
        <w:ind w:left="1440" w:hanging="360"/>
      </w:pPr>
      <w:rPr>
        <w:rFonts w:ascii="Times New Roman" w:eastAsia="DejaVu San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6E65026"/>
    <w:multiLevelType w:val="hybridMultilevel"/>
    <w:tmpl w:val="07A6E61A"/>
    <w:lvl w:ilvl="0" w:tplc="32BA774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8213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5C64D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C8936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7EB4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947AD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0C352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A2A2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2CD4C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CD86920"/>
    <w:multiLevelType w:val="hybridMultilevel"/>
    <w:tmpl w:val="38AC6F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0E3946"/>
    <w:multiLevelType w:val="multilevel"/>
    <w:tmpl w:val="C55E63A0"/>
    <w:styleLink w:val="Numbering3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16">
    <w:nsid w:val="7A62516C"/>
    <w:multiLevelType w:val="hybridMultilevel"/>
    <w:tmpl w:val="CF3475B2"/>
    <w:lvl w:ilvl="0" w:tplc="9AB6D3A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067917"/>
    <w:multiLevelType w:val="multilevel"/>
    <w:tmpl w:val="5156E668"/>
    <w:styleLink w:val="Numbering2"/>
    <w:lvl w:ilvl="0">
      <w:start w:val="1"/>
      <w:numFmt w:val="decimal"/>
      <w:pStyle w:val="MedSSchapitre1"/>
      <w:lvlText w:val=" %1."/>
      <w:lvlJc w:val="left"/>
    </w:lvl>
    <w:lvl w:ilvl="1">
      <w:start w:val="2"/>
      <w:numFmt w:val="decimal"/>
      <w:lvlText w:val=" %1.%2."/>
      <w:lvlJc w:val="left"/>
    </w:lvl>
    <w:lvl w:ilvl="2">
      <w:start w:val="3"/>
      <w:numFmt w:val="lowerLetter"/>
      <w:lvlText w:val=" %3)"/>
      <w:lvlJc w:val="left"/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18">
    <w:nsid w:val="7F2F7A3F"/>
    <w:multiLevelType w:val="hybridMultilevel"/>
    <w:tmpl w:val="27CAD16C"/>
    <w:lvl w:ilvl="0" w:tplc="9BE080F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2"/>
  </w:num>
  <w:num w:numId="5">
    <w:abstractNumId w:val="5"/>
  </w:num>
  <w:num w:numId="6">
    <w:abstractNumId w:val="17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17"/>
    <w:lvlOverride w:ilvl="0">
      <w:startOverride w:val="1"/>
    </w:lvlOverride>
  </w:num>
  <w:num w:numId="9">
    <w:abstractNumId w:val="6"/>
  </w:num>
  <w:num w:numId="10">
    <w:abstractNumId w:val="7"/>
  </w:num>
  <w:num w:numId="11">
    <w:abstractNumId w:val="3"/>
  </w:num>
  <w:num w:numId="12">
    <w:abstractNumId w:val="13"/>
  </w:num>
  <w:num w:numId="13">
    <w:abstractNumId w:val="0"/>
  </w:num>
  <w:num w:numId="14">
    <w:abstractNumId w:val="4"/>
  </w:num>
  <w:num w:numId="15">
    <w:abstractNumId w:val="8"/>
  </w:num>
  <w:num w:numId="16">
    <w:abstractNumId w:val="14"/>
  </w:num>
  <w:num w:numId="17">
    <w:abstractNumId w:val="12"/>
  </w:num>
  <w:num w:numId="18">
    <w:abstractNumId w:val="1"/>
  </w:num>
  <w:num w:numId="19">
    <w:abstractNumId w:val="16"/>
  </w:num>
  <w:num w:numId="20">
    <w:abstractNumId w:val="11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AF4"/>
    <w:rsid w:val="00014214"/>
    <w:rsid w:val="000268D3"/>
    <w:rsid w:val="00050AF4"/>
    <w:rsid w:val="000A2153"/>
    <w:rsid w:val="001D0F4F"/>
    <w:rsid w:val="00265727"/>
    <w:rsid w:val="003E643B"/>
    <w:rsid w:val="00495508"/>
    <w:rsid w:val="004B188D"/>
    <w:rsid w:val="00573E81"/>
    <w:rsid w:val="005C6BDC"/>
    <w:rsid w:val="005D113D"/>
    <w:rsid w:val="00627C31"/>
    <w:rsid w:val="006404DE"/>
    <w:rsid w:val="006514E9"/>
    <w:rsid w:val="00673A54"/>
    <w:rsid w:val="006D7355"/>
    <w:rsid w:val="0075761C"/>
    <w:rsid w:val="008D403E"/>
    <w:rsid w:val="00A95F3F"/>
    <w:rsid w:val="00B35C91"/>
    <w:rsid w:val="00BD4DD8"/>
    <w:rsid w:val="00C11347"/>
    <w:rsid w:val="00C332A0"/>
    <w:rsid w:val="00CB0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050AF4"/>
    <w:rPr>
      <w:sz w:val="21"/>
    </w:rPr>
  </w:style>
  <w:style w:type="paragraph" w:customStyle="1" w:styleId="Heading">
    <w:name w:val="Heading"/>
    <w:basedOn w:val="Standard"/>
    <w:next w:val="Textbody"/>
    <w:rsid w:val="00050AF4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050AF4"/>
    <w:pPr>
      <w:spacing w:after="120"/>
    </w:pPr>
  </w:style>
  <w:style w:type="paragraph" w:styleId="Liste">
    <w:name w:val="List"/>
    <w:basedOn w:val="Textbody"/>
    <w:rsid w:val="00050AF4"/>
    <w:rPr>
      <w:sz w:val="24"/>
    </w:rPr>
  </w:style>
  <w:style w:type="paragraph" w:customStyle="1" w:styleId="Caption">
    <w:name w:val="Caption"/>
    <w:basedOn w:val="Standard"/>
    <w:rsid w:val="00050AF4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rsid w:val="00050AF4"/>
    <w:pPr>
      <w:suppressLineNumbers/>
    </w:pPr>
    <w:rPr>
      <w:sz w:val="24"/>
    </w:rPr>
  </w:style>
  <w:style w:type="paragraph" w:styleId="Signature">
    <w:name w:val="Signature"/>
    <w:basedOn w:val="Standard"/>
    <w:rsid w:val="00050AF4"/>
    <w:pPr>
      <w:suppressLineNumbers/>
    </w:pPr>
  </w:style>
  <w:style w:type="paragraph" w:customStyle="1" w:styleId="Header">
    <w:name w:val="Header"/>
    <w:basedOn w:val="Standard"/>
    <w:rsid w:val="00050AF4"/>
    <w:pPr>
      <w:suppressLineNumbers/>
      <w:tabs>
        <w:tab w:val="center" w:pos="4819"/>
        <w:tab w:val="right" w:pos="9638"/>
      </w:tabs>
    </w:pPr>
  </w:style>
  <w:style w:type="paragraph" w:customStyle="1" w:styleId="Footer">
    <w:name w:val="Footer"/>
    <w:basedOn w:val="Standard"/>
    <w:rsid w:val="00050AF4"/>
    <w:pPr>
      <w:suppressLineNumbers/>
      <w:tabs>
        <w:tab w:val="center" w:pos="4819"/>
        <w:tab w:val="right" w:pos="9638"/>
      </w:tabs>
    </w:pPr>
  </w:style>
  <w:style w:type="paragraph" w:customStyle="1" w:styleId="Objetavecextrmitdeflche">
    <w:name w:val="Objet avec extrémité de flèche"/>
    <w:basedOn w:val="Standard"/>
    <w:rsid w:val="00050AF4"/>
  </w:style>
  <w:style w:type="paragraph" w:customStyle="1" w:styleId="Objetavecombre">
    <w:name w:val="Objet avec ombre"/>
    <w:basedOn w:val="Standard"/>
    <w:rsid w:val="00050AF4"/>
  </w:style>
  <w:style w:type="paragraph" w:customStyle="1" w:styleId="Objetsansremplissage">
    <w:name w:val="Objet sans remplissage"/>
    <w:basedOn w:val="Standard"/>
    <w:rsid w:val="00050AF4"/>
  </w:style>
  <w:style w:type="paragraph" w:customStyle="1" w:styleId="Text">
    <w:name w:val="Text"/>
    <w:basedOn w:val="Caption"/>
    <w:rsid w:val="00050AF4"/>
  </w:style>
  <w:style w:type="paragraph" w:customStyle="1" w:styleId="Corpsdetextejustifi">
    <w:name w:val="Corps de texte justifié"/>
    <w:basedOn w:val="Standard"/>
    <w:rsid w:val="00050AF4"/>
  </w:style>
  <w:style w:type="paragraph" w:customStyle="1" w:styleId="Retraitdepremireligne">
    <w:name w:val="Retrait de première ligne"/>
    <w:basedOn w:val="Standard"/>
    <w:rsid w:val="00050AF4"/>
    <w:pPr>
      <w:ind w:firstLine="340"/>
    </w:pPr>
  </w:style>
  <w:style w:type="paragraph" w:customStyle="1" w:styleId="Titre3">
    <w:name w:val="Titre3"/>
    <w:basedOn w:val="Standard"/>
    <w:rsid w:val="00050AF4"/>
  </w:style>
  <w:style w:type="paragraph" w:customStyle="1" w:styleId="Titre4">
    <w:name w:val="Titre4"/>
    <w:basedOn w:val="Standard"/>
    <w:rsid w:val="00050AF4"/>
    <w:pPr>
      <w:jc w:val="center"/>
    </w:pPr>
  </w:style>
  <w:style w:type="paragraph" w:customStyle="1" w:styleId="Titre5">
    <w:name w:val="Titre5"/>
    <w:basedOn w:val="Standard"/>
    <w:rsid w:val="00050AF4"/>
    <w:pPr>
      <w:spacing w:before="57" w:after="57"/>
      <w:ind w:right="113"/>
      <w:jc w:val="center"/>
    </w:pPr>
  </w:style>
  <w:style w:type="paragraph" w:customStyle="1" w:styleId="Titre1">
    <w:name w:val="Titre1"/>
    <w:basedOn w:val="Standard"/>
    <w:rsid w:val="00050AF4"/>
    <w:pPr>
      <w:spacing w:before="238" w:after="119"/>
    </w:pPr>
  </w:style>
  <w:style w:type="paragraph" w:customStyle="1" w:styleId="Titre2">
    <w:name w:val="Titre2"/>
    <w:basedOn w:val="Standard"/>
    <w:rsid w:val="00050AF4"/>
    <w:pPr>
      <w:spacing w:before="238" w:after="119"/>
    </w:pPr>
  </w:style>
  <w:style w:type="paragraph" w:customStyle="1" w:styleId="Lignedecote">
    <w:name w:val="Ligne de cote"/>
    <w:basedOn w:val="Standard"/>
    <w:rsid w:val="00050AF4"/>
  </w:style>
  <w:style w:type="paragraph" w:customStyle="1" w:styleId="StandardLTGliederung1">
    <w:name w:val="Standard~LT~Gliederung 1"/>
    <w:rsid w:val="00050AF4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spacing w:before="160"/>
    </w:pPr>
    <w:rPr>
      <w:rFonts w:ascii="DejaVu Sans" w:hAnsi="DejaVu Sans"/>
      <w:color w:val="000000"/>
      <w:sz w:val="64"/>
      <w:szCs w:val="64"/>
    </w:rPr>
  </w:style>
  <w:style w:type="paragraph" w:customStyle="1" w:styleId="StandardLTGliederung2">
    <w:name w:val="Standard~LT~Gliederung 2"/>
    <w:basedOn w:val="StandardLTGliederung1"/>
    <w:rsid w:val="00050AF4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customStyle="1" w:styleId="StandardLTGliederung3">
    <w:name w:val="Standard~LT~Gliederung 3"/>
    <w:basedOn w:val="StandardLTGliederung2"/>
    <w:rsid w:val="00050AF4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customStyle="1" w:styleId="StandardLTGliederung4">
    <w:name w:val="Standard~LT~Gliederung 4"/>
    <w:basedOn w:val="StandardLTGliederung3"/>
    <w:rsid w:val="00050AF4"/>
    <w:pPr>
      <w:tabs>
        <w:tab w:val="clear" w:pos="1080"/>
        <w:tab w:val="clear" w:pos="2520"/>
        <w:tab w:val="clear" w:pos="3960"/>
        <w:tab w:val="clear" w:pos="5400"/>
        <w:tab w:val="clear" w:pos="6840"/>
        <w:tab w:val="clear" w:pos="8280"/>
        <w:tab w:val="clear" w:pos="9720"/>
        <w:tab w:val="clear" w:pos="11160"/>
        <w:tab w:val="clear" w:pos="12600"/>
        <w:tab w:val="clear" w:pos="14040"/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  <w:szCs w:val="40"/>
    </w:rPr>
  </w:style>
  <w:style w:type="paragraph" w:customStyle="1" w:styleId="StandardLTGliederung5">
    <w:name w:val="Standard~LT~Gliederung 5"/>
    <w:basedOn w:val="StandardLTGliederung4"/>
    <w:rsid w:val="00050AF4"/>
    <w:pPr>
      <w:tabs>
        <w:tab w:val="clear" w:pos="360"/>
        <w:tab w:val="clear" w:pos="1800"/>
        <w:tab w:val="clear" w:pos="3240"/>
        <w:tab w:val="clear" w:pos="4680"/>
        <w:tab w:val="clear" w:pos="6120"/>
        <w:tab w:val="clear" w:pos="7560"/>
        <w:tab w:val="clear" w:pos="9000"/>
        <w:tab w:val="clear" w:pos="10440"/>
        <w:tab w:val="clear" w:pos="11880"/>
        <w:tab w:val="clear" w:pos="1332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</w:tabs>
    </w:pPr>
  </w:style>
  <w:style w:type="paragraph" w:customStyle="1" w:styleId="StandardLTGliederung6">
    <w:name w:val="Standard~LT~Gliederung 6"/>
    <w:basedOn w:val="StandardLTGliederung5"/>
    <w:rsid w:val="00050AF4"/>
  </w:style>
  <w:style w:type="paragraph" w:customStyle="1" w:styleId="StandardLTGliederung7">
    <w:name w:val="Standard~LT~Gliederung 7"/>
    <w:basedOn w:val="StandardLTGliederung6"/>
    <w:rsid w:val="00050AF4"/>
  </w:style>
  <w:style w:type="paragraph" w:customStyle="1" w:styleId="StandardLTGliederung8">
    <w:name w:val="Standard~LT~Gliederung 8"/>
    <w:basedOn w:val="StandardLTGliederung7"/>
    <w:rsid w:val="00050AF4"/>
  </w:style>
  <w:style w:type="paragraph" w:customStyle="1" w:styleId="StandardLTGliederung9">
    <w:name w:val="Standard~LT~Gliederung 9"/>
    <w:basedOn w:val="StandardLTGliederung8"/>
    <w:rsid w:val="00050AF4"/>
  </w:style>
  <w:style w:type="paragraph" w:customStyle="1" w:styleId="StandardLTTitel">
    <w:name w:val="Standard~LT~Titel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jc w:val="center"/>
    </w:pPr>
    <w:rPr>
      <w:rFonts w:ascii="DejaVu Sans" w:hAnsi="DejaVu Sans"/>
      <w:color w:val="000000"/>
      <w:sz w:val="88"/>
      <w:szCs w:val="88"/>
    </w:rPr>
  </w:style>
  <w:style w:type="paragraph" w:customStyle="1" w:styleId="StandardLTUntertitel">
    <w:name w:val="Standard~LT~Untertitel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spacing w:before="160"/>
      <w:jc w:val="center"/>
    </w:pPr>
    <w:rPr>
      <w:rFonts w:ascii="DejaVu Sans" w:hAnsi="DejaVu Sans"/>
      <w:color w:val="000000"/>
      <w:sz w:val="64"/>
      <w:szCs w:val="64"/>
    </w:rPr>
  </w:style>
  <w:style w:type="paragraph" w:customStyle="1" w:styleId="StandardLTNotizen">
    <w:name w:val="Standard~LT~Notizen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spacing w:before="90"/>
    </w:pPr>
    <w:rPr>
      <w:rFonts w:ascii="DejaVu Sans" w:hAnsi="DejaVu Sans"/>
      <w:color w:val="000000"/>
    </w:rPr>
  </w:style>
  <w:style w:type="paragraph" w:customStyle="1" w:styleId="StandardLTHintergrundobjekte">
    <w:name w:val="Standard~LT~Hintergrundobjekte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ascii="Arial" w:eastAsia="Arial" w:hAnsi="Arial" w:cs="Arial"/>
      <w:color w:val="000000"/>
      <w:sz w:val="36"/>
      <w:szCs w:val="36"/>
    </w:rPr>
  </w:style>
  <w:style w:type="paragraph" w:customStyle="1" w:styleId="StandardLTHintergrund">
    <w:name w:val="Standard~LT~Hintergrund"/>
    <w:rsid w:val="00050AF4"/>
    <w:pPr>
      <w:autoSpaceDE w:val="0"/>
      <w:jc w:val="center"/>
    </w:pPr>
  </w:style>
  <w:style w:type="paragraph" w:customStyle="1" w:styleId="default">
    <w:name w:val="default"/>
    <w:rsid w:val="00050AF4"/>
    <w:pPr>
      <w:autoSpaceDE w:val="0"/>
      <w:spacing w:line="200" w:lineRule="atLeast"/>
    </w:pPr>
    <w:rPr>
      <w:rFonts w:ascii="DejaVu Sans" w:hAnsi="DejaVu Sans"/>
      <w:sz w:val="36"/>
      <w:szCs w:val="36"/>
    </w:rPr>
  </w:style>
  <w:style w:type="paragraph" w:customStyle="1" w:styleId="blue1">
    <w:name w:val="blue1"/>
    <w:basedOn w:val="default"/>
    <w:rsid w:val="00050AF4"/>
  </w:style>
  <w:style w:type="paragraph" w:customStyle="1" w:styleId="blue2">
    <w:name w:val="blue2"/>
    <w:basedOn w:val="default"/>
    <w:rsid w:val="00050AF4"/>
  </w:style>
  <w:style w:type="paragraph" w:customStyle="1" w:styleId="blue3">
    <w:name w:val="blue3"/>
    <w:basedOn w:val="default"/>
    <w:rsid w:val="00050AF4"/>
  </w:style>
  <w:style w:type="paragraph" w:customStyle="1" w:styleId="bw1">
    <w:name w:val="bw1"/>
    <w:basedOn w:val="default"/>
    <w:rsid w:val="00050AF4"/>
  </w:style>
  <w:style w:type="paragraph" w:customStyle="1" w:styleId="bw2">
    <w:name w:val="bw2"/>
    <w:basedOn w:val="default"/>
    <w:rsid w:val="00050AF4"/>
  </w:style>
  <w:style w:type="paragraph" w:customStyle="1" w:styleId="bw3">
    <w:name w:val="bw3"/>
    <w:basedOn w:val="default"/>
    <w:rsid w:val="00050AF4"/>
  </w:style>
  <w:style w:type="paragraph" w:customStyle="1" w:styleId="orange1">
    <w:name w:val="orange1"/>
    <w:basedOn w:val="default"/>
    <w:rsid w:val="00050AF4"/>
  </w:style>
  <w:style w:type="paragraph" w:customStyle="1" w:styleId="orange2">
    <w:name w:val="orange2"/>
    <w:basedOn w:val="default"/>
    <w:rsid w:val="00050AF4"/>
  </w:style>
  <w:style w:type="paragraph" w:customStyle="1" w:styleId="orange3">
    <w:name w:val="orange3"/>
    <w:basedOn w:val="default"/>
    <w:rsid w:val="00050AF4"/>
  </w:style>
  <w:style w:type="paragraph" w:customStyle="1" w:styleId="turquise1">
    <w:name w:val="turquise1"/>
    <w:basedOn w:val="default"/>
    <w:rsid w:val="00050AF4"/>
  </w:style>
  <w:style w:type="paragraph" w:customStyle="1" w:styleId="turquise2">
    <w:name w:val="turquise2"/>
    <w:basedOn w:val="default"/>
    <w:rsid w:val="00050AF4"/>
  </w:style>
  <w:style w:type="paragraph" w:customStyle="1" w:styleId="turquise3">
    <w:name w:val="turquise3"/>
    <w:basedOn w:val="default"/>
    <w:rsid w:val="00050AF4"/>
  </w:style>
  <w:style w:type="paragraph" w:customStyle="1" w:styleId="gray1">
    <w:name w:val="gray1"/>
    <w:basedOn w:val="default"/>
    <w:rsid w:val="00050AF4"/>
  </w:style>
  <w:style w:type="paragraph" w:customStyle="1" w:styleId="gray2">
    <w:name w:val="gray2"/>
    <w:basedOn w:val="default"/>
    <w:rsid w:val="00050AF4"/>
  </w:style>
  <w:style w:type="paragraph" w:customStyle="1" w:styleId="gray3">
    <w:name w:val="gray3"/>
    <w:basedOn w:val="default"/>
    <w:rsid w:val="00050AF4"/>
  </w:style>
  <w:style w:type="paragraph" w:customStyle="1" w:styleId="sun1">
    <w:name w:val="sun1"/>
    <w:basedOn w:val="default"/>
    <w:rsid w:val="00050AF4"/>
  </w:style>
  <w:style w:type="paragraph" w:customStyle="1" w:styleId="sun2">
    <w:name w:val="sun2"/>
    <w:basedOn w:val="default"/>
    <w:rsid w:val="00050AF4"/>
  </w:style>
  <w:style w:type="paragraph" w:customStyle="1" w:styleId="sun3">
    <w:name w:val="sun3"/>
    <w:basedOn w:val="default"/>
    <w:rsid w:val="00050AF4"/>
  </w:style>
  <w:style w:type="paragraph" w:customStyle="1" w:styleId="earth1">
    <w:name w:val="earth1"/>
    <w:basedOn w:val="default"/>
    <w:rsid w:val="00050AF4"/>
  </w:style>
  <w:style w:type="paragraph" w:customStyle="1" w:styleId="earth2">
    <w:name w:val="earth2"/>
    <w:basedOn w:val="default"/>
    <w:rsid w:val="00050AF4"/>
  </w:style>
  <w:style w:type="paragraph" w:customStyle="1" w:styleId="earth3">
    <w:name w:val="earth3"/>
    <w:basedOn w:val="default"/>
    <w:rsid w:val="00050AF4"/>
  </w:style>
  <w:style w:type="paragraph" w:customStyle="1" w:styleId="green1">
    <w:name w:val="green1"/>
    <w:basedOn w:val="default"/>
    <w:rsid w:val="00050AF4"/>
  </w:style>
  <w:style w:type="paragraph" w:customStyle="1" w:styleId="green2">
    <w:name w:val="green2"/>
    <w:basedOn w:val="default"/>
    <w:rsid w:val="00050AF4"/>
  </w:style>
  <w:style w:type="paragraph" w:customStyle="1" w:styleId="green3">
    <w:name w:val="green3"/>
    <w:basedOn w:val="default"/>
    <w:rsid w:val="00050AF4"/>
  </w:style>
  <w:style w:type="paragraph" w:customStyle="1" w:styleId="seetang1">
    <w:name w:val="seetang1"/>
    <w:basedOn w:val="default"/>
    <w:rsid w:val="00050AF4"/>
  </w:style>
  <w:style w:type="paragraph" w:customStyle="1" w:styleId="seetang2">
    <w:name w:val="seetang2"/>
    <w:basedOn w:val="default"/>
    <w:rsid w:val="00050AF4"/>
  </w:style>
  <w:style w:type="paragraph" w:customStyle="1" w:styleId="seetang3">
    <w:name w:val="seetang3"/>
    <w:basedOn w:val="default"/>
    <w:rsid w:val="00050AF4"/>
  </w:style>
  <w:style w:type="paragraph" w:customStyle="1" w:styleId="lightblue1">
    <w:name w:val="lightblue1"/>
    <w:basedOn w:val="default"/>
    <w:rsid w:val="00050AF4"/>
  </w:style>
  <w:style w:type="paragraph" w:customStyle="1" w:styleId="lightblue2">
    <w:name w:val="lightblue2"/>
    <w:basedOn w:val="default"/>
    <w:rsid w:val="00050AF4"/>
  </w:style>
  <w:style w:type="paragraph" w:customStyle="1" w:styleId="lightblue3">
    <w:name w:val="lightblue3"/>
    <w:basedOn w:val="default"/>
    <w:rsid w:val="00050AF4"/>
  </w:style>
  <w:style w:type="paragraph" w:customStyle="1" w:styleId="yellow1">
    <w:name w:val="yellow1"/>
    <w:basedOn w:val="default"/>
    <w:rsid w:val="00050AF4"/>
  </w:style>
  <w:style w:type="paragraph" w:customStyle="1" w:styleId="yellow2">
    <w:name w:val="yellow2"/>
    <w:basedOn w:val="default"/>
    <w:rsid w:val="00050AF4"/>
  </w:style>
  <w:style w:type="paragraph" w:customStyle="1" w:styleId="yellow3">
    <w:name w:val="yellow3"/>
    <w:basedOn w:val="default"/>
    <w:rsid w:val="00050AF4"/>
  </w:style>
  <w:style w:type="paragraph" w:customStyle="1" w:styleId="WW-Titre">
    <w:name w:val="WW-Titre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jc w:val="center"/>
    </w:pPr>
    <w:rPr>
      <w:rFonts w:ascii="DejaVu Sans" w:hAnsi="DejaVu Sans"/>
      <w:color w:val="000000"/>
      <w:sz w:val="88"/>
      <w:szCs w:val="88"/>
    </w:rPr>
  </w:style>
  <w:style w:type="paragraph" w:styleId="Sous-titre">
    <w:name w:val="Subtitle"/>
    <w:basedOn w:val="Heading"/>
    <w:next w:val="Textbody"/>
    <w:rsid w:val="00050AF4"/>
    <w:pPr>
      <w:jc w:val="center"/>
    </w:pPr>
    <w:rPr>
      <w:i/>
      <w:iCs/>
    </w:rPr>
  </w:style>
  <w:style w:type="paragraph" w:customStyle="1" w:styleId="Objetsdarrire-plan">
    <w:name w:val="Objets d'arrière-plan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ascii="Arial" w:eastAsia="Arial" w:hAnsi="Arial" w:cs="Arial"/>
      <w:color w:val="000000"/>
      <w:sz w:val="36"/>
      <w:szCs w:val="36"/>
    </w:rPr>
  </w:style>
  <w:style w:type="paragraph" w:customStyle="1" w:styleId="Arrire-plan">
    <w:name w:val="Arrière-plan"/>
    <w:rsid w:val="00050AF4"/>
    <w:pPr>
      <w:autoSpaceDE w:val="0"/>
      <w:jc w:val="center"/>
    </w:pPr>
  </w:style>
  <w:style w:type="paragraph" w:customStyle="1" w:styleId="Notes">
    <w:name w:val="Notes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spacing w:before="90"/>
    </w:pPr>
    <w:rPr>
      <w:rFonts w:ascii="DejaVu Sans" w:hAnsi="DejaVu Sans"/>
      <w:color w:val="000000"/>
    </w:rPr>
  </w:style>
  <w:style w:type="paragraph" w:customStyle="1" w:styleId="Plan1">
    <w:name w:val="Plan 1"/>
    <w:rsid w:val="00050AF4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spacing w:before="160"/>
    </w:pPr>
    <w:rPr>
      <w:rFonts w:ascii="DejaVu Sans" w:hAnsi="DejaVu Sans"/>
      <w:color w:val="000000"/>
      <w:sz w:val="64"/>
      <w:szCs w:val="64"/>
    </w:rPr>
  </w:style>
  <w:style w:type="paragraph" w:customStyle="1" w:styleId="Plan2">
    <w:name w:val="Plan 2"/>
    <w:basedOn w:val="Plan1"/>
    <w:rsid w:val="00050AF4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customStyle="1" w:styleId="Plan3">
    <w:name w:val="Plan 3"/>
    <w:basedOn w:val="Plan2"/>
    <w:rsid w:val="00050AF4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customStyle="1" w:styleId="Plan4">
    <w:name w:val="Plan 4"/>
    <w:basedOn w:val="Plan3"/>
    <w:rsid w:val="00050AF4"/>
    <w:pPr>
      <w:tabs>
        <w:tab w:val="clear" w:pos="1080"/>
        <w:tab w:val="clear" w:pos="2520"/>
        <w:tab w:val="clear" w:pos="3960"/>
        <w:tab w:val="clear" w:pos="5400"/>
        <w:tab w:val="clear" w:pos="6840"/>
        <w:tab w:val="clear" w:pos="8280"/>
        <w:tab w:val="clear" w:pos="9720"/>
        <w:tab w:val="clear" w:pos="11160"/>
        <w:tab w:val="clear" w:pos="12600"/>
        <w:tab w:val="clear" w:pos="14040"/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  <w:szCs w:val="40"/>
    </w:rPr>
  </w:style>
  <w:style w:type="paragraph" w:customStyle="1" w:styleId="Plan5">
    <w:name w:val="Plan 5"/>
    <w:basedOn w:val="Plan4"/>
    <w:rsid w:val="00050AF4"/>
    <w:pPr>
      <w:tabs>
        <w:tab w:val="clear" w:pos="360"/>
        <w:tab w:val="clear" w:pos="1800"/>
        <w:tab w:val="clear" w:pos="3240"/>
        <w:tab w:val="clear" w:pos="4680"/>
        <w:tab w:val="clear" w:pos="6120"/>
        <w:tab w:val="clear" w:pos="7560"/>
        <w:tab w:val="clear" w:pos="9000"/>
        <w:tab w:val="clear" w:pos="10440"/>
        <w:tab w:val="clear" w:pos="11880"/>
        <w:tab w:val="clear" w:pos="1332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</w:tabs>
    </w:pPr>
  </w:style>
  <w:style w:type="paragraph" w:customStyle="1" w:styleId="Plan6">
    <w:name w:val="Plan 6"/>
    <w:basedOn w:val="Plan5"/>
    <w:rsid w:val="00050AF4"/>
  </w:style>
  <w:style w:type="paragraph" w:customStyle="1" w:styleId="Plan7">
    <w:name w:val="Plan 7"/>
    <w:basedOn w:val="Plan6"/>
    <w:rsid w:val="00050AF4"/>
  </w:style>
  <w:style w:type="paragraph" w:customStyle="1" w:styleId="Plan8">
    <w:name w:val="Plan 8"/>
    <w:basedOn w:val="Plan7"/>
    <w:rsid w:val="00050AF4"/>
  </w:style>
  <w:style w:type="paragraph" w:customStyle="1" w:styleId="Plan9">
    <w:name w:val="Plan 9"/>
    <w:basedOn w:val="Plan8"/>
    <w:rsid w:val="00050AF4"/>
  </w:style>
  <w:style w:type="paragraph" w:customStyle="1" w:styleId="WW-Titre1">
    <w:name w:val="WW-Titre1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jc w:val="center"/>
    </w:pPr>
    <w:rPr>
      <w:rFonts w:ascii="DejaVu Sans" w:hAnsi="DejaVu Sans"/>
      <w:color w:val="000000"/>
      <w:sz w:val="88"/>
      <w:szCs w:val="88"/>
    </w:rPr>
  </w:style>
  <w:style w:type="paragraph" w:customStyle="1" w:styleId="TableContents">
    <w:name w:val="Table Contents"/>
    <w:basedOn w:val="Standard"/>
    <w:rsid w:val="00050AF4"/>
    <w:pPr>
      <w:suppressLineNumbers/>
    </w:pPr>
  </w:style>
  <w:style w:type="paragraph" w:customStyle="1" w:styleId="Heading1">
    <w:name w:val="Heading 1"/>
    <w:basedOn w:val="Heading"/>
    <w:next w:val="Textbody"/>
    <w:rsid w:val="00050AF4"/>
    <w:pPr>
      <w:outlineLvl w:val="0"/>
    </w:pPr>
    <w:rPr>
      <w:b/>
      <w:bCs/>
    </w:rPr>
  </w:style>
  <w:style w:type="paragraph" w:customStyle="1" w:styleId="MedTitreCours">
    <w:name w:val="Med_Titre Cours"/>
    <w:basedOn w:val="Standard"/>
    <w:autoRedefine/>
    <w:rsid w:val="00495508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7030A0"/>
      <w:jc w:val="center"/>
    </w:pPr>
    <w:rPr>
      <w:smallCaps/>
      <w:color w:val="FEE2FE"/>
      <w:sz w:val="40"/>
      <w:szCs w:val="40"/>
      <w:u w:val="single"/>
    </w:rPr>
  </w:style>
  <w:style w:type="paragraph" w:customStyle="1" w:styleId="MedChapitres">
    <w:name w:val="Med_Chapitres"/>
    <w:autoRedefine/>
    <w:rsid w:val="00050AF4"/>
    <w:pPr>
      <w:spacing w:after="283"/>
      <w:outlineLvl w:val="0"/>
    </w:pPr>
    <w:rPr>
      <w:b/>
      <w:bCs/>
      <w:smallCaps/>
      <w:color w:val="800080"/>
      <w:sz w:val="28"/>
      <w:szCs w:val="28"/>
      <w:u w:val="single"/>
    </w:rPr>
  </w:style>
  <w:style w:type="paragraph" w:customStyle="1" w:styleId="MedPetitTitre">
    <w:name w:val="Med_Petit Titre"/>
    <w:basedOn w:val="Standard"/>
    <w:rsid w:val="00050AF4"/>
    <w:pPr>
      <w:ind w:left="170"/>
    </w:pPr>
    <w:rPr>
      <w:b/>
      <w:color w:val="800000"/>
    </w:rPr>
  </w:style>
  <w:style w:type="paragraph" w:customStyle="1" w:styleId="Heading10">
    <w:name w:val="Heading 10"/>
    <w:basedOn w:val="Heading"/>
    <w:next w:val="Textbody"/>
    <w:rsid w:val="00050AF4"/>
    <w:rPr>
      <w:b/>
      <w:bCs/>
    </w:rPr>
  </w:style>
  <w:style w:type="paragraph" w:customStyle="1" w:styleId="MedSSchapitre1">
    <w:name w:val="Med_SSchapitre1"/>
    <w:basedOn w:val="Standard"/>
    <w:autoRedefine/>
    <w:rsid w:val="00050AF4"/>
    <w:pPr>
      <w:numPr>
        <w:numId w:val="2"/>
      </w:numPr>
      <w:spacing w:before="57" w:after="113"/>
      <w:outlineLvl w:val="1"/>
    </w:pPr>
    <w:rPr>
      <w:color w:val="579D1C"/>
      <w:u w:val="single"/>
    </w:rPr>
  </w:style>
  <w:style w:type="paragraph" w:customStyle="1" w:styleId="ListContents">
    <w:name w:val="List Contents"/>
    <w:basedOn w:val="Standard"/>
    <w:rsid w:val="00050AF4"/>
    <w:pPr>
      <w:ind w:left="567"/>
    </w:pPr>
  </w:style>
  <w:style w:type="paragraph" w:customStyle="1" w:styleId="Drawing">
    <w:name w:val="Drawing"/>
    <w:basedOn w:val="Caption"/>
    <w:rsid w:val="00050AF4"/>
  </w:style>
  <w:style w:type="paragraph" w:customStyle="1" w:styleId="WW-Titre12">
    <w:name w:val="WW-Titre12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jc w:val="center"/>
    </w:pPr>
    <w:rPr>
      <w:rFonts w:ascii="DejaVu Sans" w:hAnsi="DejaVu Sans"/>
      <w:color w:val="000000"/>
      <w:sz w:val="88"/>
      <w:szCs w:val="88"/>
    </w:rPr>
  </w:style>
  <w:style w:type="paragraph" w:customStyle="1" w:styleId="Framecontents">
    <w:name w:val="Frame contents"/>
    <w:basedOn w:val="Textbody"/>
    <w:rsid w:val="00050AF4"/>
  </w:style>
  <w:style w:type="paragraph" w:customStyle="1" w:styleId="WW-Titre123">
    <w:name w:val="WW-Titre123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ascii="DejaVu Sans" w:hAnsi="DejaVu Sans"/>
      <w:color w:val="1A0004"/>
      <w:sz w:val="88"/>
      <w:szCs w:val="88"/>
    </w:rPr>
  </w:style>
  <w:style w:type="paragraph" w:customStyle="1" w:styleId="WW-Titre1234">
    <w:name w:val="WW-Titre1234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ascii="DejaVu Sans" w:hAnsi="DejaVu Sans"/>
      <w:color w:val="1A0004"/>
      <w:sz w:val="88"/>
      <w:szCs w:val="88"/>
    </w:rPr>
  </w:style>
  <w:style w:type="paragraph" w:customStyle="1" w:styleId="WW-Titre12345">
    <w:name w:val="WW-Titre12345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ascii="DejaVu Sans" w:hAnsi="DejaVu Sans"/>
      <w:color w:val="1A0004"/>
      <w:sz w:val="88"/>
      <w:szCs w:val="88"/>
    </w:rPr>
  </w:style>
  <w:style w:type="paragraph" w:customStyle="1" w:styleId="WW-Titre123456">
    <w:name w:val="WW-Titre123456"/>
    <w:rsid w:val="00050AF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ascii="DejaVu Sans" w:hAnsi="DejaVu Sans"/>
      <w:color w:val="1A0004"/>
      <w:sz w:val="88"/>
      <w:szCs w:val="88"/>
    </w:rPr>
  </w:style>
  <w:style w:type="paragraph" w:customStyle="1" w:styleId="Heading3">
    <w:name w:val="Heading 3"/>
    <w:basedOn w:val="Heading"/>
    <w:next w:val="Textbody"/>
    <w:rsid w:val="00050AF4"/>
    <w:pPr>
      <w:outlineLvl w:val="2"/>
    </w:pPr>
    <w:rPr>
      <w:rFonts w:ascii="Times New Roman" w:hAnsi="Times New Roman"/>
      <w:b/>
      <w:bCs/>
    </w:rPr>
  </w:style>
  <w:style w:type="character" w:customStyle="1" w:styleId="BulletSymbols">
    <w:name w:val="Bullet Symbols"/>
    <w:rsid w:val="00050AF4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050AF4"/>
  </w:style>
  <w:style w:type="character" w:customStyle="1" w:styleId="FootnoteSymbol">
    <w:name w:val="Footnote Symbol"/>
    <w:rsid w:val="00050AF4"/>
  </w:style>
  <w:style w:type="character" w:customStyle="1" w:styleId="EndnoteSymbol">
    <w:name w:val="Endnote Symbol"/>
    <w:rsid w:val="00050AF4"/>
  </w:style>
  <w:style w:type="character" w:customStyle="1" w:styleId="Internetlink">
    <w:name w:val="Internet link"/>
    <w:rsid w:val="00050AF4"/>
    <w:rPr>
      <w:color w:val="000080"/>
      <w:u w:val="single"/>
    </w:rPr>
  </w:style>
  <w:style w:type="character" w:customStyle="1" w:styleId="VisitedInternetLink">
    <w:name w:val="Visited Internet Link"/>
    <w:rsid w:val="00050AF4"/>
    <w:rPr>
      <w:color w:val="800000"/>
      <w:u w:val="single"/>
    </w:rPr>
  </w:style>
  <w:style w:type="character" w:styleId="Accentuation">
    <w:name w:val="Emphasis"/>
    <w:rsid w:val="00050AF4"/>
    <w:rPr>
      <w:i/>
      <w:iCs/>
    </w:rPr>
  </w:style>
  <w:style w:type="numbering" w:customStyle="1" w:styleId="Numbering1">
    <w:name w:val="Numbering 1"/>
    <w:basedOn w:val="Aucuneliste"/>
    <w:rsid w:val="00050AF4"/>
    <w:pPr>
      <w:numPr>
        <w:numId w:val="1"/>
      </w:numPr>
    </w:pPr>
  </w:style>
  <w:style w:type="numbering" w:customStyle="1" w:styleId="Numbering2">
    <w:name w:val="Numbering 2"/>
    <w:basedOn w:val="Aucuneliste"/>
    <w:rsid w:val="00050AF4"/>
    <w:pPr>
      <w:numPr>
        <w:numId w:val="2"/>
      </w:numPr>
    </w:pPr>
  </w:style>
  <w:style w:type="numbering" w:customStyle="1" w:styleId="Numbering3">
    <w:name w:val="Numbering 3"/>
    <w:basedOn w:val="Aucuneliste"/>
    <w:rsid w:val="00050AF4"/>
    <w:pPr>
      <w:numPr>
        <w:numId w:val="3"/>
      </w:numPr>
    </w:pPr>
  </w:style>
  <w:style w:type="paragraph" w:styleId="En-tte">
    <w:name w:val="header"/>
    <w:basedOn w:val="Normal"/>
    <w:link w:val="En-tteCar"/>
    <w:uiPriority w:val="99"/>
    <w:semiHidden/>
    <w:unhideWhenUsed/>
    <w:rsid w:val="00050AF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En-tteCar">
    <w:name w:val="En-tête Car"/>
    <w:basedOn w:val="Policepardfaut"/>
    <w:link w:val="En-tte"/>
    <w:uiPriority w:val="99"/>
    <w:semiHidden/>
    <w:rsid w:val="00050AF4"/>
    <w:rPr>
      <w:rFonts w:cs="Mangal"/>
      <w:szCs w:val="21"/>
    </w:rPr>
  </w:style>
  <w:style w:type="paragraph" w:styleId="Pieddepage">
    <w:name w:val="footer"/>
    <w:basedOn w:val="Normal"/>
    <w:link w:val="PieddepageCar"/>
    <w:uiPriority w:val="99"/>
    <w:semiHidden/>
    <w:unhideWhenUsed/>
    <w:rsid w:val="00050AF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050AF4"/>
    <w:rPr>
      <w:rFonts w:cs="Mangal"/>
      <w:szCs w:val="21"/>
    </w:rPr>
  </w:style>
  <w:style w:type="paragraph" w:styleId="Sansinterligne">
    <w:name w:val="No Spacing"/>
    <w:uiPriority w:val="1"/>
    <w:qFormat/>
    <w:rsid w:val="000268D3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23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5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5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937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23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1160</Words>
  <Characters>6385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Nathalie</cp:lastModifiedBy>
  <cp:revision>11</cp:revision>
  <cp:lastPrinted>2012-02-06T08:32:00Z</cp:lastPrinted>
  <dcterms:created xsi:type="dcterms:W3CDTF">2012-02-03T15:23:00Z</dcterms:created>
  <dcterms:modified xsi:type="dcterms:W3CDTF">2012-02-06T08:32:00Z</dcterms:modified>
</cp:coreProperties>
</file>