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F037B" w14:textId="77777777" w:rsidR="008A178D" w:rsidRPr="00875CAF" w:rsidRDefault="008A178D" w:rsidP="008A178D">
      <w:pPr>
        <w:pStyle w:val="Standard"/>
        <w:jc w:val="both"/>
        <w:rPr>
          <w:rFonts w:ascii="Arial" w:hAnsi="Arial" w:cs="Arial"/>
          <w:b/>
          <w:bCs/>
          <w:color w:val="000000" w:themeColor="text1"/>
          <w:sz w:val="40"/>
          <w:szCs w:val="40"/>
        </w:rPr>
      </w:pPr>
      <w:r w:rsidRPr="00875CAF">
        <w:rPr>
          <mc:AlternateContent>
            <mc:Choice Requires="w16se">
              <w:rFonts w:ascii="Arial" w:hAnsi="Arial" w:cs="Arial" w:hint="cs"/>
            </mc:Choice>
            <mc:Fallback>
              <w:rFonts w:ascii="Apple Color Emoji" w:eastAsia="Apple Color Emoji" w:hAnsi="Apple Color Emoji" w:cs="Apple Color Emoji"/>
            </mc:Fallback>
          </mc:AlternateContent>
          <w:b/>
          <w:bCs/>
          <w:color w:val="000000" w:themeColor="text1"/>
          <w:sz w:val="40"/>
          <w:szCs w:val="40"/>
        </w:rPr>
        <mc:AlternateContent>
          <mc:Choice Requires="w16se">
            <w16se:symEx w16se:font="Apple Color Emoji" w16se:char="1F929"/>
          </mc:Choice>
          <mc:Fallback>
            <w:t>🤩</w:t>
          </mc:Fallback>
        </mc:AlternateContent>
      </w:r>
      <w:r w:rsidRPr="00875CAF">
        <w:rPr>
          <w:rFonts w:ascii="Arial" w:hAnsi="Arial" w:cs="Arial" w:hint="cs"/>
          <w:b/>
          <w:bCs/>
          <w:color w:val="000000" w:themeColor="text1"/>
          <w:sz w:val="40"/>
          <w:szCs w:val="40"/>
        </w:rPr>
        <w:t>QUESTIONS Professeurs</w:t>
      </w:r>
      <w:r w:rsidRPr="00875CAF">
        <w:rPr>
          <mc:AlternateContent>
            <mc:Choice Requires="w16se">
              <w:rFonts w:ascii="Arial" w:hAnsi="Arial" w:cs="Arial" w:hint="cs"/>
            </mc:Choice>
            <mc:Fallback>
              <w:rFonts w:ascii="Apple Color Emoji" w:eastAsia="Apple Color Emoji" w:hAnsi="Apple Color Emoji" w:cs="Apple Color Emoji"/>
            </mc:Fallback>
          </mc:AlternateContent>
          <w:b/>
          <w:bCs/>
          <w:color w:val="000000" w:themeColor="text1"/>
          <w:sz w:val="40"/>
          <w:szCs w:val="40"/>
        </w:rPr>
        <mc:AlternateContent>
          <mc:Choice Requires="w16se">
            <w16se:symEx w16se:font="Apple Color Emoji" w16se:char="1F929"/>
          </mc:Choice>
          <mc:Fallback>
            <w:t>🤩</w:t>
          </mc:Fallback>
        </mc:AlternateContent>
      </w:r>
    </w:p>
    <w:p w14:paraId="23987D86" w14:textId="76A14723" w:rsidR="008A178D" w:rsidRPr="008404D1" w:rsidRDefault="008A178D" w:rsidP="008A178D">
      <w:pPr>
        <w:jc w:val="both"/>
      </w:pPr>
    </w:p>
    <w:p w14:paraId="243305F3" w14:textId="50355D75" w:rsidR="008A178D" w:rsidRDefault="008A178D" w:rsidP="008A178D">
      <w:pPr>
        <w:jc w:val="both"/>
        <w:rPr>
          <w:rFonts w:ascii="Curlz MT" w:hAnsi="Curlz MT"/>
          <w:b/>
          <w:bCs/>
          <w:sz w:val="40"/>
          <w:szCs w:val="40"/>
        </w:rPr>
      </w:pPr>
      <w:r w:rsidRPr="008A178D">
        <w:rPr>
          <w:rFonts w:ascii="Curlz MT" w:hAnsi="Curlz MT"/>
          <w:b/>
          <w:bCs/>
          <w:sz w:val="40"/>
          <w:szCs w:val="40"/>
        </w:rPr>
        <w:t>PR.DESTERE</w:t>
      </w:r>
    </w:p>
    <w:p w14:paraId="2A4F3BAE" w14:textId="4AF43A70" w:rsidR="008A178D" w:rsidRDefault="008A178D" w:rsidP="008A178D">
      <w:pPr>
        <w:jc w:val="both"/>
        <w:rPr>
          <w:rFonts w:ascii="Curlz MT" w:hAnsi="Curlz MT"/>
          <w:b/>
          <w:bCs/>
          <w:sz w:val="40"/>
          <w:szCs w:val="40"/>
        </w:rPr>
      </w:pPr>
    </w:p>
    <w:p w14:paraId="1672AAB7" w14:textId="2EE7CDD6" w:rsidR="008404D1" w:rsidRPr="008404D1" w:rsidRDefault="008404D1" w:rsidP="008A178D">
      <w:pPr>
        <w:jc w:val="both"/>
        <w:rPr>
          <w:rFonts w:ascii="Arial" w:hAnsi="Arial" w:cs="Arial"/>
          <w:color w:val="FF0000"/>
          <w:sz w:val="22"/>
          <w:szCs w:val="22"/>
        </w:rPr>
      </w:pPr>
      <w:r w:rsidRPr="008404D1">
        <w:rPr>
          <w:rFonts w:ascii="Arial" w:hAnsi="Arial" w:cs="Arial"/>
          <w:color w:val="FF0000"/>
          <w:sz w:val="22"/>
          <w:szCs w:val="22"/>
        </w:rPr>
        <w:t>Mes réponses seront en rouge.</w:t>
      </w:r>
    </w:p>
    <w:p w14:paraId="0ADCC632" w14:textId="77777777" w:rsidR="008404D1" w:rsidRDefault="008404D1" w:rsidP="008A178D">
      <w:pPr>
        <w:jc w:val="both"/>
        <w:rPr>
          <w:rFonts w:ascii="Curlz MT" w:hAnsi="Curlz MT"/>
          <w:b/>
          <w:bCs/>
          <w:sz w:val="40"/>
          <w:szCs w:val="40"/>
        </w:rPr>
      </w:pPr>
    </w:p>
    <w:p w14:paraId="2C1A2086" w14:textId="77777777" w:rsidR="008A178D" w:rsidRPr="00492A64" w:rsidRDefault="008A178D" w:rsidP="008A178D">
      <w:pPr>
        <w:jc w:val="both"/>
        <w:rPr>
          <w:rFonts w:ascii="Arial" w:hAnsi="Arial" w:cs="Arial"/>
          <w:b/>
          <w:bCs/>
          <w:color w:val="000000" w:themeColor="text1"/>
          <w:sz w:val="28"/>
          <w:szCs w:val="28"/>
        </w:rPr>
      </w:pPr>
      <w:r w:rsidRPr="00492A64">
        <w:rPr>
          <w:rFonts w:ascii="Arial" w:hAnsi="Arial" w:cs="Arial" w:hint="cs"/>
          <w:b/>
          <w:bCs/>
          <w:color w:val="000000" w:themeColor="text1"/>
          <w:sz w:val="28"/>
          <w:szCs w:val="28"/>
        </w:rPr>
        <w:t xml:space="preserve">Pharmacodynamie : </w:t>
      </w:r>
    </w:p>
    <w:p w14:paraId="015E8023" w14:textId="77777777" w:rsidR="008A178D" w:rsidRPr="00492A64" w:rsidRDefault="008A178D" w:rsidP="008A178D">
      <w:pPr>
        <w:jc w:val="both"/>
        <w:rPr>
          <w:rFonts w:ascii="Arial" w:hAnsi="Arial" w:cs="Arial"/>
          <w:color w:val="000000" w:themeColor="text1"/>
          <w:sz w:val="28"/>
          <w:szCs w:val="28"/>
        </w:rPr>
      </w:pPr>
    </w:p>
    <w:p w14:paraId="21666ED2" w14:textId="77777777" w:rsidR="008A178D" w:rsidRPr="00492A64" w:rsidRDefault="008A178D" w:rsidP="008A178D">
      <w:pPr>
        <w:jc w:val="both"/>
        <w:rPr>
          <w:rFonts w:ascii="Arial" w:hAnsi="Arial" w:cs="Arial"/>
          <w:color w:val="000000" w:themeColor="text1"/>
          <w:sz w:val="28"/>
          <w:szCs w:val="28"/>
        </w:rPr>
      </w:pPr>
      <w:r w:rsidRPr="00492A64">
        <w:rPr>
          <w:rFonts w:ascii="Arial" w:hAnsi="Arial" w:cs="Arial" w:hint="cs"/>
          <w:color w:val="000000" w:themeColor="text1"/>
          <w:sz w:val="28"/>
          <w:szCs w:val="28"/>
        </w:rPr>
        <w:t>Bonjour, par rapport aux cours sur la pharmacodynamie, est-ce que ces items pourraient être compté juste ? :</w:t>
      </w:r>
    </w:p>
    <w:p w14:paraId="71B6394A" w14:textId="77777777" w:rsidR="008A178D" w:rsidRPr="00492A64" w:rsidRDefault="008A178D" w:rsidP="008A178D">
      <w:pPr>
        <w:jc w:val="both"/>
        <w:rPr>
          <w:rFonts w:ascii="Arial" w:hAnsi="Arial" w:cs="Arial"/>
          <w:color w:val="000000" w:themeColor="text1"/>
          <w:sz w:val="28"/>
          <w:szCs w:val="28"/>
        </w:rPr>
      </w:pPr>
    </w:p>
    <w:p w14:paraId="76C0D0C4" w14:textId="77777777" w:rsidR="008A178D" w:rsidRPr="00492A64" w:rsidRDefault="008A178D" w:rsidP="008A178D">
      <w:pPr>
        <w:jc w:val="both"/>
        <w:rPr>
          <w:rFonts w:ascii="Arial" w:hAnsi="Arial" w:cs="Arial"/>
          <w:color w:val="000000" w:themeColor="text1"/>
          <w:sz w:val="28"/>
          <w:szCs w:val="28"/>
        </w:rPr>
      </w:pPr>
      <w:r w:rsidRPr="00492A64">
        <w:rPr>
          <w:rFonts w:ascii="Arial" w:hAnsi="Arial" w:cs="Arial" w:hint="cs"/>
          <w:color w:val="000000" w:themeColor="text1"/>
          <w:sz w:val="28"/>
          <w:szCs w:val="28"/>
        </w:rPr>
        <w:t xml:space="preserve">« Plus la DE50 est faible et plus le médicament est efficace » </w:t>
      </w:r>
    </w:p>
    <w:p w14:paraId="5E15E19E" w14:textId="77777777" w:rsidR="008A178D" w:rsidRPr="00492A64" w:rsidRDefault="008A178D" w:rsidP="008A178D">
      <w:pPr>
        <w:jc w:val="both"/>
        <w:rPr>
          <w:rFonts w:ascii="Arial" w:hAnsi="Arial" w:cs="Arial"/>
          <w:color w:val="000000" w:themeColor="text1"/>
          <w:sz w:val="28"/>
          <w:szCs w:val="28"/>
        </w:rPr>
      </w:pPr>
      <w:r w:rsidRPr="00492A64">
        <w:rPr>
          <w:rFonts w:ascii="Arial" w:hAnsi="Arial" w:cs="Arial" w:hint="cs"/>
          <w:color w:val="000000" w:themeColor="text1"/>
          <w:sz w:val="28"/>
          <w:szCs w:val="28"/>
        </w:rPr>
        <w:t>« Plus la DE50 est faible et plus le médicament est puissant »</w:t>
      </w:r>
    </w:p>
    <w:p w14:paraId="087D5254" w14:textId="77777777" w:rsidR="008A178D" w:rsidRPr="00492A64" w:rsidRDefault="008A178D" w:rsidP="008A178D">
      <w:pPr>
        <w:jc w:val="both"/>
        <w:rPr>
          <w:rFonts w:ascii="Arial" w:hAnsi="Arial" w:cs="Arial"/>
          <w:color w:val="000000" w:themeColor="text1"/>
          <w:sz w:val="28"/>
          <w:szCs w:val="28"/>
        </w:rPr>
      </w:pPr>
    </w:p>
    <w:p w14:paraId="4ACC1185" w14:textId="0B2322AC" w:rsidR="008A178D" w:rsidRDefault="008A178D" w:rsidP="008A178D">
      <w:pPr>
        <w:jc w:val="both"/>
        <w:rPr>
          <w:rFonts w:ascii="Arial" w:hAnsi="Arial" w:cs="Arial"/>
          <w:color w:val="000000" w:themeColor="text1"/>
          <w:sz w:val="28"/>
          <w:szCs w:val="28"/>
        </w:rPr>
      </w:pPr>
      <w:r w:rsidRPr="00492A64">
        <w:rPr>
          <w:rFonts w:ascii="Arial" w:hAnsi="Arial" w:cs="Arial" w:hint="cs"/>
          <w:color w:val="000000" w:themeColor="text1"/>
          <w:sz w:val="28"/>
          <w:szCs w:val="28"/>
        </w:rPr>
        <w:t>50 est la dose qui donnera 50% de l’EFFET Maximal : histoire d’efficacité pas de puissance</w:t>
      </w:r>
    </w:p>
    <w:p w14:paraId="668486BD" w14:textId="4B38F4ED" w:rsidR="008404D1" w:rsidRDefault="008404D1" w:rsidP="008A178D">
      <w:pPr>
        <w:jc w:val="both"/>
        <w:rPr>
          <w:rFonts w:ascii="Arial" w:hAnsi="Arial" w:cs="Arial"/>
          <w:color w:val="000000" w:themeColor="text1"/>
          <w:sz w:val="28"/>
          <w:szCs w:val="28"/>
        </w:rPr>
      </w:pPr>
    </w:p>
    <w:p w14:paraId="11C8ED37" w14:textId="4C3DF44E" w:rsidR="008A178D" w:rsidRDefault="008404D1" w:rsidP="008A178D">
      <w:pPr>
        <w:jc w:val="both"/>
        <w:rPr>
          <w:rFonts w:ascii="Arial" w:hAnsi="Arial" w:cs="Arial"/>
          <w:color w:val="FF0000"/>
          <w:sz w:val="28"/>
          <w:szCs w:val="28"/>
        </w:rPr>
      </w:pPr>
      <w:r w:rsidRPr="008404D1">
        <w:rPr>
          <w:rFonts w:ascii="Arial" w:hAnsi="Arial" w:cs="Arial"/>
          <w:color w:val="FF0000"/>
          <w:sz w:val="28"/>
          <w:szCs w:val="28"/>
        </w:rPr>
        <w:t>Conce</w:t>
      </w:r>
      <w:r>
        <w:rPr>
          <w:rFonts w:ascii="Arial" w:hAnsi="Arial" w:cs="Arial"/>
          <w:color w:val="FF0000"/>
          <w:sz w:val="28"/>
          <w:szCs w:val="28"/>
        </w:rPr>
        <w:t>rnant vos items, ceux-ci ne peuvent pas être posé ainsi. Il faut préciser s’il est question d’agoniste entier ou partiel.</w:t>
      </w:r>
    </w:p>
    <w:p w14:paraId="7FD231D8" w14:textId="3DCF36B0" w:rsidR="008404D1" w:rsidRDefault="008404D1" w:rsidP="008A178D">
      <w:pPr>
        <w:jc w:val="both"/>
        <w:rPr>
          <w:rFonts w:ascii="Arial" w:hAnsi="Arial" w:cs="Arial"/>
          <w:color w:val="FF0000"/>
          <w:sz w:val="28"/>
          <w:szCs w:val="28"/>
        </w:rPr>
      </w:pPr>
    </w:p>
    <w:p w14:paraId="5171C44B" w14:textId="4C92A285" w:rsidR="008404D1" w:rsidRDefault="008404D1" w:rsidP="008404D1">
      <w:pPr>
        <w:spacing w:after="240"/>
        <w:jc w:val="both"/>
        <w:rPr>
          <w:rFonts w:ascii="Arial" w:hAnsi="Arial" w:cs="Arial"/>
          <w:color w:val="FF0000"/>
          <w:sz w:val="28"/>
          <w:szCs w:val="28"/>
        </w:rPr>
      </w:pPr>
      <w:r w:rsidRPr="008404D1">
        <w:rPr>
          <w:rFonts w:ascii="Arial" w:hAnsi="Arial" w:cs="Arial"/>
          <w:color w:val="FF0000"/>
          <w:sz w:val="28"/>
          <w:szCs w:val="28"/>
        </w:rPr>
        <mc:AlternateContent>
          <mc:Choice Requires="wpg">
            <w:drawing>
              <wp:inline distT="0" distB="0" distL="0" distR="0" wp14:anchorId="3071A9B9" wp14:editId="68A42DC0">
                <wp:extent cx="3808413" cy="2238375"/>
                <wp:effectExtent l="12700" t="12700" r="14605" b="9525"/>
                <wp:docPr id="335876" name="Group 3">
                  <a:extLst xmlns:a="http://schemas.openxmlformats.org/drawingml/2006/main">
                    <a:ext uri="{FF2B5EF4-FFF2-40B4-BE49-F238E27FC236}">
                      <a16:creationId xmlns:a16="http://schemas.microsoft.com/office/drawing/2014/main" id="{F1FB47CD-D198-399B-2574-DE4039E6ADE8}"/>
                    </a:ext>
                  </a:extLst>
                </wp:docPr>
                <wp:cNvGraphicFramePr/>
                <a:graphic xmlns:a="http://schemas.openxmlformats.org/drawingml/2006/main">
                  <a:graphicData uri="http://schemas.microsoft.com/office/word/2010/wordprocessingGroup">
                    <wpg:wgp>
                      <wpg:cNvGrpSpPr/>
                      <wpg:grpSpPr bwMode="auto">
                        <a:xfrm>
                          <a:off x="0" y="0"/>
                          <a:ext cx="3808413" cy="2238375"/>
                          <a:chOff x="0" y="0"/>
                          <a:chExt cx="2400" cy="1411"/>
                        </a:xfrm>
                      </wpg:grpSpPr>
                      <pic:pic xmlns:pic="http://schemas.openxmlformats.org/drawingml/2006/picture">
                        <pic:nvPicPr>
                          <pic:cNvPr id="1" name="Picture 4">
                            <a:extLst>
                              <a:ext uri="{FF2B5EF4-FFF2-40B4-BE49-F238E27FC236}">
                                <a16:creationId xmlns:a16="http://schemas.microsoft.com/office/drawing/2014/main" id="{74AB23C0-AC5A-E429-5B82-B72DEB867E9F}"/>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00" cy="1411"/>
                          </a:xfrm>
                          <a:prstGeom prst="rect">
                            <a:avLst/>
                          </a:prstGeom>
                          <a:noFill/>
                          <a:ln w="936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2" name="Text Box 5">
                          <a:extLst>
                            <a:ext uri="{FF2B5EF4-FFF2-40B4-BE49-F238E27FC236}">
                              <a16:creationId xmlns:a16="http://schemas.microsoft.com/office/drawing/2014/main" id="{8226C04C-50C2-3DD4-5D05-60CE41D47366}"/>
                            </a:ext>
                          </a:extLst>
                        </wps:cNvPr>
                        <wps:cNvSpPr txBox="1">
                          <a:spLocks noChangeArrowheads="1"/>
                        </wps:cNvSpPr>
                        <wps:spPr bwMode="auto">
                          <a:xfrm>
                            <a:off x="0" y="0"/>
                            <a:ext cx="2400" cy="14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wrap="none" anchor="ctr"/>
                      </wps:wsp>
                    </wpg:wgp>
                  </a:graphicData>
                </a:graphic>
              </wp:inline>
            </w:drawing>
          </mc:Choice>
          <mc:Fallback>
            <w:pict>
              <v:group w14:anchorId="0E456003" id="Group 3" o:spid="_x0000_s1026" style="width:299.9pt;height:176.25pt;mso-position-horizontal-relative:char;mso-position-vertical-relative:line" coordsize="2400,141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2+3rrAgAAWgcAAA4AAABkcnMvZTJvRG9jLnhtbMxV2W7bMBB8L9B/&#13;&#10;IPieyFdTV7ActLlQIG2NJv0AmqIkIrxA0pb9992lZCe2ix55qgELvHY5OzMkZ5cbrcha+CCtKejw&#13;&#10;fECJMNyW0tQF/fF4ezalJERmSqasEQXdikAv52/fzFqXi5FtrCqFJ5DEhLx1BW1idHmWBd4IzcK5&#13;&#10;dcLAZGW9ZhG6vs5Kz1rIrlU2Ggwustb60nnLRQgwet1N0nnKX1WCx29VFUQkqqCALaavT98lfrP5&#13;&#10;jOW1Z66RvIfBXoFCM2lg032qaxYZWXl5kkpL7m2wVTznVme2qiQXqQaoZjg4qubO25VLtdR5W7s9&#13;&#10;TUDtEU+vTsu/ru+8e3ALD0y0rgYuUo8s2y+2BMHYKtpU2abyGisEzGSTCNzuCRSbSDgMjqeD6WQ4&#13;&#10;poTD3Gg0no7fv+so5g3ocBLHm5s+cjQZgDwYNpwMhxiTsbzbMnsBaz5zkufw77mA1gkXf/YMRMWV&#13;&#10;F7RPov8qh2b+aeXOQDbHolxKJeM2WRDYQVBmvZB84bsO0LrwRJZQDiWGaSASZnFTMsHiMADXdBEM&#13;&#10;K7q3/CkQY68aZmrxMTjwbhe+G/Leto1gZcBhZOgwS+oeoFgq6W6lUigbtvt6wf5H9vkFZZ01ry1f&#13;&#10;aWFid9a8UFC6NaGRLlDic6GXAmr0n8sEiOXB8++AG8BBO3oReYPNCkD04yDrfiIhfgaJ5QRw4uu8&#13;&#10;9xsHAb8+xDthNcEGAAaMydRsfR8QLaDaLUG8xiJtqQplSFvQD+OLQQoIVslyx2nw9fJKebJmeLuk&#13;&#10;X+/cg2VaRrjjlNQFne4XsRylvDFl2iUyqbo2IFGm1xbJ6JvADZ5PuCTDTkbonQj5T/fAQ8OcgKow&#13;&#10;7bNhRzvDPuKp/mQ3JB3hfhHeFCRuYBhNmGR2R849semL0G6z/1DkA9V7DVgu0gvSWwTL6BTB1tKW&#13;&#10;W6CihaejoAbeNkqY4Y2Fw8WjTzbAZSAXKIg3GFzgyWf9Y4MvxMt+WvX8JM5/AgAA//8DAFBLAwQK&#13;&#10;AAAAAAAAACEASb5c1QAwAAAAMAAAFQAAAGRycy9tZWRpYS9pbWFnZTEuanBlZ//Y/+AAEEpGSUYA&#13;&#10;AQEBAGAAYAAA/9sAQwAIBgYHBgUIBwcHCQkICgwUDQwLCwwZEhMPFB0aHx4dGhwcICQuJyAiLCMc&#13;&#10;HCg3KSwwMTQ0NB8nOT04MjwuMzQy/9sAQwEJCQkMCwwYDQ0YMiEcITIyMjIyMjIyMjIyMjIyMjIy&#13;&#10;MjIyMjIyMjIyMjIyMjIyMjIyMjIyMjIyMjIyMjIyMjIy/8AAEQgBDAHI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9+ooooAKKKKAGGaJZlhM&#13;&#10;iCVwWVCw3EDGSB6DI/OoJNSsYbtLSW9tkuXxthaVQ7Z6YXOTXL3tpFF8XdHulMnmT6Xdq4aRivyv&#13;&#10;BjCk4Xqc4Az36VzOqW8Mvgnx5qskMb6laXl6La7ZQZoQoG0I/VcdsHigD06XUrGC7S0mvbaO5fGy&#13;&#10;F5VDtngYBOTVrpXlN7bwXHg7x9qk0McuoWdxdi2u3UNLAFiUrsc8rgkkYPBNeoWpLWUJJyTGuSe/&#13;&#10;FAFe41nT7XVLXTJrpFvboM0MPJZgoJJ46DAPX0q91FfJ3i/xbr1/8U4tftrLUEFnKqWcLwmNmjjO&#13;&#10;5kJX7wJLZ68GvqHRdUi1jRbXUIshZowxBRlwe4wwB4ORQBoUUA56UUAFFFFABRRRQAUUUUAFFFFA&#13;&#10;BRRRQAUUUUAFFFFABRRRQAUUUUAFFFFABRRRQAUUUmRkj0oAWijNGRQAUUUUAFFRzzw20TSzypFG&#13;&#10;v3ndgoH4mqn9uaT/ANBSy/7/AK/40AX6Kof25pP/AEFLL/v+v+NH9t6T/wBBOy/7/r/jQBforAg8&#13;&#10;a6Bc6oNNhvZHujIYwFtpdpYej7dpHvnFb24etAC0VVn1OwtpPLuL23hfGdskqqcfQmov7b0n/oKW&#13;&#10;X/f9f8aAL9FUP7c0nOP7Usv+/wCv+NR3HiPRbW2luJtVs1iiQyORMpwAMngcn6CgDTormNH+InhH&#13;&#10;XppIdN1y3leNd7Bw0eBnHVwM1sf25pP/AEFLL/wIX/GgC/RXLy/ETwvDM8T38xZGKnbZTsMj0ITB&#13;&#10;HuKZ/wALI8Lf8/8Acf8AgBcf/EUAdXRWJpHi7RNdvGtdOupZZlQyFXtpYxtBA6uoHcVt0AFFFFAB&#13;&#10;RRRQAUUUUAc7e+G7u68ZWOvprLxR2kTQraC3QhkcqXG488lF+mKqX3ghruS+t49Vkg0fUZGkvbAQ&#13;&#10;q3nM/wB/94fmXPHTp2rraKAOSvvBLXMt7BBqslvpGouz39gIVbzy4w/7w/MuVAHHTGRXTTzW+nWE&#13;&#10;k8zbLa3iLu2CdqKMk4HJ4FT0UAea6l418Pan488I/ZL/AMzZNcIf3EgwzxbV6r3JxXo5GMgcCuX8&#13;&#10;Qf8AI+eD/wDfvP8A0Qa6vFACCloooAKKKKACiiigAooooAKKKKACiiigAooooAKKKKACiiigAooo&#13;&#10;oAKKKKACimDO4nJPoB2rH1jxPp+jSx20rSXF9MCYLOBd0s2OoUEgfmRQBtHpWJq3izRNEZE1DUEj&#13;&#10;diwCojSHIxkHaDjr3rONt4k8Qgtdz/2Npzci3tnJuZUPOHfjyXHH3C3U88c7Oj6Dp2iRsLK2jWaU&#13;&#10;L59wVBluCM/NI/VzyeSSeTQBjf8ACaTS/vLHwvr19atzFcwxwhJV/vKGlVsfUA00X3jW6Pn2ekaP&#13;&#10;Bbuf3cV/dyJOg9HCIyg/RiPeuvxTW4HH6UAcoPD3iS4Oy78XzNbycTRRWccZKn7yq4wy8cBhgjr1&#13;&#10;p3/Cv9M/6CXiD/wdXP8A8XXTlwoJ3DC8kk4A9a56+8SXct4+n6BpxvrpDteeV9lrG2NxR3GWDbSC&#13;&#10;MKR8w5HOACD/AIQfQ7U+beT6hd26n54dQ1CWeBvTckjFTg4IyOoFZV7N8NbG7ks30jRpLtMARRaY&#13;&#10;rbyRkAME25OR369cVrx+FJNQmWXxLftqhIP+hEbbXHUK0X3ZMHkMwzwD2Fb1jYWmmWaWthaQWtrH&#13;&#10;nZDBGI0XJJOFAx1JP40AcEbPT7tvIsvhbFb3UnCS6jZWqW6nqd5jZ2HAPRTzig+Br/UB5VzonhHS&#13;&#10;Y1+ZZrCyS5dj/d2yxKADnOc5yB6mvRtwxnt3rmrjxHqN/cyWvhzSlu2idg93eSeTattO1lV1DMXD&#13;&#10;cY2gcNzwMgFaLwdfvbJaaj4jvJtPhUCK3solsdmOFw0JB2gZG3p09BWHqFn4Usbj7Cmr+Irq/Kgx&#13;&#10;Wtrq107SE9FVi4XP1YVvjwxqOqss2u65fK5+ZLbTbh7eOHPVCyEGUDgBmAOB0Ga6LTtNsNJt/smn&#13;&#10;WVtZ2+4t5VtEsaAnvgADNAHnsHh29vI/MtfCGmyxZxu8U3DTXZI/2gJfk9Bu9eBUv/CqYZz5d5d6&#13;&#10;dLbPxLHFoltEzL3CyKoZTj+IYI616TgelGKAOD0z4QeCNJvlvIdGSSVQRtuXaZDkY+6xI/St0eC/&#13;&#10;C/T/AIRzRx/24xkZ/wC+a3sA9QKWgDAHg3wsP+ZZ0Ydv+PCLn/x2l/4QzwsR/wAi1o342EX/AMTW&#13;&#10;9gUUARW8ccMCRRRrHHGAiIgACgcAADoMVIelLjFFADQMkf0p1GB6UUAFFFFABRRRQAUUUUAFFFFA&#13;&#10;BRRRQByniD/kfPB/+/ef+iDXV1yniD/kfPB/+/ef+iDXV0AFFFFABRRRQAUUUUAFFFFABRRRQAUU&#13;&#10;UUAFFFFABRRRQAUUVRj1a2l1y40hd/2q3t47h8r8ux2dVwfXKNQBeooooADxTd35UpPBxzXIfvfG&#13;&#10;Oo3kX2q4tdGtJPJja1kwL18fPlv7infGUweVzkdKALFxqurazcy2vh5YI7VHMUuqTHcEcHkRx4xJ&#13;&#10;ggqcsuD64rT0bRY9Ljkd5GuL2ch7m6cYaV/1woyQq5O0cCr9tbRWlvFbwRrHDEioiIMBVAwAB6AV&#13;&#10;yI8V+J7jxBq2lWPhaym/s+RAZZNWMe9XBKHHknBIGSM8epoA7PFAUAYHAFZmgayut6e85hME8Ez2&#13;&#10;1xFu3BJUO1wGwNwBBwcDPoK08jGc0AGccYqjq2rW2kWLXNyWPISOOMZeVzwqKO7E8AetJq2qW2j2&#13;&#10;f2m5LEFgiRIMvK56Ig7sew71Q0rSrqa+GtawEa/wVggU5S0Q9VU92PdsDIAGOOQCisWq+KSqahZH&#13;&#10;TdFJyYGc+fcr/clXACL6rlgwODiujstPtNNs47Sxt4ra2jBCQxIFVe/AHTmsa/8AGGnafqEkBtb2&#13;&#10;eO3O26u7eHfBanqwkfPy7VIY+gINaeh61Z+IdHt9VsGZrWfd5bMMEgMVz+YNAF7pxUF5dR2VnPdT&#13;&#10;AlIY2kbaMnAGeKj1PULbSbGW9un2wpgH1YkgKo9SSQAO5IrDh0S58QTJqWtyTRwFg0OlK/7pVHK+&#13;&#10;aP43yA/QbTgc7ckAr22naj4rt4dQv9TmtdMulE0FjZsY32kfKZJQQWDKclMYBOMnGT1cFrBa20Vv&#13;&#10;BEkUEKKkcaDCooGAAOwAp2GznGPxqSgBpQEg+lLgDHHSlooAKKKKACiiigAooooAKKKKACiiigAo&#13;&#10;oooAKKKKACiiigAooooAKKKKAOU8Qf8AI+eD/wDfvP8A0Qa6uuU8Qf8AI+eD/wDfvP8A0Qa6ugAo&#13;&#10;oooAKKKKACiiigAooooAKKKKACiiigAooooAKKKKAKeranb6NpF3qd2WFtaRNNKVGTtUZOB3ry5L&#13;&#10;bxLopi8R3+i28RtbmXUL+7S+DqYnVBNsh2g58uMbRuODnrXp2r6Lp2vWDWOqWqXVqzBjE+cEjp0q&#13;&#10;C48M6LdaEmhz6fHJpiABbck7QByO+aANOKVZoUlTO11DDPoeaHB69cdqh0/T7XSrCGxsYVhtoRtj&#13;&#10;jXOFHXvWBr9xLqev2nhuBysMkJuNRK8MIDuChT0+Z12sMZ2k9OtACTzS+K53srR2TRoyVubtOtyR&#13;&#10;1ijPTbnhm56OuAeR0MEMNrBFBBGEjjQJGi8BVHGPpTraCK2hSCBFSKNQiKvQAVLgY6UALXkU+peH&#13;&#10;Z/iH4oa78ayaPta3iC21/HCHZUKuDuByVIx7V67ULW1uSWMERY8klBQBzngPP9gXB2AwteztBcY5&#13;&#10;uoi52Tk9GLjDFhwc5FbOp6rbaRZ/arkuQWCRxoN0krnoqr1Zjg4Aq2WWOLjYqgcHoAK5jTVPinUT&#13;&#10;ql2pGnWVyRp8Q+7Oyni43dGBGNmMAZb72RgAl0+x1HUtZt9c1q2isprSN4rW1hm80DfjezPgbs7V&#13;&#10;wMDGDyc8dIjbh2/OnADAoOB/9agDkPANxDYeAIUvJUgbTxKt6JTtMBDFyHz93CsDz2Irf0L7F/Y1&#13;&#10;udOtWtbRtzRxNGUIyxJOD6nJ985qtqHhnRNT1WHU7vTYp76DbslJIK7TuHQ4OCc81Jputpql3Otn&#13;&#10;AXsIRsW8DfJLJ3VP7wHHzA4zkdQaAKsOmXVz4mub/UwjR20gGmIrcKpjAZyP7+S65/u4reXOMmlw&#13;&#10;GHNL0oAKKKKACiiigAooooAKKKKACiiigAooooAKKKKACiiigAooooAKKKKACiiigAooooA5TxB/&#13;&#10;yPng/wD37z/0Qa6uuU8Qf8j54P8A9+8/9EGuroAKKKKACiiigAooooAKKKKACiiigAooooAKKKKA&#13;&#10;CiiigANJuFBqpqF/b6ZplzqN25jtraJppW2k7UUZPA56CgCh4i1iTSrSFbSNZr66lW3t4iCeWIBk&#13;&#10;KjkomdzYxwDyOtT6Lo0elQyMZGnu5233FxIQWkb+QAAAAHYDqck5/h+wuZ7q41zVI/8ASrl/9FRm&#13;&#10;DG2t9o2px8pOd7Z64YAnjA6NenTFABjmloooAKa+ccU7NZHiHVhpVnDsRpLu7mFtaxKcF5SrMBk8&#13;&#10;DhWOTxx70AZfiR212+TwrbuUiuIWkvbmI5aBAVwn+w7ZypbsjcHt1CRLGioiqqrwqqMACsrw9pB0&#13;&#10;jTY4p2Wa/cBru5HWaUj5n56AnJA6DPAFbFAAOBSN06gfWlrF8R6xJpVrbx2kaTX15MtvbxtyAzED&#13;&#10;ewHJRcgtjtQBQ1aZ9c1eHQrN2awXd/assPBUY+WLd0y3RlHzBWB+XINdJDbxW0CQwoI4oxhVUcAV&#13;&#10;n6Do0ehaVBYRyvIUyXlcgtIxOck9/T6AVq0AA4ooooAKKKKACiiigAooooAKKKKACiiigAooooAK&#13;&#10;KKKACiiigAoornb/AMQXs97Jp3h+wF5cIdsl3KwW2gfrtc53Nx/cDYPBxzQB0VFcp/afi/TP3+p6&#13;&#10;RY31uflKaVK3mIeu5vN2jaAD0JOSMDrXR2N9balZxXdpKJYJVDKwBB+hB5B9QeR3oAsUUUUAFFFF&#13;&#10;AHKeIP8AkfPB/wDv3n/og11dcp4g/wCR88H/AO/ef+iDXV0AFFFFABRRRQAUUUUAFFFFABRRRQAU&#13;&#10;UUUAFFFFABRRTWJ7HmgBTXKEnxXrkkZzJoNmEIZDhLqfJJVu7IoCHj5W3EHOCBb8R6rdwmw0zTJA&#13;&#10;uo6hIVRgoJiiXHmSjcNpKBlOD19DWlpOm2ujaVb6fZRGK3gXailixA69SSe5oAvABVAAAAGAB2pa&#13;&#10;KKACig9KaW4z29aAILq5gs7eS5uZVihjGXduAP8APSuf0K3n1e6fXtUibzC7jT4WGFjt93yPt6h3&#13;&#10;UKx3fMuSPlyRUWpk+J/ED+H2G7S7VFl1DbwWlyrRxE9QCCHyv90AnkiusUZySMc0AIuc88nvin0m&#13;&#10;APamljng0AMuJ4baF5p5EjijG5ndtoUepJrmvD0MuqaxfeIrlHVZMW9irqQDbrkiQKeUZi7Ag4OE&#13;&#10;Xik1Zz4o1K78Nj5dOiiU6i/XzlfcPJQjpwrbjkEZXB5rqkQKgUDAHSgAHJzxn+lOpMCloAKKKKAC&#13;&#10;iiigAooooAKKKKACiiigAooooAKKKKACiiigAooooAK5aPV5tOmn0i40xdMklaUWl5Gq/ZJZGy69&#13;&#10;PmDYOW3KBuDYJ4z1NeXanr1/f39xYXV1HJdNcGIeG3tATIgfCyedjg7AJh6cCgC7oGna5Frto32b&#13;&#10;V7e6RidUu727821ulwd4gj3tsLSbWX5EwoI4+6e/gt4LZXWCGOIO7SMI1C7mY5ZjjqSeSe9YWn6Z&#13;&#10;rOi30VraXK32jscu1/dSPcQ8dFYhjJk/3mGOgroqACikOcHHXtXlFxdav4V0fV73WL66XxRHp81z&#13;&#10;AVvZJrKfaAWaOJsKpU7cjaANwwTzgA9Yoriba1k8OeMdFsLXUNRuLfU4Lh7hb68kuMGMIV27ydv3&#13;&#10;znHXj0rtqAOU8Qf8j54P/wB+8/8ARBrq65TxB/yPng//AH7z/wBEGuroAKKKKACiiigAooooAKKK&#13;&#10;KACiiigAooooAKKKKAE3Cql/qNpplrJeXkohgjXLuQTj2AHJPsKs5BJ9Mc+9cqB/wlPiIq4zpWkz&#13;&#10;RyxSJ0nuRuzz1+TH0O/2oAs+H9Puri5n1rVomW8nc/ZY5CC1rB2TA+VWyTuK5zhck4GOiC4Pahc5&#13;&#10;5606gAooooARuFNY+vasdPtfIt98mo3I8u1ijALM5H3ueAo5JJ7A4ycA6d3cQ2lrLcXEixxRqWdm&#13;&#10;PAArnPDdvPqV23ia+jMVxPG9vbwjgR24fKnPfftD5IyN2O1AGnoOj/2VpsazbXv5VD3k4YsZZcfM&#13;&#10;dx5K5ztHYYAAAxWqBilHTnrRQAhxg5rF8Q6w+lW9sltEJr+7mFvbIzYXef4nxyEHcgHGRxWxLIkU&#13;&#10;TPI4RFGSxOMCuX0KNtf1VvEd0m2OEyQaYoGB5DEEy56nftQ4I42+9AGt4f0RNC0aGwWdrh0GZbiR&#13;&#10;fnmbu7+rHuTzWoBilHSigAooooAKKKKACiiigAooooAKKKKACiiigAooooAKKKKACiiigAooooAK&#13;&#10;5i4udT8M3Mp+y3+s6dO5aNYB5lxA5OSp3Ebk64Ofl+VQMc109cj4i8dHQNbstN/sDVbv7RP5XnQw&#13;&#10;5U/u2f8Ad/3z8uCOO5zxyAP/AOEm1rU/3Gk+Gb63n6tJq2IIwvQ7Su8s2SPlwARnkYre0qxl0+xW&#13;&#10;Ge8lvJyS8s0hPzOeTtGTtXPRRwBxXNw+LNTvfEOnw23h/WIrKYtFcfa7Pyli4yJN+45xjbtwM7s5&#13;&#10;4wexoAr3r3cdlM9jDFNdBcxRyyFEZvQsASB+BrkdQ8Jaj4ts7t/ED29ldPaTWdtHaOZkgWUDe5Yh&#13;&#10;S5O1OMDG3qc8dtRQByljpmu6j4isNV1q2srIabFLHDHa3LT+d5oUEsSi7cbB65yemOemurqCytJr&#13;&#10;u5kWKCCNpJHboqgZJP0AqWigDzDW/H/hSfxl4XuotctWgtnujM4Jwm6LAzx3Nd9o+vaX4gtnudJv&#13;&#10;YruGN/LZ484DYBx+RFYviD/kfPB//XS8/wDRBrq6ACiiigAooooAKKKKACiiigAooooAKKKKACii&#13;&#10;o2lCKWYjaAST7etAGF4m1S4gtRpulMrazeI32ZSuQoGMyP8A7AyATz94cVqaRpltoukWmmWYYW1r&#13;&#10;EsUYZtxCgYHPesDw0DrOqX3iSZS0cjG308H5gsAPMkbf3ZcI2AP4Rya6sdOaAFooooAKa/GKXJHv&#13;&#10;WP4m1VtH0Ke6Qfv2KwQZXKmaRgke7/Z3MufbNAGVrRPiXWYdDgxJZWsyTaowH3SoEkSK3XfvETEf&#13;&#10;3T17V1WAR396zdC0hNKsQsnz3lwRLdzM25pJcDOT3AACj0AA7VrYoAKa/SlyR71T1LUINM0+a9up&#13;&#10;FjhhXczOcD2GfqQKAOe8TE+IrhfDNriRWZX1PjiO3IPy56h2OCOOityK6rA24OenPrXP+ELCaLT5&#13;&#10;dSvo2XUNTb7TMkg+eFWyVhJ/iEYYqOn0FdJigAooooAKKKKACiiigAooooAKKKKACiiigAooooAK&#13;&#10;KKKACiiigAooooAKKKKACuA+I8zXtjFYfZ7iS3W5Mc9r5ZJvQYHZViX/AJabX2MQOmwntXf15fq1&#13;&#10;tD4q8R6ZfrrusWFudVe2s1ikUq8kcMqSbF25jIKOMsWBGeBkYAJfDxvb5PCMFvo+p6fe6XBFDf3F&#13;&#10;3atCrwLFteJWP3syeW2O+3PavS64m48IC01nQ7u48W6nN5F9vjt9QnRlmbypBtUBVO7BJ78A8dx2&#13;&#10;1ABRRRQAUUUUAcp4g/5Hzwf/AL95/wCiDXV1yniD/kfPB/8Av3n/AKINdXQAUUUUAFFFFABRRRQA&#13;&#10;UUUUAFFFFABRRRQAjdP88VzPiC6n1R5fD+jzOl5Iq/aLlD8tpGcHJ9WbjC5GQWOeK1db1WLSbDzW&#13;&#10;OZ5D5dvEq7nlkIJCqo5PQk47AntVXw3pUthZfa75c6veqkt++7I8zHKL/sKSQvXgDk9aANS0srey&#13;&#10;s4bS2hSG3gQRxxoMBFAwAPYCpwMClooAKKKKAILi4htLeS6uZEighQyPI5wEUDJJPoAK53S7WbW9&#13;&#10;dHiC4ieK0ii8qwglHzZ53T/7JYMVxzwAc84Ca7K+s+ILfwwhP2RoPtGpAHBMLFlRAe4ZkZWHXB7V&#13;&#10;00MawxLFGoVEAVVHYAYAoAcqkHJp1FFADOrYwMDmuVUf8JR4nYHjTtEuRJE8fPn3O1lPzdAEy6le&#13;&#10;TkjkYwbnibU7mG3Gn6SVk1m5wIYsZ2JkbpGx91QMjceNxUd609I0q20awW0tQxXJd3c5aR2OWdv9&#13;&#10;pjkn3NAFwKd2SeP506iigAooooAKKKKACiiigAooooAKKKKACiiigAooooAKKKKACiiigAooooAK&#13;&#10;KKKACuB/4Rnwb481OTVBY3Jlsrtklk2yRJO6hoyOeGUHPK45Xr1B76vGZ9K8Rar4NutGh8KXchTV&#13;&#10;bmeC7N8lvkG6didpYNgqWAzwc5HagDqLrwn4X0PxRoEsWmy2jm6P2a5inZg0/lviJlbPylN7ZGOV&#13;&#10;Azzz31ec3cut3WqeEbOXwpdadZWepKwlN1HcBVW3lUA7SSByPmP55NejUAFFFFABRRRQByniD/kf&#13;&#10;PB/+/ef+iDXV1yniD/kfPB/+/ef+iDXV0AFFFFABRRRQAUUUUAFFFFABRRRQAVFI4iWSWR1WNRks&#13;&#10;TgKB1JJp5bB7VzXia7mv5F8N6dIY767jEsshHEVuHAcnPXd9zA5+fPbNADNAR9d1iTxNOrRxostp&#13;&#10;ZQ44MW8fvST97dsDKwwNrd+tdVVeztYLGzgtbaPy4II1iiQEnaijAHPsBVigAoopCSKAA9Kzdb1e&#13;&#10;PRdGub54zK8aHyoFYBp5MfLGvqzHAAHJJrRJ/wA+lcpLjxXrlnJAPM0XTpfNaQ/duZwQUKHqQhAO&#13;&#10;4fKc45waAL/hvS3sILq7upA97qE/2m4wpVUYqqhFB5CgKOCTyW9cDdXpRtBOTSfd6UAKxwuTVHUr&#13;&#10;+LStOuL6dgI4kLfMwXc3RV57kkAe5FXS3b+neuUB/wCEn8Tgn/kG6NPlHU7lupjGQeehVd7AjqHT&#13;&#10;rxigC14ZsZcXGuX26O+1MRyyQlSv2ddoCoAeQQuN3qwJAHSuiHek2g4JpQMUALRRRQAUUUUAFFFF&#13;&#10;ABRRRQAUUUUAFFFFABRRRQAUUUUAFFFFABRRRQAUUUUAFFFFABRRRQAUUUUAFFFFABRRRQByniD/&#13;&#10;AJHzwf8A795/6INdXXKeIP8AkfPB/wDv3n/og11dABRRRQAUUUUAFFFFABRRRQAUHpRTZHWONndw&#13;&#10;iKCWZjgAepoAz9Y1W30bSpL+4Y+WhVQFGd7swRF/FmUZ6DOTgVS8OaRdWsEt9qm2TVbt2eaQnJVC&#13;&#10;3yR8cDau1Tt4JXPJOapaVG/iqaPWbxSunRSOLOzcYG5WKGWQdGJIJUcrja2A3NdWDkdMUAABFLRR&#13;&#10;QAU1uTj1p1ZfiDV4tC0e51GaN5RChZYo8b5D/dUHqx7CgDK8SzTajqWn+HrSRk+1MZbxkP3bdSNy&#13;&#10;EjlC4JCnj7pweK6OG3jtoEghiSOJRgKgwAPSsrRNHmtLm41PUZEm1W8VFneLIRETJSNRxwCzckZO&#13;&#10;eScCtugAprZ9M06qWrahFpWl3N/MCyQRs+xSAzkDIVc9STwB3JoAyfEt9Kz22hWQ/wBL1MPF5mSR&#13;&#10;bx7SWc45HAIU9NxFa2nadHpem21jbjKQIEDEAFiByxx1JOSfc1leGdPlU3Os3mPtmpMspTBIgTaA&#13;&#10;sak8gYAYjpuLV0VABRRRQAUUUUAFFFFABRRRQAUUUUAFFFFABRRRQAUUUUAFFFFABRRRQAUUUUAF&#13;&#10;FFFABRRRQAUUUUAFFFFABRRRQAUUUUAcp4g/5Hzwf/v3n/og11dcp4g/5Hzwf/v3n/og11dABRRR&#13;&#10;QAUUUUAFFFFABRRSEkHpxQANkAYrltVkfxTcNo9i7LYQyxte3YOFYqwbyV/vbgAG/h2sRknIqxr+&#13;&#10;oTXjS+H9LLi/uIiJLhW2i0jbI8wsOd3XaB/EBnaOa1dNsYdNsILKAKI4V2/KuMt1Jx6kkn6mgC2k&#13;&#10;aRxrHGioigKqqMAAdABTqKKACikJwM1HLOkETyysFRBliT0oASadLeF5pGCogyxYgAVzeiRyeITb&#13;&#10;eItRVjCyiTT7JxjyFPIZx3kPHXO3B2nk0kcb+LpVubiMpoKnMNuwwb09nkH/ADzxyFOd27LAECup&#13;&#10;VMd+e5oAFPr1p1Nxt9TSNIqKXdlVQMkk4AoAR5FjRndgqqMsWOAB61y+lq3imWLWr1SNPjc/YrJx&#13;&#10;3UkeZIOhbcDtHIACsMGlLP4vm3KGj0BG2sD8rXzA8gj/AJ49AQfvfOCuME9PFEsSKiAKqjaAowAO&#13;&#10;wHoKAHKeeetOpAMd6WgAooooAKKKKACiiigAooooAKKKKACiiigAooooAKKKKACiiigAooooAKKK&#13;&#10;KACiiigAooooAKKKKACiiigAooooAKKKKAOU8Qf8j54P/wB+8/8ARBrq65TxB/yPng//AH7z/wBE&#13;&#10;GuroAKKKKACiiigAJwKMimtntWRrPifRPD/kf2xqdtZefu8sTvjftxnH5j86ANjIrm73V9S1G+l0&#13;&#10;/wAPxQMIj5dzfTOQkDH+4oB8x1HzFTtHK88nFcT614o/49jdaHpq/u5BPDi5nz94Lg/usDGHBbJJ&#13;&#10;4G3norKyt9Os47SzhWCCNdqIq4C/hQBBpOk2+k2hhtyztIxkmmfmSZyACzN1JwAMnsAO1XwMdsAe&#13;&#10;lOXpx0pT0oATIxRkUwnAJyBWDqXi2xtL2TTbSKfUNUjx5lnaAM8QIBDP/dXleeeo4oA19R1Gz0qx&#13;&#10;e9v7hILaPlpH6DtXPwwv4tlS5ulK6Ap3QQMP+P30kcdDHjkKc7sqxAIxRp+kaxqGuxazrsluiwRF&#13;&#10;YNLj/eRwSEj96JTjc23cPujAcjJ79QRxk56evNAAc9QaVThRn9aQ4AJyAMcmsPVPE1vZ3o0uxC3e&#13;&#10;tuoaOxD7TtP8bnB2oO7YOM9KANe+vLawsprq7lSK3hUs7t0UDvXNqt54udRdWdzp+jLxJbXICyXZ&#13;&#10;7hlBIEWMcZO7LAgAczWegT315FqmuzPLco4dLKOUtbW7DlcAgBnU/wAeAeegrohnPJyT2zQABNih&#13;&#10;YwAqgBR2Ap65C85/GlooAKKKKACiiigAooooAKKKKACiiigAooooAKKKKACiiigAooooAKKKKACi&#13;&#10;iigAooooAKKKKACiiigAooooAKKKKACiiigAoryjVbK3vNC8b+IriISaxpNzdLYXbfftxHGrIF/3&#13;&#10;WJI+tepWrF7SFmOWMakn1OKAOZ8Qf8j54P8A9+8/9EGurrk/EJx488H9f9Zd/wDok1ak8e+EIpGj&#13;&#10;k8T6QjoSrK17GCCOoPNAHRUjHCk1zT/EDwwVxZavbalcH7lpp8i3E8nrtjUktgZJx0AJ7VCfFesX&#13;&#10;3zaN4VvJo14c6g5smB/2VdDuHvQB1OT0B981lax4k07RHiiupibqYEwWkQ3TT46hF6k81lDw/rOs&#13;&#10;L5+sa5c2inlbTTSIlVW5KSFt3mEdNw2554rX0fw1o2gJKuk6fDaCUgv5Y+8R0/nQBkH/AISPxIPm&#13;&#10;P9haa3YZe6nQ9Dn5fIYY6Yfr7c6uieHdO0IzPaQYubnabm5fmW4YZwzt/EeTz71a1LVdO0W0Fzqd&#13;&#10;9bWVuXCebcSCNSx6DJ78Gsj/AIT/AMHq2D4n0cN3BvIxj9aAOkwPSmkgE578Vzcvj7Qmx/Zss2tE&#13;&#10;f6waRGbsxem/ZnbnnGeuD6VCdV8Uawdum6XFpkEnzR3l+S7ADs1v8rKT0+9xQB1IPzHOB261zc3j&#13;&#10;KO7ma28OWbaxcqSpdJNlsjD7yPKA21gOcY7j1qtceCdHa2luPEd9darBChkJ1KVTFBgZZlwBt49S&#13;&#10;eBU8XjjwfbwrDZ69psgVdscFtcI7uegVVBySeAB3NADB4WutaPmeJ777dCT/AMg+JNltt6hZFJPm&#13;&#10;FW6N8vKjjiug03TbLR7KKw061itrWLJSGIbVXJJOB9ST+Nc//wAJbf3uE0bwvqU0q8uNRjayUD1D&#13;&#10;OpDHPal8nxxff6Sl5pWlBulnLbNdNHjjmRZEDZ6/dGM45xmgDp3kWKN5JCFVASWPAArmD4wfVD5f&#13;&#10;hiwOrZ5+1mTyrXb0O2UBgzAkDbx354pyeCbe6kWXXb+81cg+Z5Fyw8iOXrujQDK45ABJwDjnrXTh&#13;&#10;FXoMD0A4oA5RfCE+p/P4g1q61DdxLaxDybSReytES34/NzW/pWjadotj9j02yhtLfcXMUSbV3Hqc&#13;&#10;VcKA49uacOKADA9KXFGaM0AFFGaM0AFFGaM0AFFGaM0AFFGaM0AFFGaM0AFFGaM0AFFGaM0AFFGa&#13;&#10;M0AFFGaM0AFFGaM0AFFGaM0AFFGa4Txn8UNO8D+ItP03U7SQ211C0r3MbZMeCQBsxzkgdx1oA7ui&#13;&#10;srQ/EmkeJLIXekX8F3HhS4ikDNGSMgMB0Psa1M80ALRRRQAUUUUAFFFFABRRRQAUUUUAcZqHg7UZ&#13;&#10;/wC1dPtNQtY9F1iR5L5JYGa4zIAsnluGCr8oGMq2DnOeldjHGIokjXOEUKM+1OooA4Dxn4f0vV/H&#13;&#10;vhU31osxmFzFJlmG5FiLAcH1JNXT8KPApOT4btCT7t/jU/iD/kfPB/8Av3n/AKINdXQBxy/CvwTG&#13;&#10;waPw9bIw6FWYEfrUp+G3hDPGiRZ/66Sf/FV1lFAHJ/8ACtvCPGdFj9/3knX/AL6pf+Fa+ED10WL/&#13;&#10;AL+yf/FV1dFAHITfDHwZKAsmgwuuehdzz/31Uf8AwqnwKcf8U1afm3+NdnRQBx0Pwu8GQk+XoFum&#13;&#10;eu13GfyNSn4a+ET10aPpjPmP/wDFV1lFAHIt8NfCJQqdDhIIwQXkOR3/AIqiX4VeB1IK+HLVTngg&#13;&#10;vkfrXZ0UAcn/AMK18I5/5AsX/fyT/wCKpf8AhWvhDvosX/f2T/4qurooA5T/AIVr4P8A+gJF/wB/&#13;&#10;ZP8A4qj/AIVr4P8A+gJF/wB/ZP8A4qurooA5T/hWvg//AKAkX/f2T/4qj/hWvg//AKAkX/f2T/4q&#13;&#10;urooA5T/AIVr4P8A+gJF/wB/ZP8A4qj/AIVr4P8A+gJF/wB/ZP8A4qurooA5T/hWvg//AKAkX/f2&#13;&#10;T/4qj/hWvg//AKAkX/f2T/4qurooA5T/AIVr4P8A+gJF/wB/ZP8A4qj/AIVr4P8A+gJF/wB/ZP8A&#13;&#10;4qurooA5T/hWvg//AKAkX/f2T/4qj/hWvg//AKAkX/f2T/4qurooA5T/AIVr4P8A+gJF/wB/ZP8A&#13;&#10;4qj/AIVr4P8A+gJF/wB/ZP8A4qurooA5T/hWvg//AKAkX/f2T/4qj/hWvg//AKAkX/f2T/4quroo&#13;&#10;A5T/AIVr4P8A+gJF/wB/ZP8A4qj/AIVr4P8A+gJF/wB/ZP8A4qurooA5T/hWvg//AKAkX/f2T/4q&#13;&#10;j/hWvg//AKAkX/f2T/4qurooA5T/AIVr4P8A+gJF/wB/ZP8A4qj/AIVr4P8A+gJF/wB/ZP8A4qur&#13;&#10;ooA5T/hWvg//AKAkX/f2T/4qj/hWvg//AKAkX/f2T/4qurooA5T/AIVr4P8A+gJF/wB/ZP8A4qj/&#13;&#10;AIVr4P8A+gJF/wB/ZP8A4qurooA5T/hWvg//AKAkX/f2T/4qj/hWvg//AKAkX/f2T/4qurooA5T/&#13;&#10;AIVr4P8A+gJF/wB/ZP8A4qvI/in8Mbq78WaVY+FNBlEM1s3mSoH8pXBY/PI2QvA7kdvWvoeigDzD&#13;&#10;4c/CKz8ILa6ne3FxPq4jO9Q48mJj/dAGcgfLkkg88dMemgc555NOooAKKKKACiiigAooooAKKKKA&#13;&#10;CiiigAoPSiigDltdhmk8beE5Uid44nuvMcKcJmHAye2TXU0mKWgAooooAKKKKACiiigAooooAKKK&#13;&#10;KACiiigAooooAKKKKACiiigAooooAKKKKACiiigAooooAKKKKACiiigAooooAKKKKACiiigAoryz&#13;&#10;49b7bwJFqNtcXNvdwXSpHJBO8eFf7wIUgH7o65x26mvRdOhtNNsbOwik2gR4iSWYu7ADJ5Ylmxn3&#13;&#10;oAvUV5/ZfFzQ77W7ezS3ulsrq9awt9QKjy5ZwFOwL98ffUZKgc9aPE/xZ0vw3qOo2i6feX/9mpG1&#13;&#10;9JBtUQF2wqneQWPK/dyOfrQB6BRWXYaytx4cTWry2lsIjAbh45SHaNACcnYSD8ozxnr6149ZeKF8&#13;&#10;RfG7wxqWmx6hbabqEdwf3tyTHdeWksYcR7iFHydCFORnHegD3WiuG8S/FDS/Dms3WmmzuruSxhWe&#13;&#10;+eHaBbIzIATuI3ffX7uetLe/E7TV1iDStHsrnV7uWzW92QMkWImCsp/eldxKsDgZPtxQB3FFedax&#13;&#10;8YdH0j7Kj2F5JcSWKX1xASsb20bBSA28jc3z/dXJ4PFd5p2oWuq6dbahZS+ba3MayxSbSNykZBwc&#13;&#10;EfjQBZooooAKKKKACiiigAooooAKKKKACiiigAooooAKKKKACiiigAooooAKKKKACiiigAooooAK&#13;&#10;KKKACiiigAooooAKKKKACiiigAooooAKKKKACiiigAooooAKKKKACiiigDhvil4R1jxt4dh0fS5r&#13;&#10;GGMzCWaS6ZwQV+6F2g+pzn2osNA8X3PjbTdZ1u60lbCwtpIo7azLsd7gAtlkB5wOM9q7migDx7S/&#13;&#10;g7qFjrOnRvqNs2j6fq7arE6lvtDuRHhGG3aBmMdD3rA8XDU5/iBrMo8J2Wpxw3MSxyT3wtQ6qqOF&#13;&#10;dN6iUBiTuYN6Z4wPoCs7UPD+i6tOs+paRYXsqrsWS5tkkYLnOAWB4yT+dAFDSrlPFvgdS1rLYLe2&#13;&#10;0lu0LKAYvvRnAHGOCR7YrzrQvhX4o0LX/Dl5Dd6PLbaEJ4og7yh5Y5XkYlsJgMBIenHFexoiRRrH&#13;&#10;GqoigKqqMAAdABTqAPK/GXwu1PXPEmsalpt7aLDrNpHa3a3JYNEEaM5TapycRDr60zXvhnrV9BFY&#13;&#10;WEulLBaxW0dnqDF4byAxRCNjujX5sjPDEjp6V6vRQB5fd/DC9t/E9rrNnJp2rMumpYTprSl8lAgE&#13;&#10;owrZY7TnPrXo2m2Z0/TLazMgkMESx71jWMNgYztUAL9AMVaooAKKKKAP/9mgRh3w720AAMdRRmPB&#13;&#10;eLcou2dP+ow78KX//9j/4AAQSkZJRgABAQEAYABgAAD/2wBDAAgGBgcGBQgHBwcJCQgKDBQNDAsL&#13;&#10;DBkSEw8UHRofHh0aHBwgJC4nICIsIxwcKDcpLDAxNDQ0Hyc5PTgyPC4zNDL/2wBDAQkJCQwLDBgN&#13;&#10;DRgyIRwhMjIyMjIyMjIyMjIyMjIyMjIyMjIyMjIyMjIyMjIyMjIyMjIyMjIyMjIyMjIyMjIyMjL/&#13;&#10;wAARCAFyAYY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VBLAwQUAAYACAAAACEAkqFEBuAAAAAKAQAADwAAAGRycy9k&#13;&#10;b3ducmV2LnhtbEyPT2vCQBDF74V+h2WE3uomSkqN2YjYPycpqIXibc2OSTA7G7JrEr99p720lwfD&#13;&#10;4715v2w12kb02PnakYJ4GoFAKpypqVTweXh7fAbhgyajG0eo4IYeVvn9XaZT4wbaYb8PpeAS8qlW&#13;&#10;UIXQplL6okKr/dS1SOydXWd14LMrpen0wOW2kbMoepJW18QfKt3ipsLisr9aBe+DHtbz+LXfXs6b&#13;&#10;2/GQfHxtY1TqYTK+LFnWSxABx/CXgB8G3g85Dzu5KxkvGgVME36VvWSxYJaTgnkyS0DmmfyPkH8D&#13;&#10;AAD//wMAUEsDBBQABgAIAAAAIQBYYLMbugAAACI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kgD71r+9Vn3AgAA//8DAFBLAQItABQABgAIAAAAIQCKFT+YDAEAABUCAAATAAAAAAAAAAAA&#13;&#10;AAAAAAAAAABbQ29udGVudF9UeXBlc10ueG1sUEsBAi0AFAAGAAgAAAAhADj9If/WAAAAlAEAAAsA&#13;&#10;AAAAAAAAAAAAAAAAPQEAAF9yZWxzLy5yZWxzUEsBAi0AFAAGAAgAAAAhAJs2+3rrAgAAWgcAAA4A&#13;&#10;AAAAAAAAAAAAAAAAPAIAAGRycy9lMm9Eb2MueG1sUEsBAi0ACgAAAAAAAAAhAEm+XNUAMAAAADAA&#13;&#10;ABUAAAAAAAAAAAAAAAAAUwUAAGRycy9tZWRpYS9pbWFnZTEuanBlZ1BLAQItABQABgAIAAAAIQCS&#13;&#10;oUQG4AAAAAoBAAAPAAAAAAAAAAAAAAAAAIY1AABkcnMvZG93bnJldi54bWxQSwECLQAUAAYACAAA&#13;&#10;ACEAWGCzG7oAAAAiAQAAGQAAAAAAAAAAAAAAAACTNgAAZHJzL19yZWxzL2Uyb0RvYy54bWwucmVs&#13;&#10;c1BLBQYAAAAABgAGAH0BAACEN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400;height:14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mnsxgAAAN8AAAAPAAAAZHJzL2Rvd25yZXYueG1sRI/disIw&#13;&#10;EEbvhX2HMAt7p6kK4lajuKsLol6sPw8wNGNbbSYliVrf3giCNzMMH98ZznjamEpcyfnSsoJuJwFB&#13;&#10;nFldcq7gsP9rD0H4gKyxskwK7uRhOvlojTHV9sZbuu5CLiKEfYoKihDqVEqfFWTQd2xNHLOjdQZD&#13;&#10;PF0utcNbhJtK9pJkIA2WHD8UWNNvQdl5dzEKfvp+s56t/qu+vHzz9uROy0Vvr9TXZzMfxTEbgQjU&#13;&#10;hHfjhVjq6ABPn+eWkwcAAAD//wMAUEsBAi0AFAAGAAgAAAAhANvh9svuAAAAhQEAABMAAAAAAAAA&#13;&#10;AAAAAAAAAAAAAFtDb250ZW50X1R5cGVzXS54bWxQSwECLQAUAAYACAAAACEAWvQsW78AAAAVAQAA&#13;&#10;CwAAAAAAAAAAAAAAAAAfAQAAX3JlbHMvLnJlbHNQSwECLQAUAAYACAAAACEAHGpp7MYAAADfAAAA&#13;&#10;DwAAAAAAAAAAAAAAAAAHAgAAZHJzL2Rvd25yZXYueG1sUEsFBgAAAAADAAMAtwAAAPoCAAAAAA==&#13;&#10;" stroked="t" strokeweight=".26mm">
                  <v:imagedata r:id="rId5" o:title=""/>
                </v:shape>
                <v:shapetype id="_x0000_t202" coordsize="21600,21600" o:spt="202" path="m,l,21600r21600,l21600,xe">
                  <v:stroke joinstyle="miter"/>
                  <v:path gradientshapeok="t" o:connecttype="rect"/>
                </v:shapetype>
                <v:shape id="Text Box 5" o:spid="_x0000_s1028" type="#_x0000_t202" style="position:absolute;width:2400;height:1411;visibility:visible;mso-wrap-style:non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ysvyAAAAN8AAAAPAAAAZHJzL2Rvd25yZXYueG1sRI9Pa8JA&#13;&#10;FMTvQr/D8gq9mU092BJdxdoGWjyUqgePz+wzWcy+Ddk1f769Wyj0MjAM8xtmuR5sLTpqvXGs4DlJ&#13;&#10;QRAXThsuFRwP+fQVhA/IGmvHpGAkD+vVw2SJmXY9/1C3D6WIEPYZKqhCaDIpfVGRRZ+4hjhmF9da&#13;&#10;DNG2pdQt9hFuazlL07m0aDguVNjQtqLiur9ZBeZsxrdCbj++dsP3iU6Hl+MlPyv19Di8L6JsFiAC&#13;&#10;DeG/8Yf41Apm8PsnfgG5ugMAAP//AwBQSwECLQAUAAYACAAAACEA2+H2y+4AAACFAQAAEwAAAAAA&#13;&#10;AAAAAAAAAAAAAAAAW0NvbnRlbnRfVHlwZXNdLnhtbFBLAQItABQABgAIAAAAIQBa9CxbvwAAABUB&#13;&#10;AAALAAAAAAAAAAAAAAAAAB8BAABfcmVscy8ucmVsc1BLAQItABQABgAIAAAAIQDzfysvyAAAAN8A&#13;&#10;AAAPAAAAAAAAAAAAAAAAAAcCAABkcnMvZG93bnJldi54bWxQSwUGAAAAAAMAAwC3AAAA/AIAAAAA&#13;&#10;" filled="f" stroked="f">
                  <v:stroke joinstyle="round"/>
                </v:shape>
                <w10:anchorlock/>
              </v:group>
            </w:pict>
          </mc:Fallback>
        </mc:AlternateContent>
      </w:r>
    </w:p>
    <w:p w14:paraId="273A699E" w14:textId="213791DA" w:rsidR="00FE0FD1" w:rsidRDefault="008404D1" w:rsidP="008A178D">
      <w:pPr>
        <w:jc w:val="both"/>
        <w:rPr>
          <w:rFonts w:ascii="Arial" w:hAnsi="Arial" w:cs="Arial"/>
          <w:color w:val="FF0000"/>
          <w:sz w:val="28"/>
          <w:szCs w:val="28"/>
        </w:rPr>
      </w:pPr>
      <w:r>
        <w:rPr>
          <w:rFonts w:ascii="Arial" w:hAnsi="Arial" w:cs="Arial"/>
          <w:color w:val="FF0000"/>
          <w:sz w:val="28"/>
          <w:szCs w:val="28"/>
        </w:rPr>
        <w:t xml:space="preserve">Ici, nous avons 3 agonistes entier avec une DE50 différentes (A &gt; B &gt; C). </w:t>
      </w:r>
      <w:r w:rsidR="00FE0FD1">
        <w:rPr>
          <w:rFonts w:ascii="Arial" w:hAnsi="Arial" w:cs="Arial"/>
          <w:color w:val="FF0000"/>
          <w:sz w:val="28"/>
          <w:szCs w:val="28"/>
        </w:rPr>
        <w:t xml:space="preserve">Le A est donc plus puissant que B et que C. </w:t>
      </w:r>
      <w:r>
        <w:rPr>
          <w:rFonts w:ascii="Arial" w:hAnsi="Arial" w:cs="Arial"/>
          <w:color w:val="FF0000"/>
          <w:sz w:val="28"/>
          <w:szCs w:val="28"/>
        </w:rPr>
        <w:t>Pourtant, les 3 ont la même efficacité.</w:t>
      </w:r>
    </w:p>
    <w:p w14:paraId="6BE311E3" w14:textId="77777777" w:rsidR="00FE0FD1" w:rsidRPr="008404D1" w:rsidRDefault="00FE0FD1" w:rsidP="008A178D">
      <w:pPr>
        <w:jc w:val="both"/>
        <w:rPr>
          <w:rFonts w:ascii="Arial" w:hAnsi="Arial" w:cs="Arial"/>
          <w:color w:val="FF0000"/>
          <w:sz w:val="28"/>
          <w:szCs w:val="28"/>
        </w:rPr>
      </w:pPr>
    </w:p>
    <w:p w14:paraId="64411EE9" w14:textId="7CDF07EB" w:rsidR="008A178D" w:rsidRDefault="008A178D" w:rsidP="008A178D">
      <w:pPr>
        <w:jc w:val="both"/>
        <w:rPr>
          <w:rFonts w:ascii="Arial" w:hAnsi="Arial" w:cs="Arial"/>
          <w:color w:val="000000" w:themeColor="text1"/>
          <w:sz w:val="28"/>
          <w:szCs w:val="28"/>
        </w:rPr>
      </w:pPr>
      <w:r w:rsidRPr="00492A64">
        <w:rPr>
          <w:rFonts w:ascii="Arial" w:hAnsi="Arial" w:cs="Arial" w:hint="cs"/>
          <w:color w:val="000000" w:themeColor="text1"/>
          <w:sz w:val="28"/>
          <w:szCs w:val="28"/>
        </w:rPr>
        <w:t>Peut-on considérer qu’une liaison spécifique n’entraine pas de vraie compétition ?</w:t>
      </w:r>
    </w:p>
    <w:p w14:paraId="133FB6AA" w14:textId="0E4F532E" w:rsidR="00FE0FD1" w:rsidRPr="00FE0FD1" w:rsidRDefault="00FE0FD1" w:rsidP="008A178D">
      <w:pPr>
        <w:jc w:val="both"/>
        <w:rPr>
          <w:rFonts w:ascii="Arial" w:hAnsi="Arial" w:cs="Arial"/>
          <w:color w:val="FF0000"/>
          <w:sz w:val="28"/>
          <w:szCs w:val="28"/>
        </w:rPr>
      </w:pPr>
    </w:p>
    <w:p w14:paraId="7883AFAE" w14:textId="77777777" w:rsidR="008A178D" w:rsidRPr="00492A64" w:rsidRDefault="008A178D" w:rsidP="008A178D">
      <w:pPr>
        <w:jc w:val="both"/>
        <w:rPr>
          <w:rFonts w:ascii="Arial" w:hAnsi="Arial" w:cs="Arial"/>
          <w:color w:val="000000" w:themeColor="text1"/>
          <w:sz w:val="28"/>
          <w:szCs w:val="28"/>
        </w:rPr>
      </w:pPr>
    </w:p>
    <w:p w14:paraId="2463A9D8" w14:textId="77777777" w:rsidR="008A178D" w:rsidRPr="00492A64" w:rsidRDefault="008A178D" w:rsidP="008A178D">
      <w:pPr>
        <w:pStyle w:val="Textbody"/>
        <w:spacing w:line="240" w:lineRule="auto"/>
        <w:jc w:val="both"/>
        <w:rPr>
          <w:rFonts w:ascii="Arial" w:hAnsi="Arial" w:cs="Arial"/>
          <w:b/>
          <w:bCs/>
          <w:color w:val="000000" w:themeColor="text1"/>
          <w:sz w:val="28"/>
          <w:szCs w:val="28"/>
        </w:rPr>
      </w:pPr>
      <w:r w:rsidRPr="00492A64">
        <w:rPr>
          <w:rFonts w:ascii="Arial" w:hAnsi="Arial" w:cs="Arial" w:hint="cs"/>
          <w:b/>
          <w:bCs/>
          <w:color w:val="000000" w:themeColor="text1"/>
          <w:sz w:val="28"/>
          <w:szCs w:val="28"/>
        </w:rPr>
        <w:t xml:space="preserve">PHARMACOCINÉTIQUE : </w:t>
      </w:r>
    </w:p>
    <w:p w14:paraId="1E7790F2" w14:textId="4F88EBEC"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lastRenderedPageBreak/>
        <w:t>Bonjour</w:t>
      </w:r>
      <w:r>
        <w:rPr>
          <w:rFonts w:ascii="Arial" w:hAnsi="Arial" w:cs="Arial"/>
          <w:color w:val="000000" w:themeColor="text1"/>
          <w:sz w:val="28"/>
          <w:szCs w:val="28"/>
        </w:rPr>
        <w:t xml:space="preserve"> Pr.</w:t>
      </w:r>
      <w:r w:rsidR="00FE0FD1">
        <w:rPr>
          <w:rFonts w:ascii="Arial" w:hAnsi="Arial" w:cs="Arial"/>
          <w:color w:val="000000" w:themeColor="text1"/>
          <w:sz w:val="28"/>
          <w:szCs w:val="28"/>
        </w:rPr>
        <w:t xml:space="preserve"> </w:t>
      </w:r>
      <w:r>
        <w:rPr>
          <w:rFonts w:ascii="Arial" w:hAnsi="Arial" w:cs="Arial"/>
          <w:color w:val="000000" w:themeColor="text1"/>
          <w:sz w:val="28"/>
          <w:szCs w:val="28"/>
        </w:rPr>
        <w:t>Destere</w:t>
      </w:r>
      <w:r w:rsidRPr="00492A64">
        <w:rPr>
          <w:rFonts w:ascii="Arial" w:hAnsi="Arial" w:cs="Arial" w:hint="cs"/>
          <w:color w:val="000000" w:themeColor="text1"/>
          <w:sz w:val="28"/>
          <w:szCs w:val="28"/>
        </w:rPr>
        <w:t>, les p1 se posent une question par rapport à un ancien qcm d'entrainement tombé plusieurs fois au tut</w:t>
      </w:r>
      <w:r>
        <w:rPr>
          <w:rFonts w:ascii="Arial" w:hAnsi="Arial" w:cs="Arial"/>
          <w:color w:val="000000" w:themeColor="text1"/>
          <w:sz w:val="28"/>
          <w:szCs w:val="28"/>
        </w:rPr>
        <w:t>orat</w:t>
      </w:r>
      <w:r w:rsidRPr="00492A64">
        <w:rPr>
          <w:rFonts w:ascii="Arial" w:hAnsi="Arial" w:cs="Arial" w:hint="cs"/>
          <w:color w:val="000000" w:themeColor="text1"/>
          <w:sz w:val="28"/>
          <w:szCs w:val="28"/>
        </w:rPr>
        <w:t xml:space="preserve"> :</w:t>
      </w:r>
    </w:p>
    <w:p w14:paraId="6C0066B5" w14:textId="77777777"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A propos de la biodisponibilité d'un médicament pris par voie orale peut être réduit par :</w:t>
      </w:r>
    </w:p>
    <w:p w14:paraId="667122F1" w14:textId="77777777"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La prise d'un médicament inhibiteur d'enzyme.</w:t>
      </w:r>
    </w:p>
    <w:p w14:paraId="1D5654B0" w14:textId="2660AA89" w:rsidR="008A178D" w:rsidRDefault="008A178D" w:rsidP="008A178D">
      <w:pPr>
        <w:jc w:val="both"/>
        <w:rPr>
          <w:rFonts w:ascii="Arial" w:eastAsia="Times New Roman" w:hAnsi="Arial" w:cs="Arial"/>
          <w:color w:val="000000" w:themeColor="text1"/>
          <w:sz w:val="28"/>
          <w:szCs w:val="28"/>
          <w:highlight w:val="cyan"/>
          <w:shd w:val="clear" w:color="auto" w:fill="EBEADD"/>
          <w:lang w:eastAsia="fr-FR"/>
        </w:rPr>
      </w:pPr>
      <w:r w:rsidRPr="00F764F6">
        <w:rPr>
          <w:rFonts w:ascii="Arial" w:eastAsia="Times New Roman" w:hAnsi="Arial" w:cs="Arial" w:hint="cs"/>
          <w:color w:val="000000" w:themeColor="text1"/>
          <w:sz w:val="28"/>
          <w:szCs w:val="28"/>
          <w:highlight w:val="cyan"/>
          <w:shd w:val="clear" w:color="auto" w:fill="EBEADD"/>
          <w:lang w:eastAsia="fr-FR"/>
        </w:rPr>
        <w:t>Compté Vrai, Pourtant le médicament inhibiteur</w:t>
      </w:r>
      <w:r>
        <w:rPr>
          <w:rFonts w:ascii="Arial" w:eastAsia="Times New Roman" w:hAnsi="Arial" w:cs="Arial"/>
          <w:color w:val="000000" w:themeColor="text1"/>
          <w:sz w:val="28"/>
          <w:szCs w:val="28"/>
          <w:highlight w:val="cyan"/>
          <w:shd w:val="clear" w:color="auto" w:fill="EBEADD"/>
          <w:lang w:eastAsia="fr-FR"/>
        </w:rPr>
        <w:t xml:space="preserve"> </w:t>
      </w:r>
      <w:r w:rsidRPr="00F764F6">
        <w:rPr>
          <w:rFonts w:ascii="Arial" w:eastAsia="Times New Roman" w:hAnsi="Arial" w:cs="Arial" w:hint="cs"/>
          <w:color w:val="000000" w:themeColor="text1"/>
          <w:sz w:val="28"/>
          <w:szCs w:val="28"/>
          <w:highlight w:val="cyan"/>
          <w:shd w:val="clear" w:color="auto" w:fill="EBEADD"/>
          <w:lang w:eastAsia="fr-FR"/>
        </w:rPr>
        <w:t>enzymatique </w:t>
      </w:r>
      <w:r w:rsidRPr="00F764F6">
        <w:rPr>
          <w:rFonts w:ascii="Arial" w:eastAsia="Times New Roman" w:hAnsi="Arial" w:cs="Arial" w:hint="cs"/>
          <w:color w:val="000000" w:themeColor="text1"/>
          <w:sz w:val="28"/>
          <w:szCs w:val="28"/>
          <w:highlight w:val="cyan"/>
          <w:lang w:eastAsia="fr-FR"/>
        </w:rPr>
        <w:t>augmenterait la fraction libre</w:t>
      </w:r>
      <w:r w:rsidRPr="00F764F6">
        <w:rPr>
          <w:rFonts w:ascii="Arial" w:eastAsia="Times New Roman" w:hAnsi="Arial" w:cs="Arial" w:hint="cs"/>
          <w:color w:val="000000" w:themeColor="text1"/>
          <w:sz w:val="28"/>
          <w:szCs w:val="28"/>
          <w:highlight w:val="cyan"/>
          <w:shd w:val="clear" w:color="auto" w:fill="EBEADD"/>
          <w:lang w:eastAsia="fr-FR"/>
        </w:rPr>
        <w:t xml:space="preserve"> de ce médicament administrés par voie orale et </w:t>
      </w:r>
      <w:r w:rsidRPr="00F764F6">
        <w:rPr>
          <w:rFonts w:ascii="Arial" w:eastAsia="Times New Roman" w:hAnsi="Arial" w:cs="Arial"/>
          <w:color w:val="000000" w:themeColor="text1"/>
          <w:sz w:val="28"/>
          <w:szCs w:val="28"/>
          <w:highlight w:val="cyan"/>
          <w:shd w:val="clear" w:color="auto" w:fill="EBEADD"/>
          <w:lang w:eastAsia="fr-FR"/>
        </w:rPr>
        <w:t>donc</w:t>
      </w:r>
      <w:r w:rsidRPr="00F764F6">
        <w:rPr>
          <w:rFonts w:ascii="Arial" w:eastAsia="Times New Roman" w:hAnsi="Arial" w:cs="Arial" w:hint="cs"/>
          <w:color w:val="000000" w:themeColor="text1"/>
          <w:sz w:val="28"/>
          <w:szCs w:val="28"/>
          <w:highlight w:val="cyan"/>
          <w:shd w:val="clear" w:color="auto" w:fill="EBEADD"/>
          <w:lang w:eastAsia="fr-FR"/>
        </w:rPr>
        <w:t>, </w:t>
      </w:r>
      <w:r w:rsidRPr="00F764F6">
        <w:rPr>
          <w:rFonts w:ascii="Arial" w:eastAsia="Times New Roman" w:hAnsi="Arial" w:cs="Arial" w:hint="cs"/>
          <w:color w:val="000000" w:themeColor="text1"/>
          <w:sz w:val="28"/>
          <w:szCs w:val="28"/>
          <w:highlight w:val="cyan"/>
          <w:lang w:eastAsia="fr-FR"/>
        </w:rPr>
        <w:t>augmenterait la biodisponibilité de celui-ci</w:t>
      </w:r>
      <w:r w:rsidRPr="00F764F6">
        <w:rPr>
          <w:rFonts w:ascii="Arial" w:eastAsia="Times New Roman" w:hAnsi="Arial" w:cs="Arial" w:hint="cs"/>
          <w:color w:val="000000" w:themeColor="text1"/>
          <w:sz w:val="28"/>
          <w:szCs w:val="28"/>
          <w:highlight w:val="cyan"/>
          <w:shd w:val="clear" w:color="auto" w:fill="EBEADD"/>
          <w:lang w:eastAsia="fr-FR"/>
        </w:rPr>
        <w:t xml:space="preserve">. Au contraire, </w:t>
      </w:r>
      <w:r w:rsidRPr="00F764F6">
        <w:rPr>
          <w:rFonts w:ascii="Arial" w:eastAsia="Times New Roman" w:hAnsi="Arial" w:cs="Arial"/>
          <w:color w:val="000000" w:themeColor="text1"/>
          <w:sz w:val="28"/>
          <w:szCs w:val="28"/>
          <w:highlight w:val="cyan"/>
          <w:shd w:val="clear" w:color="auto" w:fill="EBEADD"/>
          <w:lang w:eastAsia="fr-FR"/>
        </w:rPr>
        <w:t>s’il s’agi</w:t>
      </w:r>
      <w:r>
        <w:rPr>
          <w:rFonts w:ascii="Arial" w:eastAsia="Times New Roman" w:hAnsi="Arial" w:cs="Arial"/>
          <w:color w:val="000000" w:themeColor="text1"/>
          <w:sz w:val="28"/>
          <w:szCs w:val="28"/>
          <w:highlight w:val="cyan"/>
          <w:shd w:val="clear" w:color="auto" w:fill="EBEADD"/>
          <w:lang w:eastAsia="fr-FR"/>
        </w:rPr>
        <w:t>ssai</w:t>
      </w:r>
      <w:r w:rsidRPr="00F764F6">
        <w:rPr>
          <w:rFonts w:ascii="Arial" w:eastAsia="Times New Roman" w:hAnsi="Arial" w:cs="Arial"/>
          <w:color w:val="000000" w:themeColor="text1"/>
          <w:sz w:val="28"/>
          <w:szCs w:val="28"/>
          <w:highlight w:val="cyan"/>
          <w:shd w:val="clear" w:color="auto" w:fill="EBEADD"/>
          <w:lang w:eastAsia="fr-FR"/>
        </w:rPr>
        <w:t>t</w:t>
      </w:r>
      <w:r w:rsidRPr="00F764F6">
        <w:rPr>
          <w:rFonts w:ascii="Arial" w:eastAsia="Times New Roman" w:hAnsi="Arial" w:cs="Arial" w:hint="cs"/>
          <w:color w:val="000000" w:themeColor="text1"/>
          <w:sz w:val="28"/>
          <w:szCs w:val="28"/>
          <w:highlight w:val="cyan"/>
          <w:shd w:val="clear" w:color="auto" w:fill="EBEADD"/>
          <w:lang w:eastAsia="fr-FR"/>
        </w:rPr>
        <w:t xml:space="preserve"> par exemple d'un médicament </w:t>
      </w:r>
      <w:r w:rsidRPr="00F764F6">
        <w:rPr>
          <w:rFonts w:ascii="Arial" w:eastAsia="Times New Roman" w:hAnsi="Arial" w:cs="Arial" w:hint="cs"/>
          <w:color w:val="000000" w:themeColor="text1"/>
          <w:sz w:val="28"/>
          <w:szCs w:val="28"/>
          <w:highlight w:val="cyan"/>
          <w:lang w:eastAsia="fr-FR"/>
        </w:rPr>
        <w:t>inducteur enzymatique</w:t>
      </w:r>
      <w:r w:rsidRPr="00F764F6">
        <w:rPr>
          <w:rFonts w:ascii="Arial" w:eastAsia="Times New Roman" w:hAnsi="Arial" w:cs="Arial" w:hint="cs"/>
          <w:color w:val="000000" w:themeColor="text1"/>
          <w:sz w:val="28"/>
          <w:szCs w:val="28"/>
          <w:highlight w:val="cyan"/>
          <w:shd w:val="clear" w:color="auto" w:fill="EBEADD"/>
          <w:lang w:eastAsia="fr-FR"/>
        </w:rPr>
        <w:t xml:space="preserve">, l'exposition </w:t>
      </w:r>
      <w:r w:rsidRPr="00F764F6">
        <w:rPr>
          <w:rFonts w:ascii="Arial" w:eastAsia="Times New Roman" w:hAnsi="Arial" w:cs="Arial"/>
          <w:color w:val="000000" w:themeColor="text1"/>
          <w:sz w:val="28"/>
          <w:szCs w:val="28"/>
          <w:highlight w:val="cyan"/>
          <w:shd w:val="clear" w:color="auto" w:fill="EBEADD"/>
          <w:lang w:eastAsia="fr-FR"/>
        </w:rPr>
        <w:t>à</w:t>
      </w:r>
      <w:r w:rsidRPr="00F764F6">
        <w:rPr>
          <w:rFonts w:ascii="Arial" w:eastAsia="Times New Roman" w:hAnsi="Arial" w:cs="Arial" w:hint="cs"/>
          <w:color w:val="000000" w:themeColor="text1"/>
          <w:sz w:val="28"/>
          <w:szCs w:val="28"/>
          <w:highlight w:val="cyan"/>
          <w:shd w:val="clear" w:color="auto" w:fill="EBEADD"/>
          <w:lang w:eastAsia="fr-FR"/>
        </w:rPr>
        <w:t xml:space="preserve"> la molécule mère diminuerait celle des métabolites augmenterais et ainsi la biodisponibilité serait réduite. L'item serait donc vrai pour un inducteur enzymatique</w:t>
      </w:r>
      <w:r w:rsidRPr="00875CAF">
        <w:rPr>
          <w:rFonts w:ascii="Arial" w:eastAsia="Times New Roman" w:hAnsi="Arial" w:cs="Arial" w:hint="cs"/>
          <w:color w:val="000000" w:themeColor="text1"/>
          <w:sz w:val="28"/>
          <w:szCs w:val="28"/>
          <w:highlight w:val="cyan"/>
          <w:shd w:val="clear" w:color="auto" w:fill="EBEADD"/>
          <w:lang w:eastAsia="fr-FR"/>
        </w:rPr>
        <w:t xml:space="preserve"> et faux pour un inhibiteur enzymatique</w:t>
      </w:r>
      <w:r w:rsidRPr="00F764F6">
        <w:rPr>
          <w:rFonts w:ascii="Arial" w:eastAsia="Times New Roman" w:hAnsi="Arial" w:cs="Arial" w:hint="cs"/>
          <w:color w:val="000000" w:themeColor="text1"/>
          <w:sz w:val="28"/>
          <w:szCs w:val="28"/>
          <w:highlight w:val="cyan"/>
          <w:shd w:val="clear" w:color="auto" w:fill="EBEADD"/>
          <w:lang w:eastAsia="fr-FR"/>
        </w:rPr>
        <w:t>.</w:t>
      </w:r>
    </w:p>
    <w:p w14:paraId="657B08C8" w14:textId="77777777" w:rsidR="00FE0FD1" w:rsidRPr="00875CAF" w:rsidRDefault="00FE0FD1" w:rsidP="008A178D">
      <w:pPr>
        <w:jc w:val="both"/>
        <w:rPr>
          <w:rFonts w:ascii="Arial" w:eastAsia="Times New Roman" w:hAnsi="Arial" w:cs="Arial"/>
          <w:color w:val="000000" w:themeColor="text1"/>
          <w:sz w:val="28"/>
          <w:szCs w:val="28"/>
          <w:highlight w:val="cyan"/>
          <w:shd w:val="clear" w:color="auto" w:fill="EBEADD"/>
          <w:lang w:eastAsia="fr-FR"/>
        </w:rPr>
      </w:pPr>
    </w:p>
    <w:p w14:paraId="13FBB550" w14:textId="3C0CD7A5"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 xml:space="preserve">Pouvez-vous nous donnez votre opinion par rapport à </w:t>
      </w:r>
      <w:r w:rsidRPr="00492A64">
        <w:rPr>
          <w:rFonts w:ascii="Arial" w:hAnsi="Arial" w:cs="Arial"/>
          <w:color w:val="000000" w:themeColor="text1"/>
          <w:sz w:val="28"/>
          <w:szCs w:val="28"/>
        </w:rPr>
        <w:t>cet item</w:t>
      </w:r>
      <w:r w:rsidRPr="00492A64">
        <w:rPr>
          <w:rFonts w:ascii="Arial" w:hAnsi="Arial" w:cs="Arial" w:hint="cs"/>
          <w:color w:val="000000" w:themeColor="text1"/>
          <w:sz w:val="28"/>
          <w:szCs w:val="28"/>
        </w:rPr>
        <w:t xml:space="preserve"> ?</w:t>
      </w:r>
    </w:p>
    <w:p w14:paraId="53B99980" w14:textId="1242A50F" w:rsidR="00FE0FD1" w:rsidRDefault="00FE0FD1" w:rsidP="008A178D">
      <w:pPr>
        <w:pStyle w:val="Textbody"/>
        <w:spacing w:line="240" w:lineRule="auto"/>
        <w:jc w:val="both"/>
        <w:rPr>
          <w:rFonts w:ascii="Arial" w:hAnsi="Arial" w:cs="Arial"/>
          <w:color w:val="000000" w:themeColor="text1"/>
          <w:sz w:val="28"/>
          <w:szCs w:val="28"/>
        </w:rPr>
      </w:pPr>
    </w:p>
    <w:p w14:paraId="21C2F6F5" w14:textId="681EE347" w:rsidR="00FE0FD1" w:rsidRDefault="00FE0FD1" w:rsidP="008A178D">
      <w:pPr>
        <w:pStyle w:val="Textbody"/>
        <w:spacing w:line="240" w:lineRule="auto"/>
        <w:jc w:val="both"/>
        <w:rPr>
          <w:rFonts w:ascii="Arial" w:hAnsi="Arial" w:cs="Arial"/>
          <w:color w:val="FF0000"/>
          <w:sz w:val="28"/>
          <w:szCs w:val="28"/>
        </w:rPr>
      </w:pPr>
      <w:r>
        <w:rPr>
          <w:rFonts w:ascii="Arial" w:hAnsi="Arial" w:cs="Arial"/>
          <w:color w:val="FF0000"/>
          <w:sz w:val="28"/>
          <w:szCs w:val="28"/>
        </w:rPr>
        <w:t>Personnellement, je ne compterai pas VRAI cet item.</w:t>
      </w:r>
    </w:p>
    <w:p w14:paraId="0402111C" w14:textId="15299D7B" w:rsidR="00FE0FD1" w:rsidRPr="00FE0FD1" w:rsidRDefault="00FE0FD1" w:rsidP="008A178D">
      <w:pPr>
        <w:pStyle w:val="Textbody"/>
        <w:spacing w:line="240" w:lineRule="auto"/>
        <w:jc w:val="both"/>
        <w:rPr>
          <w:rFonts w:ascii="Arial" w:hAnsi="Arial" w:cs="Arial"/>
          <w:color w:val="FF0000"/>
          <w:sz w:val="28"/>
          <w:szCs w:val="28"/>
        </w:rPr>
      </w:pPr>
      <w:r>
        <w:rPr>
          <w:rFonts w:ascii="Arial" w:hAnsi="Arial" w:cs="Arial"/>
          <w:color w:val="FF0000"/>
          <w:sz w:val="28"/>
          <w:szCs w:val="28"/>
        </w:rPr>
        <w:t xml:space="preserve">La prise d’un inhibiteur enzymatique </w:t>
      </w:r>
      <w:r w:rsidR="00E420AC">
        <w:rPr>
          <w:rFonts w:ascii="Arial" w:hAnsi="Arial" w:cs="Arial"/>
          <w:color w:val="FF0000"/>
          <w:sz w:val="28"/>
          <w:szCs w:val="28"/>
        </w:rPr>
        <w:t xml:space="preserve">peut </w:t>
      </w:r>
      <w:r>
        <w:rPr>
          <w:rFonts w:ascii="Arial" w:hAnsi="Arial" w:cs="Arial"/>
          <w:color w:val="FF0000"/>
          <w:sz w:val="28"/>
          <w:szCs w:val="28"/>
        </w:rPr>
        <w:t>entraine</w:t>
      </w:r>
      <w:r w:rsidR="00E420AC">
        <w:rPr>
          <w:rFonts w:ascii="Arial" w:hAnsi="Arial" w:cs="Arial"/>
          <w:color w:val="FF0000"/>
          <w:sz w:val="28"/>
          <w:szCs w:val="28"/>
        </w:rPr>
        <w:t>r</w:t>
      </w:r>
      <w:r>
        <w:rPr>
          <w:rFonts w:ascii="Arial" w:hAnsi="Arial" w:cs="Arial"/>
          <w:color w:val="FF0000"/>
          <w:sz w:val="28"/>
          <w:szCs w:val="28"/>
        </w:rPr>
        <w:t xml:space="preserve"> une inhibition </w:t>
      </w:r>
      <w:r w:rsidR="00E420AC">
        <w:rPr>
          <w:rFonts w:ascii="Arial" w:hAnsi="Arial" w:cs="Arial"/>
          <w:color w:val="FF0000"/>
          <w:sz w:val="28"/>
          <w:szCs w:val="28"/>
        </w:rPr>
        <w:t xml:space="preserve">des CYP présent au niveau intestinale et donc augmenter l’absorption du médicament. L’AUC per os sera donc augmenter. L’inhibiteur va inhiber de la même façon le médicament pris par voie per os et IV donc il y a uniquement un impact sur l’AUC per os donc </w:t>
      </w:r>
      <w:r w:rsidR="00E420AC" w:rsidRPr="00E420AC">
        <w:rPr>
          <w:rFonts w:ascii="Arial" w:hAnsi="Arial" w:cs="Arial"/>
          <w:b/>
          <w:bCs/>
          <w:color w:val="FF0000"/>
          <w:sz w:val="28"/>
          <w:szCs w:val="28"/>
        </w:rPr>
        <w:t>la biodisponibilité sera augmentée et non l’inverse.</w:t>
      </w:r>
    </w:p>
    <w:p w14:paraId="3A677B94" w14:textId="77777777" w:rsidR="008A178D" w:rsidRPr="00492A64" w:rsidRDefault="008A178D" w:rsidP="008A178D">
      <w:pPr>
        <w:pStyle w:val="Textbody"/>
        <w:spacing w:line="240" w:lineRule="auto"/>
        <w:jc w:val="both"/>
        <w:rPr>
          <w:rFonts w:ascii="Arial" w:hAnsi="Arial" w:cs="Arial"/>
          <w:color w:val="000000" w:themeColor="text1"/>
          <w:sz w:val="28"/>
          <w:szCs w:val="28"/>
        </w:rPr>
      </w:pPr>
    </w:p>
    <w:p w14:paraId="2EFCBB7A" w14:textId="77777777"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 xml:space="preserve">Par rapport au cours de LAS 1 et de LAS2/3 (étant basé sur les cours du </w:t>
      </w:r>
      <w:proofErr w:type="spellStart"/>
      <w:r w:rsidRPr="00492A64">
        <w:rPr>
          <w:rFonts w:ascii="Arial" w:hAnsi="Arial" w:cs="Arial" w:hint="cs"/>
          <w:color w:val="000000" w:themeColor="text1"/>
          <w:sz w:val="28"/>
          <w:szCs w:val="28"/>
        </w:rPr>
        <w:t>Pr.Garaffo</w:t>
      </w:r>
      <w:proofErr w:type="spellEnd"/>
      <w:r w:rsidRPr="00492A64">
        <w:rPr>
          <w:rFonts w:ascii="Arial" w:hAnsi="Arial" w:cs="Arial" w:hint="cs"/>
          <w:color w:val="000000" w:themeColor="text1"/>
          <w:sz w:val="28"/>
          <w:szCs w:val="28"/>
        </w:rPr>
        <w:t xml:space="preserve"> de l'an dernier), nous avons trouvé quelques discordances sur certains notions entre leurs cours. Par exemple, dans le cours des LAS 2/3 la réabsorption tubulaire est présentée comme un phénomène uniquement passif alors que dans votre cours pour les LAS 1 elle est citée comme un phénomène passif et actif. Quelle version est à retenir et de </w:t>
      </w:r>
      <w:r w:rsidRPr="00492A64">
        <w:rPr>
          <w:rFonts w:ascii="Arial" w:hAnsi="Arial" w:cs="Arial"/>
          <w:color w:val="000000" w:themeColor="text1"/>
          <w:sz w:val="28"/>
          <w:szCs w:val="28"/>
        </w:rPr>
        <w:t>manière générale</w:t>
      </w:r>
      <w:r w:rsidRPr="00492A64">
        <w:rPr>
          <w:rFonts w:ascii="Arial" w:hAnsi="Arial" w:cs="Arial" w:hint="cs"/>
          <w:color w:val="000000" w:themeColor="text1"/>
          <w:sz w:val="28"/>
          <w:szCs w:val="28"/>
        </w:rPr>
        <w:t xml:space="preserve"> les LAS 2 devrait-il se baser sur votre version pour l'examen ?</w:t>
      </w:r>
    </w:p>
    <w:p w14:paraId="30B10193" w14:textId="6BECAF57" w:rsidR="008A178D" w:rsidRDefault="008A178D" w:rsidP="008A178D">
      <w:pPr>
        <w:pStyle w:val="Textbody"/>
        <w:spacing w:line="240" w:lineRule="auto"/>
        <w:jc w:val="both"/>
        <w:rPr>
          <w:rFonts w:ascii="Arial" w:hAnsi="Arial" w:cs="Arial"/>
          <w:color w:val="000000" w:themeColor="text1"/>
          <w:sz w:val="28"/>
          <w:szCs w:val="28"/>
        </w:rPr>
      </w:pPr>
    </w:p>
    <w:p w14:paraId="720F7C10" w14:textId="45BB4560" w:rsidR="00E420AC" w:rsidRDefault="00E420AC" w:rsidP="008A178D">
      <w:pPr>
        <w:pStyle w:val="Textbody"/>
        <w:spacing w:line="240" w:lineRule="auto"/>
        <w:jc w:val="both"/>
        <w:rPr>
          <w:rFonts w:ascii="Arial" w:hAnsi="Arial" w:cs="Arial"/>
          <w:color w:val="FF0000"/>
          <w:sz w:val="28"/>
          <w:szCs w:val="28"/>
        </w:rPr>
      </w:pPr>
      <w:r w:rsidRPr="00E420AC">
        <w:rPr>
          <w:rFonts w:ascii="Arial" w:hAnsi="Arial" w:cs="Arial"/>
          <w:b/>
          <w:bCs/>
          <w:color w:val="FF0000"/>
          <w:sz w:val="28"/>
          <w:szCs w:val="28"/>
        </w:rPr>
        <w:t>La réabsorption tubulaire est un phénomène actif et passif.</w:t>
      </w:r>
      <w:r>
        <w:rPr>
          <w:rFonts w:ascii="Arial" w:hAnsi="Arial" w:cs="Arial"/>
          <w:b/>
          <w:bCs/>
          <w:color w:val="FF0000"/>
          <w:sz w:val="28"/>
          <w:szCs w:val="28"/>
        </w:rPr>
        <w:t xml:space="preserve"> </w:t>
      </w:r>
      <w:r>
        <w:rPr>
          <w:rFonts w:ascii="Arial" w:hAnsi="Arial" w:cs="Arial"/>
          <w:color w:val="FF0000"/>
          <w:sz w:val="28"/>
          <w:szCs w:val="28"/>
        </w:rPr>
        <w:t>Cela dépendra de la molécule à transporter (eau = passif ; glucose=actif).</w:t>
      </w:r>
    </w:p>
    <w:p w14:paraId="4FF63A83" w14:textId="219FF902" w:rsidR="00E420AC" w:rsidRPr="00E420AC" w:rsidRDefault="00E420AC" w:rsidP="008A178D">
      <w:pPr>
        <w:pStyle w:val="Textbody"/>
        <w:spacing w:line="240" w:lineRule="auto"/>
        <w:jc w:val="both"/>
        <w:rPr>
          <w:rFonts w:ascii="Arial" w:hAnsi="Arial" w:cs="Arial"/>
          <w:color w:val="FF0000"/>
          <w:sz w:val="28"/>
          <w:szCs w:val="28"/>
        </w:rPr>
      </w:pPr>
      <w:r>
        <w:rPr>
          <w:rFonts w:ascii="Arial" w:hAnsi="Arial" w:cs="Arial"/>
          <w:color w:val="FF0000"/>
          <w:sz w:val="28"/>
          <w:szCs w:val="28"/>
        </w:rPr>
        <w:t xml:space="preserve">Pour les LAS 1 mon cours fait </w:t>
      </w:r>
      <w:r w:rsidR="00566E58">
        <w:rPr>
          <w:rFonts w:ascii="Arial" w:hAnsi="Arial" w:cs="Arial"/>
          <w:color w:val="FF0000"/>
          <w:sz w:val="28"/>
          <w:szCs w:val="28"/>
        </w:rPr>
        <w:t>foi</w:t>
      </w:r>
      <w:r>
        <w:rPr>
          <w:rFonts w:ascii="Arial" w:hAnsi="Arial" w:cs="Arial"/>
          <w:color w:val="FF0000"/>
          <w:sz w:val="28"/>
          <w:szCs w:val="28"/>
        </w:rPr>
        <w:t>, pour les LAS 2 ce sera celui du Dr Garraffo.</w:t>
      </w:r>
    </w:p>
    <w:p w14:paraId="11963E78" w14:textId="77777777"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lastRenderedPageBreak/>
        <w:t xml:space="preserve">Bonjour nous avons </w:t>
      </w:r>
      <w:r w:rsidRPr="00492A64">
        <w:rPr>
          <w:rFonts w:ascii="Arial" w:hAnsi="Arial" w:cs="Arial"/>
          <w:color w:val="000000" w:themeColor="text1"/>
          <w:sz w:val="28"/>
          <w:szCs w:val="28"/>
        </w:rPr>
        <w:t>une question</w:t>
      </w:r>
      <w:r w:rsidRPr="00492A64">
        <w:rPr>
          <w:rFonts w:ascii="Arial" w:hAnsi="Arial" w:cs="Arial" w:hint="cs"/>
          <w:color w:val="000000" w:themeColor="text1"/>
          <w:sz w:val="28"/>
          <w:szCs w:val="28"/>
        </w:rPr>
        <w:t xml:space="preserve"> par rapport aux voies rectales. En effet, les années </w:t>
      </w:r>
      <w:r w:rsidRPr="00492A64">
        <w:rPr>
          <w:rFonts w:ascii="Arial" w:hAnsi="Arial" w:cs="Arial"/>
          <w:color w:val="000000" w:themeColor="text1"/>
          <w:sz w:val="28"/>
          <w:szCs w:val="28"/>
        </w:rPr>
        <w:t>précédente</w:t>
      </w:r>
      <w:r w:rsidRPr="00492A64">
        <w:rPr>
          <w:rFonts w:ascii="Arial" w:hAnsi="Arial" w:cs="Arial" w:hint="cs"/>
          <w:color w:val="000000" w:themeColor="text1"/>
          <w:sz w:val="28"/>
          <w:szCs w:val="28"/>
        </w:rPr>
        <w:t xml:space="preserve"> le </w:t>
      </w:r>
      <w:proofErr w:type="spellStart"/>
      <w:r w:rsidRPr="00492A64">
        <w:rPr>
          <w:rFonts w:ascii="Arial" w:hAnsi="Arial" w:cs="Arial" w:hint="cs"/>
          <w:color w:val="000000" w:themeColor="text1"/>
          <w:sz w:val="28"/>
          <w:szCs w:val="28"/>
        </w:rPr>
        <w:t>Pr.Garaffo</w:t>
      </w:r>
      <w:proofErr w:type="spellEnd"/>
      <w:r w:rsidRPr="00492A64">
        <w:rPr>
          <w:rFonts w:ascii="Arial" w:hAnsi="Arial" w:cs="Arial" w:hint="cs"/>
          <w:color w:val="000000" w:themeColor="text1"/>
          <w:sz w:val="28"/>
          <w:szCs w:val="28"/>
        </w:rPr>
        <w:t xml:space="preserve"> nous avait dit de compter cette voies comme des voies entérales et parentérales. Cependant, dans les nouvelles ronéos la voie rectales n'est </w:t>
      </w:r>
      <w:proofErr w:type="gramStart"/>
      <w:r w:rsidRPr="00492A64">
        <w:rPr>
          <w:rFonts w:ascii="Arial" w:hAnsi="Arial" w:cs="Arial" w:hint="cs"/>
          <w:color w:val="000000" w:themeColor="text1"/>
          <w:sz w:val="28"/>
          <w:szCs w:val="28"/>
        </w:rPr>
        <w:t>cité</w:t>
      </w:r>
      <w:proofErr w:type="gramEnd"/>
      <w:r w:rsidRPr="00492A64">
        <w:rPr>
          <w:rFonts w:ascii="Arial" w:hAnsi="Arial" w:cs="Arial" w:hint="cs"/>
          <w:color w:val="000000" w:themeColor="text1"/>
          <w:sz w:val="28"/>
          <w:szCs w:val="28"/>
        </w:rPr>
        <w:t xml:space="preserve"> comme une voie parentérale. Pour finir, après quelque recherche, on a </w:t>
      </w:r>
      <w:proofErr w:type="spellStart"/>
      <w:proofErr w:type="gramStart"/>
      <w:r w:rsidRPr="00492A64">
        <w:rPr>
          <w:rFonts w:ascii="Arial" w:hAnsi="Arial" w:cs="Arial" w:hint="cs"/>
          <w:color w:val="000000" w:themeColor="text1"/>
          <w:sz w:val="28"/>
          <w:szCs w:val="28"/>
        </w:rPr>
        <w:t>trouver</w:t>
      </w:r>
      <w:proofErr w:type="spellEnd"/>
      <w:proofErr w:type="gramEnd"/>
      <w:r w:rsidRPr="00492A64">
        <w:rPr>
          <w:rFonts w:ascii="Arial" w:hAnsi="Arial" w:cs="Arial" w:hint="cs"/>
          <w:color w:val="000000" w:themeColor="text1"/>
          <w:sz w:val="28"/>
          <w:szCs w:val="28"/>
        </w:rPr>
        <w:t xml:space="preserve"> que la voie rectale est cité comme une voie entérale dans le dictionnaire de l'</w:t>
      </w:r>
      <w:r w:rsidRPr="00492A64">
        <w:rPr>
          <w:rFonts w:ascii="Arial" w:hAnsi="Arial" w:cs="Arial"/>
          <w:color w:val="000000" w:themeColor="text1"/>
          <w:sz w:val="28"/>
          <w:szCs w:val="28"/>
        </w:rPr>
        <w:t>académie</w:t>
      </w:r>
      <w:r w:rsidRPr="00492A64">
        <w:rPr>
          <w:rFonts w:ascii="Arial" w:hAnsi="Arial" w:cs="Arial" w:hint="cs"/>
          <w:color w:val="000000" w:themeColor="text1"/>
          <w:sz w:val="28"/>
          <w:szCs w:val="28"/>
        </w:rPr>
        <w:t xml:space="preserve"> de médecine. Quelles seraient vous réponses pour ces items = </w:t>
      </w:r>
    </w:p>
    <w:p w14:paraId="4BE741CF" w14:textId="77777777"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"la voie rectale est une voie entérale"</w:t>
      </w:r>
    </w:p>
    <w:p w14:paraId="01D46F3B" w14:textId="30C367A6"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"la voie rectale est une voie parentérale"</w:t>
      </w:r>
    </w:p>
    <w:p w14:paraId="536C1D46" w14:textId="11207CFF" w:rsidR="008A178D" w:rsidRDefault="008A178D" w:rsidP="008A178D">
      <w:pPr>
        <w:pStyle w:val="Textbody"/>
        <w:spacing w:line="240" w:lineRule="auto"/>
        <w:jc w:val="both"/>
        <w:rPr>
          <w:rFonts w:ascii="Arial" w:hAnsi="Arial" w:cs="Arial"/>
          <w:color w:val="000000" w:themeColor="text1"/>
          <w:sz w:val="28"/>
          <w:szCs w:val="28"/>
        </w:rPr>
      </w:pPr>
    </w:p>
    <w:p w14:paraId="683CBAB4" w14:textId="315D466C" w:rsidR="00566E58" w:rsidRPr="00830C18" w:rsidRDefault="00566E58" w:rsidP="008A178D">
      <w:pPr>
        <w:pStyle w:val="Textbody"/>
        <w:spacing w:line="240" w:lineRule="auto"/>
        <w:jc w:val="both"/>
        <w:rPr>
          <w:rFonts w:ascii="Arial" w:hAnsi="Arial" w:cs="Arial"/>
          <w:color w:val="FF0000"/>
          <w:sz w:val="28"/>
          <w:szCs w:val="28"/>
        </w:rPr>
      </w:pPr>
      <w:r w:rsidRPr="00566E58">
        <w:rPr>
          <w:rFonts w:ascii="Arial" w:hAnsi="Arial" w:cs="Arial"/>
          <w:color w:val="FF0000"/>
          <w:sz w:val="28"/>
          <w:szCs w:val="28"/>
        </w:rPr>
        <w:t xml:space="preserve">C’est </w:t>
      </w:r>
      <w:r w:rsidRPr="00830C18">
        <w:rPr>
          <w:rFonts w:ascii="Arial" w:hAnsi="Arial" w:cs="Arial"/>
          <w:b/>
          <w:bCs/>
          <w:color w:val="FF0000"/>
          <w:sz w:val="28"/>
          <w:szCs w:val="28"/>
        </w:rPr>
        <w:t>une voie d’administration entérale</w:t>
      </w:r>
      <w:r w:rsidRPr="00566E58">
        <w:rPr>
          <w:rFonts w:ascii="Arial" w:hAnsi="Arial" w:cs="Arial"/>
          <w:color w:val="FF0000"/>
          <w:sz w:val="28"/>
          <w:szCs w:val="28"/>
        </w:rPr>
        <w:t xml:space="preserve"> car administrée par le tractus digestif</w:t>
      </w:r>
      <w:r>
        <w:rPr>
          <w:rFonts w:ascii="Arial" w:hAnsi="Arial" w:cs="Arial"/>
          <w:color w:val="FF0000"/>
          <w:sz w:val="28"/>
          <w:szCs w:val="28"/>
        </w:rPr>
        <w:t xml:space="preserve"> mais possède des propriétés différentes car elle permet une absorption meilleure (plus rapide et plus importante car absence </w:t>
      </w:r>
      <w:r w:rsidR="00830C18">
        <w:rPr>
          <w:rFonts w:ascii="Arial" w:hAnsi="Arial" w:cs="Arial"/>
          <w:color w:val="FF0000"/>
          <w:sz w:val="28"/>
          <w:szCs w:val="28"/>
        </w:rPr>
        <w:t>de premier passage hépatique) donc qui ressemble un peu plus en termes de PK à des voies parentérales.</w:t>
      </w:r>
    </w:p>
    <w:p w14:paraId="555DDFE1" w14:textId="77777777" w:rsidR="00566E58" w:rsidRPr="00492A64" w:rsidRDefault="00566E58" w:rsidP="008A178D">
      <w:pPr>
        <w:pStyle w:val="Textbody"/>
        <w:spacing w:line="240" w:lineRule="auto"/>
        <w:jc w:val="both"/>
        <w:rPr>
          <w:rFonts w:ascii="Arial" w:hAnsi="Arial" w:cs="Arial"/>
          <w:color w:val="000000" w:themeColor="text1"/>
          <w:sz w:val="28"/>
          <w:szCs w:val="28"/>
        </w:rPr>
      </w:pPr>
    </w:p>
    <w:p w14:paraId="4DBBD36B" w14:textId="5ABCC2DE"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 xml:space="preserve">Par rapport à la notion de biodisponibilité absolue, les P1 se demande s’il existe un lien entre la notion de biodisponibilité et le taux de liaison </w:t>
      </w:r>
      <w:r w:rsidRPr="00492A64">
        <w:rPr>
          <w:rFonts w:ascii="Arial" w:hAnsi="Arial" w:cs="Arial"/>
          <w:color w:val="000000" w:themeColor="text1"/>
          <w:sz w:val="28"/>
          <w:szCs w:val="28"/>
        </w:rPr>
        <w:t>aux protéines</w:t>
      </w:r>
      <w:r w:rsidRPr="00492A64">
        <w:rPr>
          <w:rFonts w:ascii="Arial" w:hAnsi="Arial" w:cs="Arial" w:hint="cs"/>
          <w:color w:val="000000" w:themeColor="text1"/>
          <w:sz w:val="28"/>
          <w:szCs w:val="28"/>
        </w:rPr>
        <w:t>. En effet, d'un côté la liaison au protéine plasmatique se fait une fois le médicament arrive dans la circulation générale (donc après l'absorption), mais d'un autre coté s'il y a une forte dose qui se fixe aux protéines dès le passage dans le sang la biodisponibilité devrait diminuer... serait-il de faire un récap sur cette notion ?</w:t>
      </w:r>
    </w:p>
    <w:p w14:paraId="168CA65A" w14:textId="6CFD9D86" w:rsidR="00830C18" w:rsidRDefault="00830C18" w:rsidP="008A178D">
      <w:pPr>
        <w:pStyle w:val="Textbody"/>
        <w:spacing w:line="240" w:lineRule="auto"/>
        <w:jc w:val="both"/>
        <w:rPr>
          <w:rFonts w:ascii="Arial" w:hAnsi="Arial" w:cs="Arial"/>
          <w:color w:val="000000" w:themeColor="text1"/>
          <w:sz w:val="28"/>
          <w:szCs w:val="28"/>
        </w:rPr>
      </w:pPr>
    </w:p>
    <w:p w14:paraId="339D3864" w14:textId="2A201979" w:rsidR="00830C18" w:rsidRDefault="00830C18" w:rsidP="008A178D">
      <w:pPr>
        <w:pStyle w:val="Textbody"/>
        <w:spacing w:line="240" w:lineRule="auto"/>
        <w:jc w:val="both"/>
        <w:rPr>
          <w:rFonts w:ascii="Arial" w:hAnsi="Arial" w:cs="Arial"/>
          <w:color w:val="FF0000"/>
          <w:sz w:val="28"/>
          <w:szCs w:val="28"/>
        </w:rPr>
      </w:pPr>
      <w:r>
        <w:rPr>
          <w:rFonts w:ascii="Arial" w:hAnsi="Arial" w:cs="Arial"/>
          <w:color w:val="FF0000"/>
          <w:sz w:val="28"/>
          <w:szCs w:val="28"/>
        </w:rPr>
        <w:t>Il ne faut pas que vous posiez trop de questions complexes. Mais raisonnez plutôt à partir de la formule.</w:t>
      </w:r>
    </w:p>
    <w:p w14:paraId="2C7DFA52" w14:textId="77F8DA93" w:rsidR="00830C18" w:rsidRDefault="00830C18" w:rsidP="008A178D">
      <w:pPr>
        <w:pStyle w:val="Textbody"/>
        <w:spacing w:line="240" w:lineRule="auto"/>
        <w:jc w:val="both"/>
        <w:rPr>
          <w:rFonts w:ascii="Arial" w:hAnsi="Arial" w:cs="Arial"/>
          <w:color w:val="FF0000"/>
          <w:sz w:val="28"/>
          <w:szCs w:val="28"/>
        </w:rPr>
      </w:pPr>
    </w:p>
    <w:p w14:paraId="0E27AAD8" w14:textId="1B327146" w:rsidR="000744DE" w:rsidRDefault="000744DE" w:rsidP="008A178D">
      <w:pPr>
        <w:pStyle w:val="Textbody"/>
        <w:spacing w:line="240" w:lineRule="auto"/>
        <w:jc w:val="both"/>
        <w:rPr>
          <w:rFonts w:ascii="Arial" w:hAnsi="Arial" w:cs="Arial"/>
          <w:color w:val="FF0000"/>
          <w:sz w:val="28"/>
          <w:szCs w:val="28"/>
        </w:rPr>
      </w:pPr>
      <w:r w:rsidRPr="000744DE">
        <w:rPr>
          <w:rFonts w:ascii="Arial" w:hAnsi="Arial" w:cs="Arial"/>
          <w:color w:val="FF0000"/>
          <w:sz w:val="28"/>
          <w:szCs w:val="28"/>
        </w:rPr>
        <w:t xml:space="preserve">La biodisponibilité absolue, correspond au rapport de la quantité absorbée par une voie d’administration donnée à celle obtenue par voie </w:t>
      </w:r>
      <w:proofErr w:type="spellStart"/>
      <w:r w:rsidRPr="000744DE">
        <w:rPr>
          <w:rFonts w:ascii="Arial" w:hAnsi="Arial" w:cs="Arial"/>
          <w:color w:val="FF0000"/>
          <w:sz w:val="28"/>
          <w:szCs w:val="28"/>
        </w:rPr>
        <w:t>i.v</w:t>
      </w:r>
      <w:proofErr w:type="spellEnd"/>
      <w:r w:rsidRPr="000744DE">
        <w:rPr>
          <w:rFonts w:ascii="Arial" w:hAnsi="Arial" w:cs="Arial"/>
          <w:color w:val="FF0000"/>
          <w:sz w:val="28"/>
          <w:szCs w:val="28"/>
        </w:rPr>
        <w:t>. (égale à 100%, par définition).</w:t>
      </w:r>
      <w:r>
        <w:rPr>
          <w:rFonts w:ascii="Arial" w:hAnsi="Arial" w:cs="Arial"/>
          <w:color w:val="FF0000"/>
          <w:sz w:val="28"/>
          <w:szCs w:val="28"/>
        </w:rPr>
        <w:t xml:space="preserve"> </w:t>
      </w:r>
      <w:r w:rsidRPr="000744DE">
        <w:rPr>
          <w:rFonts w:ascii="Arial" w:hAnsi="Arial" w:cs="Arial"/>
          <w:color w:val="FF0000"/>
          <w:sz w:val="28"/>
          <w:szCs w:val="28"/>
        </w:rPr>
        <w:t xml:space="preserve">La biodisponibilité absolue sert à calculer le rapport de dose à administrer lors du relais de la voie </w:t>
      </w:r>
      <w:proofErr w:type="spellStart"/>
      <w:r w:rsidRPr="000744DE">
        <w:rPr>
          <w:rFonts w:ascii="Arial" w:hAnsi="Arial" w:cs="Arial"/>
          <w:color w:val="FF0000"/>
          <w:sz w:val="28"/>
          <w:szCs w:val="28"/>
        </w:rPr>
        <w:t>i.v</w:t>
      </w:r>
      <w:proofErr w:type="spellEnd"/>
      <w:r w:rsidRPr="000744DE">
        <w:rPr>
          <w:rFonts w:ascii="Arial" w:hAnsi="Arial" w:cs="Arial"/>
          <w:color w:val="FF0000"/>
          <w:sz w:val="28"/>
          <w:szCs w:val="28"/>
        </w:rPr>
        <w:t xml:space="preserve">. par une autre voie d’administration. Par exemple, si la biodisponibilité orale du médicament est de 50%, on devra administrer pour cette voie une dose double de celle de la voie </w:t>
      </w:r>
      <w:proofErr w:type="spellStart"/>
      <w:r w:rsidRPr="000744DE">
        <w:rPr>
          <w:rFonts w:ascii="Arial" w:hAnsi="Arial" w:cs="Arial"/>
          <w:color w:val="FF0000"/>
          <w:sz w:val="28"/>
          <w:szCs w:val="28"/>
        </w:rPr>
        <w:t>i.v</w:t>
      </w:r>
      <w:proofErr w:type="spellEnd"/>
      <w:r w:rsidRPr="000744DE">
        <w:rPr>
          <w:rFonts w:ascii="Arial" w:hAnsi="Arial" w:cs="Arial"/>
          <w:color w:val="FF0000"/>
          <w:sz w:val="28"/>
          <w:szCs w:val="28"/>
        </w:rPr>
        <w:t>.</w:t>
      </w:r>
    </w:p>
    <w:p w14:paraId="79303B6E" w14:textId="39A65A90" w:rsidR="000744DE" w:rsidRDefault="000744DE" w:rsidP="008A178D">
      <w:pPr>
        <w:pStyle w:val="Textbody"/>
        <w:spacing w:line="240" w:lineRule="auto"/>
        <w:jc w:val="both"/>
        <w:rPr>
          <w:rFonts w:ascii="Arial" w:hAnsi="Arial" w:cs="Arial"/>
          <w:color w:val="FF0000"/>
          <w:sz w:val="28"/>
          <w:szCs w:val="28"/>
        </w:rPr>
      </w:pPr>
      <w:r>
        <w:rPr>
          <w:rFonts w:ascii="Arial" w:hAnsi="Arial" w:cs="Arial"/>
          <w:color w:val="FF0000"/>
          <w:sz w:val="28"/>
          <w:szCs w:val="28"/>
        </w:rPr>
        <w:t xml:space="preserve">La biodisponibilité ne tient pas compte de la fraction libre (fraction active) mais de la totalité du médicament. Lorsque nous </w:t>
      </w:r>
      <w:proofErr w:type="spellStart"/>
      <w:r>
        <w:rPr>
          <w:rFonts w:ascii="Arial" w:hAnsi="Arial" w:cs="Arial"/>
          <w:color w:val="FF0000"/>
          <w:sz w:val="28"/>
          <w:szCs w:val="28"/>
        </w:rPr>
        <w:t>effections</w:t>
      </w:r>
      <w:proofErr w:type="spellEnd"/>
      <w:r>
        <w:rPr>
          <w:rFonts w:ascii="Arial" w:hAnsi="Arial" w:cs="Arial"/>
          <w:color w:val="FF0000"/>
          <w:sz w:val="28"/>
          <w:szCs w:val="28"/>
        </w:rPr>
        <w:t xml:space="preserve"> des dosages de médicaments nous dosons la totalité du médicament.</w:t>
      </w:r>
    </w:p>
    <w:p w14:paraId="6566ABF9" w14:textId="77777777" w:rsidR="000744DE" w:rsidRPr="00492A64" w:rsidRDefault="000744DE" w:rsidP="008A178D">
      <w:pPr>
        <w:pStyle w:val="Textbody"/>
        <w:spacing w:line="240" w:lineRule="auto"/>
        <w:jc w:val="both"/>
        <w:rPr>
          <w:rFonts w:ascii="Arial" w:hAnsi="Arial" w:cs="Arial"/>
          <w:color w:val="000000" w:themeColor="text1"/>
          <w:sz w:val="28"/>
          <w:szCs w:val="28"/>
        </w:rPr>
      </w:pPr>
    </w:p>
    <w:p w14:paraId="4DFFBDF1" w14:textId="3908A57C" w:rsidR="000744DE"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lastRenderedPageBreak/>
        <w:t xml:space="preserve">Par rapport au cycle entéro-hépatique, estimez-vous qu'il puisse être à l'origine d'une réduction de l'efficacité du médicament ? </w:t>
      </w:r>
    </w:p>
    <w:p w14:paraId="1BC16881" w14:textId="65D2EA43" w:rsidR="000744DE" w:rsidRPr="000744DE" w:rsidRDefault="000744DE" w:rsidP="008A178D">
      <w:pPr>
        <w:pStyle w:val="Textbody"/>
        <w:spacing w:line="240" w:lineRule="auto"/>
        <w:jc w:val="both"/>
        <w:rPr>
          <w:rFonts w:ascii="Arial" w:hAnsi="Arial" w:cs="Arial"/>
          <w:color w:val="FF0000"/>
          <w:sz w:val="28"/>
          <w:szCs w:val="28"/>
        </w:rPr>
      </w:pPr>
    </w:p>
    <w:p w14:paraId="507F2704" w14:textId="77777777" w:rsidR="000744DE" w:rsidRDefault="000744DE" w:rsidP="008A178D">
      <w:pPr>
        <w:pStyle w:val="Textbody"/>
        <w:spacing w:line="240" w:lineRule="auto"/>
        <w:jc w:val="both"/>
        <w:rPr>
          <w:rFonts w:ascii="Arial" w:hAnsi="Arial" w:cs="Arial"/>
          <w:color w:val="000000" w:themeColor="text1"/>
          <w:sz w:val="28"/>
          <w:szCs w:val="28"/>
        </w:rPr>
      </w:pPr>
    </w:p>
    <w:p w14:paraId="39AA976D" w14:textId="6726A46F"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Cette question est à l'origine d'un réel débat entre les p1, certains estime que le cycle entéro-hépatique n'entraine en réalité pas une réelle baisse de l'efficacité du médicament car il est réabsorbé et il n'entrainerait qu'un rallongement de sa demi-vie, d'autres pensent qu'au contraire qu'on peut considérez qu'une partie du médicament participant à ce phénomène puisse ne pas être réabsorbé au complet donc cela entrainerait un perte de médicament dans le tube digestif donc une baisse de son "efficacité" ?</w:t>
      </w:r>
    </w:p>
    <w:p w14:paraId="607FFC20" w14:textId="5BD1CC72" w:rsidR="008A178D" w:rsidRDefault="008A178D" w:rsidP="008A178D">
      <w:pPr>
        <w:pStyle w:val="Textbody"/>
        <w:spacing w:line="240" w:lineRule="auto"/>
        <w:jc w:val="both"/>
        <w:rPr>
          <w:rFonts w:ascii="Arial" w:hAnsi="Arial" w:cs="Arial"/>
          <w:color w:val="000000" w:themeColor="text1"/>
          <w:sz w:val="28"/>
          <w:szCs w:val="28"/>
        </w:rPr>
      </w:pPr>
    </w:p>
    <w:p w14:paraId="1A9D0C88" w14:textId="15F66C17" w:rsidR="000744DE" w:rsidRDefault="000744DE" w:rsidP="008A178D">
      <w:pPr>
        <w:pStyle w:val="Textbody"/>
        <w:spacing w:line="240" w:lineRule="auto"/>
        <w:jc w:val="both"/>
        <w:rPr>
          <w:rFonts w:ascii="Arial" w:hAnsi="Arial" w:cs="Arial"/>
          <w:color w:val="000000" w:themeColor="text1"/>
          <w:sz w:val="28"/>
          <w:szCs w:val="28"/>
        </w:rPr>
      </w:pPr>
    </w:p>
    <w:p w14:paraId="299D680D" w14:textId="77777777" w:rsidR="000744DE" w:rsidRDefault="000744DE" w:rsidP="008A178D">
      <w:pPr>
        <w:pStyle w:val="Textbody"/>
        <w:spacing w:line="240" w:lineRule="auto"/>
        <w:jc w:val="both"/>
        <w:rPr>
          <w:rFonts w:ascii="Arial" w:hAnsi="Arial" w:cs="Arial"/>
          <w:color w:val="000000" w:themeColor="text1"/>
          <w:sz w:val="28"/>
          <w:szCs w:val="28"/>
        </w:rPr>
      </w:pPr>
    </w:p>
    <w:p w14:paraId="28F83510" w14:textId="2F73B438"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Dans le même principe, l'existence d'un cycle entéro-hépatique peut entrainer une baisse de la biodisponibilité ?</w:t>
      </w:r>
    </w:p>
    <w:p w14:paraId="329EFF7F" w14:textId="77777777" w:rsidR="000744DE" w:rsidRPr="00492A64" w:rsidRDefault="000744DE" w:rsidP="008A178D">
      <w:pPr>
        <w:pStyle w:val="Textbody"/>
        <w:spacing w:line="240" w:lineRule="auto"/>
        <w:jc w:val="both"/>
        <w:rPr>
          <w:rFonts w:ascii="Arial" w:hAnsi="Arial" w:cs="Arial"/>
          <w:color w:val="000000" w:themeColor="text1"/>
          <w:sz w:val="28"/>
          <w:szCs w:val="28"/>
        </w:rPr>
      </w:pPr>
    </w:p>
    <w:p w14:paraId="55186DB2" w14:textId="0317DF7B" w:rsidR="008A178D"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Par rapport à l'EPPH, confirmez-vous qu'il est à l'origine d'une baisse de l'efficacité du médicament ?</w:t>
      </w:r>
    </w:p>
    <w:p w14:paraId="45E511E7" w14:textId="7FECA8CD" w:rsidR="000744DE" w:rsidRDefault="000744DE" w:rsidP="008A178D">
      <w:pPr>
        <w:pStyle w:val="Textbody"/>
        <w:spacing w:line="240" w:lineRule="auto"/>
        <w:jc w:val="both"/>
        <w:rPr>
          <w:rFonts w:ascii="Arial" w:hAnsi="Arial" w:cs="Arial"/>
          <w:color w:val="000000" w:themeColor="text1"/>
          <w:sz w:val="28"/>
          <w:szCs w:val="28"/>
        </w:rPr>
      </w:pPr>
    </w:p>
    <w:p w14:paraId="794FF1A9" w14:textId="77777777" w:rsidR="000744DE" w:rsidRPr="000744DE" w:rsidRDefault="000744DE" w:rsidP="000744DE">
      <w:pPr>
        <w:pStyle w:val="Textbody"/>
        <w:spacing w:line="240" w:lineRule="auto"/>
        <w:jc w:val="both"/>
        <w:rPr>
          <w:rFonts w:ascii="Arial" w:hAnsi="Arial" w:cs="Arial"/>
          <w:color w:val="FF0000"/>
          <w:sz w:val="28"/>
          <w:szCs w:val="28"/>
        </w:rPr>
      </w:pPr>
      <w:r w:rsidRPr="000744DE">
        <w:rPr>
          <w:rFonts w:ascii="Arial" w:hAnsi="Arial" w:cs="Arial"/>
          <w:color w:val="FF0000"/>
          <w:sz w:val="28"/>
          <w:szCs w:val="28"/>
        </w:rPr>
        <w:t>Le cycle entéro-hépatique permet de réabsorber certains médicaments à partir de l’excrétion biliaire.</w:t>
      </w:r>
      <w:r>
        <w:rPr>
          <w:rFonts w:ascii="Arial" w:hAnsi="Arial" w:cs="Arial"/>
          <w:color w:val="FF0000"/>
          <w:sz w:val="28"/>
          <w:szCs w:val="28"/>
        </w:rPr>
        <w:t xml:space="preserve"> Donc si nous réabsorbons même qu’une partie du médicament nous augmentons son AUC et donc l’exposition au médicament donc nous augmentons potentiellement son action dans le temps. Prenons l’exemple du mycophénolate, une fois métabolisé en MPAG celui est sujet au cycle </w:t>
      </w:r>
      <w:proofErr w:type="spellStart"/>
      <w:r>
        <w:rPr>
          <w:rFonts w:ascii="Arial" w:hAnsi="Arial" w:cs="Arial"/>
          <w:color w:val="FF0000"/>
          <w:sz w:val="28"/>
          <w:szCs w:val="28"/>
        </w:rPr>
        <w:t>entero</w:t>
      </w:r>
      <w:proofErr w:type="spellEnd"/>
      <w:r>
        <w:rPr>
          <w:rFonts w:ascii="Arial" w:hAnsi="Arial" w:cs="Arial"/>
          <w:color w:val="FF0000"/>
          <w:sz w:val="28"/>
          <w:szCs w:val="28"/>
        </w:rPr>
        <w:t xml:space="preserve"> hépatique donc il va y avoir hydrolyse de la partie </w:t>
      </w:r>
      <w:proofErr w:type="spellStart"/>
      <w:r>
        <w:rPr>
          <w:rFonts w:ascii="Arial" w:hAnsi="Arial" w:cs="Arial"/>
          <w:color w:val="FF0000"/>
          <w:sz w:val="28"/>
          <w:szCs w:val="28"/>
        </w:rPr>
        <w:t>glucuronoconjugué</w:t>
      </w:r>
      <w:proofErr w:type="spellEnd"/>
      <w:r>
        <w:rPr>
          <w:rFonts w:ascii="Arial" w:hAnsi="Arial" w:cs="Arial"/>
          <w:color w:val="FF0000"/>
          <w:sz w:val="28"/>
          <w:szCs w:val="28"/>
        </w:rPr>
        <w:t>. Le MPAG va redevenir du MPA et être réabsorbé. En étant réabsorbé, les concentrations plasmatiques du MPA vont de nouveau augmenter prolongeant potentiellement l’efficacité du médicament.</w:t>
      </w:r>
    </w:p>
    <w:p w14:paraId="3514C82B" w14:textId="77777777" w:rsidR="000744DE" w:rsidRPr="00492A64" w:rsidRDefault="000744DE" w:rsidP="008A178D">
      <w:pPr>
        <w:pStyle w:val="Textbody"/>
        <w:spacing w:line="240" w:lineRule="auto"/>
        <w:jc w:val="both"/>
        <w:rPr>
          <w:rFonts w:ascii="Arial" w:hAnsi="Arial" w:cs="Arial"/>
          <w:color w:val="000000" w:themeColor="text1"/>
          <w:sz w:val="28"/>
          <w:szCs w:val="28"/>
        </w:rPr>
      </w:pPr>
    </w:p>
    <w:p w14:paraId="25351910" w14:textId="77777777" w:rsidR="008A178D" w:rsidRPr="00492A64" w:rsidRDefault="008A178D" w:rsidP="008A178D">
      <w:pPr>
        <w:pStyle w:val="Textbody"/>
        <w:spacing w:line="240" w:lineRule="auto"/>
        <w:jc w:val="both"/>
        <w:rPr>
          <w:rFonts w:ascii="Arial" w:hAnsi="Arial" w:cs="Arial"/>
          <w:color w:val="000000" w:themeColor="text1"/>
          <w:sz w:val="28"/>
          <w:szCs w:val="28"/>
        </w:rPr>
      </w:pPr>
      <w:r w:rsidRPr="00492A64">
        <w:rPr>
          <w:rFonts w:ascii="Arial" w:hAnsi="Arial" w:cs="Arial" w:hint="cs"/>
          <w:color w:val="000000" w:themeColor="text1"/>
          <w:sz w:val="28"/>
          <w:szCs w:val="28"/>
        </w:rPr>
        <w:t xml:space="preserve">Concernant les voies parentérales, les p1 voudraient savoir si elles concernent toutes les voies en dehors </w:t>
      </w:r>
      <w:r w:rsidRPr="00492A64">
        <w:rPr>
          <w:rFonts w:ascii="Arial" w:hAnsi="Arial" w:cs="Arial"/>
          <w:color w:val="000000" w:themeColor="text1"/>
          <w:sz w:val="28"/>
          <w:szCs w:val="28"/>
        </w:rPr>
        <w:t>du tube digestif</w:t>
      </w:r>
    </w:p>
    <w:p w14:paraId="779BB921" w14:textId="2580C965" w:rsidR="008A178D" w:rsidRDefault="008A178D" w:rsidP="008A178D">
      <w:pPr>
        <w:jc w:val="both"/>
        <w:rPr>
          <w:rFonts w:ascii="Arial" w:hAnsi="Arial" w:cs="Arial"/>
          <w:b/>
          <w:bCs/>
          <w:color w:val="FF0000"/>
        </w:rPr>
      </w:pPr>
    </w:p>
    <w:p w14:paraId="58BAE44F" w14:textId="726482A9" w:rsidR="000744DE" w:rsidRPr="000744DE" w:rsidRDefault="000744DE" w:rsidP="008A178D">
      <w:pPr>
        <w:jc w:val="both"/>
        <w:rPr>
          <w:rFonts w:ascii="Arial" w:hAnsi="Arial" w:cs="Arial"/>
          <w:b/>
          <w:bCs/>
          <w:color w:val="FF0000"/>
        </w:rPr>
      </w:pPr>
      <w:r>
        <w:rPr>
          <w:rFonts w:ascii="Arial" w:hAnsi="Arial" w:cs="Arial"/>
          <w:b/>
          <w:bCs/>
          <w:color w:val="FF0000"/>
        </w:rPr>
        <w:t>La voie parentérale est toute voie d’administration autre qu’empruntant le tube di</w:t>
      </w:r>
      <w:r w:rsidR="00397E92">
        <w:rPr>
          <w:rFonts w:ascii="Arial" w:hAnsi="Arial" w:cs="Arial"/>
          <w:b/>
          <w:bCs/>
          <w:color w:val="FF0000"/>
        </w:rPr>
        <w:t>gestif, au moyen d’une inhection.</w:t>
      </w:r>
    </w:p>
    <w:p w14:paraId="0F6DD1D7" w14:textId="77777777" w:rsidR="000744DE" w:rsidRPr="008A178D" w:rsidRDefault="000744DE" w:rsidP="008A178D">
      <w:pPr>
        <w:jc w:val="both"/>
        <w:rPr>
          <w:rFonts w:ascii="Curlz MT" w:hAnsi="Curlz MT"/>
          <w:b/>
          <w:bCs/>
          <w:sz w:val="40"/>
          <w:szCs w:val="40"/>
        </w:rPr>
      </w:pPr>
    </w:p>
    <w:sectPr w:rsidR="000744DE" w:rsidRPr="008A17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urlz MT">
    <w:panose1 w:val="040404040507020202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78D"/>
    <w:rsid w:val="000744DE"/>
    <w:rsid w:val="001B625E"/>
    <w:rsid w:val="00397E92"/>
    <w:rsid w:val="00566E58"/>
    <w:rsid w:val="00830C18"/>
    <w:rsid w:val="008404D1"/>
    <w:rsid w:val="008A178D"/>
    <w:rsid w:val="00E420AC"/>
    <w:rsid w:val="00FE0F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6D8F"/>
  <w15:chartTrackingRefBased/>
  <w15:docId w15:val="{2A7E07B0-E43E-764B-832A-7D30D974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8A178D"/>
    <w:pPr>
      <w:suppressAutoHyphens/>
      <w:autoSpaceDN w:val="0"/>
      <w:textAlignment w:val="baseline"/>
    </w:pPr>
    <w:rPr>
      <w:rFonts w:ascii="Liberation Serif" w:eastAsia="SimSun" w:hAnsi="Liberation Serif" w:cs="Lucida Sans"/>
      <w:kern w:val="3"/>
      <w:lang w:eastAsia="zh-CN" w:bidi="hi-IN"/>
    </w:rPr>
  </w:style>
  <w:style w:type="paragraph" w:customStyle="1" w:styleId="Textbody">
    <w:name w:val="Text body"/>
    <w:basedOn w:val="Standard"/>
    <w:rsid w:val="008A178D"/>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25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1028</Words>
  <Characters>5660</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Alaya Limame</dc:creator>
  <cp:keywords/>
  <dc:description/>
  <cp:lastModifiedBy>Alexandre Destere</cp:lastModifiedBy>
  <cp:revision>2</cp:revision>
  <dcterms:created xsi:type="dcterms:W3CDTF">2022-12-08T16:48:00Z</dcterms:created>
  <dcterms:modified xsi:type="dcterms:W3CDTF">2022-12-08T16:48:00Z</dcterms:modified>
</cp:coreProperties>
</file>